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5F4" w:rsidRPr="00AB4067" w:rsidRDefault="009845F4" w:rsidP="009845F4">
      <w:pPr>
        <w:pStyle w:val="Nadpis1"/>
        <w:rPr>
          <w:rFonts w:ascii="Calibri" w:hAnsi="Calibri"/>
          <w:sz w:val="32"/>
          <w:szCs w:val="32"/>
        </w:rPr>
      </w:pPr>
      <w:r w:rsidRPr="00AB4067">
        <w:rPr>
          <w:rFonts w:ascii="Calibri" w:hAnsi="Calibri"/>
          <w:sz w:val="32"/>
          <w:szCs w:val="32"/>
        </w:rPr>
        <w:t>SMLOUVA O DÍLO</w:t>
      </w:r>
    </w:p>
    <w:p w:rsidR="009845F4" w:rsidRDefault="009845F4" w:rsidP="00F61D5E">
      <w:pPr>
        <w:jc w:val="center"/>
        <w:rPr>
          <w:rFonts w:ascii="Calibri" w:hAnsi="Calibri"/>
          <w:b/>
          <w:sz w:val="22"/>
          <w:szCs w:val="22"/>
        </w:rPr>
      </w:pPr>
      <w:r w:rsidRPr="004A1948">
        <w:rPr>
          <w:rFonts w:ascii="Calibri" w:hAnsi="Calibri"/>
          <w:b/>
          <w:sz w:val="22"/>
          <w:szCs w:val="22"/>
        </w:rPr>
        <w:t>uzavřená podle ust. § 2586 a násl. zákona č. 89/2012 Sb.,</w:t>
      </w:r>
      <w:r w:rsidR="00F61D5E">
        <w:rPr>
          <w:rFonts w:ascii="Calibri" w:hAnsi="Calibri"/>
          <w:b/>
          <w:sz w:val="22"/>
          <w:szCs w:val="22"/>
        </w:rPr>
        <w:t xml:space="preserve"> </w:t>
      </w:r>
      <w:r w:rsidRPr="004A1948">
        <w:rPr>
          <w:rFonts w:ascii="Calibri" w:hAnsi="Calibri"/>
          <w:b/>
          <w:sz w:val="22"/>
          <w:szCs w:val="22"/>
        </w:rPr>
        <w:t>občanský zákoník</w:t>
      </w:r>
    </w:p>
    <w:p w:rsidR="00F61D5E" w:rsidRPr="004A1948" w:rsidRDefault="002D0E6A" w:rsidP="00F61D5E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9845F4" w:rsidRDefault="009845F4" w:rsidP="009845F4">
      <w:pPr>
        <w:rPr>
          <w:rFonts w:ascii="Calibri" w:hAnsi="Calibri"/>
          <w:sz w:val="22"/>
          <w:szCs w:val="22"/>
        </w:rPr>
      </w:pPr>
    </w:p>
    <w:p w:rsidR="00876D62" w:rsidRDefault="00876D62" w:rsidP="009845F4">
      <w:pPr>
        <w:rPr>
          <w:rFonts w:ascii="Calibri" w:hAnsi="Calibri"/>
          <w:sz w:val="22"/>
          <w:szCs w:val="22"/>
        </w:rPr>
      </w:pPr>
    </w:p>
    <w:p w:rsidR="00876D62" w:rsidRPr="00D12CE4" w:rsidRDefault="00876D62" w:rsidP="009845F4">
      <w:pPr>
        <w:rPr>
          <w:rFonts w:ascii="Calibri" w:hAnsi="Calibri"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Smluvní strany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b/>
          <w:sz w:val="22"/>
          <w:szCs w:val="22"/>
        </w:rPr>
        <w:t>Objednatel:</w:t>
      </w:r>
      <w:r w:rsidRPr="00D12CE4">
        <w:rPr>
          <w:rFonts w:ascii="Calibri" w:hAnsi="Calibri"/>
          <w:b/>
          <w:sz w:val="22"/>
          <w:szCs w:val="22"/>
        </w:rPr>
        <w:tab/>
      </w:r>
      <w:r w:rsidR="00527241">
        <w:rPr>
          <w:rFonts w:ascii="Calibri" w:hAnsi="Calibri"/>
          <w:b/>
          <w:sz w:val="22"/>
          <w:szCs w:val="22"/>
        </w:rPr>
        <w:t xml:space="preserve"> </w:t>
      </w:r>
      <w:r w:rsidR="00277D84">
        <w:rPr>
          <w:rFonts w:ascii="Calibri" w:hAnsi="Calibri"/>
          <w:b/>
          <w:sz w:val="22"/>
          <w:szCs w:val="22"/>
        </w:rPr>
        <w:t>Základní škola, Brno, Herčíkova 19, příspěvková organizace</w:t>
      </w:r>
    </w:p>
    <w:p w:rsidR="009845F4" w:rsidRPr="00D12CE4" w:rsidRDefault="009845F4" w:rsidP="009845F4">
      <w:pPr>
        <w:ind w:left="708" w:firstLine="708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se sídlem </w:t>
      </w:r>
      <w:r w:rsidR="00277D84">
        <w:rPr>
          <w:rFonts w:ascii="Calibri" w:hAnsi="Calibri"/>
          <w:sz w:val="22"/>
          <w:szCs w:val="22"/>
        </w:rPr>
        <w:t>Brno, Herčíkova 19/2499, Královo Pole 612 00</w:t>
      </w:r>
    </w:p>
    <w:p w:rsidR="009845F4" w:rsidRPr="00D12CE4" w:rsidRDefault="009845F4" w:rsidP="009845F4">
      <w:pPr>
        <w:ind w:left="708" w:firstLine="708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IČ: </w:t>
      </w:r>
      <w:r w:rsidR="00527241">
        <w:rPr>
          <w:rFonts w:ascii="Calibri" w:hAnsi="Calibri"/>
          <w:sz w:val="22"/>
          <w:szCs w:val="22"/>
        </w:rPr>
        <w:t xml:space="preserve"> </w:t>
      </w:r>
      <w:r w:rsidR="00277D84">
        <w:rPr>
          <w:rFonts w:ascii="Calibri" w:hAnsi="Calibri"/>
          <w:sz w:val="22"/>
          <w:szCs w:val="22"/>
        </w:rPr>
        <w:t>62157116</w:t>
      </w:r>
    </w:p>
    <w:p w:rsidR="009845F4" w:rsidRPr="00D12CE4" w:rsidRDefault="009845F4" w:rsidP="009845F4">
      <w:pPr>
        <w:ind w:left="708" w:firstLine="708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DIČ: </w:t>
      </w:r>
      <w:r w:rsidR="00527241">
        <w:rPr>
          <w:rFonts w:ascii="Calibri" w:hAnsi="Calibri"/>
          <w:sz w:val="22"/>
          <w:szCs w:val="22"/>
        </w:rPr>
        <w:t xml:space="preserve"> </w:t>
      </w:r>
    </w:p>
    <w:p w:rsidR="009845F4" w:rsidRPr="00D12CE4" w:rsidRDefault="009845F4" w:rsidP="009845F4">
      <w:pPr>
        <w:ind w:left="708" w:firstLine="708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bankovní spojení:</w:t>
      </w:r>
      <w:r w:rsidR="00277D84">
        <w:rPr>
          <w:rFonts w:ascii="Calibri" w:hAnsi="Calibri"/>
          <w:sz w:val="22"/>
          <w:szCs w:val="22"/>
        </w:rPr>
        <w:t xml:space="preserve"> Komerční banka Brno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27241">
        <w:rPr>
          <w:rFonts w:ascii="Calibri" w:hAnsi="Calibri"/>
          <w:sz w:val="22"/>
          <w:szCs w:val="22"/>
        </w:rPr>
        <w:t xml:space="preserve"> </w:t>
      </w:r>
    </w:p>
    <w:p w:rsidR="009845F4" w:rsidRPr="00D12CE4" w:rsidRDefault="00C96F07" w:rsidP="00277D84">
      <w:pPr>
        <w:ind w:left="212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9845F4" w:rsidRPr="00D12CE4">
        <w:rPr>
          <w:rFonts w:ascii="Calibri" w:hAnsi="Calibri"/>
          <w:sz w:val="22"/>
          <w:szCs w:val="22"/>
        </w:rPr>
        <w:t xml:space="preserve">účet č.: </w:t>
      </w:r>
      <w:r w:rsidR="00527241">
        <w:rPr>
          <w:rFonts w:ascii="Calibri" w:hAnsi="Calibri"/>
          <w:sz w:val="22"/>
          <w:szCs w:val="22"/>
        </w:rPr>
        <w:t xml:space="preserve"> </w:t>
      </w:r>
      <w:r w:rsidR="00277D84">
        <w:rPr>
          <w:rFonts w:ascii="Calibri" w:hAnsi="Calibri"/>
          <w:sz w:val="22"/>
          <w:szCs w:val="22"/>
        </w:rPr>
        <w:t>27225621/0100</w:t>
      </w:r>
      <w:r w:rsidR="00527241">
        <w:rPr>
          <w:rFonts w:ascii="Calibri" w:hAnsi="Calibri"/>
          <w:sz w:val="22"/>
          <w:szCs w:val="22"/>
        </w:rPr>
        <w:t xml:space="preserve"> </w:t>
      </w:r>
    </w:p>
    <w:p w:rsidR="009845F4" w:rsidRPr="00D12CE4" w:rsidRDefault="009845F4" w:rsidP="009845F4">
      <w:pPr>
        <w:ind w:left="708" w:firstLine="708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b/>
          <w:sz w:val="22"/>
          <w:szCs w:val="22"/>
        </w:rPr>
        <w:t>zastoupen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277D84">
        <w:rPr>
          <w:rFonts w:ascii="Calibri" w:hAnsi="Calibri"/>
          <w:sz w:val="22"/>
          <w:szCs w:val="22"/>
        </w:rPr>
        <w:t>PaedDr. Petrem Halíkem, ředitelem školy</w:t>
      </w:r>
    </w:p>
    <w:p w:rsidR="009845F4" w:rsidRDefault="009845F4" w:rsidP="009845F4">
      <w:pPr>
        <w:ind w:left="1416" w:firstLine="2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ve věcech běžného plnění smlouvy </w:t>
      </w:r>
      <w:r w:rsidR="00277D84">
        <w:rPr>
          <w:rFonts w:ascii="Calibri" w:hAnsi="Calibri"/>
          <w:sz w:val="22"/>
          <w:szCs w:val="22"/>
        </w:rPr>
        <w:t>PaedDr. Petrem Halíkem</w:t>
      </w:r>
    </w:p>
    <w:p w:rsidR="007D5D64" w:rsidRPr="00277D84" w:rsidRDefault="00277D84" w:rsidP="00277D84">
      <w:pPr>
        <w:ind w:left="1416" w:firstLine="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ředitelem školy</w:t>
      </w:r>
    </w:p>
    <w:p w:rsidR="009845F4" w:rsidRPr="00D12CE4" w:rsidRDefault="009845F4" w:rsidP="009845F4">
      <w:pPr>
        <w:ind w:left="709" w:firstLine="709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číslo smlouvy objednatele: </w:t>
      </w:r>
    </w:p>
    <w:p w:rsidR="009845F4" w:rsidRPr="00D12CE4" w:rsidRDefault="009845F4" w:rsidP="009845F4">
      <w:pPr>
        <w:rPr>
          <w:rFonts w:ascii="Calibri" w:hAnsi="Calibri"/>
          <w:sz w:val="22"/>
          <w:szCs w:val="22"/>
        </w:rPr>
      </w:pPr>
    </w:p>
    <w:p w:rsidR="009845F4" w:rsidRPr="00D12CE4" w:rsidRDefault="009845F4" w:rsidP="009845F4">
      <w:p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a</w:t>
      </w:r>
    </w:p>
    <w:p w:rsidR="009845F4" w:rsidRPr="00D12CE4" w:rsidRDefault="009845F4" w:rsidP="009845F4">
      <w:pPr>
        <w:rPr>
          <w:rFonts w:ascii="Calibri" w:hAnsi="Calibri"/>
          <w:sz w:val="22"/>
          <w:szCs w:val="22"/>
        </w:rPr>
      </w:pPr>
    </w:p>
    <w:p w:rsidR="009845F4" w:rsidRPr="00C40E0E" w:rsidRDefault="009845F4" w:rsidP="009845F4">
      <w:pPr>
        <w:rPr>
          <w:rFonts w:ascii="Calibri" w:hAnsi="Calibri"/>
          <w:b/>
          <w:sz w:val="22"/>
          <w:szCs w:val="22"/>
        </w:rPr>
      </w:pPr>
      <w:r w:rsidRPr="00C40E0E">
        <w:rPr>
          <w:rFonts w:ascii="Calibri" w:hAnsi="Calibri"/>
          <w:b/>
          <w:sz w:val="22"/>
          <w:szCs w:val="22"/>
        </w:rPr>
        <w:t>Zhotovitel:</w:t>
      </w:r>
      <w:r w:rsidRPr="00C40E0E">
        <w:rPr>
          <w:rFonts w:ascii="Calibri" w:hAnsi="Calibri"/>
          <w:b/>
          <w:sz w:val="22"/>
          <w:szCs w:val="22"/>
        </w:rPr>
        <w:tab/>
      </w:r>
      <w:r w:rsidR="00C47231">
        <w:rPr>
          <w:rFonts w:ascii="Calibri" w:hAnsi="Calibri"/>
          <w:b/>
          <w:sz w:val="22"/>
          <w:szCs w:val="22"/>
        </w:rPr>
        <w:t>BARABA Brno, s.r.o.</w:t>
      </w:r>
    </w:p>
    <w:p w:rsidR="009845F4" w:rsidRPr="00944493" w:rsidRDefault="009845F4" w:rsidP="009845F4">
      <w:pPr>
        <w:ind w:left="707" w:firstLine="709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se sídlem </w:t>
      </w:r>
      <w:r w:rsidR="00C47231">
        <w:rPr>
          <w:rFonts w:ascii="Calibri" w:hAnsi="Calibri"/>
          <w:sz w:val="22"/>
        </w:rPr>
        <w:t>Petlákova 552/25, 620 00 Brno</w:t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IČ: </w:t>
      </w:r>
      <w:r w:rsidR="00C47231">
        <w:rPr>
          <w:rFonts w:ascii="Calibri" w:hAnsi="Calibri"/>
          <w:sz w:val="22"/>
        </w:rPr>
        <w:t>26241170</w:t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>DIČ: CZ</w:t>
      </w:r>
      <w:r w:rsidR="00C47231">
        <w:rPr>
          <w:rFonts w:ascii="Calibri" w:hAnsi="Calibri"/>
          <w:sz w:val="22"/>
        </w:rPr>
        <w:t>26241170</w:t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bankovní spojení: </w:t>
      </w:r>
      <w:r w:rsidR="00C47231">
        <w:rPr>
          <w:rFonts w:ascii="Calibri" w:hAnsi="Calibri"/>
          <w:sz w:val="22"/>
        </w:rPr>
        <w:t>ČS</w:t>
      </w:r>
    </w:p>
    <w:p w:rsidR="009845F4" w:rsidRPr="00944493" w:rsidRDefault="009845F4" w:rsidP="00C96F07">
      <w:pPr>
        <w:ind w:firstLine="2410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účet č.: </w:t>
      </w:r>
      <w:r w:rsidR="00C47231">
        <w:rPr>
          <w:rFonts w:ascii="Calibri" w:hAnsi="Calibri"/>
          <w:sz w:val="22"/>
        </w:rPr>
        <w:t>2029370389/0800</w:t>
      </w:r>
    </w:p>
    <w:p w:rsidR="009845F4" w:rsidRPr="00944493" w:rsidRDefault="009845F4" w:rsidP="009845F4">
      <w:pPr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</w:r>
      <w:r w:rsidRPr="00944493">
        <w:rPr>
          <w:rFonts w:ascii="Calibri" w:hAnsi="Calibri"/>
          <w:sz w:val="22"/>
        </w:rPr>
        <w:tab/>
        <w:t xml:space="preserve">zapsán dne v obchodním rejstříku u </w:t>
      </w:r>
      <w:r w:rsidR="00C47231">
        <w:rPr>
          <w:rFonts w:ascii="Calibri" w:hAnsi="Calibri"/>
          <w:sz w:val="22"/>
        </w:rPr>
        <w:t>KS v Brně</w:t>
      </w:r>
      <w:r w:rsidRPr="00944493">
        <w:rPr>
          <w:rFonts w:ascii="Calibri" w:hAnsi="Calibri"/>
          <w:sz w:val="22"/>
        </w:rPr>
        <w:t> , oddíl</w:t>
      </w:r>
      <w:r w:rsidR="00C47231">
        <w:rPr>
          <w:rFonts w:ascii="Calibri" w:hAnsi="Calibri"/>
          <w:sz w:val="22"/>
        </w:rPr>
        <w:t xml:space="preserve"> C</w:t>
      </w:r>
      <w:r w:rsidRPr="00944493">
        <w:rPr>
          <w:rFonts w:ascii="Calibri" w:hAnsi="Calibri"/>
          <w:sz w:val="22"/>
        </w:rPr>
        <w:t xml:space="preserve"> , vložka </w:t>
      </w:r>
      <w:r w:rsidR="00C47231">
        <w:rPr>
          <w:rFonts w:ascii="Calibri" w:hAnsi="Calibri"/>
          <w:sz w:val="22"/>
        </w:rPr>
        <w:t>39363</w:t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b/>
          <w:sz w:val="22"/>
        </w:rPr>
        <w:t>zastoupen</w:t>
      </w:r>
      <w:r w:rsidRPr="00944493">
        <w:rPr>
          <w:rFonts w:ascii="Calibri" w:hAnsi="Calibri"/>
          <w:sz w:val="22"/>
        </w:rPr>
        <w:t xml:space="preserve"> </w:t>
      </w:r>
      <w:r w:rsidR="00C47231">
        <w:rPr>
          <w:rFonts w:ascii="Calibri" w:hAnsi="Calibri"/>
          <w:sz w:val="22"/>
        </w:rPr>
        <w:t>Ing. Milanem Čechem, jednatelem</w:t>
      </w:r>
      <w:r w:rsidRPr="00944493">
        <w:rPr>
          <w:rFonts w:ascii="Calibri" w:hAnsi="Calibri"/>
          <w:sz w:val="22"/>
        </w:rPr>
        <w:tab/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běžného plnění smlouvy </w:t>
      </w:r>
      <w:r w:rsidR="00C47231">
        <w:rPr>
          <w:rFonts w:ascii="Calibri" w:hAnsi="Calibri"/>
          <w:sz w:val="22"/>
        </w:rPr>
        <w:t>Ing. Milanem Čechem, jednatelem</w:t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 xml:space="preserve">ve věcech technických </w:t>
      </w:r>
      <w:r w:rsidR="00C47231">
        <w:rPr>
          <w:rFonts w:ascii="Calibri" w:hAnsi="Calibri"/>
          <w:sz w:val="22"/>
        </w:rPr>
        <w:t>Ing. Milanem Čechem, jednatelem</w:t>
      </w:r>
    </w:p>
    <w:p w:rsidR="009845F4" w:rsidRPr="00944493" w:rsidRDefault="009845F4" w:rsidP="009845F4">
      <w:pPr>
        <w:ind w:left="708" w:firstLine="708"/>
        <w:rPr>
          <w:rFonts w:ascii="Calibri" w:hAnsi="Calibri"/>
          <w:sz w:val="22"/>
        </w:rPr>
      </w:pPr>
      <w:r w:rsidRPr="00944493">
        <w:rPr>
          <w:rFonts w:ascii="Calibri" w:hAnsi="Calibri"/>
          <w:sz w:val="22"/>
        </w:rPr>
        <w:tab/>
        <w:t xml:space="preserve">číslo smlouvy zhotovitele: </w:t>
      </w:r>
      <w:r w:rsidR="00C47231">
        <w:rPr>
          <w:rFonts w:ascii="Calibri" w:hAnsi="Calibri"/>
          <w:sz w:val="22"/>
        </w:rPr>
        <w:t>26</w:t>
      </w:r>
      <w:r w:rsidR="00527241">
        <w:rPr>
          <w:rFonts w:ascii="Calibri" w:hAnsi="Calibri"/>
          <w:sz w:val="22"/>
        </w:rPr>
        <w:t>1</w:t>
      </w:r>
      <w:r w:rsidR="00C47231">
        <w:rPr>
          <w:rFonts w:ascii="Calibri" w:hAnsi="Calibri"/>
          <w:sz w:val="22"/>
        </w:rPr>
        <w:t>3</w:t>
      </w:r>
    </w:p>
    <w:p w:rsidR="00876D62" w:rsidRDefault="00876D62" w:rsidP="009845F4">
      <w:pPr>
        <w:jc w:val="center"/>
        <w:rPr>
          <w:rFonts w:ascii="Calibri" w:hAnsi="Calibri"/>
          <w:b/>
          <w:sz w:val="22"/>
          <w:szCs w:val="22"/>
        </w:rPr>
      </w:pPr>
    </w:p>
    <w:p w:rsidR="00876D62" w:rsidRDefault="00876D62" w:rsidP="009845F4">
      <w:pPr>
        <w:jc w:val="center"/>
        <w:rPr>
          <w:rFonts w:ascii="Calibri" w:hAnsi="Calibri"/>
          <w:b/>
          <w:sz w:val="22"/>
          <w:szCs w:val="22"/>
        </w:rPr>
      </w:pPr>
    </w:p>
    <w:p w:rsidR="00876D62" w:rsidRPr="00D12CE4" w:rsidRDefault="00876D62" w:rsidP="009845F4">
      <w:pPr>
        <w:jc w:val="center"/>
        <w:rPr>
          <w:rFonts w:ascii="Calibri" w:hAnsi="Calibri"/>
          <w:b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Předmět smlouvy</w:t>
      </w:r>
    </w:p>
    <w:p w:rsidR="00B07AF4" w:rsidRPr="00D12CE4" w:rsidRDefault="00B07AF4" w:rsidP="00C04D76">
      <w:pPr>
        <w:pStyle w:val="nadpisvesmlouvch"/>
      </w:pPr>
    </w:p>
    <w:p w:rsidR="009845F4" w:rsidRPr="00666572" w:rsidRDefault="009845F4" w:rsidP="005168D9">
      <w:pPr>
        <w:numPr>
          <w:ilvl w:val="0"/>
          <w:numId w:val="15"/>
        </w:numPr>
        <w:rPr>
          <w:rFonts w:ascii="Calibri" w:hAnsi="Calibri"/>
          <w:snapToGrid w:val="0"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Předmětem této smlouvy je závazek zhotovitele provést pro objednatele 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>oprav</w:t>
      </w:r>
      <w:r w:rsidR="00527241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 xml:space="preserve"> </w:t>
      </w:r>
      <w:r w:rsidR="00527241">
        <w:rPr>
          <w:rFonts w:ascii="Calibri" w:hAnsi="Calibri"/>
          <w:snapToGrid w:val="0"/>
          <w:color w:val="000000"/>
          <w:sz w:val="22"/>
          <w:szCs w:val="22"/>
        </w:rPr>
        <w:t>dvorní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 xml:space="preserve"> vpust</w:t>
      </w:r>
      <w:r w:rsidR="00527241">
        <w:rPr>
          <w:rFonts w:ascii="Calibri" w:hAnsi="Calibri"/>
          <w:snapToGrid w:val="0"/>
          <w:color w:val="000000"/>
          <w:sz w:val="22"/>
          <w:szCs w:val="22"/>
        </w:rPr>
        <w:t>i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 xml:space="preserve"> a jej</w:t>
      </w:r>
      <w:r w:rsidR="00527241">
        <w:rPr>
          <w:rFonts w:ascii="Calibri" w:hAnsi="Calibri"/>
          <w:snapToGrid w:val="0"/>
          <w:color w:val="000000"/>
          <w:sz w:val="22"/>
          <w:szCs w:val="22"/>
        </w:rPr>
        <w:t>í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 xml:space="preserve"> přípoj</w:t>
      </w:r>
      <w:r w:rsidR="00527241">
        <w:rPr>
          <w:rFonts w:ascii="Calibri" w:hAnsi="Calibri"/>
          <w:snapToGrid w:val="0"/>
          <w:color w:val="000000"/>
          <w:sz w:val="22"/>
          <w:szCs w:val="22"/>
        </w:rPr>
        <w:t>ky v areálu objednatele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 xml:space="preserve"> na ulici </w:t>
      </w:r>
      <w:r w:rsidR="00527241">
        <w:rPr>
          <w:rFonts w:ascii="Calibri" w:hAnsi="Calibri"/>
          <w:snapToGrid w:val="0"/>
          <w:color w:val="000000"/>
          <w:sz w:val="22"/>
          <w:szCs w:val="22"/>
        </w:rPr>
        <w:t>Herčíkova 19</w:t>
      </w:r>
      <w:r w:rsidR="004C399B">
        <w:rPr>
          <w:rFonts w:ascii="Calibri" w:hAnsi="Calibri"/>
          <w:snapToGrid w:val="0"/>
          <w:color w:val="000000"/>
          <w:sz w:val="22"/>
          <w:szCs w:val="22"/>
        </w:rPr>
        <w:t xml:space="preserve">, </w:t>
      </w:r>
      <w:r w:rsidR="00F526C9" w:rsidRPr="00E4551C">
        <w:rPr>
          <w:rFonts w:asciiTheme="minorHAnsi" w:hAnsiTheme="minorHAnsi"/>
          <w:sz w:val="22"/>
          <w:szCs w:val="22"/>
        </w:rPr>
        <w:t xml:space="preserve">s názvem </w:t>
      </w:r>
      <w:r w:rsidR="00F526C9">
        <w:rPr>
          <w:rFonts w:asciiTheme="minorHAnsi" w:hAnsiTheme="minorHAnsi"/>
          <w:b/>
          <w:sz w:val="22"/>
          <w:szCs w:val="22"/>
        </w:rPr>
        <w:t>„</w:t>
      </w:r>
      <w:r w:rsidR="00EC3B31">
        <w:rPr>
          <w:rFonts w:asciiTheme="minorHAnsi" w:hAnsiTheme="minorHAnsi"/>
          <w:b/>
          <w:sz w:val="22"/>
          <w:szCs w:val="22"/>
        </w:rPr>
        <w:t xml:space="preserve">Oprava </w:t>
      </w:r>
      <w:r w:rsidR="00527241">
        <w:rPr>
          <w:rFonts w:asciiTheme="minorHAnsi" w:hAnsiTheme="minorHAnsi"/>
          <w:b/>
          <w:sz w:val="22"/>
          <w:szCs w:val="22"/>
        </w:rPr>
        <w:t>dvorní</w:t>
      </w:r>
      <w:r w:rsidR="00EC3B31">
        <w:rPr>
          <w:rFonts w:asciiTheme="minorHAnsi" w:hAnsiTheme="minorHAnsi"/>
          <w:b/>
          <w:sz w:val="22"/>
          <w:szCs w:val="22"/>
        </w:rPr>
        <w:t xml:space="preserve"> vpust</w:t>
      </w:r>
      <w:r w:rsidR="00527241">
        <w:rPr>
          <w:rFonts w:asciiTheme="minorHAnsi" w:hAnsiTheme="minorHAnsi"/>
          <w:b/>
          <w:sz w:val="22"/>
          <w:szCs w:val="22"/>
        </w:rPr>
        <w:t>i</w:t>
      </w:r>
      <w:r w:rsidR="00EC3B31">
        <w:rPr>
          <w:rFonts w:asciiTheme="minorHAnsi" w:hAnsiTheme="minorHAnsi"/>
          <w:b/>
          <w:sz w:val="22"/>
          <w:szCs w:val="22"/>
        </w:rPr>
        <w:t xml:space="preserve"> a přípoj</w:t>
      </w:r>
      <w:r w:rsidR="00527241">
        <w:rPr>
          <w:rFonts w:asciiTheme="minorHAnsi" w:hAnsiTheme="minorHAnsi"/>
          <w:b/>
          <w:sz w:val="22"/>
          <w:szCs w:val="22"/>
        </w:rPr>
        <w:t>ky</w:t>
      </w:r>
      <w:r w:rsidR="00F526C9">
        <w:rPr>
          <w:rFonts w:asciiTheme="minorHAnsi" w:hAnsiTheme="minorHAnsi"/>
          <w:b/>
          <w:sz w:val="22"/>
          <w:szCs w:val="22"/>
        </w:rPr>
        <w:t>“</w:t>
      </w:r>
      <w:r w:rsidR="00F526C9">
        <w:rPr>
          <w:rFonts w:asciiTheme="minorHAnsi" w:hAnsiTheme="minorHAnsi"/>
          <w:sz w:val="22"/>
          <w:szCs w:val="22"/>
        </w:rPr>
        <w:t>,</w:t>
      </w:r>
      <w:r w:rsidR="00F526C9" w:rsidRPr="00E4551C">
        <w:rPr>
          <w:rFonts w:asciiTheme="minorHAnsi" w:hAnsiTheme="minorHAnsi"/>
          <w:sz w:val="22"/>
          <w:szCs w:val="22"/>
        </w:rPr>
        <w:t xml:space="preserve"> v jejímž rámci je tato smlouva uzavírána</w:t>
      </w:r>
      <w:r w:rsidR="00F526C9" w:rsidRPr="00BB1E42">
        <w:rPr>
          <w:rFonts w:asciiTheme="minorHAnsi" w:hAnsiTheme="minorHAnsi"/>
          <w:sz w:val="22"/>
          <w:szCs w:val="22"/>
        </w:rPr>
        <w:t xml:space="preserve"> </w:t>
      </w:r>
      <w:r w:rsidR="00F526C9" w:rsidRPr="00666572">
        <w:rPr>
          <w:rFonts w:ascii="Calibri" w:hAnsi="Calibri"/>
          <w:sz w:val="22"/>
          <w:szCs w:val="22"/>
        </w:rPr>
        <w:t xml:space="preserve">(dále jen „dílo“). </w:t>
      </w:r>
      <w:r w:rsidRPr="00666572">
        <w:rPr>
          <w:rFonts w:ascii="Calibri" w:hAnsi="Calibri"/>
          <w:sz w:val="22"/>
          <w:szCs w:val="22"/>
        </w:rPr>
        <w:t xml:space="preserve"> </w:t>
      </w:r>
    </w:p>
    <w:p w:rsidR="009845F4" w:rsidRDefault="009845F4" w:rsidP="009845F4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Přesný popis díla:</w:t>
      </w:r>
    </w:p>
    <w:p w:rsidR="0053271C" w:rsidRDefault="0053271C" w:rsidP="0053271C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p w:rsidR="001E53D5" w:rsidRDefault="001E53D5" w:rsidP="000D5D7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C3B31">
        <w:rPr>
          <w:rFonts w:ascii="Calibri" w:hAnsi="Calibri"/>
          <w:sz w:val="22"/>
          <w:szCs w:val="22"/>
        </w:rPr>
        <w:t>prava bude provedena výkopovou metodou včetn</w:t>
      </w:r>
      <w:r w:rsidR="00527241">
        <w:rPr>
          <w:rFonts w:ascii="Calibri" w:hAnsi="Calibri"/>
          <w:sz w:val="22"/>
          <w:szCs w:val="22"/>
        </w:rPr>
        <w:t>ě doplnění konstrukčních vrstev chodníku na povrchu.</w:t>
      </w:r>
    </w:p>
    <w:p w:rsidR="001E53D5" w:rsidRDefault="001E53D5" w:rsidP="000D5D7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Práce, jejichž provedení je předmětem této smlouvy, jsou </w:t>
      </w:r>
      <w:r w:rsidR="00FF7B5C">
        <w:rPr>
          <w:rFonts w:ascii="Calibri" w:hAnsi="Calibri"/>
          <w:sz w:val="22"/>
          <w:szCs w:val="22"/>
        </w:rPr>
        <w:t xml:space="preserve">dále </w:t>
      </w:r>
      <w:r w:rsidRPr="00D12CE4">
        <w:rPr>
          <w:rFonts w:ascii="Calibri" w:hAnsi="Calibri"/>
          <w:sz w:val="22"/>
          <w:szCs w:val="22"/>
        </w:rPr>
        <w:t>specifikovány</w:t>
      </w:r>
      <w:r>
        <w:rPr>
          <w:rFonts w:ascii="Calibri" w:hAnsi="Calibri"/>
          <w:sz w:val="22"/>
          <w:szCs w:val="22"/>
        </w:rPr>
        <w:t xml:space="preserve"> </w:t>
      </w:r>
      <w:r w:rsidRPr="00731214">
        <w:rPr>
          <w:rFonts w:asciiTheme="minorHAnsi" w:hAnsiTheme="minorHAnsi"/>
          <w:sz w:val="22"/>
          <w:szCs w:val="22"/>
        </w:rPr>
        <w:t>v</w:t>
      </w:r>
      <w:r w:rsidRPr="00D12CE4">
        <w:rPr>
          <w:rFonts w:ascii="Calibri" w:hAnsi="Calibri"/>
          <w:sz w:val="22"/>
          <w:szCs w:val="22"/>
        </w:rPr>
        <w:t> </w:t>
      </w:r>
      <w:r w:rsidR="00527241">
        <w:rPr>
          <w:rFonts w:ascii="Calibri" w:hAnsi="Calibri"/>
          <w:sz w:val="22"/>
          <w:szCs w:val="22"/>
        </w:rPr>
        <w:t>nabídce</w:t>
      </w:r>
      <w:r w:rsidRPr="00D12CE4">
        <w:rPr>
          <w:rFonts w:ascii="Calibri" w:hAnsi="Calibri"/>
          <w:sz w:val="22"/>
          <w:szCs w:val="22"/>
        </w:rPr>
        <w:t xml:space="preserve"> </w:t>
      </w:r>
      <w:r w:rsidR="00527241">
        <w:rPr>
          <w:rFonts w:ascii="Calibri" w:hAnsi="Calibri"/>
          <w:sz w:val="22"/>
          <w:szCs w:val="22"/>
        </w:rPr>
        <w:t>ze dne</w:t>
      </w:r>
      <w:r w:rsidR="001569D5">
        <w:rPr>
          <w:rFonts w:ascii="Calibri" w:hAnsi="Calibri"/>
          <w:sz w:val="22"/>
          <w:szCs w:val="22"/>
        </w:rPr>
        <w:t xml:space="preserve"> 12.</w:t>
      </w:r>
      <w:r w:rsidR="00277D84">
        <w:rPr>
          <w:rFonts w:ascii="Calibri" w:hAnsi="Calibri"/>
          <w:sz w:val="22"/>
          <w:szCs w:val="22"/>
        </w:rPr>
        <w:t xml:space="preserve"> </w:t>
      </w:r>
      <w:r w:rsidR="001569D5">
        <w:rPr>
          <w:rFonts w:ascii="Calibri" w:hAnsi="Calibri"/>
          <w:sz w:val="22"/>
          <w:szCs w:val="22"/>
        </w:rPr>
        <w:t>9.</w:t>
      </w:r>
      <w:r w:rsidR="00277D84">
        <w:rPr>
          <w:rFonts w:ascii="Calibri" w:hAnsi="Calibri"/>
          <w:sz w:val="22"/>
          <w:szCs w:val="22"/>
        </w:rPr>
        <w:t xml:space="preserve"> </w:t>
      </w:r>
      <w:r w:rsidR="001569D5">
        <w:rPr>
          <w:rFonts w:ascii="Calibri" w:hAnsi="Calibri"/>
          <w:sz w:val="22"/>
          <w:szCs w:val="22"/>
        </w:rPr>
        <w:t>2017</w:t>
      </w:r>
      <w:r w:rsidR="00527241">
        <w:rPr>
          <w:rFonts w:ascii="Calibri" w:hAnsi="Calibri"/>
          <w:sz w:val="22"/>
          <w:szCs w:val="22"/>
        </w:rPr>
        <w:t>,</w:t>
      </w:r>
      <w:r w:rsidRPr="00D12CE4">
        <w:rPr>
          <w:rFonts w:ascii="Calibri" w:hAnsi="Calibri"/>
          <w:sz w:val="22"/>
          <w:szCs w:val="22"/>
        </w:rPr>
        <w:t xml:space="preserve"> kter</w:t>
      </w:r>
      <w:r w:rsidR="00527241">
        <w:rPr>
          <w:rFonts w:ascii="Calibri" w:hAnsi="Calibri"/>
          <w:sz w:val="22"/>
          <w:szCs w:val="22"/>
        </w:rPr>
        <w:t>á</w:t>
      </w:r>
      <w:r w:rsidRPr="00D12CE4">
        <w:rPr>
          <w:rFonts w:ascii="Calibri" w:hAnsi="Calibri"/>
          <w:sz w:val="22"/>
          <w:szCs w:val="22"/>
        </w:rPr>
        <w:t xml:space="preserve"> tvoří přílohu č. 1 této smlouvy</w:t>
      </w:r>
      <w:r w:rsidR="00FF7B5C">
        <w:rPr>
          <w:rFonts w:ascii="Calibri" w:hAnsi="Calibri"/>
          <w:sz w:val="22"/>
          <w:szCs w:val="22"/>
        </w:rPr>
        <w:t>.</w:t>
      </w:r>
    </w:p>
    <w:p w:rsidR="00FF7B5C" w:rsidRDefault="00FF7B5C" w:rsidP="000D5D72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p w:rsidR="000D5D72" w:rsidRPr="004D7F57" w:rsidRDefault="000D5D72" w:rsidP="000D5D72">
      <w:pPr>
        <w:pStyle w:val="Seznam"/>
        <w:numPr>
          <w:ilvl w:val="0"/>
          <w:numId w:val="1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bere na vědomí, že objednatel nezajišťuje </w:t>
      </w:r>
      <w:r w:rsidR="00963F6B">
        <w:rPr>
          <w:rFonts w:ascii="Calibri" w:hAnsi="Calibri"/>
          <w:sz w:val="22"/>
          <w:szCs w:val="22"/>
        </w:rPr>
        <w:t xml:space="preserve">vytyčení inženýrských sítí, </w:t>
      </w:r>
      <w:r>
        <w:rPr>
          <w:rFonts w:ascii="Calibri" w:hAnsi="Calibri"/>
          <w:sz w:val="22"/>
          <w:szCs w:val="22"/>
        </w:rPr>
        <w:t xml:space="preserve">dodávky energií, zařízení staveniště, </w:t>
      </w:r>
      <w:r w:rsidR="004152D8">
        <w:rPr>
          <w:rFonts w:ascii="Calibri" w:hAnsi="Calibri"/>
          <w:sz w:val="22"/>
          <w:szCs w:val="22"/>
        </w:rPr>
        <w:t>zvláštní užívání komunikace</w:t>
      </w:r>
      <w:r>
        <w:rPr>
          <w:rFonts w:ascii="Calibri" w:hAnsi="Calibri"/>
          <w:sz w:val="22"/>
          <w:szCs w:val="22"/>
        </w:rPr>
        <w:t>, uzavírku ani dopravní značení.</w:t>
      </w:r>
    </w:p>
    <w:p w:rsidR="009845F4" w:rsidRPr="00D12CE4" w:rsidRDefault="009845F4" w:rsidP="009845F4">
      <w:pPr>
        <w:rPr>
          <w:rFonts w:ascii="Calibri" w:hAnsi="Calibri"/>
          <w:sz w:val="22"/>
          <w:szCs w:val="22"/>
        </w:rPr>
      </w:pPr>
    </w:p>
    <w:p w:rsidR="009845F4" w:rsidRPr="00C04D76" w:rsidRDefault="009845F4" w:rsidP="00C04D76">
      <w:pPr>
        <w:pStyle w:val="Odstavecseseznamem"/>
        <w:numPr>
          <w:ilvl w:val="0"/>
          <w:numId w:val="22"/>
        </w:numPr>
        <w:jc w:val="center"/>
        <w:rPr>
          <w:rFonts w:ascii="Calibri" w:hAnsi="Calibri"/>
          <w:b/>
          <w:sz w:val="22"/>
          <w:szCs w:val="22"/>
        </w:rPr>
      </w:pPr>
    </w:p>
    <w:p w:rsidR="009845F4" w:rsidRDefault="009845F4" w:rsidP="009845F4">
      <w:pPr>
        <w:jc w:val="center"/>
        <w:rPr>
          <w:rFonts w:ascii="Calibri" w:hAnsi="Calibri"/>
          <w:b/>
          <w:sz w:val="22"/>
          <w:szCs w:val="22"/>
        </w:rPr>
      </w:pPr>
      <w:r w:rsidRPr="00D12CE4">
        <w:rPr>
          <w:rFonts w:ascii="Calibri" w:hAnsi="Calibri"/>
          <w:b/>
          <w:sz w:val="22"/>
          <w:szCs w:val="22"/>
        </w:rPr>
        <w:t>Termíny provedení díla a místo plnění</w:t>
      </w:r>
    </w:p>
    <w:p w:rsidR="00B07AF4" w:rsidRPr="00D12CE4" w:rsidRDefault="00B07AF4" w:rsidP="009845F4">
      <w:pPr>
        <w:jc w:val="center"/>
        <w:rPr>
          <w:rFonts w:ascii="Calibri" w:hAnsi="Calibri"/>
          <w:b/>
          <w:sz w:val="22"/>
          <w:szCs w:val="22"/>
        </w:rPr>
      </w:pPr>
    </w:p>
    <w:p w:rsidR="009845F4" w:rsidRPr="00D12CE4" w:rsidRDefault="009845F4" w:rsidP="009845F4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Provádění díla bude zahájeno:</w:t>
      </w:r>
      <w:r>
        <w:rPr>
          <w:rFonts w:ascii="Calibri" w:hAnsi="Calibri"/>
          <w:sz w:val="22"/>
          <w:szCs w:val="22"/>
        </w:rPr>
        <w:t xml:space="preserve"> </w:t>
      </w:r>
      <w:r w:rsidR="002D7373">
        <w:rPr>
          <w:rFonts w:ascii="Calibri" w:hAnsi="Calibri"/>
          <w:sz w:val="22"/>
          <w:szCs w:val="22"/>
        </w:rPr>
        <w:t>bez zbytečného odkladu od uzavření smlouvy</w:t>
      </w:r>
      <w:r w:rsidRPr="00D12CE4">
        <w:rPr>
          <w:rFonts w:ascii="Calibri" w:hAnsi="Calibri"/>
          <w:sz w:val="22"/>
          <w:szCs w:val="22"/>
        </w:rPr>
        <w:tab/>
        <w:t xml:space="preserve"> </w:t>
      </w:r>
    </w:p>
    <w:p w:rsidR="009845F4" w:rsidRPr="00D12CE4" w:rsidRDefault="009845F4" w:rsidP="009845F4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Provádění díla bude ukončeno:</w:t>
      </w:r>
      <w:r>
        <w:rPr>
          <w:rFonts w:ascii="Calibri" w:hAnsi="Calibri"/>
          <w:sz w:val="22"/>
          <w:szCs w:val="22"/>
        </w:rPr>
        <w:t xml:space="preserve"> </w:t>
      </w:r>
      <w:r w:rsidR="00527241">
        <w:rPr>
          <w:rFonts w:ascii="Calibri" w:hAnsi="Calibri"/>
          <w:sz w:val="22"/>
          <w:szCs w:val="22"/>
        </w:rPr>
        <w:t>20</w:t>
      </w:r>
      <w:r w:rsidR="007429F3" w:rsidRPr="00BD4543">
        <w:rPr>
          <w:rFonts w:ascii="Calibri" w:hAnsi="Calibri"/>
          <w:sz w:val="22"/>
          <w:szCs w:val="22"/>
        </w:rPr>
        <w:t>.</w:t>
      </w:r>
      <w:r w:rsidR="0052412F">
        <w:rPr>
          <w:rFonts w:ascii="Calibri" w:hAnsi="Calibri"/>
          <w:sz w:val="22"/>
          <w:szCs w:val="22"/>
        </w:rPr>
        <w:t xml:space="preserve"> </w:t>
      </w:r>
      <w:r w:rsidR="00527241">
        <w:rPr>
          <w:rFonts w:ascii="Calibri" w:hAnsi="Calibri"/>
          <w:sz w:val="22"/>
          <w:szCs w:val="22"/>
        </w:rPr>
        <w:t>9</w:t>
      </w:r>
      <w:r w:rsidR="007429F3" w:rsidRPr="00BD4543">
        <w:rPr>
          <w:rFonts w:ascii="Calibri" w:hAnsi="Calibri"/>
          <w:sz w:val="22"/>
          <w:szCs w:val="22"/>
        </w:rPr>
        <w:t>.</w:t>
      </w:r>
      <w:r w:rsidR="0052412F">
        <w:rPr>
          <w:rFonts w:ascii="Calibri" w:hAnsi="Calibri"/>
          <w:sz w:val="22"/>
          <w:szCs w:val="22"/>
        </w:rPr>
        <w:t xml:space="preserve"> </w:t>
      </w:r>
      <w:r w:rsidR="007429F3" w:rsidRPr="00BD4543">
        <w:rPr>
          <w:rFonts w:ascii="Calibri" w:hAnsi="Calibri"/>
          <w:sz w:val="22"/>
          <w:szCs w:val="22"/>
        </w:rPr>
        <w:t>2017</w:t>
      </w:r>
      <w:r w:rsidRPr="00D12CE4">
        <w:rPr>
          <w:rFonts w:ascii="Calibri" w:hAnsi="Calibri"/>
          <w:sz w:val="22"/>
          <w:szCs w:val="22"/>
        </w:rPr>
        <w:tab/>
      </w:r>
    </w:p>
    <w:p w:rsidR="009845F4" w:rsidRDefault="009845F4" w:rsidP="00C71722">
      <w:pPr>
        <w:pStyle w:val="Seznam"/>
        <w:numPr>
          <w:ilvl w:val="0"/>
          <w:numId w:val="13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Místo plnění: </w:t>
      </w:r>
      <w:r w:rsidR="007429F3">
        <w:rPr>
          <w:rFonts w:ascii="Calibri" w:hAnsi="Calibri"/>
          <w:sz w:val="22"/>
          <w:szCs w:val="22"/>
        </w:rPr>
        <w:t>Brno</w:t>
      </w:r>
    </w:p>
    <w:p w:rsidR="005C411C" w:rsidRDefault="005C411C" w:rsidP="005C411C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p w:rsidR="005C411C" w:rsidRPr="00C71722" w:rsidRDefault="005C411C" w:rsidP="005C411C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Cena díla</w:t>
      </w:r>
    </w:p>
    <w:p w:rsidR="00B07AF4" w:rsidRPr="00D12CE4" w:rsidRDefault="00B07AF4" w:rsidP="00C04D76">
      <w:pPr>
        <w:pStyle w:val="nadpisvesmlouvch"/>
      </w:pPr>
    </w:p>
    <w:p w:rsidR="009845F4" w:rsidRPr="007B1C14" w:rsidRDefault="009845F4" w:rsidP="009845F4">
      <w:pPr>
        <w:pStyle w:val="Seznam"/>
        <w:numPr>
          <w:ilvl w:val="0"/>
          <w:numId w:val="10"/>
        </w:numPr>
        <w:rPr>
          <w:rFonts w:ascii="Calibri" w:hAnsi="Calibri" w:cs="Arial"/>
          <w:sz w:val="22"/>
        </w:rPr>
      </w:pPr>
      <w:r w:rsidRPr="007B1C14">
        <w:rPr>
          <w:rFonts w:ascii="Calibri" w:hAnsi="Calibri" w:cs="Arial"/>
          <w:sz w:val="22"/>
        </w:rPr>
        <w:t xml:space="preserve">Cena díla byla dohodou smluvních stran stanovena bez DPH na </w:t>
      </w:r>
      <w:r w:rsidR="001569D5">
        <w:rPr>
          <w:rFonts w:ascii="Calibri" w:hAnsi="Calibri" w:cs="Arial"/>
          <w:sz w:val="22"/>
        </w:rPr>
        <w:t>67 493,-</w:t>
      </w:r>
      <w:r w:rsidRPr="00844828">
        <w:rPr>
          <w:rFonts w:ascii="Calibri" w:hAnsi="Calibri" w:cs="Arial"/>
          <w:sz w:val="22"/>
        </w:rPr>
        <w:t xml:space="preserve"> Kč.</w:t>
      </w:r>
    </w:p>
    <w:p w:rsidR="009845F4" w:rsidRPr="007B1C14" w:rsidRDefault="009845F4" w:rsidP="009845F4">
      <w:pPr>
        <w:pStyle w:val="Seznam"/>
        <w:numPr>
          <w:ilvl w:val="0"/>
          <w:numId w:val="10"/>
        </w:numPr>
        <w:rPr>
          <w:rFonts w:ascii="Calibri" w:hAnsi="Calibri" w:cs="Arial"/>
          <w:sz w:val="22"/>
        </w:rPr>
      </w:pPr>
      <w:r w:rsidRPr="007B1C14">
        <w:rPr>
          <w:rFonts w:ascii="Calibri" w:hAnsi="Calibri" w:cs="Arial"/>
          <w:sz w:val="22"/>
        </w:rPr>
        <w:t>Práce, jejichž provedení je předmětem této smlouvy spadají dle § 92a a § 92e zákona</w:t>
      </w:r>
      <w:r w:rsidRPr="007B1C14">
        <w:rPr>
          <w:rFonts w:ascii="Calibri" w:hAnsi="Calibri" w:cs="Arial"/>
          <w:sz w:val="22"/>
        </w:rPr>
        <w:br/>
        <w:t>č. 235/2004 S</w:t>
      </w:r>
      <w:r>
        <w:rPr>
          <w:rFonts w:ascii="Calibri" w:hAnsi="Calibri" w:cs="Arial"/>
          <w:sz w:val="22"/>
        </w:rPr>
        <w:t>b., o dani z přidané hodnoty, ve znění pozdějších předpisů</w:t>
      </w:r>
      <w:r w:rsidRPr="007B1C14">
        <w:rPr>
          <w:rFonts w:ascii="Calibri" w:hAnsi="Calibri" w:cs="Arial"/>
          <w:sz w:val="22"/>
        </w:rPr>
        <w:t>, do režimu přenesené daňové povinnosti. Povinen přiznat a zaplatit daň je objednatel.</w:t>
      </w:r>
    </w:p>
    <w:p w:rsidR="009845F4" w:rsidRPr="007B1C14" w:rsidRDefault="009845F4" w:rsidP="009845F4">
      <w:pPr>
        <w:pStyle w:val="Seznam"/>
        <w:numPr>
          <w:ilvl w:val="0"/>
          <w:numId w:val="10"/>
        </w:numPr>
        <w:rPr>
          <w:rFonts w:ascii="Calibri" w:hAnsi="Calibri" w:cs="Arial"/>
          <w:sz w:val="22"/>
        </w:rPr>
      </w:pPr>
      <w:r w:rsidRPr="007B1C14">
        <w:rPr>
          <w:rFonts w:ascii="Calibri" w:hAnsi="Calibri" w:cs="Arial"/>
          <w:sz w:val="22"/>
        </w:rPr>
        <w:t>Uvedená cena je nejvýše přípustná a nelze ji zvýšit ani pod vlivem změny cen vstupů nebo jiných vnějších podmínek. Ke změně ceny může dojít pou</w:t>
      </w:r>
      <w:r w:rsidR="002E3329">
        <w:rPr>
          <w:rFonts w:ascii="Calibri" w:hAnsi="Calibri" w:cs="Arial"/>
          <w:sz w:val="22"/>
        </w:rPr>
        <w:t>ze v případě dodatečných změn v </w:t>
      </w:r>
      <w:r w:rsidRPr="007B1C14">
        <w:rPr>
          <w:rFonts w:ascii="Calibri" w:hAnsi="Calibri" w:cs="Arial"/>
          <w:sz w:val="22"/>
        </w:rPr>
        <w:t>rozsahu díla odsouhlasených oběma smluvními stranami.</w:t>
      </w:r>
    </w:p>
    <w:p w:rsidR="009845F4" w:rsidRPr="007B1C14" w:rsidRDefault="009845F4" w:rsidP="009845F4">
      <w:pPr>
        <w:pStyle w:val="Seznam"/>
        <w:numPr>
          <w:ilvl w:val="0"/>
          <w:numId w:val="10"/>
        </w:numPr>
        <w:rPr>
          <w:rFonts w:ascii="Calibri" w:hAnsi="Calibri" w:cs="Arial"/>
          <w:sz w:val="22"/>
        </w:rPr>
      </w:pPr>
      <w:r w:rsidRPr="007B1C14">
        <w:rPr>
          <w:rFonts w:ascii="Calibri" w:hAnsi="Calibri" w:cs="Arial"/>
          <w:sz w:val="22"/>
        </w:rPr>
        <w:t>Cena zahrnuje veškeré náklady a vedlejší výkony nutné k řádnému provedení díla v místě plnění (zejména náklady na vytyčení podzemních sítí, odvoz vytěženého materiálu, uložení přebytečné zeminy, poplatky a nájemné za plochu pro zařízení staveniště, náklady na zřízení, provoz a údržbu a vyklizení staveniště, náklady související s veškerými zkouškami, dokladování rozsahu prací v papírové a digitální formě pomocí programu EBU, apod.)</w:t>
      </w:r>
      <w:r>
        <w:rPr>
          <w:rFonts w:ascii="Calibri" w:hAnsi="Calibri" w:cs="Arial"/>
          <w:sz w:val="22"/>
        </w:rPr>
        <w:t>.</w:t>
      </w:r>
    </w:p>
    <w:p w:rsidR="009845F4" w:rsidRPr="00D12CE4" w:rsidRDefault="009845F4" w:rsidP="00C71722">
      <w:pPr>
        <w:pStyle w:val="Seznam"/>
        <w:numPr>
          <w:ilvl w:val="0"/>
          <w:numId w:val="0"/>
        </w:numPr>
        <w:ind w:firstLine="568"/>
        <w:rPr>
          <w:rFonts w:ascii="Calibri" w:hAnsi="Calibri"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742974" w:rsidP="00C04D76">
      <w:pPr>
        <w:pStyle w:val="nadpisvesmlouvch"/>
      </w:pPr>
      <w:r>
        <w:t>Platební podmínky</w:t>
      </w:r>
    </w:p>
    <w:p w:rsidR="00B07AF4" w:rsidRPr="00D12CE4" w:rsidRDefault="00B07AF4" w:rsidP="00C04D76">
      <w:pPr>
        <w:pStyle w:val="nadpisvesmlouvch"/>
      </w:pPr>
    </w:p>
    <w:p w:rsidR="009845F4" w:rsidRPr="00B87132" w:rsidRDefault="009845F4" w:rsidP="009845F4">
      <w:pPr>
        <w:pStyle w:val="Seznam"/>
        <w:numPr>
          <w:ilvl w:val="0"/>
          <w:numId w:val="17"/>
        </w:numPr>
        <w:rPr>
          <w:rFonts w:ascii="Calibri" w:hAnsi="Calibri" w:cs="Arial"/>
          <w:sz w:val="22"/>
        </w:rPr>
      </w:pPr>
      <w:r w:rsidRPr="00B87132">
        <w:rPr>
          <w:rFonts w:ascii="Calibri" w:hAnsi="Calibri" w:cs="Arial"/>
          <w:sz w:val="22"/>
        </w:rPr>
        <w:t>Objednatel uhradí smluvní cenu na základě faktury vystavené zhotovitelem po řádném provedení díla a po jeho úspěšném předání a převzetí, na základě soupisu skutečně provedených prací potvrzeného oběma smluvními stranami.</w:t>
      </w:r>
    </w:p>
    <w:p w:rsidR="00FC7F53" w:rsidRPr="002E6541" w:rsidRDefault="00FC7F53" w:rsidP="00FC7F53">
      <w:pPr>
        <w:pStyle w:val="Seznam"/>
        <w:numPr>
          <w:ilvl w:val="0"/>
          <w:numId w:val="17"/>
        </w:numPr>
        <w:rPr>
          <w:rFonts w:ascii="Calibri" w:hAnsi="Calibri"/>
          <w:sz w:val="22"/>
        </w:rPr>
      </w:pPr>
      <w:r w:rsidRPr="002E6541">
        <w:rPr>
          <w:rFonts w:ascii="Calibri" w:hAnsi="Calibri"/>
          <w:sz w:val="22"/>
        </w:rPr>
        <w:t xml:space="preserve">Faktura je daňovým dokladem a musí být vystavena </w:t>
      </w:r>
      <w:r>
        <w:rPr>
          <w:rFonts w:ascii="Calibri" w:hAnsi="Calibri"/>
          <w:sz w:val="22"/>
        </w:rPr>
        <w:t>v souladu s</w:t>
      </w:r>
      <w:r w:rsidRPr="002E6541">
        <w:rPr>
          <w:rFonts w:ascii="Calibri" w:hAnsi="Calibri"/>
          <w:sz w:val="22"/>
        </w:rPr>
        <w:t xml:space="preserve"> §</w:t>
      </w:r>
      <w:r>
        <w:rPr>
          <w:rFonts w:ascii="Calibri" w:hAnsi="Calibri"/>
          <w:sz w:val="22"/>
        </w:rPr>
        <w:t xml:space="preserve"> </w:t>
      </w:r>
      <w:r w:rsidRPr="002E6541">
        <w:rPr>
          <w:rFonts w:ascii="Calibri" w:hAnsi="Calibri"/>
          <w:sz w:val="22"/>
        </w:rPr>
        <w:t xml:space="preserve">28 zákona </w:t>
      </w:r>
      <w:r>
        <w:rPr>
          <w:rFonts w:ascii="Calibri" w:hAnsi="Calibri"/>
          <w:sz w:val="22"/>
        </w:rPr>
        <w:t>č. 235/2004 </w:t>
      </w:r>
      <w:r w:rsidRPr="002E6541">
        <w:rPr>
          <w:rFonts w:ascii="Calibri" w:hAnsi="Calibri"/>
          <w:sz w:val="22"/>
        </w:rPr>
        <w:t xml:space="preserve">Sb., </w:t>
      </w:r>
      <w:r>
        <w:rPr>
          <w:rFonts w:ascii="Calibri" w:hAnsi="Calibri"/>
          <w:sz w:val="22"/>
        </w:rPr>
        <w:t>o </w:t>
      </w:r>
      <w:r w:rsidRPr="002E6541">
        <w:rPr>
          <w:rFonts w:ascii="Calibri" w:hAnsi="Calibri"/>
          <w:sz w:val="22"/>
        </w:rPr>
        <w:t xml:space="preserve">dani z přidané hodnoty, ve znění pozdějších předpisů. </w:t>
      </w:r>
    </w:p>
    <w:p w:rsidR="009845F4" w:rsidRPr="00B14007" w:rsidRDefault="009845F4" w:rsidP="009845F4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B14007">
        <w:rPr>
          <w:rFonts w:ascii="Calibri" w:hAnsi="Calibri"/>
          <w:sz w:val="22"/>
          <w:szCs w:val="22"/>
        </w:rPr>
        <w:t xml:space="preserve">Zhotovitel se zavazuje na daňovém dokladu pro platbu ceny díla uvádět pouze bankovní účet, který určil správci daně ke zveřejnění v registru plátců a identifikovaných osob. Zhotovitel a objednatel se dohodli, že pokud bude na daňovém dokladu uveden jiný bankovní účet než ten, který je zveřejněn správcem daně v registru plátců a identifikovaných osob, objednatel je oprávněn provést úhradu daňového dokladu na </w:t>
      </w:r>
      <w:r w:rsidR="00AB0951">
        <w:rPr>
          <w:rFonts w:ascii="Calibri" w:hAnsi="Calibri"/>
          <w:sz w:val="22"/>
          <w:szCs w:val="22"/>
        </w:rPr>
        <w:t>tento účet zveřejněný podle zákona</w:t>
      </w:r>
      <w:r w:rsidR="002E3329">
        <w:rPr>
          <w:rFonts w:ascii="Calibri" w:hAnsi="Calibri"/>
          <w:sz w:val="22"/>
          <w:szCs w:val="22"/>
        </w:rPr>
        <w:t xml:space="preserve"> č. </w:t>
      </w:r>
      <w:r w:rsidRPr="00B14007">
        <w:rPr>
          <w:rFonts w:ascii="Calibri" w:hAnsi="Calibri"/>
          <w:sz w:val="22"/>
          <w:szCs w:val="22"/>
        </w:rPr>
        <w:t xml:space="preserve">235/2004 Sb., o dani z přidané hodnoty, </w:t>
      </w:r>
      <w:r w:rsidR="00FC7F53">
        <w:rPr>
          <w:rFonts w:ascii="Calibri" w:hAnsi="Calibri"/>
          <w:sz w:val="22"/>
          <w:szCs w:val="22"/>
        </w:rPr>
        <w:t xml:space="preserve">ve znění pozdějších předpisů, </w:t>
      </w:r>
      <w:r w:rsidRPr="00B14007">
        <w:rPr>
          <w:rFonts w:ascii="Calibri" w:hAnsi="Calibri"/>
          <w:sz w:val="22"/>
          <w:szCs w:val="22"/>
        </w:rPr>
        <w:t>a nebude tak v prodlení s úhradou ceny díla. Pokud by objednateli vzniklo ručení v souvislosti s neplněním povinnosti zhotovitele</w:t>
      </w:r>
      <w:r w:rsidR="00401E4B">
        <w:rPr>
          <w:rFonts w:ascii="Calibri" w:hAnsi="Calibri"/>
          <w:sz w:val="22"/>
          <w:szCs w:val="22"/>
        </w:rPr>
        <w:t xml:space="preserve"> vyplývajících ze zákona č. </w:t>
      </w:r>
      <w:r w:rsidRPr="00B14007">
        <w:rPr>
          <w:rFonts w:ascii="Calibri" w:hAnsi="Calibri"/>
          <w:sz w:val="22"/>
          <w:szCs w:val="22"/>
        </w:rPr>
        <w:t xml:space="preserve">235/2004 Sb., o dani z přidané hodnoty, </w:t>
      </w:r>
      <w:r w:rsidR="00FC7F53">
        <w:rPr>
          <w:rFonts w:ascii="Calibri" w:hAnsi="Calibri"/>
          <w:sz w:val="22"/>
          <w:szCs w:val="22"/>
        </w:rPr>
        <w:t xml:space="preserve">ve znění pozdějších předpisů, </w:t>
      </w:r>
      <w:r w:rsidRPr="00B14007">
        <w:rPr>
          <w:rFonts w:ascii="Calibri" w:hAnsi="Calibri"/>
          <w:sz w:val="22"/>
          <w:szCs w:val="22"/>
        </w:rPr>
        <w:t xml:space="preserve">má objednatel nárok na náhradu všeho, co za zhotovitele v souvislosti s tímto ručením plnil. </w:t>
      </w:r>
    </w:p>
    <w:p w:rsidR="009845F4" w:rsidRPr="00D12CE4" w:rsidRDefault="009845F4" w:rsidP="009845F4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Objednatel je oprávněn vrátit fakturu zhotoviteli až do data její splatnosti, jestliže obsahuje neúplné nebo nepravdivé údaje. Při nezaplacení takto nesprávně vystavené a doručené faktury není objednatel v prodlení se zaplacením. Zhotovitel je povinen fakturu řádně opravit a doručit ji objednateli s novou lhůtou splatnosti.</w:t>
      </w:r>
    </w:p>
    <w:p w:rsidR="009845F4" w:rsidRPr="00D12CE4" w:rsidRDefault="004F64DA" w:rsidP="009845F4">
      <w:pPr>
        <w:pStyle w:val="Seznam"/>
        <w:numPr>
          <w:ilvl w:val="0"/>
          <w:numId w:val="17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9845F4" w:rsidRPr="00D12CE4">
        <w:rPr>
          <w:rFonts w:ascii="Calibri" w:hAnsi="Calibri"/>
          <w:sz w:val="22"/>
          <w:szCs w:val="22"/>
        </w:rPr>
        <w:t xml:space="preserve">aktura je splatná do </w:t>
      </w:r>
      <w:r w:rsidR="009845F4" w:rsidRPr="009845F4">
        <w:rPr>
          <w:rFonts w:ascii="Calibri" w:hAnsi="Calibri"/>
          <w:sz w:val="22"/>
          <w:szCs w:val="22"/>
        </w:rPr>
        <w:t>30 dnů</w:t>
      </w:r>
      <w:r w:rsidR="009845F4" w:rsidRPr="00D12CE4">
        <w:rPr>
          <w:rFonts w:ascii="Calibri" w:hAnsi="Calibri"/>
          <w:sz w:val="22"/>
          <w:szCs w:val="22"/>
        </w:rPr>
        <w:t xml:space="preserve"> od jejího doručení objednateli.</w:t>
      </w:r>
    </w:p>
    <w:p w:rsidR="00B07AF4" w:rsidRPr="00D12CE4" w:rsidRDefault="00B07AF4" w:rsidP="009845F4">
      <w:pPr>
        <w:rPr>
          <w:rFonts w:ascii="Calibri" w:hAnsi="Calibri"/>
          <w:b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Předání staveniště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Objednatel předá zhotoviteli staveniště </w:t>
      </w:r>
      <w:r w:rsidR="00F01568" w:rsidRPr="00DC3B72">
        <w:rPr>
          <w:rFonts w:ascii="Calibri" w:hAnsi="Calibri"/>
          <w:sz w:val="22"/>
          <w:szCs w:val="22"/>
        </w:rPr>
        <w:t>bez zbytečného odkladu po uzavření smlouvy</w:t>
      </w:r>
      <w:r w:rsidRPr="00DC3B72">
        <w:rPr>
          <w:rFonts w:ascii="Calibri" w:hAnsi="Calibri"/>
          <w:sz w:val="22"/>
          <w:szCs w:val="22"/>
        </w:rPr>
        <w:t>,</w:t>
      </w:r>
      <w:r w:rsidRPr="00D12CE4">
        <w:rPr>
          <w:rFonts w:ascii="Calibri" w:hAnsi="Calibri"/>
          <w:sz w:val="22"/>
          <w:szCs w:val="22"/>
        </w:rPr>
        <w:t xml:space="preserve"> a to ve stavu způsobilém pro provedení díla.</w:t>
      </w:r>
    </w:p>
    <w:p w:rsidR="009845F4" w:rsidRPr="00D12CE4" w:rsidRDefault="009845F4" w:rsidP="009845F4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lastRenderedPageBreak/>
        <w:t>Zhotovitel je povinen seznámit se před zahájením provádění díla s rozmístěním podzemních vedení a v průběhu provádění díla je vhodným způsobem přeložit nebo chránit, aby v průběhu provádění díla nedošlo k jejich poškození.</w:t>
      </w:r>
    </w:p>
    <w:p w:rsidR="009845F4" w:rsidRPr="00D12CE4" w:rsidRDefault="009845F4" w:rsidP="009845F4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se zavazuje na své náklady udržovat na staveništi pořádek a čistotu a v průběhu provádění díla odstraňovat odpady a nečistoty jeho činností vzniklé. Dojde-li v průběhu provádění díla ke znečištění přilehlých komunikací nebo jiných ploch, je zhotovitel povinen znečištění odstranit na své náklady a bez zbytečného odkladu. Rovněž je zhotovitel povinen odstranit na své náklady i veškerá poškození takových komunikací nebo ploch, vzniklá v přímé souvislosti s činností zhotovitele.</w:t>
      </w:r>
    </w:p>
    <w:p w:rsidR="009845F4" w:rsidRPr="003A45A4" w:rsidRDefault="009845F4" w:rsidP="009845F4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je povinen dodržovat po celou dobu provádění prací právní a technické podmínky vyplývající ze závazných právních předpisů, vyhlášek a norem.</w:t>
      </w:r>
      <w:r>
        <w:rPr>
          <w:rFonts w:ascii="Calibri" w:hAnsi="Calibri"/>
          <w:sz w:val="22"/>
          <w:szCs w:val="22"/>
        </w:rPr>
        <w:t xml:space="preserve"> </w:t>
      </w:r>
      <w:r w:rsidRPr="00AE084D">
        <w:rPr>
          <w:rFonts w:ascii="Calibri" w:hAnsi="Calibri"/>
          <w:sz w:val="22"/>
          <w:szCs w:val="22"/>
        </w:rPr>
        <w:t>Zhotovite</w:t>
      </w:r>
      <w:r w:rsidR="00C45833">
        <w:rPr>
          <w:rFonts w:ascii="Calibri" w:hAnsi="Calibri"/>
          <w:sz w:val="22"/>
          <w:szCs w:val="22"/>
        </w:rPr>
        <w:t>l je povinen dodržovat zákon č. </w:t>
      </w:r>
      <w:r w:rsidRPr="00AE084D">
        <w:rPr>
          <w:rFonts w:ascii="Calibri" w:hAnsi="Calibri"/>
          <w:sz w:val="22"/>
          <w:szCs w:val="22"/>
        </w:rPr>
        <w:t>309/2006 Sb. a nařízení vlády č. 591/2006 Sb. zejména při uspořádání staveniště dle § 2 uvedeného nařízení vlády.</w:t>
      </w:r>
    </w:p>
    <w:p w:rsidR="009845F4" w:rsidRPr="00D12CE4" w:rsidRDefault="0042455D" w:rsidP="009845F4">
      <w:pPr>
        <w:pStyle w:val="Seznam"/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Objednatel nezajišťuje vyty</w:t>
      </w:r>
      <w:r w:rsidR="009845F4" w:rsidRPr="00D12CE4">
        <w:rPr>
          <w:rFonts w:ascii="Calibri" w:hAnsi="Calibri"/>
          <w:sz w:val="22"/>
          <w:szCs w:val="22"/>
        </w:rPr>
        <w:t>čení sítí, energii, zařízení staveniště, zvláštní užívání komunikace, uzavírku ani dopravní značení.</w:t>
      </w:r>
    </w:p>
    <w:p w:rsidR="009845F4" w:rsidRPr="00D12CE4" w:rsidRDefault="009845F4" w:rsidP="009845F4">
      <w:pPr>
        <w:rPr>
          <w:rFonts w:ascii="Calibri" w:hAnsi="Calibri"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Technický dozor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Technický dozor objednatele je oprávněn kontrolovat dodržování </w:t>
      </w:r>
      <w:r>
        <w:rPr>
          <w:rFonts w:ascii="Calibri" w:hAnsi="Calibri"/>
          <w:sz w:val="22"/>
          <w:szCs w:val="22"/>
        </w:rPr>
        <w:t>dokumentace</w:t>
      </w:r>
      <w:r w:rsidRPr="00D12CE4">
        <w:rPr>
          <w:rFonts w:ascii="Calibri" w:hAnsi="Calibri"/>
          <w:sz w:val="22"/>
          <w:szCs w:val="22"/>
        </w:rPr>
        <w:t>, technických norem, smluvních podmínek a právních předpisů a rozho</w:t>
      </w:r>
      <w:r w:rsidR="00C45833">
        <w:rPr>
          <w:rFonts w:ascii="Calibri" w:hAnsi="Calibri"/>
          <w:sz w:val="22"/>
          <w:szCs w:val="22"/>
        </w:rPr>
        <w:t>dnutí veřejnoprávních orgánů. O </w:t>
      </w:r>
      <w:r w:rsidRPr="00D12CE4">
        <w:rPr>
          <w:rFonts w:ascii="Calibri" w:hAnsi="Calibri"/>
          <w:sz w:val="22"/>
          <w:szCs w:val="22"/>
        </w:rPr>
        <w:t>výsledcích kontrol provádí zápis do stavebního deníku. Zhotovitel je povinen činit neprodleně veškerá potřebná opatření k odstranění vytknutých závad.</w:t>
      </w:r>
    </w:p>
    <w:p w:rsidR="009845F4" w:rsidRPr="00D12CE4" w:rsidRDefault="009845F4" w:rsidP="009845F4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Technický dozor je oprávněn nařídit přerušení prací, jestliže tak nemůže okamžitě učinit oprávněný zástupce zhotovitele a jestliže je ohrožena bezpečnost díla, zdraví nebo životy osob </w:t>
      </w:r>
      <w:r w:rsidRPr="00D12CE4">
        <w:rPr>
          <w:rFonts w:ascii="Calibri" w:hAnsi="Calibri"/>
          <w:sz w:val="22"/>
          <w:szCs w:val="22"/>
        </w:rPr>
        <w:br/>
        <w:t>na staveništi nebo hrozí-li jiné vážné nebezpečí.</w:t>
      </w:r>
    </w:p>
    <w:p w:rsidR="009845F4" w:rsidRPr="00D12CE4" w:rsidRDefault="009845F4" w:rsidP="009845F4">
      <w:pPr>
        <w:pStyle w:val="Seznam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Technický dozor není oprávněn ke kontrole a zásahům do hospodářské činnosti zhotovitele.</w:t>
      </w:r>
    </w:p>
    <w:p w:rsidR="00B07AF4" w:rsidRPr="00D12CE4" w:rsidRDefault="00B07AF4" w:rsidP="009845F4">
      <w:pPr>
        <w:rPr>
          <w:rFonts w:ascii="Calibri" w:hAnsi="Calibri"/>
          <w:b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Další povinnosti smluvních stran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je povinen použít materiály v souladu s platnými technickými předpisy.</w:t>
      </w:r>
    </w:p>
    <w:p w:rsidR="009845F4" w:rsidRPr="00D12CE4" w:rsidRDefault="009845F4" w:rsidP="009845F4">
      <w:pPr>
        <w:pStyle w:val="Seznam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odpovídá za to, že má platnou certifikaci.</w:t>
      </w:r>
    </w:p>
    <w:p w:rsidR="009845F4" w:rsidRPr="00D12CE4" w:rsidRDefault="009845F4" w:rsidP="009845F4">
      <w:pPr>
        <w:pStyle w:val="Seznam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je povinen vyzvat objednatele ke kontrole všech prací, které mají být zakryty nebo se stanou nepřístupnými. Výzva ke kontrole musí být písemná, nej</w:t>
      </w:r>
      <w:r w:rsidR="00225F7F">
        <w:rPr>
          <w:rFonts w:ascii="Calibri" w:hAnsi="Calibri"/>
          <w:sz w:val="22"/>
          <w:szCs w:val="22"/>
        </w:rPr>
        <w:t>méně dva pracovní dny předem. V </w:t>
      </w:r>
      <w:r w:rsidRPr="00D12CE4">
        <w:rPr>
          <w:rFonts w:ascii="Calibri" w:hAnsi="Calibri"/>
          <w:sz w:val="22"/>
          <w:szCs w:val="22"/>
        </w:rPr>
        <w:t xml:space="preserve">případě porušení této povinnosti je zhotovitel povinen umožnit objednateli dodatečnou kontrolu na své náklady. </w:t>
      </w:r>
    </w:p>
    <w:p w:rsidR="009845F4" w:rsidRPr="00D12CE4" w:rsidRDefault="009845F4" w:rsidP="00C71722">
      <w:pPr>
        <w:rPr>
          <w:rFonts w:ascii="Calibri" w:hAnsi="Calibri"/>
          <w:b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Předání a převzetí díla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oznámí objednateli, kdy bude dílo bez vad a nedodělků připraveno k předání, </w:t>
      </w:r>
      <w:r w:rsidRPr="00D12CE4">
        <w:rPr>
          <w:rFonts w:ascii="Calibri" w:hAnsi="Calibri"/>
          <w:sz w:val="22"/>
          <w:szCs w:val="22"/>
        </w:rPr>
        <w:br/>
        <w:t>a to nejméně 1 d</w:t>
      </w:r>
      <w:r w:rsidR="00527241">
        <w:rPr>
          <w:rFonts w:ascii="Calibri" w:hAnsi="Calibri"/>
          <w:sz w:val="22"/>
          <w:szCs w:val="22"/>
        </w:rPr>
        <w:t>en předem.</w:t>
      </w:r>
    </w:p>
    <w:p w:rsidR="009845F4" w:rsidRPr="00527241" w:rsidRDefault="009845F4" w:rsidP="009845F4">
      <w:pPr>
        <w:pStyle w:val="Seznam"/>
        <w:numPr>
          <w:ilvl w:val="0"/>
          <w:numId w:val="5"/>
        </w:numPr>
        <w:rPr>
          <w:rFonts w:ascii="Calibri" w:hAnsi="Calibri"/>
          <w:sz w:val="22"/>
          <w:szCs w:val="22"/>
        </w:rPr>
      </w:pPr>
      <w:r w:rsidRPr="00527241">
        <w:rPr>
          <w:rFonts w:ascii="Calibri" w:hAnsi="Calibri"/>
          <w:sz w:val="22"/>
          <w:szCs w:val="22"/>
        </w:rPr>
        <w:t xml:space="preserve">Předání a převzetí bude sepsáno a potvrzeno předávacím protokolem vyhotoveným </w:t>
      </w:r>
      <w:r w:rsidRPr="00527241">
        <w:rPr>
          <w:rFonts w:ascii="Calibri" w:hAnsi="Calibri"/>
          <w:sz w:val="22"/>
          <w:szCs w:val="22"/>
        </w:rPr>
        <w:br/>
        <w:t>za součinnosti obou smluvních stran. Dílo bude předáno bez vad a nedodělků.</w:t>
      </w:r>
    </w:p>
    <w:p w:rsidR="00B07AF4" w:rsidRDefault="00B07AF4" w:rsidP="009845F4">
      <w:pPr>
        <w:pStyle w:val="Seznam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034B0C" w:rsidRPr="00D12CE4" w:rsidRDefault="00034B0C" w:rsidP="009845F4">
      <w:pPr>
        <w:pStyle w:val="Seznam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Záruka na dílo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přejímá na provedené dílo tuto záruku:</w:t>
      </w:r>
    </w:p>
    <w:p w:rsidR="009845F4" w:rsidRPr="00D12CE4" w:rsidRDefault="009845F4" w:rsidP="002E3329">
      <w:pPr>
        <w:pStyle w:val="Seznam"/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záruční doba činí </w:t>
      </w:r>
      <w:r w:rsidRPr="00027FA0">
        <w:rPr>
          <w:rFonts w:ascii="Calibri" w:hAnsi="Calibri"/>
          <w:b/>
          <w:sz w:val="22"/>
          <w:szCs w:val="22"/>
        </w:rPr>
        <w:t>48 měsíců</w:t>
      </w:r>
      <w:r w:rsidRPr="00D12CE4">
        <w:rPr>
          <w:rFonts w:ascii="Calibri" w:hAnsi="Calibri"/>
          <w:sz w:val="22"/>
          <w:szCs w:val="22"/>
        </w:rPr>
        <w:t xml:space="preserve"> a začíná běžet ode dne předání díla,</w:t>
      </w:r>
    </w:p>
    <w:p w:rsidR="009845F4" w:rsidRPr="00D12CE4" w:rsidRDefault="009845F4" w:rsidP="002E3329">
      <w:pPr>
        <w:pStyle w:val="Seznam"/>
        <w:numPr>
          <w:ilvl w:val="0"/>
          <w:numId w:val="25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lastRenderedPageBreak/>
        <w:t xml:space="preserve">zhotovitel prohlašuje, že dílo bude provedeno v souladu se </w:t>
      </w:r>
      <w:r w:rsidR="002E3329">
        <w:rPr>
          <w:rFonts w:ascii="Calibri" w:hAnsi="Calibri"/>
          <w:sz w:val="22"/>
          <w:szCs w:val="22"/>
        </w:rPr>
        <w:t xml:space="preserve">smlouvou a platnými technickými </w:t>
      </w:r>
      <w:r w:rsidRPr="00D12CE4">
        <w:rPr>
          <w:rFonts w:ascii="Calibri" w:hAnsi="Calibri"/>
          <w:sz w:val="22"/>
          <w:szCs w:val="22"/>
        </w:rPr>
        <w:t>a právními předpisy a že po dobu trvání záruční doby bude způsob</w:t>
      </w:r>
      <w:r w:rsidR="00225F7F">
        <w:rPr>
          <w:rFonts w:ascii="Calibri" w:hAnsi="Calibri"/>
          <w:sz w:val="22"/>
          <w:szCs w:val="22"/>
        </w:rPr>
        <w:t>ilé k </w:t>
      </w:r>
      <w:r w:rsidR="002E3329">
        <w:rPr>
          <w:rFonts w:ascii="Calibri" w:hAnsi="Calibri"/>
          <w:sz w:val="22"/>
          <w:szCs w:val="22"/>
        </w:rPr>
        <w:t xml:space="preserve">užívání k obvyklému účelu </w:t>
      </w:r>
      <w:r w:rsidRPr="00D12CE4">
        <w:rPr>
          <w:rFonts w:ascii="Calibri" w:hAnsi="Calibri"/>
          <w:sz w:val="22"/>
          <w:szCs w:val="22"/>
        </w:rPr>
        <w:t>a zachová si po tuto dobu vlastnosti, které má mít dle platných právních a technických předpisů.</w:t>
      </w:r>
    </w:p>
    <w:p w:rsidR="009845F4" w:rsidRPr="00D12CE4" w:rsidRDefault="009845F4" w:rsidP="009845F4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Objednatel je povinen zjištěné vady reklamovat u zhotovitele písemně, a to ve lhůtě jednoho měsíce ode dne, kdy je zjistil. V reklamaci objednatel uvede, o jaké vady se jedná, jak se projevují, popř. v jaké lhůtě požaduje jejich odstranění.</w:t>
      </w:r>
    </w:p>
    <w:p w:rsidR="009845F4" w:rsidRPr="00D12CE4" w:rsidRDefault="009845F4" w:rsidP="009845F4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Objednatel je oprávněn zvolit, zda požaduje odstranění vad či přiměřenou slevu z ceny.</w:t>
      </w:r>
    </w:p>
    <w:p w:rsidR="009845F4" w:rsidRPr="00D12CE4" w:rsidRDefault="009845F4" w:rsidP="009845F4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Zhotovitel je povinen do deseti dnů od doručení reklamace písemně oznámit objednateli, </w:t>
      </w:r>
      <w:r w:rsidRPr="00D12CE4">
        <w:rPr>
          <w:rFonts w:ascii="Calibri" w:hAnsi="Calibri"/>
          <w:sz w:val="22"/>
          <w:szCs w:val="22"/>
        </w:rPr>
        <w:br/>
        <w:t>zda reklamaci uznává či ne a z jakých důvodů. Pokud se v této lhůtě nevyjádří, má se za to, že uznává reklamaci v plném rozsahu. Pokud objednatel zvolí odstranění vad, je zhotovitel povinen je odstranit bezplatně ve lhůtě dohodnuté s objednatelem.</w:t>
      </w:r>
    </w:p>
    <w:p w:rsidR="009845F4" w:rsidRDefault="009845F4" w:rsidP="00C71722">
      <w:pPr>
        <w:pStyle w:val="Seznam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se zavazuje poskytnout objednateli na tu část díla, na které byly odstraněny vady díla v rámci záruky za dílo, dodatečnou záruční dobu v délce jednoho roku ode dne předání a převzetí části díla s odstraněnými vadami. Toto ustanovení se uplatní v případě, že k odstranění vady díla dojde ve lhůtě kratší než jeden rok před koncem běhu záruční lhůty d</w:t>
      </w:r>
      <w:r>
        <w:rPr>
          <w:rFonts w:ascii="Calibri" w:hAnsi="Calibri"/>
          <w:sz w:val="22"/>
          <w:szCs w:val="22"/>
        </w:rPr>
        <w:t>le tohoto čl. XI., odst. 1</w:t>
      </w:r>
      <w:r w:rsidRPr="00D12CE4">
        <w:rPr>
          <w:rFonts w:ascii="Calibri" w:hAnsi="Calibri"/>
          <w:sz w:val="22"/>
          <w:szCs w:val="22"/>
        </w:rPr>
        <w:t>, první odrážka.</w:t>
      </w:r>
    </w:p>
    <w:p w:rsidR="00FF3164" w:rsidRDefault="00FF3164" w:rsidP="00E33158">
      <w:pPr>
        <w:pStyle w:val="Seznam"/>
        <w:numPr>
          <w:ilvl w:val="0"/>
          <w:numId w:val="0"/>
        </w:numPr>
        <w:ind w:firstLine="568"/>
        <w:rPr>
          <w:rFonts w:ascii="Calibri" w:hAnsi="Calibri"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Další ujednání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se zavazuje postupovat při plnění této smlouvy s odbornou péčí a zavazuje se dodržovat právní a technické předpisy a ostatní podmínky uložené mu smlouvou nebo veřejnoprávními orgány a dále zejména tato ustanovení:</w:t>
      </w:r>
    </w:p>
    <w:p w:rsidR="009845F4" w:rsidRPr="00D12CE4" w:rsidRDefault="009845F4" w:rsidP="002E3329">
      <w:pPr>
        <w:pStyle w:val="Seznam"/>
        <w:numPr>
          <w:ilvl w:val="0"/>
          <w:numId w:val="26"/>
        </w:numPr>
        <w:tabs>
          <w:tab w:val="num" w:pos="113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 100 a násl. zákona č. 262/2006 Sb., zákoník</w:t>
      </w:r>
      <w:r w:rsidRPr="00D12CE4">
        <w:rPr>
          <w:rFonts w:ascii="Calibri" w:hAnsi="Calibri"/>
          <w:sz w:val="22"/>
          <w:szCs w:val="22"/>
        </w:rPr>
        <w:t xml:space="preserve"> práce, </w:t>
      </w:r>
      <w:r>
        <w:rPr>
          <w:rFonts w:ascii="Calibri" w:hAnsi="Calibri"/>
          <w:sz w:val="22"/>
          <w:szCs w:val="22"/>
        </w:rPr>
        <w:t>ve znění pozdějších předpisů</w:t>
      </w:r>
      <w:r w:rsidRPr="00D12CE4">
        <w:rPr>
          <w:rFonts w:ascii="Calibri" w:hAnsi="Calibri"/>
          <w:sz w:val="22"/>
          <w:szCs w:val="22"/>
        </w:rPr>
        <w:t>,</w:t>
      </w:r>
    </w:p>
    <w:p w:rsidR="009845F4" w:rsidRPr="00D12CE4" w:rsidRDefault="009845F4" w:rsidP="002E3329">
      <w:pPr>
        <w:pStyle w:val="Seznam"/>
        <w:numPr>
          <w:ilvl w:val="0"/>
          <w:numId w:val="26"/>
        </w:numPr>
        <w:tabs>
          <w:tab w:val="num" w:pos="1134"/>
        </w:tabs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nařízení vlády č. 495/2001 Sb., kterým se stanoví rozsah a bližší podmínky poskytování osobních ochranných pracovních prostředků, mycích, čisticích a dezinfekčních prostředků,</w:t>
      </w:r>
    </w:p>
    <w:p w:rsidR="009845F4" w:rsidRPr="00D12CE4" w:rsidRDefault="009845F4" w:rsidP="002E3329">
      <w:pPr>
        <w:pStyle w:val="Seznam"/>
        <w:numPr>
          <w:ilvl w:val="0"/>
          <w:numId w:val="26"/>
        </w:numPr>
        <w:tabs>
          <w:tab w:val="num" w:pos="1134"/>
        </w:tabs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nařízení vlády č. 361/2007 Sb., kterým se stanoví podmínky ochrany zdraví zaměstnanců při práci, </w:t>
      </w:r>
      <w:r>
        <w:rPr>
          <w:rFonts w:ascii="Calibri" w:hAnsi="Calibri"/>
          <w:sz w:val="22"/>
          <w:szCs w:val="22"/>
        </w:rPr>
        <w:t>ve znění pozdějších přepisů</w:t>
      </w:r>
      <w:r w:rsidRPr="00D12CE4">
        <w:rPr>
          <w:rFonts w:ascii="Calibri" w:hAnsi="Calibri"/>
          <w:sz w:val="22"/>
          <w:szCs w:val="22"/>
        </w:rPr>
        <w:t>,</w:t>
      </w:r>
    </w:p>
    <w:p w:rsidR="009845F4" w:rsidRPr="00D12CE4" w:rsidRDefault="009845F4" w:rsidP="002E3329">
      <w:pPr>
        <w:pStyle w:val="Seznam"/>
        <w:numPr>
          <w:ilvl w:val="0"/>
          <w:numId w:val="26"/>
        </w:numPr>
        <w:tabs>
          <w:tab w:val="num" w:pos="1134"/>
        </w:tabs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nařízení vlády č. 591/2006 Sb., o bližších minimálních požadavcích na bezpečnost a ochranu zdraví při práci na staveništích</w:t>
      </w:r>
    </w:p>
    <w:p w:rsidR="009845F4" w:rsidRPr="00D12CE4" w:rsidRDefault="009845F4" w:rsidP="00401E4B">
      <w:pPr>
        <w:pStyle w:val="Seznam"/>
        <w:numPr>
          <w:ilvl w:val="0"/>
          <w:numId w:val="0"/>
        </w:numPr>
        <w:ind w:left="369"/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tak, aby byla zajištěna bezpečnost pracovníků zhotovitele a třetích subjektů a aby nebyla ohrožována bezpečnost silničního provozu a bezpečnost provozu pěších po celou dobu provádění díla.</w:t>
      </w:r>
    </w:p>
    <w:p w:rsidR="009845F4" w:rsidRPr="00D12CE4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je povinen upozornit objednatele ihned na nesprávnost jeho pokynů nebo podkladů, jinak odpovídá objednateli za škodu tím způsobenou.</w:t>
      </w:r>
    </w:p>
    <w:p w:rsidR="009845F4" w:rsidRPr="00D12CE4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Zhotovitel prohlašuje, že má oprávnění k činnosti v rozsahu této s</w:t>
      </w:r>
      <w:r w:rsidR="002E3329">
        <w:rPr>
          <w:rFonts w:ascii="Calibri" w:hAnsi="Calibri"/>
          <w:sz w:val="22"/>
          <w:szCs w:val="22"/>
        </w:rPr>
        <w:t>mlouvy a je účasten pojištění z </w:t>
      </w:r>
      <w:r w:rsidRPr="00D12CE4">
        <w:rPr>
          <w:rFonts w:ascii="Calibri" w:hAnsi="Calibri"/>
          <w:sz w:val="22"/>
          <w:szCs w:val="22"/>
        </w:rPr>
        <w:t>odpovědnosti za škodu vzniklou jinému v souvislosti s realizací díla.</w:t>
      </w:r>
    </w:p>
    <w:p w:rsidR="009845F4" w:rsidRPr="00527241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527241">
        <w:rPr>
          <w:rFonts w:ascii="Calibri" w:hAnsi="Calibri"/>
          <w:sz w:val="22"/>
          <w:szCs w:val="22"/>
        </w:rPr>
        <w:t>Zhotovitel v plné míře odpovídá za bezpečnost a ochranu zdraví při práci pracovníků, kteří provádějí práci ve smyslu předmětu smlouvy, a zabezpečuje jejich vybavení ochrannými pomůckami. Zhotovitel je povinen plnit veškeré zákonné povinn</w:t>
      </w:r>
      <w:r w:rsidR="002E3329" w:rsidRPr="00527241">
        <w:rPr>
          <w:rFonts w:ascii="Calibri" w:hAnsi="Calibri"/>
          <w:sz w:val="22"/>
          <w:szCs w:val="22"/>
        </w:rPr>
        <w:t>osti v oblasti BOZP ve smyslu § </w:t>
      </w:r>
      <w:r w:rsidRPr="00527241">
        <w:rPr>
          <w:rFonts w:ascii="Calibri" w:hAnsi="Calibri"/>
          <w:sz w:val="22"/>
          <w:szCs w:val="22"/>
        </w:rPr>
        <w:t>10</w:t>
      </w:r>
      <w:r w:rsidR="00C45833" w:rsidRPr="00527241">
        <w:rPr>
          <w:rFonts w:ascii="Calibri" w:hAnsi="Calibri"/>
          <w:sz w:val="22"/>
          <w:szCs w:val="22"/>
        </w:rPr>
        <w:t>1 zák. č. 262/2006 </w:t>
      </w:r>
      <w:r w:rsidRPr="00527241">
        <w:rPr>
          <w:rFonts w:ascii="Calibri" w:hAnsi="Calibri"/>
          <w:sz w:val="22"/>
          <w:szCs w:val="22"/>
        </w:rPr>
        <w:t>Sb., zákoník práce, ve znění pozdějších předpisů</w:t>
      </w:r>
      <w:r w:rsidR="002E3329" w:rsidRPr="00527241">
        <w:rPr>
          <w:rFonts w:ascii="Calibri" w:hAnsi="Calibri"/>
          <w:sz w:val="22"/>
          <w:szCs w:val="22"/>
        </w:rPr>
        <w:t>, ve vazbě na zák. č. </w:t>
      </w:r>
      <w:r w:rsidRPr="00527241">
        <w:rPr>
          <w:rFonts w:ascii="Calibri" w:hAnsi="Calibri"/>
          <w:sz w:val="22"/>
          <w:szCs w:val="22"/>
        </w:rPr>
        <w:t xml:space="preserve">309/2006 Sb., kterým se upravují další požadavky bezpečnosti a ochrany zdraví při práci </w:t>
      </w:r>
      <w:r w:rsidR="002E3329" w:rsidRPr="00527241">
        <w:rPr>
          <w:rFonts w:ascii="Calibri" w:hAnsi="Calibri"/>
          <w:sz w:val="22"/>
          <w:szCs w:val="22"/>
        </w:rPr>
        <w:t>v </w:t>
      </w:r>
      <w:r w:rsidR="00C45833" w:rsidRPr="00527241">
        <w:rPr>
          <w:rFonts w:ascii="Calibri" w:hAnsi="Calibri"/>
          <w:sz w:val="22"/>
          <w:szCs w:val="22"/>
        </w:rPr>
        <w:t>pracovněprávních vztazích a o </w:t>
      </w:r>
      <w:r w:rsidRPr="00527241">
        <w:rPr>
          <w:rFonts w:ascii="Calibri" w:hAnsi="Calibri"/>
          <w:sz w:val="22"/>
          <w:szCs w:val="22"/>
        </w:rPr>
        <w:t>zajištění bezpečnosti a ochrany zdraví při činnosti nebo poskytování služeb mimo pracovněprávní vztahy (zákon o zajištění dalších podmínek bezpečnosti a ochrany zdraví při práci), ve znění pozdějších pře</w:t>
      </w:r>
      <w:r w:rsidR="002E3329" w:rsidRPr="00527241">
        <w:rPr>
          <w:rFonts w:ascii="Calibri" w:hAnsi="Calibri"/>
          <w:sz w:val="22"/>
          <w:szCs w:val="22"/>
        </w:rPr>
        <w:t>dpisů, zejména zakotvené v § 16 </w:t>
      </w:r>
      <w:r w:rsidRPr="00527241">
        <w:rPr>
          <w:rFonts w:ascii="Calibri" w:hAnsi="Calibri"/>
          <w:sz w:val="22"/>
          <w:szCs w:val="22"/>
        </w:rPr>
        <w:t>písm. b)</w:t>
      </w:r>
      <w:r w:rsidR="00225F7F" w:rsidRPr="00527241">
        <w:rPr>
          <w:rFonts w:ascii="Calibri" w:hAnsi="Calibri"/>
          <w:sz w:val="22"/>
          <w:szCs w:val="22"/>
        </w:rPr>
        <w:t>, a prováděcí nařízení vlády č. </w:t>
      </w:r>
      <w:r w:rsidRPr="00527241">
        <w:rPr>
          <w:rFonts w:ascii="Calibri" w:hAnsi="Calibri"/>
          <w:sz w:val="22"/>
          <w:szCs w:val="22"/>
        </w:rPr>
        <w:t>591/2006 Sb., o bližších minimálních požadavcích na bezpečnost a ochranu zdraví při práci na staveništích. Zhotovitel i objednatel jsou povinni se navzájem informovat o tom, že se dostali do úpadku ve smyslu § 3 zák. č. 182/2006 Sb., insolvenční zákon, ve znění pozdějších předpisů.</w:t>
      </w:r>
    </w:p>
    <w:p w:rsidR="009845F4" w:rsidRPr="009C6F12" w:rsidRDefault="009845F4" w:rsidP="00A4724B">
      <w:pPr>
        <w:pStyle w:val="Seznam"/>
        <w:numPr>
          <w:ilvl w:val="0"/>
          <w:numId w:val="0"/>
        </w:numPr>
        <w:ind w:left="369"/>
        <w:rPr>
          <w:rFonts w:asciiTheme="minorHAnsi" w:hAnsiTheme="minorHAnsi"/>
          <w:sz w:val="22"/>
          <w:szCs w:val="22"/>
        </w:rPr>
      </w:pPr>
    </w:p>
    <w:p w:rsidR="009845F4" w:rsidRPr="009C6F12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9C6F12">
        <w:rPr>
          <w:rFonts w:ascii="Calibri" w:hAnsi="Calibri"/>
          <w:sz w:val="22"/>
          <w:szCs w:val="22"/>
        </w:rPr>
        <w:lastRenderedPageBreak/>
        <w:t>Zhotovitel se zavazuje dodržovat při plnění této smlouvy veškeré právní předpisy v oblasti životního prostředí, a to zejména:</w:t>
      </w:r>
    </w:p>
    <w:p w:rsidR="009845F4" w:rsidRPr="009C6F12" w:rsidRDefault="009845F4" w:rsidP="006B2F3C">
      <w:pPr>
        <w:pStyle w:val="Seznam"/>
        <w:numPr>
          <w:ilvl w:val="0"/>
          <w:numId w:val="30"/>
        </w:numPr>
        <w:rPr>
          <w:rFonts w:ascii="Calibri" w:hAnsi="Calibri"/>
          <w:sz w:val="22"/>
          <w:szCs w:val="22"/>
        </w:rPr>
      </w:pPr>
      <w:r w:rsidRPr="009C6F12">
        <w:rPr>
          <w:rFonts w:ascii="Calibri" w:hAnsi="Calibri"/>
          <w:sz w:val="22"/>
          <w:szCs w:val="22"/>
        </w:rPr>
        <w:t>zák. č. 185/2001 Sb., o odpadech, ve znění pozdějších předpisů, a jeho prováděcí předpisy, neboť je původcem odpadů, které vzniknou při plnění této smlouvy</w:t>
      </w:r>
    </w:p>
    <w:p w:rsidR="009845F4" w:rsidRPr="009C6F12" w:rsidRDefault="009845F4" w:rsidP="006B2F3C">
      <w:pPr>
        <w:pStyle w:val="Seznam"/>
        <w:numPr>
          <w:ilvl w:val="0"/>
          <w:numId w:val="30"/>
        </w:numPr>
        <w:rPr>
          <w:rFonts w:ascii="Calibri" w:hAnsi="Calibri"/>
          <w:sz w:val="22"/>
          <w:szCs w:val="22"/>
        </w:rPr>
      </w:pPr>
      <w:r w:rsidRPr="009C6F12">
        <w:rPr>
          <w:rFonts w:ascii="Calibri" w:hAnsi="Calibri"/>
          <w:sz w:val="22"/>
          <w:szCs w:val="22"/>
        </w:rPr>
        <w:t>při nakládání s vodami zák. č. 254/2001 Sb., vodní zákon, ve znění pozdějších předpisů, a jeho prováděcí předpisy</w:t>
      </w:r>
    </w:p>
    <w:p w:rsidR="009845F4" w:rsidRPr="009C6F12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9C6F12">
        <w:rPr>
          <w:rFonts w:ascii="Calibri" w:hAnsi="Calibri"/>
          <w:sz w:val="22"/>
          <w:szCs w:val="22"/>
        </w:rPr>
        <w:t>Zhotovitel je povinen umožnit odpovědnému zástupci objednatele kontrolu dodržování platné legislativy v oblasti životního prostředí.</w:t>
      </w:r>
    </w:p>
    <w:p w:rsidR="009845F4" w:rsidRPr="009C6F12" w:rsidRDefault="009845F4" w:rsidP="009845F4">
      <w:pPr>
        <w:pStyle w:val="Seznam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9C6F12">
        <w:rPr>
          <w:rFonts w:ascii="Calibri" w:hAnsi="Calibri"/>
          <w:sz w:val="22"/>
          <w:szCs w:val="22"/>
        </w:rPr>
        <w:t>Zhotovitel prohlašuje, že neumožňuje výkon nelegální práce ve smyslu zák.</w:t>
      </w:r>
      <w:r w:rsidRPr="009C6F12">
        <w:rPr>
          <w:rFonts w:ascii="Calibri" w:hAnsi="Calibri"/>
          <w:sz w:val="22"/>
          <w:szCs w:val="22"/>
        </w:rPr>
        <w:br/>
        <w:t xml:space="preserve">č. 435/2004 Sb. o zaměstnanosti, ve znění pozdějších předpisů, a ani neodebírá žádné plnění od osoby, která by výkon nelegální práce umožňovala. V případě, že se toto prohlášení ukáže v budoucnu nepravdivým a vznikne ručení objednatele ve smyslu zák. č. 435/2004 Sb., má objednatel nárok na náhradu všeho, co za zhotovitele v souvislosti s tímto ručením plnil. </w:t>
      </w:r>
    </w:p>
    <w:p w:rsidR="009845F4" w:rsidRDefault="009845F4" w:rsidP="00C71722">
      <w:pPr>
        <w:rPr>
          <w:rFonts w:ascii="Calibri" w:hAnsi="Calibri"/>
          <w:b/>
          <w:sz w:val="22"/>
          <w:szCs w:val="22"/>
        </w:rPr>
      </w:pPr>
    </w:p>
    <w:p w:rsidR="00742974" w:rsidRPr="00D12CE4" w:rsidRDefault="00742974" w:rsidP="00742974">
      <w:pPr>
        <w:pStyle w:val="nadpisvesmlouvch"/>
        <w:numPr>
          <w:ilvl w:val="0"/>
          <w:numId w:val="22"/>
        </w:numPr>
      </w:pPr>
    </w:p>
    <w:p w:rsidR="00742974" w:rsidRDefault="00742974" w:rsidP="00742974">
      <w:pPr>
        <w:pStyle w:val="nadpisvesmlouvch"/>
      </w:pPr>
      <w:r w:rsidRPr="00D12CE4">
        <w:t>Sankce</w:t>
      </w:r>
    </w:p>
    <w:p w:rsidR="00B07AF4" w:rsidRPr="00D12CE4" w:rsidRDefault="00B07AF4" w:rsidP="00742974">
      <w:pPr>
        <w:pStyle w:val="nadpisvesmlouvch"/>
      </w:pPr>
    </w:p>
    <w:p w:rsidR="00742974" w:rsidRPr="00D12CE4" w:rsidRDefault="00742974" w:rsidP="00742974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Jestliže se objednatel bezdůvodně opozdí s platbou ceny díla, je pov</w:t>
      </w:r>
      <w:r w:rsidR="00225F7F">
        <w:rPr>
          <w:rFonts w:ascii="Calibri" w:hAnsi="Calibri"/>
          <w:sz w:val="22"/>
          <w:szCs w:val="22"/>
        </w:rPr>
        <w:t>inen uhradit zhotoviteli úrok z </w:t>
      </w:r>
      <w:r w:rsidRPr="00D12CE4">
        <w:rPr>
          <w:rFonts w:ascii="Calibri" w:hAnsi="Calibri"/>
          <w:sz w:val="22"/>
          <w:szCs w:val="22"/>
        </w:rPr>
        <w:t>prodlení ve výši 0,05% z dlužné částky za každý den prodlení.</w:t>
      </w:r>
    </w:p>
    <w:p w:rsidR="00742974" w:rsidRPr="00D12CE4" w:rsidRDefault="00742974" w:rsidP="00742974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V případě prodlení zhotovitele s dokončením díla nebo s jeho př</w:t>
      </w:r>
      <w:r>
        <w:rPr>
          <w:rFonts w:ascii="Calibri" w:hAnsi="Calibri"/>
          <w:sz w:val="22"/>
          <w:szCs w:val="22"/>
        </w:rPr>
        <w:t>edáním bez zavinění objednatele</w:t>
      </w:r>
      <w:r w:rsidRPr="00D12CE4">
        <w:rPr>
          <w:rFonts w:ascii="Calibri" w:hAnsi="Calibri"/>
          <w:sz w:val="22"/>
          <w:szCs w:val="22"/>
        </w:rPr>
        <w:t xml:space="preserve"> je zhotovitel povinen uhradit objednateli smluvní pokutu ve výši 0,05% z celkové ceny díla za každý den prodlení.</w:t>
      </w:r>
    </w:p>
    <w:p w:rsidR="00742974" w:rsidRPr="00D12CE4" w:rsidRDefault="00742974" w:rsidP="00742974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Při prodlení zhot</w:t>
      </w:r>
      <w:r>
        <w:rPr>
          <w:rFonts w:ascii="Calibri" w:hAnsi="Calibri"/>
          <w:sz w:val="22"/>
          <w:szCs w:val="22"/>
        </w:rPr>
        <w:t>ovitele s odstraněním vady díla</w:t>
      </w:r>
      <w:r w:rsidRPr="00D12CE4">
        <w:rPr>
          <w:rFonts w:ascii="Calibri" w:hAnsi="Calibri"/>
          <w:sz w:val="22"/>
          <w:szCs w:val="22"/>
        </w:rPr>
        <w:t xml:space="preserve"> je zhotovitel povinen uhradit objednateli smluvní pokutu ve výši 0,05% z celkové ceny díla za každý den prodlení.</w:t>
      </w:r>
    </w:p>
    <w:p w:rsidR="00742974" w:rsidRPr="00D12CE4" w:rsidRDefault="00742974" w:rsidP="00742974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V případě, že některá ze smluvních stran poruší své povinnosti dle čl. XII., je povinna zaplatit druhé straně smluvní pokutu ve výši 10</w:t>
      </w:r>
      <w:r>
        <w:rPr>
          <w:rFonts w:ascii="Calibri" w:hAnsi="Calibri"/>
          <w:sz w:val="22"/>
          <w:szCs w:val="22"/>
        </w:rPr>
        <w:t>.000,- Kč (</w:t>
      </w:r>
      <w:r w:rsidRPr="00D12CE4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lovy: deset tisíc korun českých)</w:t>
      </w:r>
      <w:r w:rsidRPr="00D12CE4">
        <w:rPr>
          <w:rFonts w:ascii="Calibri" w:hAnsi="Calibri"/>
          <w:sz w:val="22"/>
          <w:szCs w:val="22"/>
        </w:rPr>
        <w:t xml:space="preserve"> za každé takové porušení.</w:t>
      </w:r>
    </w:p>
    <w:p w:rsidR="00742974" w:rsidRPr="00742974" w:rsidRDefault="00742974" w:rsidP="003376A2">
      <w:pPr>
        <w:pStyle w:val="Seznam"/>
        <w:numPr>
          <w:ilvl w:val="0"/>
          <w:numId w:val="14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Nároky na náhradu škody nejsou dotčeny ani kompenzovány zaplacením </w:t>
      </w:r>
      <w:r w:rsidR="00CF6B5A">
        <w:rPr>
          <w:rFonts w:ascii="Calibri" w:hAnsi="Calibri"/>
          <w:sz w:val="22"/>
          <w:szCs w:val="22"/>
        </w:rPr>
        <w:t xml:space="preserve">sankcí </w:t>
      </w:r>
      <w:r w:rsidRPr="00D12CE4">
        <w:rPr>
          <w:rFonts w:ascii="Calibri" w:hAnsi="Calibri"/>
          <w:sz w:val="22"/>
          <w:szCs w:val="22"/>
        </w:rPr>
        <w:t>dle této smlouvy.</w:t>
      </w:r>
    </w:p>
    <w:p w:rsidR="00CC1014" w:rsidRPr="00D12CE4" w:rsidRDefault="00CC1014" w:rsidP="00C71722">
      <w:pPr>
        <w:rPr>
          <w:rFonts w:ascii="Calibri" w:hAnsi="Calibri"/>
          <w:b/>
          <w:sz w:val="22"/>
          <w:szCs w:val="22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Odstoupení od smlouvy</w:t>
      </w:r>
    </w:p>
    <w:p w:rsidR="00B07AF4" w:rsidRPr="00D12CE4" w:rsidRDefault="00B07AF4" w:rsidP="00C04D76">
      <w:pPr>
        <w:pStyle w:val="nadpisvesmlouvch"/>
      </w:pPr>
    </w:p>
    <w:p w:rsidR="009845F4" w:rsidRPr="00D12CE4" w:rsidRDefault="009845F4" w:rsidP="009845F4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Pro účely odstoupení od smlouvy se za podstatné porušení smlouvy ve</w:t>
      </w:r>
      <w:r>
        <w:rPr>
          <w:rFonts w:ascii="Calibri" w:hAnsi="Calibri"/>
          <w:sz w:val="22"/>
          <w:szCs w:val="22"/>
        </w:rPr>
        <w:t xml:space="preserve"> smyslu § 2002 </w:t>
      </w:r>
      <w:r w:rsidRPr="00D12CE4">
        <w:rPr>
          <w:rFonts w:ascii="Calibri" w:hAnsi="Calibri"/>
          <w:sz w:val="22"/>
          <w:szCs w:val="22"/>
        </w:rPr>
        <w:t>odst.</w:t>
      </w:r>
      <w:r>
        <w:rPr>
          <w:rFonts w:ascii="Calibri" w:hAnsi="Calibri"/>
          <w:sz w:val="22"/>
          <w:szCs w:val="22"/>
        </w:rPr>
        <w:t> </w:t>
      </w:r>
      <w:r w:rsidR="00225F7F">
        <w:rPr>
          <w:rFonts w:ascii="Calibri" w:hAnsi="Calibri"/>
          <w:sz w:val="22"/>
          <w:szCs w:val="22"/>
        </w:rPr>
        <w:t>1 zák. č. </w:t>
      </w:r>
      <w:r w:rsidRPr="00D12CE4">
        <w:rPr>
          <w:rFonts w:ascii="Calibri" w:hAnsi="Calibri"/>
          <w:sz w:val="22"/>
          <w:szCs w:val="22"/>
        </w:rPr>
        <w:t>89/2012 Sb., občansk</w:t>
      </w:r>
      <w:r>
        <w:rPr>
          <w:rFonts w:ascii="Calibri" w:hAnsi="Calibri"/>
          <w:sz w:val="22"/>
          <w:szCs w:val="22"/>
        </w:rPr>
        <w:t>ý zákoník</w:t>
      </w:r>
      <w:r w:rsidRPr="00D12CE4">
        <w:rPr>
          <w:rFonts w:ascii="Calibri" w:hAnsi="Calibri"/>
          <w:sz w:val="22"/>
          <w:szCs w:val="22"/>
        </w:rPr>
        <w:t>, považuje:</w:t>
      </w:r>
    </w:p>
    <w:p w:rsidR="009845F4" w:rsidRPr="00D12CE4" w:rsidRDefault="009845F4" w:rsidP="002E3329">
      <w:pPr>
        <w:pStyle w:val="Seznam"/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vadnost díla již v průběhu jeho provádění, pokud zhotovitel na písemnou výzvu objednatele vady neodstraní ve lhůtě výzvou stanovené,</w:t>
      </w:r>
    </w:p>
    <w:p w:rsidR="009845F4" w:rsidRPr="00D12CE4" w:rsidRDefault="009845F4" w:rsidP="002E332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prodlení zhotovitele se zahájením nebo dokončením provádění díla o více než 20 dní,</w:t>
      </w:r>
    </w:p>
    <w:p w:rsidR="009845F4" w:rsidRPr="00D12CE4" w:rsidRDefault="009845F4" w:rsidP="002E332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prodlení objednatele s předáním staveniště nebo materiálů podstatných pro plnění smlouvy o více než 20 dní,</w:t>
      </w:r>
    </w:p>
    <w:p w:rsidR="009845F4" w:rsidRPr="00D12CE4" w:rsidRDefault="009845F4" w:rsidP="002E3329">
      <w:pPr>
        <w:numPr>
          <w:ilvl w:val="0"/>
          <w:numId w:val="28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úpadek objednatele nebo zhotovitele ve smyslu § 3 zá</w:t>
      </w:r>
      <w:r>
        <w:rPr>
          <w:rFonts w:ascii="Calibri" w:hAnsi="Calibri"/>
          <w:sz w:val="22"/>
          <w:szCs w:val="22"/>
        </w:rPr>
        <w:t xml:space="preserve">k. č. 182/2006 Sb. insolvenční zákon, ve znění </w:t>
      </w:r>
      <w:r w:rsidRPr="00D12CE4">
        <w:rPr>
          <w:rFonts w:ascii="Calibri" w:hAnsi="Calibri"/>
          <w:sz w:val="22"/>
          <w:szCs w:val="22"/>
        </w:rPr>
        <w:t xml:space="preserve">pozdějších předpisů. </w:t>
      </w:r>
    </w:p>
    <w:p w:rsidR="009845F4" w:rsidRPr="00742974" w:rsidRDefault="009845F4" w:rsidP="009845F4">
      <w:pPr>
        <w:pStyle w:val="Seznam"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Dojde-li k výše uvedenému porušení smlouvy, je příslušná smluvní strana oprávněna od smlouvy odstoupit. Účinky odstoupení od smlouvy nastávají dnem doručení oznámení o odstoupení druhé smluvní straně na její adresu uvedenou v </w:t>
      </w:r>
      <w:r>
        <w:rPr>
          <w:rFonts w:ascii="Calibri" w:hAnsi="Calibri"/>
          <w:sz w:val="22"/>
          <w:szCs w:val="22"/>
        </w:rPr>
        <w:t xml:space="preserve">záhlaví této smlouvy, resp. na </w:t>
      </w:r>
      <w:r w:rsidRPr="00D12CE4">
        <w:rPr>
          <w:rFonts w:ascii="Calibri" w:hAnsi="Calibri"/>
          <w:sz w:val="22"/>
          <w:szCs w:val="22"/>
        </w:rPr>
        <w:t>její poslední známo</w:t>
      </w:r>
      <w:r>
        <w:rPr>
          <w:rFonts w:ascii="Calibri" w:hAnsi="Calibri"/>
          <w:sz w:val="22"/>
          <w:szCs w:val="22"/>
        </w:rPr>
        <w:t>u adresu bez ohledu na to, zda</w:t>
      </w:r>
      <w:r w:rsidRPr="00D12CE4">
        <w:rPr>
          <w:rFonts w:ascii="Calibri" w:hAnsi="Calibri"/>
          <w:sz w:val="22"/>
          <w:szCs w:val="22"/>
        </w:rPr>
        <w:t xml:space="preserve"> toto oznámení o odstoupení bylo druhou smluvní stranou převzato či nikoliv.</w:t>
      </w:r>
    </w:p>
    <w:p w:rsidR="00EF7191" w:rsidRPr="00EF7191" w:rsidRDefault="00EF7191" w:rsidP="00EF7191">
      <w:pPr>
        <w:rPr>
          <w:lang w:eastAsia="x-none"/>
        </w:rPr>
      </w:pPr>
    </w:p>
    <w:p w:rsidR="004378D1" w:rsidRPr="00867154" w:rsidRDefault="004378D1" w:rsidP="00AA2EA9">
      <w:pPr>
        <w:pStyle w:val="nadpisvesmlouvch"/>
        <w:numPr>
          <w:ilvl w:val="0"/>
          <w:numId w:val="22"/>
        </w:numPr>
      </w:pPr>
    </w:p>
    <w:p w:rsidR="004378D1" w:rsidRDefault="004378D1" w:rsidP="004378D1">
      <w:pPr>
        <w:pStyle w:val="nadpisvesmlouvch"/>
      </w:pPr>
      <w:r>
        <w:t>Důvěrnost informací</w:t>
      </w:r>
    </w:p>
    <w:p w:rsidR="004378D1" w:rsidRDefault="004378D1" w:rsidP="004378D1">
      <w:pPr>
        <w:pStyle w:val="nadpisvesmlouvch"/>
      </w:pPr>
    </w:p>
    <w:p w:rsidR="004378D1" w:rsidRPr="00E30129" w:rsidRDefault="004378D1" w:rsidP="004378D1">
      <w:pPr>
        <w:pStyle w:val="Zkladntext2"/>
        <w:numPr>
          <w:ilvl w:val="0"/>
          <w:numId w:val="3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Smluvní strany jsou si vědomy toho, že v rámci plnění smlouvy:</w:t>
      </w:r>
    </w:p>
    <w:p w:rsidR="004378D1" w:rsidRPr="00E30129" w:rsidRDefault="004378D1" w:rsidP="004378D1">
      <w:pPr>
        <w:pStyle w:val="Zkladntext2"/>
        <w:numPr>
          <w:ilvl w:val="1"/>
          <w:numId w:val="37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mohou</w:t>
      </w:r>
      <w:r w:rsidRPr="00E30129">
        <w:rPr>
          <w:rFonts w:ascii="Calibri" w:hAnsi="Calibri"/>
          <w:sz w:val="22"/>
          <w:szCs w:val="22"/>
        </w:rPr>
        <w:t xml:space="preserve"> vzájemně poskytnout informace, které budou považovány za důvěrné (dále důvěrné informace),</w:t>
      </w:r>
    </w:p>
    <w:p w:rsidR="004378D1" w:rsidRPr="00E30129" w:rsidRDefault="004378D1" w:rsidP="004378D1">
      <w:pPr>
        <w:pStyle w:val="Zkladntext2"/>
        <w:numPr>
          <w:ilvl w:val="1"/>
          <w:numId w:val="37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lastRenderedPageBreak/>
        <w:t>mohou jejich zaměstnanci získat přístup k důvěrným informacím druhé strany.</w:t>
      </w:r>
    </w:p>
    <w:p w:rsidR="004378D1" w:rsidRPr="00E30129" w:rsidRDefault="004378D1" w:rsidP="004378D1">
      <w:pPr>
        <w:pStyle w:val="Zkladntext2"/>
        <w:numPr>
          <w:ilvl w:val="0"/>
          <w:numId w:val="3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 xml:space="preserve">Veškeré důvěrné informace zůstávají výhradním vlastnictvím předávající strany. S výjimkou plnění této smlouvy, se obě strany zavazují nepublikovat žádným způsobem důvěrné informace druhé strany, nepředat je třetí straně ani svým vlastním zaměstnancům a zástupcům s výjimkou těch, kteří s nimi potřebují být seznámeni, aby mohli splnit smlouvu. Obě strany se zároveň zavazují nepoužít důvěrné informace druhé strany jinak než za účelem plnění smlouvy nebo uplatnění svých práv z této smlouvy. </w:t>
      </w:r>
    </w:p>
    <w:p w:rsidR="004378D1" w:rsidRPr="00E30129" w:rsidRDefault="004378D1" w:rsidP="004378D1">
      <w:pPr>
        <w:pStyle w:val="Zkladntext2"/>
        <w:numPr>
          <w:ilvl w:val="0"/>
          <w:numId w:val="3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Nedohodnou-li se smluvní strany výslovně jinak, považují se za důvěrné implicitně všechny informace, které jsou a nebo by mohly být součástí obchodního tajemství, tj. například popisy nebo části popisů technologických procesů a vzorců, technických vzorců a technického know-how, informace o provozních metodách, procedurách a pracovních postupech, obchodní nebo marketingové plány, koncepce a strategie nebo jejic</w:t>
      </w:r>
      <w:bookmarkStart w:id="0" w:name="_GoBack"/>
      <w:bookmarkEnd w:id="0"/>
      <w:r w:rsidRPr="00E30129">
        <w:rPr>
          <w:rFonts w:ascii="Calibri" w:hAnsi="Calibri"/>
          <w:sz w:val="22"/>
          <w:szCs w:val="22"/>
        </w:rPr>
        <w:t>h části, nabídky a všechny další informace, jejichž zveřejnění přijímající stranou by předávající straně mohlo způsobit škodu.</w:t>
      </w:r>
    </w:p>
    <w:p w:rsidR="004378D1" w:rsidRPr="00E30129" w:rsidRDefault="004378D1" w:rsidP="004378D1">
      <w:pPr>
        <w:pStyle w:val="Zkladntext2"/>
        <w:numPr>
          <w:ilvl w:val="0"/>
          <w:numId w:val="36"/>
        </w:numPr>
        <w:spacing w:after="0" w:line="240" w:lineRule="auto"/>
        <w:rPr>
          <w:rFonts w:ascii="Calibri" w:hAnsi="Calibri"/>
          <w:sz w:val="22"/>
          <w:szCs w:val="22"/>
        </w:rPr>
      </w:pPr>
      <w:r w:rsidRPr="00E30129">
        <w:rPr>
          <w:rFonts w:ascii="Calibri" w:hAnsi="Calibri"/>
          <w:sz w:val="22"/>
          <w:szCs w:val="22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</w:p>
    <w:p w:rsidR="004378D1" w:rsidRPr="00E30129" w:rsidRDefault="004378D1" w:rsidP="004378D1">
      <w:pPr>
        <w:pStyle w:val="Zkladntext2"/>
        <w:numPr>
          <w:ilvl w:val="0"/>
          <w:numId w:val="36"/>
        </w:numPr>
        <w:spacing w:after="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Ustanovení tohoto článku</w:t>
      </w:r>
      <w:r w:rsidRPr="00E30129">
        <w:rPr>
          <w:rFonts w:ascii="Calibri" w:hAnsi="Calibri"/>
          <w:sz w:val="22"/>
          <w:szCs w:val="22"/>
        </w:rPr>
        <w:t xml:space="preserve"> není dotčeno ukončením účinnosti smlouvy z jakéhokoliv důvodu a jeho účinnost skončí nejdříve pět (5) let po ukončení účinnosti této smlouvy.</w:t>
      </w:r>
    </w:p>
    <w:p w:rsidR="00EF7191" w:rsidRDefault="00EF7191" w:rsidP="004378D1">
      <w:pPr>
        <w:rPr>
          <w:lang w:eastAsia="x-none"/>
        </w:rPr>
      </w:pPr>
    </w:p>
    <w:p w:rsidR="00E33158" w:rsidRPr="004378D1" w:rsidRDefault="00E33158" w:rsidP="004378D1">
      <w:pPr>
        <w:rPr>
          <w:lang w:eastAsia="x-none"/>
        </w:rPr>
      </w:pPr>
    </w:p>
    <w:p w:rsidR="009845F4" w:rsidRPr="00D12CE4" w:rsidRDefault="009845F4" w:rsidP="00C04D76">
      <w:pPr>
        <w:pStyle w:val="nadpisvesmlouvch"/>
        <w:numPr>
          <w:ilvl w:val="0"/>
          <w:numId w:val="22"/>
        </w:numPr>
      </w:pPr>
    </w:p>
    <w:p w:rsidR="009845F4" w:rsidRDefault="009845F4" w:rsidP="00C04D76">
      <w:pPr>
        <w:pStyle w:val="nadpisvesmlouvch"/>
      </w:pPr>
      <w:r w:rsidRPr="00D12CE4">
        <w:t>Závěrečná ustanovení</w:t>
      </w:r>
    </w:p>
    <w:p w:rsidR="00B07AF4" w:rsidRPr="00D12CE4" w:rsidRDefault="00B07AF4" w:rsidP="00C04D76">
      <w:pPr>
        <w:pStyle w:val="nadpisvesmlouvch"/>
      </w:pPr>
    </w:p>
    <w:p w:rsidR="009845F4" w:rsidRPr="006B1F79" w:rsidRDefault="009845F4" w:rsidP="009845F4">
      <w:pPr>
        <w:pStyle w:val="Seznam"/>
        <w:numPr>
          <w:ilvl w:val="0"/>
          <w:numId w:val="16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Vztahy</w:t>
      </w:r>
      <w:r w:rsidRPr="00BB1E42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v této smlouvě neupravené </w:t>
      </w:r>
      <w:r w:rsidRPr="00BB1E42">
        <w:rPr>
          <w:rFonts w:asciiTheme="minorHAnsi" w:hAnsiTheme="minorHAnsi"/>
          <w:sz w:val="22"/>
        </w:rPr>
        <w:t xml:space="preserve">se </w:t>
      </w:r>
      <w:r>
        <w:rPr>
          <w:rFonts w:asciiTheme="minorHAnsi" w:hAnsiTheme="minorHAnsi"/>
          <w:sz w:val="22"/>
        </w:rPr>
        <w:t>řídí příslušnými ustanoveními zákona č.</w:t>
      </w:r>
      <w:r w:rsidR="007624BB">
        <w:rPr>
          <w:rFonts w:asciiTheme="minorHAnsi" w:hAnsiTheme="minorHAnsi"/>
          <w:sz w:val="22"/>
        </w:rPr>
        <w:t xml:space="preserve"> 89/2012 Sb., občanský zákoník</w:t>
      </w:r>
      <w:r>
        <w:rPr>
          <w:rFonts w:asciiTheme="minorHAnsi" w:hAnsiTheme="minorHAnsi"/>
          <w:sz w:val="22"/>
        </w:rPr>
        <w:t>.</w:t>
      </w:r>
    </w:p>
    <w:p w:rsidR="009845F4" w:rsidRPr="006D7EE4" w:rsidRDefault="009845F4" w:rsidP="009845F4">
      <w:pPr>
        <w:pStyle w:val="Seznam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Žádná ze smluvních stran není oprávněna postoupit práva či pohledávky nebo převést závazky z této smlouvy vyplývající na třetí osobu bez předchozího písemného souhlasu druhé smluvní strany. Práva i povinnosti ze smlouvy přecházejí na právní nástupce obou stran. Obě strany jsou povinny informovat se navzájem o takových změnách.</w:t>
      </w:r>
    </w:p>
    <w:p w:rsidR="009845F4" w:rsidRPr="00666572" w:rsidRDefault="009845F4" w:rsidP="009845F4">
      <w:pPr>
        <w:pStyle w:val="Zkladntext"/>
        <w:widowControl/>
        <w:numPr>
          <w:ilvl w:val="0"/>
          <w:numId w:val="16"/>
        </w:numPr>
        <w:rPr>
          <w:rFonts w:ascii="Calibri" w:hAnsi="Calibri"/>
          <w:snapToGrid/>
          <w:sz w:val="22"/>
          <w:szCs w:val="22"/>
        </w:rPr>
      </w:pPr>
      <w:r w:rsidRPr="00666572">
        <w:rPr>
          <w:rFonts w:ascii="Calibri" w:hAnsi="Calibri"/>
          <w:sz w:val="22"/>
          <w:szCs w:val="22"/>
        </w:rPr>
        <w:t xml:space="preserve">Tuto smlouvu lze </w:t>
      </w:r>
      <w:r>
        <w:rPr>
          <w:rFonts w:ascii="Calibri" w:hAnsi="Calibri"/>
          <w:sz w:val="22"/>
          <w:szCs w:val="22"/>
        </w:rPr>
        <w:t>měnit pouze číslovanými dodatky</w:t>
      </w:r>
      <w:r w:rsidRPr="00666572">
        <w:rPr>
          <w:rFonts w:ascii="Calibri" w:hAnsi="Calibri"/>
          <w:sz w:val="22"/>
          <w:szCs w:val="22"/>
        </w:rPr>
        <w:t xml:space="preserve"> podepsanými oběma smluvními stranami.</w:t>
      </w:r>
    </w:p>
    <w:p w:rsidR="009845F4" w:rsidRPr="008C6E5B" w:rsidRDefault="009845F4" w:rsidP="009845F4">
      <w:pPr>
        <w:pStyle w:val="Zkladntext"/>
        <w:widowControl/>
        <w:numPr>
          <w:ilvl w:val="0"/>
          <w:numId w:val="16"/>
        </w:numPr>
        <w:snapToGrid w:val="0"/>
        <w:rPr>
          <w:rFonts w:asciiTheme="minorHAnsi" w:hAnsiTheme="minorHAnsi"/>
          <w:color w:val="auto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 xml:space="preserve">Tato smlouva je vyhotovena ve </w:t>
      </w:r>
      <w:r w:rsidR="00A4724B">
        <w:rPr>
          <w:rFonts w:asciiTheme="minorHAnsi" w:hAnsiTheme="minorHAnsi"/>
          <w:color w:val="auto"/>
          <w:sz w:val="22"/>
          <w:szCs w:val="22"/>
          <w:lang w:val="cs-CZ"/>
        </w:rPr>
        <w:t>dvou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stejnopisech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</w:rPr>
        <w:t xml:space="preserve">z nichž po </w:t>
      </w:r>
      <w:r w:rsidR="00A4724B">
        <w:rPr>
          <w:rFonts w:asciiTheme="minorHAnsi" w:hAnsiTheme="minorHAnsi"/>
          <w:color w:val="auto"/>
          <w:sz w:val="22"/>
          <w:szCs w:val="22"/>
          <w:lang w:val="cs-CZ"/>
        </w:rPr>
        <w:t>jednom</w:t>
      </w:r>
      <w:r>
        <w:rPr>
          <w:rFonts w:asciiTheme="minorHAnsi" w:hAnsiTheme="minorHAnsi"/>
          <w:color w:val="auto"/>
          <w:sz w:val="22"/>
          <w:szCs w:val="22"/>
        </w:rPr>
        <w:t xml:space="preserve"> obdrží každá ze smluvních stran.</w:t>
      </w:r>
    </w:p>
    <w:p w:rsidR="009845F4" w:rsidRPr="00C71722" w:rsidRDefault="009845F4" w:rsidP="009845F4">
      <w:pPr>
        <w:pStyle w:val="Zkladntext"/>
        <w:widowControl/>
        <w:numPr>
          <w:ilvl w:val="0"/>
          <w:numId w:val="16"/>
        </w:numPr>
        <w:snapToGrid w:val="0"/>
        <w:rPr>
          <w:rFonts w:asciiTheme="minorHAnsi" w:hAnsiTheme="minorHAnsi"/>
          <w:sz w:val="22"/>
          <w:szCs w:val="22"/>
        </w:rPr>
      </w:pPr>
      <w:r w:rsidRPr="008C6E5B">
        <w:rPr>
          <w:rFonts w:asciiTheme="minorHAnsi" w:hAnsiTheme="minorHAnsi"/>
          <w:color w:val="auto"/>
          <w:sz w:val="22"/>
          <w:szCs w:val="22"/>
        </w:rPr>
        <w:t>Smluvní strany</w:t>
      </w:r>
      <w:r>
        <w:rPr>
          <w:rFonts w:asciiTheme="minorHAnsi" w:hAnsiTheme="minorHAnsi"/>
          <w:color w:val="auto"/>
          <w:sz w:val="22"/>
          <w:szCs w:val="22"/>
        </w:rPr>
        <w:t xml:space="preserve"> prohlašují, že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 si tuto smlouvu přečetly</w:t>
      </w:r>
      <w:r>
        <w:rPr>
          <w:rFonts w:asciiTheme="minorHAnsi" w:hAnsiTheme="minorHAnsi"/>
          <w:color w:val="auto"/>
          <w:sz w:val="22"/>
          <w:szCs w:val="22"/>
        </w:rPr>
        <w:t xml:space="preserve">, bezvýhradně souhlasí s jejím obsahem a že ji uzavírají ze své vážné a svobodné vůle, prosté omylu. Na </w:t>
      </w:r>
      <w:r w:rsidRPr="008C6E5B">
        <w:rPr>
          <w:rFonts w:asciiTheme="minorHAnsi" w:hAnsiTheme="minorHAnsi"/>
          <w:color w:val="auto"/>
          <w:sz w:val="22"/>
          <w:szCs w:val="22"/>
        </w:rPr>
        <w:t xml:space="preserve">důkaz </w:t>
      </w:r>
      <w:r>
        <w:rPr>
          <w:rFonts w:asciiTheme="minorHAnsi" w:hAnsiTheme="minorHAnsi"/>
          <w:color w:val="auto"/>
          <w:sz w:val="22"/>
          <w:szCs w:val="22"/>
        </w:rPr>
        <w:t>toho</w:t>
      </w:r>
      <w:r w:rsidRPr="008C6E5B">
        <w:rPr>
          <w:rFonts w:asciiTheme="minorHAnsi" w:hAnsiTheme="minorHAnsi"/>
          <w:sz w:val="22"/>
          <w:szCs w:val="22"/>
        </w:rPr>
        <w:t xml:space="preserve"> připojují podpisy svých oprávněných zástupců.   </w:t>
      </w:r>
    </w:p>
    <w:p w:rsidR="002C46E0" w:rsidRDefault="002C46E0" w:rsidP="009845F4">
      <w:pPr>
        <w:rPr>
          <w:rFonts w:ascii="Calibri" w:hAnsi="Calibri"/>
          <w:sz w:val="22"/>
          <w:szCs w:val="22"/>
        </w:rPr>
      </w:pPr>
    </w:p>
    <w:p w:rsidR="009845F4" w:rsidRPr="00EB14EA" w:rsidRDefault="009845F4" w:rsidP="009845F4">
      <w:pPr>
        <w:rPr>
          <w:rFonts w:ascii="Calibri" w:hAnsi="Calibri"/>
          <w:b/>
          <w:sz w:val="22"/>
          <w:szCs w:val="22"/>
        </w:rPr>
      </w:pPr>
      <w:r w:rsidRPr="00EB14EA">
        <w:rPr>
          <w:rFonts w:ascii="Calibri" w:hAnsi="Calibri"/>
          <w:b/>
          <w:sz w:val="22"/>
          <w:szCs w:val="22"/>
        </w:rPr>
        <w:t>Přílohy:</w:t>
      </w:r>
    </w:p>
    <w:p w:rsidR="009845F4" w:rsidRDefault="008C272D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Příloha č. 1: </w:t>
      </w:r>
      <w:r w:rsidR="00A4724B">
        <w:rPr>
          <w:rFonts w:ascii="Calibri" w:hAnsi="Calibri"/>
          <w:sz w:val="22"/>
          <w:szCs w:val="22"/>
        </w:rPr>
        <w:t>nabídka</w:t>
      </w:r>
      <w:r w:rsidR="001569D5">
        <w:rPr>
          <w:rFonts w:ascii="Calibri" w:hAnsi="Calibri"/>
          <w:sz w:val="22"/>
          <w:szCs w:val="22"/>
        </w:rPr>
        <w:t xml:space="preserve"> ze dne 12.</w:t>
      </w:r>
      <w:r w:rsidR="00FD212A">
        <w:rPr>
          <w:rFonts w:ascii="Calibri" w:hAnsi="Calibri"/>
          <w:sz w:val="22"/>
          <w:szCs w:val="22"/>
        </w:rPr>
        <w:t xml:space="preserve"> </w:t>
      </w:r>
      <w:r w:rsidR="001569D5">
        <w:rPr>
          <w:rFonts w:ascii="Calibri" w:hAnsi="Calibri"/>
          <w:sz w:val="22"/>
          <w:szCs w:val="22"/>
        </w:rPr>
        <w:t>9.</w:t>
      </w:r>
      <w:r w:rsidR="00FD212A">
        <w:rPr>
          <w:rFonts w:ascii="Calibri" w:hAnsi="Calibri"/>
          <w:sz w:val="22"/>
          <w:szCs w:val="22"/>
        </w:rPr>
        <w:t xml:space="preserve"> </w:t>
      </w:r>
      <w:r w:rsidR="001569D5">
        <w:rPr>
          <w:rFonts w:ascii="Calibri" w:hAnsi="Calibri"/>
          <w:sz w:val="22"/>
          <w:szCs w:val="22"/>
        </w:rPr>
        <w:t>2017</w:t>
      </w:r>
    </w:p>
    <w:p w:rsidR="009845F4" w:rsidRDefault="009845F4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:rsidR="004E3E15" w:rsidRPr="00D12CE4" w:rsidRDefault="004E3E15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:rsidR="009845F4" w:rsidRPr="00D12CE4" w:rsidRDefault="009845F4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>Za objednatele:</w:t>
      </w:r>
      <w:r w:rsidRPr="00D12CE4">
        <w:rPr>
          <w:rFonts w:ascii="Calibri" w:hAnsi="Calibri"/>
          <w:sz w:val="22"/>
          <w:szCs w:val="22"/>
        </w:rPr>
        <w:tab/>
        <w:t>Za zhotovitele:</w:t>
      </w:r>
    </w:p>
    <w:p w:rsidR="009845F4" w:rsidRPr="00D12CE4" w:rsidRDefault="009845F4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:rsidR="009845F4" w:rsidRPr="00D12CE4" w:rsidRDefault="009845F4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  <w:r w:rsidRPr="00D12CE4">
        <w:rPr>
          <w:rFonts w:ascii="Calibri" w:hAnsi="Calibri"/>
          <w:sz w:val="22"/>
          <w:szCs w:val="22"/>
        </w:rPr>
        <w:t xml:space="preserve">V Brně dne </w:t>
      </w:r>
      <w:r w:rsidRPr="00D12CE4">
        <w:rPr>
          <w:rFonts w:ascii="Calibri" w:hAnsi="Calibri"/>
          <w:sz w:val="22"/>
          <w:szCs w:val="22"/>
        </w:rPr>
        <w:tab/>
        <w:t>V</w:t>
      </w:r>
      <w:r w:rsidR="00C47231">
        <w:rPr>
          <w:rFonts w:ascii="Calibri" w:hAnsi="Calibri"/>
          <w:sz w:val="22"/>
          <w:szCs w:val="22"/>
        </w:rPr>
        <w:t xml:space="preserve"> Brně </w:t>
      </w:r>
      <w:r w:rsidRPr="00D12CE4">
        <w:rPr>
          <w:rFonts w:ascii="Calibri" w:hAnsi="Calibri"/>
          <w:sz w:val="22"/>
          <w:szCs w:val="22"/>
        </w:rPr>
        <w:t xml:space="preserve">dne </w:t>
      </w:r>
      <w:r w:rsidR="00A4724B">
        <w:rPr>
          <w:rFonts w:ascii="Calibri" w:hAnsi="Calibri"/>
          <w:sz w:val="22"/>
          <w:szCs w:val="22"/>
        </w:rPr>
        <w:t xml:space="preserve"> </w:t>
      </w:r>
    </w:p>
    <w:p w:rsidR="009845F4" w:rsidRDefault="009845F4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:rsidR="00B02CA8" w:rsidRDefault="00B02CA8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p w:rsidR="009845F4" w:rsidRPr="00D12CE4" w:rsidRDefault="009845F4" w:rsidP="009845F4">
      <w:pPr>
        <w:tabs>
          <w:tab w:val="left" w:pos="4962"/>
        </w:tabs>
        <w:rPr>
          <w:rFonts w:ascii="Calibri" w:hAnsi="Calibri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9"/>
        <w:gridCol w:w="4719"/>
      </w:tblGrid>
      <w:tr w:rsidR="009845F4" w:rsidRPr="00D12CE4" w:rsidTr="006D1642">
        <w:tc>
          <w:tcPr>
            <w:tcW w:w="4719" w:type="dxa"/>
          </w:tcPr>
          <w:p w:rsidR="009845F4" w:rsidRPr="00D12CE4" w:rsidRDefault="009845F4" w:rsidP="006D1642">
            <w:pPr>
              <w:rPr>
                <w:rFonts w:ascii="Calibri" w:hAnsi="Calibri"/>
                <w:sz w:val="22"/>
                <w:szCs w:val="22"/>
              </w:rPr>
            </w:pPr>
          </w:p>
          <w:p w:rsidR="009845F4" w:rsidRPr="00D12CE4" w:rsidRDefault="009845F4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12CE4">
              <w:rPr>
                <w:rFonts w:ascii="Calibri" w:hAnsi="Calibri"/>
                <w:sz w:val="22"/>
                <w:szCs w:val="22"/>
              </w:rPr>
              <w:t>……………………………………………</w:t>
            </w:r>
          </w:p>
        </w:tc>
        <w:tc>
          <w:tcPr>
            <w:tcW w:w="4719" w:type="dxa"/>
          </w:tcPr>
          <w:p w:rsidR="009845F4" w:rsidRPr="00D12CE4" w:rsidRDefault="009845F4" w:rsidP="006D1642">
            <w:pPr>
              <w:rPr>
                <w:rFonts w:ascii="Calibri" w:hAnsi="Calibri"/>
                <w:sz w:val="22"/>
                <w:szCs w:val="22"/>
              </w:rPr>
            </w:pPr>
          </w:p>
          <w:p w:rsidR="009845F4" w:rsidRPr="00D12CE4" w:rsidRDefault="009845F4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12CE4">
              <w:rPr>
                <w:rFonts w:ascii="Calibri" w:hAnsi="Calibri"/>
                <w:sz w:val="22"/>
                <w:szCs w:val="22"/>
              </w:rPr>
              <w:t>…………………………………………….</w:t>
            </w:r>
          </w:p>
        </w:tc>
      </w:tr>
      <w:tr w:rsidR="009845F4" w:rsidRPr="00D12CE4" w:rsidTr="006D1642">
        <w:tc>
          <w:tcPr>
            <w:tcW w:w="4719" w:type="dxa"/>
          </w:tcPr>
          <w:p w:rsidR="009845F4" w:rsidRDefault="00FD212A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PaedDr. Petr Halík</w:t>
            </w:r>
          </w:p>
          <w:p w:rsidR="0042455D" w:rsidRDefault="00A4724B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FD212A">
              <w:rPr>
                <w:rFonts w:ascii="Calibri" w:hAnsi="Calibri"/>
                <w:sz w:val="22"/>
                <w:szCs w:val="22"/>
              </w:rPr>
              <w:t>Ředitel Základní školy, Brno, Herčíkova 19,</w:t>
            </w:r>
          </w:p>
          <w:p w:rsidR="00FD212A" w:rsidRPr="00D12CE4" w:rsidRDefault="00FD212A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příspěvková organizace</w:t>
            </w:r>
          </w:p>
        </w:tc>
        <w:tc>
          <w:tcPr>
            <w:tcW w:w="4719" w:type="dxa"/>
          </w:tcPr>
          <w:p w:rsidR="009845F4" w:rsidRPr="00D12CE4" w:rsidRDefault="009845F4" w:rsidP="006D1642">
            <w:pPr>
              <w:rPr>
                <w:rFonts w:ascii="Calibri" w:hAnsi="Calibri"/>
                <w:sz w:val="22"/>
                <w:szCs w:val="22"/>
              </w:rPr>
            </w:pPr>
            <w:r w:rsidRPr="00D12CE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47231">
              <w:rPr>
                <w:rFonts w:ascii="Calibri" w:hAnsi="Calibri"/>
                <w:sz w:val="22"/>
                <w:szCs w:val="22"/>
              </w:rPr>
              <w:t xml:space="preserve">                            Ing. Milan Čech</w:t>
            </w:r>
          </w:p>
          <w:p w:rsidR="009845F4" w:rsidRPr="00D12CE4" w:rsidRDefault="00C47231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Jednatel společnosti</w:t>
            </w:r>
          </w:p>
        </w:tc>
      </w:tr>
      <w:tr w:rsidR="009845F4" w:rsidRPr="00D12CE4" w:rsidTr="006D1642">
        <w:tc>
          <w:tcPr>
            <w:tcW w:w="4719" w:type="dxa"/>
          </w:tcPr>
          <w:p w:rsidR="009845F4" w:rsidRPr="00D12CE4" w:rsidRDefault="009845F4" w:rsidP="006D164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19" w:type="dxa"/>
          </w:tcPr>
          <w:p w:rsidR="009845F4" w:rsidRPr="00D12CE4" w:rsidRDefault="009845F4" w:rsidP="006D164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B2CEC" w:rsidRDefault="002B2CEC"/>
    <w:sectPr w:rsidR="002B2CEC" w:rsidSect="009845F4">
      <w:footerReference w:type="default" r:id="rId7"/>
      <w:pgSz w:w="11906" w:h="16838" w:code="9"/>
      <w:pgMar w:top="1304" w:right="1304" w:bottom="1304" w:left="1304" w:header="708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6A" w:rsidRDefault="002D0E6A">
      <w:r>
        <w:separator/>
      </w:r>
    </w:p>
  </w:endnote>
  <w:endnote w:type="continuationSeparator" w:id="0">
    <w:p w:rsidR="002D0E6A" w:rsidRDefault="002D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3B7" w:rsidRDefault="00027FA0">
    <w:pPr>
      <w:pStyle w:val="Zhlav"/>
      <w:jc w:val="center"/>
      <w:rPr>
        <w:sz w:val="18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52412F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6A" w:rsidRDefault="002D0E6A">
      <w:r>
        <w:separator/>
      </w:r>
    </w:p>
  </w:footnote>
  <w:footnote w:type="continuationSeparator" w:id="0">
    <w:p w:rsidR="002D0E6A" w:rsidRDefault="002D0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30AAA"/>
    <w:multiLevelType w:val="hybridMultilevel"/>
    <w:tmpl w:val="5490AA56"/>
    <w:lvl w:ilvl="0" w:tplc="0E04FCFE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77DB8"/>
    <w:multiLevelType w:val="hybridMultilevel"/>
    <w:tmpl w:val="8C7A8ADE"/>
    <w:lvl w:ilvl="0" w:tplc="E222F858">
      <w:numFmt w:val="bullet"/>
      <w:lvlText w:val="-"/>
      <w:lvlJc w:val="left"/>
      <w:pPr>
        <w:ind w:left="1429" w:hanging="357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8243C"/>
    <w:multiLevelType w:val="singleLevel"/>
    <w:tmpl w:val="60307FB2"/>
    <w:lvl w:ilvl="0">
      <w:start w:val="1"/>
      <w:numFmt w:val="decimal"/>
      <w:pStyle w:val="Seznam"/>
      <w:lvlText w:val="(%1)"/>
      <w:lvlJc w:val="left"/>
      <w:pPr>
        <w:tabs>
          <w:tab w:val="num" w:pos="928"/>
        </w:tabs>
        <w:ind w:left="-141" w:firstLine="709"/>
      </w:pPr>
      <w:rPr>
        <w:rFonts w:hint="default"/>
        <w:b/>
        <w:i w:val="0"/>
        <w:sz w:val="22"/>
      </w:rPr>
    </w:lvl>
  </w:abstractNum>
  <w:abstractNum w:abstractNumId="3" w15:restartNumberingAfterBreak="0">
    <w:nsid w:val="0A8A00C6"/>
    <w:multiLevelType w:val="hybridMultilevel"/>
    <w:tmpl w:val="CDEC7BE4"/>
    <w:lvl w:ilvl="0" w:tplc="A78297F2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70AFD"/>
    <w:multiLevelType w:val="hybridMultilevel"/>
    <w:tmpl w:val="90160FEA"/>
    <w:lvl w:ilvl="0" w:tplc="73EC9BFC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21F29"/>
    <w:multiLevelType w:val="hybridMultilevel"/>
    <w:tmpl w:val="F6BC532C"/>
    <w:lvl w:ilvl="0" w:tplc="3EF23AEC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E0473"/>
    <w:multiLevelType w:val="hybridMultilevel"/>
    <w:tmpl w:val="7188E422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73A59"/>
    <w:multiLevelType w:val="multilevel"/>
    <w:tmpl w:val="2258D8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F1433D"/>
    <w:multiLevelType w:val="hybridMultilevel"/>
    <w:tmpl w:val="EE2CA578"/>
    <w:lvl w:ilvl="0" w:tplc="24A093EA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93DBD"/>
    <w:multiLevelType w:val="singleLevel"/>
    <w:tmpl w:val="069A7AEC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0" w15:restartNumberingAfterBreak="0">
    <w:nsid w:val="1EB42733"/>
    <w:multiLevelType w:val="hybridMultilevel"/>
    <w:tmpl w:val="2876C032"/>
    <w:lvl w:ilvl="0" w:tplc="A40ABFB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C739A"/>
    <w:multiLevelType w:val="singleLevel"/>
    <w:tmpl w:val="53A0A224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</w:abstractNum>
  <w:abstractNum w:abstractNumId="12" w15:restartNumberingAfterBreak="0">
    <w:nsid w:val="25281F44"/>
    <w:multiLevelType w:val="hybridMultilevel"/>
    <w:tmpl w:val="6AB4FCC0"/>
    <w:lvl w:ilvl="0" w:tplc="B678BA74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D5F19"/>
    <w:multiLevelType w:val="hybridMultilevel"/>
    <w:tmpl w:val="29A2B9E0"/>
    <w:lvl w:ilvl="0" w:tplc="E222F858">
      <w:numFmt w:val="bullet"/>
      <w:lvlText w:val="-"/>
      <w:lvlJc w:val="left"/>
      <w:pPr>
        <w:tabs>
          <w:tab w:val="num" w:pos="1069"/>
        </w:tabs>
        <w:ind w:left="0" w:firstLine="70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84033"/>
    <w:multiLevelType w:val="singleLevel"/>
    <w:tmpl w:val="6E6E0BCC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15" w15:restartNumberingAfterBreak="0">
    <w:nsid w:val="2F580D18"/>
    <w:multiLevelType w:val="hybridMultilevel"/>
    <w:tmpl w:val="18BAF1DC"/>
    <w:lvl w:ilvl="0" w:tplc="47F2685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E340A"/>
    <w:multiLevelType w:val="hybridMultilevel"/>
    <w:tmpl w:val="3D44CDEC"/>
    <w:lvl w:ilvl="0" w:tplc="EF1A3B6C">
      <w:start w:val="1"/>
      <w:numFmt w:val="upperRoman"/>
      <w:lvlText w:val="%1."/>
      <w:lvlJc w:val="center"/>
      <w:pPr>
        <w:ind w:left="720" w:hanging="360"/>
      </w:pPr>
      <w:rPr>
        <w:rFonts w:ascii="Calibri" w:hAnsi="Calibri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36043"/>
    <w:multiLevelType w:val="hybridMultilevel"/>
    <w:tmpl w:val="B11AA656"/>
    <w:lvl w:ilvl="0" w:tplc="6B006CA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415972"/>
    <w:multiLevelType w:val="hybridMultilevel"/>
    <w:tmpl w:val="717CFAAC"/>
    <w:lvl w:ilvl="0" w:tplc="CEB6AF9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178E4"/>
    <w:multiLevelType w:val="hybridMultilevel"/>
    <w:tmpl w:val="7F4E53C4"/>
    <w:lvl w:ilvl="0" w:tplc="2CB2FC44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A0F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488490C"/>
    <w:multiLevelType w:val="singleLevel"/>
    <w:tmpl w:val="7C6A4F9A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2" w15:restartNumberingAfterBreak="0">
    <w:nsid w:val="45B02BF1"/>
    <w:multiLevelType w:val="hybridMultilevel"/>
    <w:tmpl w:val="A01253A4"/>
    <w:lvl w:ilvl="0" w:tplc="4120F96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F917F9"/>
    <w:multiLevelType w:val="hybridMultilevel"/>
    <w:tmpl w:val="78EEE82A"/>
    <w:lvl w:ilvl="0" w:tplc="8994708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83B17"/>
    <w:multiLevelType w:val="singleLevel"/>
    <w:tmpl w:val="148EF842"/>
    <w:lvl w:ilvl="0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</w:abstractNum>
  <w:abstractNum w:abstractNumId="25" w15:restartNumberingAfterBreak="0">
    <w:nsid w:val="493D68E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C801915"/>
    <w:multiLevelType w:val="hybridMultilevel"/>
    <w:tmpl w:val="A3021244"/>
    <w:lvl w:ilvl="0" w:tplc="6C78AF4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7" w15:restartNumberingAfterBreak="0">
    <w:nsid w:val="54EE7C24"/>
    <w:multiLevelType w:val="hybridMultilevel"/>
    <w:tmpl w:val="5504DD0C"/>
    <w:lvl w:ilvl="0" w:tplc="232CAA56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11000"/>
    <w:multiLevelType w:val="hybridMultilevel"/>
    <w:tmpl w:val="F0EC2102"/>
    <w:lvl w:ilvl="0" w:tplc="58BA6D7E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D25D7"/>
    <w:multiLevelType w:val="hybridMultilevel"/>
    <w:tmpl w:val="6068E22A"/>
    <w:lvl w:ilvl="0" w:tplc="991A0684">
      <w:start w:val="7"/>
      <w:numFmt w:val="bullet"/>
      <w:lvlText w:val="-"/>
      <w:lvlJc w:val="left"/>
      <w:pPr>
        <w:ind w:left="1429" w:hanging="357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746582E"/>
    <w:multiLevelType w:val="multilevel"/>
    <w:tmpl w:val="421461F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3A7C1E"/>
    <w:multiLevelType w:val="singleLevel"/>
    <w:tmpl w:val="E222F8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BCD1DAD"/>
    <w:multiLevelType w:val="hybridMultilevel"/>
    <w:tmpl w:val="C13EEA44"/>
    <w:lvl w:ilvl="0" w:tplc="E564D072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7ECF"/>
    <w:multiLevelType w:val="hybridMultilevel"/>
    <w:tmpl w:val="0D5AAFF6"/>
    <w:lvl w:ilvl="0" w:tplc="78A85E6E">
      <w:start w:val="1"/>
      <w:numFmt w:val="decimal"/>
      <w:lvlText w:val="(%1)"/>
      <w:lvlJc w:val="left"/>
      <w:pPr>
        <w:ind w:left="369" w:hanging="369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82426"/>
    <w:multiLevelType w:val="hybridMultilevel"/>
    <w:tmpl w:val="81D07642"/>
    <w:lvl w:ilvl="0" w:tplc="FC862E0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195C2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5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14"/>
  </w:num>
  <w:num w:numId="5">
    <w:abstractNumId w:val="9"/>
  </w:num>
  <w:num w:numId="6">
    <w:abstractNumId w:val="35"/>
  </w:num>
  <w:num w:numId="7">
    <w:abstractNumId w:val="20"/>
  </w:num>
  <w:num w:numId="8">
    <w:abstractNumId w:val="2"/>
  </w:num>
  <w:num w:numId="9">
    <w:abstractNumId w:val="11"/>
  </w:num>
  <w:num w:numId="10">
    <w:abstractNumId w:val="21"/>
  </w:num>
  <w:num w:numId="11">
    <w:abstractNumId w:val="31"/>
  </w:num>
  <w:num w:numId="12">
    <w:abstractNumId w:val="18"/>
  </w:num>
  <w:num w:numId="13">
    <w:abstractNumId w:val="19"/>
  </w:num>
  <w:num w:numId="14">
    <w:abstractNumId w:val="10"/>
  </w:num>
  <w:num w:numId="15">
    <w:abstractNumId w:val="17"/>
  </w:num>
  <w:num w:numId="16">
    <w:abstractNumId w:val="32"/>
  </w:num>
  <w:num w:numId="17">
    <w:abstractNumId w:val="4"/>
  </w:num>
  <w:num w:numId="18">
    <w:abstractNumId w:val="27"/>
  </w:num>
  <w:num w:numId="19">
    <w:abstractNumId w:val="33"/>
  </w:num>
  <w:num w:numId="20">
    <w:abstractNumId w:val="26"/>
  </w:num>
  <w:num w:numId="21">
    <w:abstractNumId w:val="13"/>
  </w:num>
  <w:num w:numId="22">
    <w:abstractNumId w:val="16"/>
  </w:num>
  <w:num w:numId="23">
    <w:abstractNumId w:val="12"/>
  </w:num>
  <w:num w:numId="24">
    <w:abstractNumId w:val="8"/>
  </w:num>
  <w:num w:numId="25">
    <w:abstractNumId w:val="29"/>
  </w:num>
  <w:num w:numId="26">
    <w:abstractNumId w:val="3"/>
  </w:num>
  <w:num w:numId="27">
    <w:abstractNumId w:val="5"/>
  </w:num>
  <w:num w:numId="28">
    <w:abstractNumId w:val="28"/>
  </w:num>
  <w:num w:numId="29">
    <w:abstractNumId w:val="15"/>
  </w:num>
  <w:num w:numId="30">
    <w:abstractNumId w:val="1"/>
  </w:num>
  <w:num w:numId="31">
    <w:abstractNumId w:val="34"/>
  </w:num>
  <w:num w:numId="32">
    <w:abstractNumId w:val="2"/>
  </w:num>
  <w:num w:numId="33">
    <w:abstractNumId w:val="0"/>
  </w:num>
  <w:num w:numId="34">
    <w:abstractNumId w:val="23"/>
  </w:num>
  <w:num w:numId="35">
    <w:abstractNumId w:val="6"/>
  </w:num>
  <w:num w:numId="36">
    <w:abstractNumId w:val="30"/>
  </w:num>
  <w:num w:numId="37">
    <w:abstractNumId w:val="7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F4"/>
    <w:rsid w:val="00027FA0"/>
    <w:rsid w:val="00031092"/>
    <w:rsid w:val="00034B0C"/>
    <w:rsid w:val="000408A3"/>
    <w:rsid w:val="00053C13"/>
    <w:rsid w:val="00082BCF"/>
    <w:rsid w:val="000943A8"/>
    <w:rsid w:val="0009571D"/>
    <w:rsid w:val="000D5D72"/>
    <w:rsid w:val="000F5858"/>
    <w:rsid w:val="00151EA1"/>
    <w:rsid w:val="001569D5"/>
    <w:rsid w:val="00171D9E"/>
    <w:rsid w:val="00183868"/>
    <w:rsid w:val="00193816"/>
    <w:rsid w:val="00195F04"/>
    <w:rsid w:val="001D408C"/>
    <w:rsid w:val="001E53D5"/>
    <w:rsid w:val="001F2E30"/>
    <w:rsid w:val="00225F7F"/>
    <w:rsid w:val="002340A5"/>
    <w:rsid w:val="00240267"/>
    <w:rsid w:val="00264568"/>
    <w:rsid w:val="00275758"/>
    <w:rsid w:val="00277D84"/>
    <w:rsid w:val="002B2CEC"/>
    <w:rsid w:val="002C46E0"/>
    <w:rsid w:val="002C5DBF"/>
    <w:rsid w:val="002D0E6A"/>
    <w:rsid w:val="002D6817"/>
    <w:rsid w:val="002D7373"/>
    <w:rsid w:val="002E3329"/>
    <w:rsid w:val="0030232F"/>
    <w:rsid w:val="003376A2"/>
    <w:rsid w:val="0034646A"/>
    <w:rsid w:val="00363A08"/>
    <w:rsid w:val="00387461"/>
    <w:rsid w:val="003A70DB"/>
    <w:rsid w:val="00401E4B"/>
    <w:rsid w:val="00410A4D"/>
    <w:rsid w:val="004152D8"/>
    <w:rsid w:val="00415C64"/>
    <w:rsid w:val="0042455D"/>
    <w:rsid w:val="00434C09"/>
    <w:rsid w:val="004378D1"/>
    <w:rsid w:val="00475729"/>
    <w:rsid w:val="00481889"/>
    <w:rsid w:val="00486617"/>
    <w:rsid w:val="00487E62"/>
    <w:rsid w:val="00490644"/>
    <w:rsid w:val="004A1948"/>
    <w:rsid w:val="004C399B"/>
    <w:rsid w:val="004E3E15"/>
    <w:rsid w:val="004F64DA"/>
    <w:rsid w:val="00510B42"/>
    <w:rsid w:val="005168D9"/>
    <w:rsid w:val="0052412F"/>
    <w:rsid w:val="00527241"/>
    <w:rsid w:val="0053271C"/>
    <w:rsid w:val="00551A14"/>
    <w:rsid w:val="00571718"/>
    <w:rsid w:val="005C1949"/>
    <w:rsid w:val="005C411C"/>
    <w:rsid w:val="005C71DD"/>
    <w:rsid w:val="005E3632"/>
    <w:rsid w:val="005F64B2"/>
    <w:rsid w:val="006016A7"/>
    <w:rsid w:val="006038F9"/>
    <w:rsid w:val="006203D7"/>
    <w:rsid w:val="00632C8C"/>
    <w:rsid w:val="00642169"/>
    <w:rsid w:val="00651DEC"/>
    <w:rsid w:val="00667CE3"/>
    <w:rsid w:val="00692587"/>
    <w:rsid w:val="006B2F3C"/>
    <w:rsid w:val="00727F1B"/>
    <w:rsid w:val="00733D75"/>
    <w:rsid w:val="00735A3C"/>
    <w:rsid w:val="00742974"/>
    <w:rsid w:val="007429F3"/>
    <w:rsid w:val="00754CF2"/>
    <w:rsid w:val="007624BB"/>
    <w:rsid w:val="007704AF"/>
    <w:rsid w:val="00771F2E"/>
    <w:rsid w:val="007D5D64"/>
    <w:rsid w:val="007E50E2"/>
    <w:rsid w:val="00813A00"/>
    <w:rsid w:val="00832CC7"/>
    <w:rsid w:val="00844828"/>
    <w:rsid w:val="00844C6C"/>
    <w:rsid w:val="008518B5"/>
    <w:rsid w:val="0087139E"/>
    <w:rsid w:val="0087470B"/>
    <w:rsid w:val="00876D62"/>
    <w:rsid w:val="008A0752"/>
    <w:rsid w:val="008C272D"/>
    <w:rsid w:val="008D7F21"/>
    <w:rsid w:val="008E2D13"/>
    <w:rsid w:val="009073E9"/>
    <w:rsid w:val="0095103A"/>
    <w:rsid w:val="00963F6B"/>
    <w:rsid w:val="0097067F"/>
    <w:rsid w:val="009845F4"/>
    <w:rsid w:val="009975C9"/>
    <w:rsid w:val="009B1A03"/>
    <w:rsid w:val="009C6F12"/>
    <w:rsid w:val="009E0D2F"/>
    <w:rsid w:val="009F6013"/>
    <w:rsid w:val="00A03DB6"/>
    <w:rsid w:val="00A072FB"/>
    <w:rsid w:val="00A30EC1"/>
    <w:rsid w:val="00A4321C"/>
    <w:rsid w:val="00A4724B"/>
    <w:rsid w:val="00A81309"/>
    <w:rsid w:val="00A96FD1"/>
    <w:rsid w:val="00AA2EA9"/>
    <w:rsid w:val="00AB0951"/>
    <w:rsid w:val="00AB4067"/>
    <w:rsid w:val="00AE397F"/>
    <w:rsid w:val="00B001F6"/>
    <w:rsid w:val="00B02CA8"/>
    <w:rsid w:val="00B07AF4"/>
    <w:rsid w:val="00B14007"/>
    <w:rsid w:val="00B2629C"/>
    <w:rsid w:val="00B34E65"/>
    <w:rsid w:val="00B352F4"/>
    <w:rsid w:val="00B64454"/>
    <w:rsid w:val="00B7107E"/>
    <w:rsid w:val="00B8438B"/>
    <w:rsid w:val="00B932EC"/>
    <w:rsid w:val="00BD2A57"/>
    <w:rsid w:val="00BD4543"/>
    <w:rsid w:val="00C01158"/>
    <w:rsid w:val="00C04D76"/>
    <w:rsid w:val="00C110ED"/>
    <w:rsid w:val="00C350BC"/>
    <w:rsid w:val="00C40E0E"/>
    <w:rsid w:val="00C45833"/>
    <w:rsid w:val="00C47231"/>
    <w:rsid w:val="00C50ABE"/>
    <w:rsid w:val="00C71722"/>
    <w:rsid w:val="00C96F07"/>
    <w:rsid w:val="00CC1014"/>
    <w:rsid w:val="00CF25BB"/>
    <w:rsid w:val="00CF6B5A"/>
    <w:rsid w:val="00D02CC4"/>
    <w:rsid w:val="00D370CA"/>
    <w:rsid w:val="00D43FD1"/>
    <w:rsid w:val="00D7004C"/>
    <w:rsid w:val="00D73DDF"/>
    <w:rsid w:val="00D759CD"/>
    <w:rsid w:val="00D92C55"/>
    <w:rsid w:val="00DB7179"/>
    <w:rsid w:val="00DC3B72"/>
    <w:rsid w:val="00DE7268"/>
    <w:rsid w:val="00E33158"/>
    <w:rsid w:val="00E4173C"/>
    <w:rsid w:val="00E50410"/>
    <w:rsid w:val="00E876F7"/>
    <w:rsid w:val="00EC3B31"/>
    <w:rsid w:val="00EC5267"/>
    <w:rsid w:val="00EF7191"/>
    <w:rsid w:val="00F01568"/>
    <w:rsid w:val="00F17557"/>
    <w:rsid w:val="00F1759E"/>
    <w:rsid w:val="00F262FD"/>
    <w:rsid w:val="00F46B63"/>
    <w:rsid w:val="00F526C9"/>
    <w:rsid w:val="00F5354A"/>
    <w:rsid w:val="00F61D5E"/>
    <w:rsid w:val="00FB710F"/>
    <w:rsid w:val="00FC7F53"/>
    <w:rsid w:val="00FD1E52"/>
    <w:rsid w:val="00FD212A"/>
    <w:rsid w:val="00FD5623"/>
    <w:rsid w:val="00FE6E65"/>
    <w:rsid w:val="00FF3164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2BFFF-EB1F-413B-A4E1-5118B9E5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45F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45F4"/>
    <w:pPr>
      <w:keepNext/>
      <w:jc w:val="center"/>
      <w:outlineLvl w:val="0"/>
    </w:pPr>
    <w:rPr>
      <w:b/>
      <w:sz w:val="40"/>
    </w:rPr>
  </w:style>
  <w:style w:type="paragraph" w:styleId="Nadpis2">
    <w:name w:val="heading 2"/>
    <w:basedOn w:val="Normln"/>
    <w:next w:val="Normln"/>
    <w:link w:val="Nadpis2Char"/>
    <w:qFormat/>
    <w:rsid w:val="009845F4"/>
    <w:pPr>
      <w:keepNext/>
      <w:jc w:val="center"/>
      <w:outlineLvl w:val="1"/>
    </w:pPr>
    <w:rPr>
      <w:b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9845F4"/>
    <w:pPr>
      <w:keepNext/>
      <w:jc w:val="center"/>
      <w:outlineLvl w:val="2"/>
    </w:pPr>
    <w:rPr>
      <w:b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45F4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845F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9845F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hlav">
    <w:name w:val="header"/>
    <w:basedOn w:val="Normln"/>
    <w:link w:val="ZhlavChar"/>
    <w:rsid w:val="009845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845F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">
    <w:name w:val="List"/>
    <w:basedOn w:val="Normln"/>
    <w:rsid w:val="009845F4"/>
    <w:pPr>
      <w:numPr>
        <w:numId w:val="8"/>
      </w:numPr>
    </w:pPr>
  </w:style>
  <w:style w:type="character" w:styleId="slostrnky">
    <w:name w:val="page number"/>
    <w:basedOn w:val="Standardnpsmoodstavce"/>
    <w:rsid w:val="009845F4"/>
  </w:style>
  <w:style w:type="paragraph" w:styleId="Zkladntext">
    <w:name w:val="Body Text"/>
    <w:basedOn w:val="Normln"/>
    <w:link w:val="ZkladntextChar"/>
    <w:rsid w:val="009845F4"/>
    <w:pPr>
      <w:widowControl w:val="0"/>
    </w:pPr>
    <w:rPr>
      <w:snapToGrid w:val="0"/>
      <w:color w:val="00000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9845F4"/>
    <w:rPr>
      <w:rFonts w:ascii="Times New Roman" w:eastAsia="Times New Roman" w:hAnsi="Times New Roman" w:cs="Times New Roman"/>
      <w:snapToGrid w:val="0"/>
      <w:color w:val="000000"/>
      <w:sz w:val="24"/>
      <w:szCs w:val="20"/>
      <w:lang w:val="x-none" w:eastAsia="x-none"/>
    </w:rPr>
  </w:style>
  <w:style w:type="paragraph" w:customStyle="1" w:styleId="nadpisvesmlouvch">
    <w:name w:val="nadpis ve smlouvách"/>
    <w:basedOn w:val="Normln"/>
    <w:qFormat/>
    <w:rsid w:val="00C04D76"/>
    <w:pPr>
      <w:jc w:val="center"/>
    </w:pPr>
    <w:rPr>
      <w:rFonts w:ascii="Calibri" w:hAnsi="Calibri"/>
      <w:b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C04D76"/>
    <w:pPr>
      <w:ind w:left="720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48188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8188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4378D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4378D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8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482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2407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Bkom</Company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Bukáčková Andrea, Mgr.</dc:creator>
  <cp:lastModifiedBy>PaedDr. Petr Halík</cp:lastModifiedBy>
  <cp:revision>5</cp:revision>
  <cp:lastPrinted>2017-04-06T11:50:00Z</cp:lastPrinted>
  <dcterms:created xsi:type="dcterms:W3CDTF">2017-09-18T07:31:00Z</dcterms:created>
  <dcterms:modified xsi:type="dcterms:W3CDTF">2017-09-22T07:48:00Z</dcterms:modified>
</cp:coreProperties>
</file>