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61" w:rsidRDefault="00767261"/>
    <w:p w:rsidR="00767261" w:rsidRDefault="00767261">
      <w:r>
        <w:t>Smluvní strany uzavřely níže uvedeného dne, měsíce a roku tento:</w:t>
      </w:r>
    </w:p>
    <w:p w:rsidR="00767261" w:rsidRDefault="00767261" w:rsidP="001D49A8">
      <w:pPr>
        <w:pStyle w:val="Nadpis1"/>
      </w:pPr>
    </w:p>
    <w:p w:rsidR="00767261" w:rsidRDefault="00767261">
      <w:pPr>
        <w:pStyle w:val="Nadpis1"/>
        <w:jc w:val="center"/>
        <w:rPr>
          <w:sz w:val="32"/>
        </w:rPr>
      </w:pPr>
      <w:r>
        <w:rPr>
          <w:sz w:val="32"/>
        </w:rPr>
        <w:t>Dodatek č.</w:t>
      </w:r>
      <w:r w:rsidR="005B58FA">
        <w:rPr>
          <w:sz w:val="32"/>
        </w:rPr>
        <w:t xml:space="preserve"> </w:t>
      </w:r>
      <w:r w:rsidR="00215C2A">
        <w:rPr>
          <w:sz w:val="32"/>
        </w:rPr>
        <w:t>1</w:t>
      </w:r>
      <w:r>
        <w:rPr>
          <w:sz w:val="32"/>
        </w:rPr>
        <w:t xml:space="preserve"> ke smlouvě o dílo </w:t>
      </w:r>
      <w:r w:rsidR="0068156E">
        <w:rPr>
          <w:sz w:val="32"/>
        </w:rPr>
        <w:t>SM/0</w:t>
      </w:r>
      <w:r w:rsidR="00761769">
        <w:rPr>
          <w:sz w:val="32"/>
        </w:rPr>
        <w:t>375</w:t>
      </w:r>
      <w:r w:rsidR="0068156E">
        <w:rPr>
          <w:sz w:val="32"/>
        </w:rPr>
        <w:t>/201</w:t>
      </w:r>
      <w:r w:rsidR="00761769">
        <w:rPr>
          <w:sz w:val="32"/>
        </w:rPr>
        <w:t>7</w:t>
      </w:r>
    </w:p>
    <w:p w:rsidR="00767261" w:rsidRDefault="00767261">
      <w:pPr>
        <w:pStyle w:val="Nadpis1"/>
        <w:jc w:val="both"/>
      </w:pPr>
    </w:p>
    <w:p w:rsidR="00767261" w:rsidRDefault="00767261">
      <w:r>
        <w:t>Smluvní strany:</w:t>
      </w:r>
    </w:p>
    <w:p w:rsidR="0068156E" w:rsidRPr="00184672" w:rsidRDefault="0068156E" w:rsidP="0068156E">
      <w:pPr>
        <w:numPr>
          <w:ilvl w:val="0"/>
          <w:numId w:val="3"/>
        </w:numPr>
        <w:rPr>
          <w:b/>
        </w:rPr>
      </w:pPr>
      <w:r w:rsidRPr="00184672">
        <w:rPr>
          <w:b/>
        </w:rPr>
        <w:t>Objednatel:</w:t>
      </w:r>
      <w:r w:rsidRPr="00184672">
        <w:rPr>
          <w:b/>
        </w:rPr>
        <w:tab/>
      </w:r>
      <w:r w:rsidRPr="00184672">
        <w:rPr>
          <w:b/>
        </w:rPr>
        <w:tab/>
        <w:t>Město Jindřichův Hradec</w:t>
      </w:r>
    </w:p>
    <w:p w:rsidR="0068156E" w:rsidRPr="00184672" w:rsidRDefault="0068156E" w:rsidP="0068156E">
      <w:pPr>
        <w:ind w:left="708"/>
      </w:pPr>
      <w:r w:rsidRPr="00184672">
        <w:t>zastoupen:</w:t>
      </w:r>
      <w:r w:rsidRPr="00184672">
        <w:tab/>
      </w:r>
      <w:r w:rsidRPr="00184672">
        <w:tab/>
        <w:t>Ing. Stanislavem Mrvkou, starostou města</w:t>
      </w:r>
    </w:p>
    <w:p w:rsidR="0068156E" w:rsidRPr="00184672" w:rsidRDefault="0068156E" w:rsidP="0068156E">
      <w:pPr>
        <w:ind w:left="708"/>
      </w:pPr>
      <w:r w:rsidRPr="00184672">
        <w:t>sídlo:</w:t>
      </w:r>
      <w:r w:rsidRPr="00184672">
        <w:tab/>
      </w:r>
      <w:r w:rsidRPr="00184672">
        <w:tab/>
      </w:r>
      <w:r w:rsidRPr="00184672">
        <w:tab/>
        <w:t>Klášterská 135/II, Jindřichův Hradec</w:t>
      </w:r>
    </w:p>
    <w:p w:rsidR="0068156E" w:rsidRPr="00184672" w:rsidRDefault="0068156E" w:rsidP="0068156E">
      <w:pPr>
        <w:ind w:left="708"/>
      </w:pPr>
      <w:r w:rsidRPr="00184672">
        <w:t>IČ:</w:t>
      </w:r>
      <w:r w:rsidRPr="00184672">
        <w:tab/>
      </w:r>
      <w:r w:rsidRPr="00184672">
        <w:tab/>
      </w:r>
      <w:r w:rsidRPr="00184672">
        <w:tab/>
        <w:t>00246875</w:t>
      </w:r>
    </w:p>
    <w:p w:rsidR="0068156E" w:rsidRPr="00184672" w:rsidRDefault="0068156E" w:rsidP="0068156E">
      <w:pPr>
        <w:ind w:left="708"/>
      </w:pPr>
      <w:r w:rsidRPr="00184672">
        <w:t>DIČ:</w:t>
      </w:r>
      <w:r w:rsidRPr="00184672">
        <w:tab/>
      </w:r>
      <w:r w:rsidRPr="00184672">
        <w:tab/>
      </w:r>
      <w:r w:rsidRPr="00184672">
        <w:tab/>
        <w:t>CZ00246875</w:t>
      </w:r>
    </w:p>
    <w:p w:rsidR="0068156E" w:rsidRPr="00184672" w:rsidRDefault="0068156E" w:rsidP="0068156E">
      <w:pPr>
        <w:ind w:left="708"/>
      </w:pPr>
      <w:r w:rsidRPr="00184672">
        <w:t>bankovní spojení:</w:t>
      </w:r>
      <w:r w:rsidRPr="00184672">
        <w:tab/>
        <w:t xml:space="preserve">Česká spořitelna a.s., </w:t>
      </w:r>
      <w:proofErr w:type="spellStart"/>
      <w:proofErr w:type="gramStart"/>
      <w:r w:rsidRPr="00184672">
        <w:t>č.ú</w:t>
      </w:r>
      <w:proofErr w:type="spellEnd"/>
      <w:r w:rsidRPr="00184672">
        <w:t>.: 27</w:t>
      </w:r>
      <w:proofErr w:type="gramEnd"/>
      <w:r w:rsidRPr="00184672">
        <w:t>-0603140379/0800</w:t>
      </w:r>
    </w:p>
    <w:p w:rsidR="0068156E" w:rsidRPr="00184672" w:rsidRDefault="0068156E" w:rsidP="0068156E">
      <w:pPr>
        <w:ind w:left="708" w:firstLine="12"/>
      </w:pPr>
      <w:r w:rsidRPr="00184672">
        <w:t>osoby oprávněné k jednání:</w:t>
      </w:r>
      <w:r w:rsidRPr="00184672">
        <w:tab/>
        <w:t>ve věcech smluvních: Ing. Stanislav Mrvka</w:t>
      </w:r>
    </w:p>
    <w:p w:rsidR="0068156E" w:rsidRPr="00184672" w:rsidRDefault="0068156E" w:rsidP="0068156E">
      <w:pPr>
        <w:ind w:left="3588" w:firstLine="12"/>
      </w:pPr>
      <w:r w:rsidRPr="00184672">
        <w:t>ve věcech technických: Ing. Jaromír Havlíček</w:t>
      </w:r>
    </w:p>
    <w:p w:rsidR="0068156E" w:rsidRPr="00184672" w:rsidRDefault="0068156E" w:rsidP="0068156E">
      <w:pPr>
        <w:ind w:left="3576" w:firstLine="12"/>
      </w:pPr>
      <w:r w:rsidRPr="00184672">
        <w:t>technický dozor objednatele (TDO): Ing. Jaromír Havlíček</w:t>
      </w:r>
    </w:p>
    <w:p w:rsidR="0068156E" w:rsidRPr="00EB4CA1" w:rsidRDefault="0068156E" w:rsidP="0068156E">
      <w:pPr>
        <w:rPr>
          <w:sz w:val="22"/>
          <w:szCs w:val="22"/>
        </w:rPr>
      </w:pPr>
    </w:p>
    <w:p w:rsidR="007C0366" w:rsidRPr="007C0366" w:rsidRDefault="00184672" w:rsidP="007C0366">
      <w:pPr>
        <w:ind w:left="360"/>
      </w:pPr>
      <w:r w:rsidRPr="00184672">
        <w:rPr>
          <w:b/>
        </w:rPr>
        <w:t>2.</w:t>
      </w:r>
      <w:r w:rsidRPr="00184672">
        <w:rPr>
          <w:b/>
        </w:rPr>
        <w:tab/>
      </w:r>
      <w:r w:rsidR="0068156E" w:rsidRPr="00184672">
        <w:rPr>
          <w:b/>
        </w:rPr>
        <w:t>Zhotovitel:</w:t>
      </w:r>
      <w:r w:rsidR="0068156E">
        <w:rPr>
          <w:sz w:val="22"/>
          <w:szCs w:val="22"/>
        </w:rPr>
        <w:tab/>
      </w:r>
      <w:r w:rsidR="007C0366" w:rsidRPr="007C0366">
        <w:rPr>
          <w:b/>
        </w:rPr>
        <w:t>Jindřichohradecká stavební s. r. o.</w:t>
      </w:r>
    </w:p>
    <w:p w:rsidR="007C0366" w:rsidRPr="007C0366" w:rsidRDefault="007C0366" w:rsidP="007C0366">
      <w:pPr>
        <w:ind w:left="360"/>
      </w:pPr>
      <w:r w:rsidRPr="007C0366">
        <w:t>zastoupen:</w:t>
      </w:r>
      <w:r w:rsidRPr="007C0366">
        <w:tab/>
      </w:r>
      <w:r w:rsidRPr="007C0366">
        <w:tab/>
        <w:t>Ing. Miroslavem Markem, jednatelem společnosti</w:t>
      </w:r>
    </w:p>
    <w:p w:rsidR="007C0366" w:rsidRPr="007C0366" w:rsidRDefault="007C0366" w:rsidP="007C0366">
      <w:pPr>
        <w:ind w:left="360"/>
      </w:pPr>
      <w:r w:rsidRPr="007C0366">
        <w:t>sídlo:</w:t>
      </w:r>
      <w:r w:rsidRPr="007C0366">
        <w:tab/>
      </w:r>
      <w:r w:rsidRPr="007C0366">
        <w:tab/>
      </w:r>
      <w:proofErr w:type="spellStart"/>
      <w:r w:rsidRPr="007C0366">
        <w:t>Zborovská</w:t>
      </w:r>
      <w:proofErr w:type="spellEnd"/>
      <w:r w:rsidRPr="007C0366">
        <w:t xml:space="preserve"> 346, 37701 Jindřichův Hradec</w:t>
      </w:r>
    </w:p>
    <w:p w:rsidR="007C0366" w:rsidRPr="007C0366" w:rsidRDefault="007C0366" w:rsidP="007C0366">
      <w:pPr>
        <w:ind w:left="360"/>
      </w:pPr>
      <w:r w:rsidRPr="007C0366">
        <w:t>IČ:</w:t>
      </w:r>
      <w:r w:rsidRPr="007C0366">
        <w:tab/>
      </w:r>
      <w:r w:rsidRPr="007C0366">
        <w:tab/>
      </w:r>
      <w:r w:rsidRPr="007C0366">
        <w:tab/>
        <w:t>26105128</w:t>
      </w:r>
    </w:p>
    <w:p w:rsidR="007C0366" w:rsidRPr="007C0366" w:rsidRDefault="007C0366" w:rsidP="007C0366">
      <w:pPr>
        <w:ind w:left="360"/>
      </w:pPr>
      <w:r w:rsidRPr="007C0366">
        <w:t>DIČ:</w:t>
      </w:r>
      <w:r w:rsidRPr="007C0366">
        <w:tab/>
      </w:r>
      <w:r w:rsidRPr="007C0366">
        <w:tab/>
        <w:t>CZ26105128</w:t>
      </w:r>
    </w:p>
    <w:p w:rsidR="007C0366" w:rsidRPr="007C0366" w:rsidRDefault="007C0366" w:rsidP="00624AA3">
      <w:pPr>
        <w:ind w:left="2160" w:hanging="1800"/>
      </w:pPr>
      <w:r w:rsidRPr="007C0366">
        <w:t>bankovní spojení:</w:t>
      </w:r>
      <w:r w:rsidRPr="007C0366">
        <w:tab/>
      </w:r>
      <w:proofErr w:type="spellStart"/>
      <w:r w:rsidR="00AC6F11">
        <w:t>xxx</w:t>
      </w:r>
      <w:proofErr w:type="spellEnd"/>
    </w:p>
    <w:p w:rsidR="007C0366" w:rsidRPr="007C0366" w:rsidRDefault="007C0366" w:rsidP="007C0366">
      <w:pPr>
        <w:ind w:left="360"/>
      </w:pPr>
      <w:r w:rsidRPr="007C0366">
        <w:t>e-mail:</w:t>
      </w:r>
      <w:r w:rsidRPr="007C0366">
        <w:tab/>
      </w:r>
      <w:r w:rsidRPr="007C0366">
        <w:tab/>
      </w:r>
      <w:r w:rsidR="00AC6F11">
        <w:t>xxx</w:t>
      </w:r>
    </w:p>
    <w:p w:rsidR="007C0366" w:rsidRPr="007C0366" w:rsidRDefault="007C0366" w:rsidP="00624AA3">
      <w:pPr>
        <w:ind w:left="360"/>
      </w:pPr>
      <w:r w:rsidRPr="007C0366">
        <w:t>Zapsaný v obchodním rejstříku u Krajského soudu v Českých Budějovicích, oddíl C, vložka č. 14242</w:t>
      </w:r>
    </w:p>
    <w:p w:rsidR="007C0366" w:rsidRPr="007C0366" w:rsidRDefault="007C0366" w:rsidP="007C0366">
      <w:pPr>
        <w:ind w:left="360"/>
      </w:pPr>
      <w:r w:rsidRPr="007C0366">
        <w:t>oso</w:t>
      </w:r>
      <w:r>
        <w:t>by oprávněné k jednání:</w:t>
      </w:r>
      <w:r w:rsidRPr="007C0366">
        <w:t>ve věcech smluvních: Ing. Miroslav Marek a Vladimír Mátl</w:t>
      </w:r>
    </w:p>
    <w:p w:rsidR="007C0366" w:rsidRPr="007C0366" w:rsidRDefault="007C0366" w:rsidP="007C0366">
      <w:pPr>
        <w:ind w:left="2880"/>
      </w:pPr>
      <w:r w:rsidRPr="007C0366">
        <w:t>ve věcech technických: Ing. Miroslav Marek a Libor Tůma</w:t>
      </w:r>
    </w:p>
    <w:p w:rsidR="007C0366" w:rsidRPr="007C0366" w:rsidRDefault="007C0366" w:rsidP="007C0366">
      <w:pPr>
        <w:pStyle w:val="Zkladntext"/>
        <w:ind w:left="2880"/>
      </w:pPr>
      <w:r w:rsidRPr="007C0366">
        <w:t>ve věcech realizace a předání díla: Ing. Miroslav Marek a Libor Tůma</w:t>
      </w:r>
    </w:p>
    <w:p w:rsidR="00190AEC" w:rsidRPr="005611B9" w:rsidRDefault="00190AEC" w:rsidP="007C0366">
      <w:pPr>
        <w:pStyle w:val="Zkladntext"/>
      </w:pPr>
    </w:p>
    <w:p w:rsidR="00767261" w:rsidRDefault="00767261"/>
    <w:p w:rsidR="00767261" w:rsidRDefault="00767261">
      <w:pPr>
        <w:jc w:val="center"/>
        <w:rPr>
          <w:b/>
          <w:bCs/>
        </w:rPr>
      </w:pPr>
      <w:r>
        <w:rPr>
          <w:b/>
          <w:bCs/>
        </w:rPr>
        <w:t>Článek I.</w:t>
      </w:r>
    </w:p>
    <w:p w:rsidR="00767261" w:rsidRDefault="00767261" w:rsidP="00624AA3">
      <w:pPr>
        <w:ind w:left="720" w:hanging="720"/>
      </w:pPr>
      <w:r>
        <w:tab/>
        <w:t>Tímto dodatkem č.</w:t>
      </w:r>
      <w:r w:rsidR="00761769">
        <w:t xml:space="preserve"> </w:t>
      </w:r>
      <w:r w:rsidR="009A6401">
        <w:t>1</w:t>
      </w:r>
      <w:r>
        <w:t xml:space="preserve"> se mění následující ustanovení smlouvy o dílo a to čl.</w:t>
      </w:r>
      <w:r w:rsidR="005B58FA">
        <w:t xml:space="preserve"> </w:t>
      </w:r>
      <w:r w:rsidR="00703757">
        <w:t>III</w:t>
      </w:r>
      <w:r>
        <w:t xml:space="preserve"> </w:t>
      </w:r>
      <w:r w:rsidR="00703757">
        <w:t>Cena díla</w:t>
      </w:r>
      <w:r>
        <w:t>,</w:t>
      </w:r>
      <w:r w:rsidRPr="0048046A">
        <w:t xml:space="preserve"> </w:t>
      </w:r>
      <w:r w:rsidR="0048046A" w:rsidRPr="0048046A">
        <w:t>která se mění z důvodů změn stavby specifikovaných ve změnovém listu. Článek III Cena díla</w:t>
      </w:r>
      <w:r>
        <w:t xml:space="preserve"> bude po změně tímto dodatkem znít takto:</w:t>
      </w:r>
    </w:p>
    <w:p w:rsidR="00215C2A" w:rsidRPr="00215C2A" w:rsidRDefault="00215C2A" w:rsidP="00215C2A">
      <w:pPr>
        <w:pStyle w:val="Zkladntext"/>
        <w:numPr>
          <w:ilvl w:val="0"/>
          <w:numId w:val="6"/>
        </w:numPr>
        <w:autoSpaceDE w:val="0"/>
        <w:autoSpaceDN w:val="0"/>
        <w:adjustRightInd w:val="0"/>
        <w:ind w:hanging="294"/>
      </w:pPr>
      <w:r w:rsidRPr="00215C2A">
        <w:t>Zhotovitel a objednatel se dohodli na této výši ceny díla jako nejvýše přípustné po celou dobu výstavby (v souladu se zákonem č. 526/1990 Sb. a jeho prováděcími předpisy), která je doložena položkovým rozpočtem. Položkový rozpočet je zpracován v rozsahu zadávací dokumentace a výkazů výměr v něm obsažených.</w:t>
      </w:r>
    </w:p>
    <w:p w:rsidR="00215C2A" w:rsidRPr="00215C2A" w:rsidRDefault="00215C2A" w:rsidP="00215C2A">
      <w:pPr>
        <w:pStyle w:val="Zkladntext"/>
      </w:pPr>
    </w:p>
    <w:p w:rsidR="00215C2A" w:rsidRPr="00215C2A" w:rsidRDefault="00215C2A" w:rsidP="00215C2A">
      <w:pPr>
        <w:pStyle w:val="Zkladntext"/>
        <w:ind w:left="709" w:firstLine="11"/>
      </w:pPr>
      <w:r w:rsidRPr="00215C2A">
        <w:t>Cena obsahuje veškeré náklady spojené s úplným a kvalitním dokončením díla, včetně veškerých rizik a vlivů během provádění díla.</w:t>
      </w:r>
    </w:p>
    <w:p w:rsidR="00215C2A" w:rsidRPr="00215C2A" w:rsidRDefault="00215C2A" w:rsidP="00215C2A">
      <w:pPr>
        <w:pStyle w:val="Zkladntext"/>
      </w:pPr>
    </w:p>
    <w:p w:rsidR="00215C2A" w:rsidRPr="00215C2A" w:rsidRDefault="00215C2A" w:rsidP="00215C2A">
      <w:pPr>
        <w:pStyle w:val="Zkladntext"/>
        <w:ind w:firstLine="709"/>
      </w:pPr>
      <w:r w:rsidRPr="00215C2A">
        <w:t xml:space="preserve">Položkový rozpočet obsahuje přesné specifikace nabízených materiálů a dodávek. </w:t>
      </w:r>
    </w:p>
    <w:p w:rsidR="00215C2A" w:rsidRPr="00215C2A" w:rsidRDefault="00215C2A" w:rsidP="00215C2A">
      <w:pPr>
        <w:pStyle w:val="Zkladntext"/>
      </w:pPr>
    </w:p>
    <w:p w:rsidR="005611B9" w:rsidRPr="008141DA" w:rsidRDefault="00190AEC" w:rsidP="005611B9">
      <w:pPr>
        <w:pStyle w:val="Zkladntext"/>
        <w:rPr>
          <w:sz w:val="22"/>
          <w:szCs w:val="22"/>
        </w:rPr>
      </w:pPr>
      <w:r w:rsidRPr="008141DA">
        <w:rPr>
          <w:sz w:val="22"/>
          <w:szCs w:val="22"/>
        </w:rPr>
        <w:tab/>
      </w:r>
      <w:r w:rsidRPr="008141DA">
        <w:rPr>
          <w:sz w:val="22"/>
          <w:szCs w:val="22"/>
        </w:rPr>
        <w:tab/>
      </w:r>
      <w:r w:rsidR="005611B9" w:rsidRPr="008141DA">
        <w:rPr>
          <w:sz w:val="22"/>
          <w:szCs w:val="22"/>
        </w:rPr>
        <w:t>Cena díla bez DPH</w:t>
      </w:r>
      <w:r w:rsidR="005611B9" w:rsidRPr="008141DA">
        <w:rPr>
          <w:sz w:val="22"/>
          <w:szCs w:val="22"/>
        </w:rPr>
        <w:tab/>
      </w:r>
      <w:r w:rsidR="005611B9" w:rsidRPr="008141DA">
        <w:rPr>
          <w:sz w:val="22"/>
          <w:szCs w:val="22"/>
        </w:rPr>
        <w:tab/>
      </w:r>
      <w:r w:rsidR="005611B9">
        <w:rPr>
          <w:sz w:val="22"/>
          <w:szCs w:val="22"/>
        </w:rPr>
        <w:tab/>
      </w:r>
      <w:r w:rsidR="005611B9">
        <w:rPr>
          <w:sz w:val="22"/>
          <w:szCs w:val="22"/>
        </w:rPr>
        <w:tab/>
      </w:r>
      <w:r w:rsidR="00E9112E">
        <w:rPr>
          <w:sz w:val="22"/>
          <w:szCs w:val="22"/>
        </w:rPr>
        <w:t>641</w:t>
      </w:r>
      <w:r w:rsidR="00761769">
        <w:rPr>
          <w:sz w:val="22"/>
          <w:szCs w:val="22"/>
        </w:rPr>
        <w:t xml:space="preserve"> </w:t>
      </w:r>
      <w:r w:rsidR="00E9112E">
        <w:rPr>
          <w:sz w:val="22"/>
          <w:szCs w:val="22"/>
        </w:rPr>
        <w:t>386</w:t>
      </w:r>
      <w:r w:rsidR="005611B9">
        <w:rPr>
          <w:sz w:val="22"/>
          <w:szCs w:val="22"/>
        </w:rPr>
        <w:t xml:space="preserve">,- </w:t>
      </w:r>
      <w:r w:rsidR="005611B9" w:rsidRPr="008141DA">
        <w:rPr>
          <w:sz w:val="22"/>
          <w:szCs w:val="22"/>
        </w:rPr>
        <w:t>Kč</w:t>
      </w:r>
    </w:p>
    <w:p w:rsidR="005611B9" w:rsidRPr="008141DA" w:rsidRDefault="005611B9" w:rsidP="005611B9">
      <w:pPr>
        <w:pStyle w:val="Zkladntext"/>
        <w:rPr>
          <w:sz w:val="22"/>
          <w:szCs w:val="22"/>
          <w:u w:val="single"/>
        </w:rPr>
      </w:pPr>
      <w:r w:rsidRPr="008141DA">
        <w:rPr>
          <w:b/>
          <w:bCs/>
          <w:sz w:val="22"/>
          <w:szCs w:val="22"/>
        </w:rPr>
        <w:tab/>
      </w:r>
      <w:r w:rsidRPr="008141DA">
        <w:rPr>
          <w:b/>
          <w:bCs/>
          <w:sz w:val="22"/>
          <w:szCs w:val="22"/>
        </w:rPr>
        <w:tab/>
      </w:r>
      <w:r w:rsidRPr="008141DA">
        <w:rPr>
          <w:sz w:val="22"/>
          <w:szCs w:val="22"/>
          <w:u w:val="single"/>
        </w:rPr>
        <w:t>DPH</w:t>
      </w:r>
      <w:r>
        <w:rPr>
          <w:sz w:val="22"/>
          <w:szCs w:val="22"/>
          <w:u w:val="single"/>
        </w:rPr>
        <w:t xml:space="preserve"> 21</w:t>
      </w:r>
      <w:r w:rsidRPr="008141DA">
        <w:rPr>
          <w:sz w:val="22"/>
          <w:szCs w:val="22"/>
          <w:u w:val="single"/>
        </w:rPr>
        <w:t>%</w:t>
      </w:r>
      <w:r w:rsidRPr="008141DA">
        <w:rPr>
          <w:sz w:val="22"/>
          <w:szCs w:val="22"/>
          <w:u w:val="single"/>
        </w:rPr>
        <w:tab/>
      </w:r>
      <w:r w:rsidRPr="008141DA">
        <w:rPr>
          <w:sz w:val="22"/>
          <w:szCs w:val="22"/>
          <w:u w:val="single"/>
        </w:rPr>
        <w:tab/>
      </w:r>
      <w:r w:rsidRPr="008141DA">
        <w:rPr>
          <w:sz w:val="22"/>
          <w:szCs w:val="22"/>
          <w:u w:val="single"/>
        </w:rPr>
        <w:tab/>
      </w:r>
      <w:r w:rsidRPr="008141DA">
        <w:rPr>
          <w:sz w:val="22"/>
          <w:szCs w:val="22"/>
          <w:u w:val="single"/>
        </w:rPr>
        <w:tab/>
      </w:r>
      <w:r>
        <w:rPr>
          <w:sz w:val="22"/>
          <w:szCs w:val="22"/>
          <w:u w:val="single"/>
        </w:rPr>
        <w:tab/>
      </w:r>
      <w:r w:rsidR="00E9112E">
        <w:rPr>
          <w:sz w:val="22"/>
          <w:szCs w:val="22"/>
          <w:u w:val="single"/>
        </w:rPr>
        <w:t>134</w:t>
      </w:r>
      <w:r w:rsidR="00761769">
        <w:rPr>
          <w:sz w:val="22"/>
          <w:szCs w:val="22"/>
          <w:u w:val="single"/>
        </w:rPr>
        <w:t xml:space="preserve"> </w:t>
      </w:r>
      <w:r w:rsidR="00E9112E">
        <w:rPr>
          <w:sz w:val="22"/>
          <w:szCs w:val="22"/>
          <w:u w:val="single"/>
        </w:rPr>
        <w:t>691</w:t>
      </w:r>
      <w:r>
        <w:rPr>
          <w:sz w:val="22"/>
          <w:szCs w:val="22"/>
          <w:u w:val="single"/>
        </w:rPr>
        <w:t xml:space="preserve">,- </w:t>
      </w:r>
      <w:r w:rsidRPr="008141DA">
        <w:rPr>
          <w:sz w:val="22"/>
          <w:szCs w:val="22"/>
          <w:u w:val="single"/>
        </w:rPr>
        <w:t>Kč</w:t>
      </w:r>
    </w:p>
    <w:p w:rsidR="005611B9" w:rsidRPr="008141DA" w:rsidRDefault="005611B9" w:rsidP="005611B9">
      <w:pPr>
        <w:pStyle w:val="Zkladntext"/>
        <w:rPr>
          <w:b/>
          <w:bCs/>
          <w:sz w:val="22"/>
          <w:szCs w:val="22"/>
        </w:rPr>
      </w:pPr>
      <w:r w:rsidRPr="008141DA">
        <w:rPr>
          <w:b/>
          <w:bCs/>
          <w:sz w:val="22"/>
          <w:szCs w:val="22"/>
        </w:rPr>
        <w:tab/>
      </w:r>
      <w:r w:rsidRPr="008141DA">
        <w:rPr>
          <w:b/>
          <w:bCs/>
          <w:sz w:val="22"/>
          <w:szCs w:val="22"/>
        </w:rPr>
        <w:tab/>
        <w:t>Cena díla celkem vč. DPH</w:t>
      </w:r>
      <w:r>
        <w:rPr>
          <w:b/>
          <w:bCs/>
          <w:sz w:val="22"/>
          <w:szCs w:val="22"/>
        </w:rPr>
        <w:tab/>
      </w:r>
      <w:r w:rsidRPr="008141DA">
        <w:rPr>
          <w:b/>
          <w:sz w:val="22"/>
          <w:szCs w:val="22"/>
        </w:rPr>
        <w:tab/>
      </w:r>
      <w:r>
        <w:rPr>
          <w:b/>
          <w:sz w:val="22"/>
          <w:szCs w:val="22"/>
        </w:rPr>
        <w:tab/>
      </w:r>
      <w:r w:rsidR="00E9112E">
        <w:rPr>
          <w:b/>
          <w:sz w:val="22"/>
          <w:szCs w:val="22"/>
        </w:rPr>
        <w:t>776</w:t>
      </w:r>
      <w:r w:rsidR="00761769">
        <w:rPr>
          <w:b/>
          <w:sz w:val="22"/>
          <w:szCs w:val="22"/>
        </w:rPr>
        <w:t xml:space="preserve"> </w:t>
      </w:r>
      <w:r w:rsidR="00E9112E">
        <w:rPr>
          <w:b/>
          <w:sz w:val="22"/>
          <w:szCs w:val="22"/>
        </w:rPr>
        <w:t>077</w:t>
      </w:r>
      <w:r>
        <w:rPr>
          <w:b/>
          <w:sz w:val="22"/>
          <w:szCs w:val="22"/>
        </w:rPr>
        <w:t xml:space="preserve">,- </w:t>
      </w:r>
      <w:r w:rsidRPr="008141DA">
        <w:rPr>
          <w:b/>
          <w:bCs/>
          <w:sz w:val="22"/>
          <w:szCs w:val="22"/>
        </w:rPr>
        <w:t>Kč</w:t>
      </w:r>
    </w:p>
    <w:p w:rsidR="00190AEC" w:rsidRPr="008141DA" w:rsidRDefault="00190AEC" w:rsidP="00190AEC">
      <w:pPr>
        <w:pStyle w:val="Zkladntext"/>
        <w:rPr>
          <w:b/>
          <w:bCs/>
          <w:sz w:val="22"/>
          <w:szCs w:val="22"/>
        </w:rPr>
      </w:pPr>
    </w:p>
    <w:p w:rsidR="00190AEC" w:rsidRPr="008141DA" w:rsidRDefault="00190AEC" w:rsidP="00190AEC">
      <w:pPr>
        <w:pStyle w:val="Zkladntext"/>
        <w:rPr>
          <w:b/>
          <w:bCs/>
          <w:sz w:val="22"/>
          <w:szCs w:val="22"/>
        </w:rPr>
      </w:pPr>
    </w:p>
    <w:p w:rsidR="00215C2A" w:rsidRPr="00215C2A" w:rsidRDefault="00215C2A" w:rsidP="00215C2A">
      <w:pPr>
        <w:pStyle w:val="Zkladntext"/>
      </w:pPr>
    </w:p>
    <w:p w:rsidR="00215C2A" w:rsidRPr="00215C2A" w:rsidRDefault="00215C2A" w:rsidP="00215C2A">
      <w:pPr>
        <w:pStyle w:val="Zkladntext"/>
        <w:ind w:left="720"/>
      </w:pPr>
      <w:r w:rsidRPr="00215C2A">
        <w:t>DPH bude účtována dle platného zákona o dani z přidané hodnoty.</w:t>
      </w:r>
    </w:p>
    <w:p w:rsidR="00215C2A" w:rsidRPr="00215C2A" w:rsidRDefault="00215C2A" w:rsidP="00215C2A">
      <w:pPr>
        <w:pStyle w:val="Zkladntext"/>
        <w:ind w:left="720"/>
      </w:pPr>
      <w:r w:rsidRPr="00215C2A">
        <w:t>Cena díla nebude zvyšována z titulu inflace ani kurzovních rozdílů.</w:t>
      </w:r>
    </w:p>
    <w:p w:rsidR="00215C2A" w:rsidRPr="00215C2A" w:rsidRDefault="00215C2A" w:rsidP="00215C2A">
      <w:pPr>
        <w:pStyle w:val="Zkladntext"/>
        <w:ind w:left="720"/>
      </w:pPr>
      <w:r w:rsidRPr="00215C2A">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215C2A" w:rsidRPr="00215C2A" w:rsidRDefault="00215C2A" w:rsidP="00215C2A">
      <w:pPr>
        <w:pStyle w:val="Zkladntext"/>
        <w:ind w:left="720"/>
      </w:pPr>
    </w:p>
    <w:p w:rsidR="00215C2A" w:rsidRPr="00215C2A" w:rsidRDefault="00215C2A" w:rsidP="00215C2A">
      <w:pPr>
        <w:pStyle w:val="Zkladntext"/>
        <w:ind w:left="720"/>
      </w:pPr>
      <w:r w:rsidRPr="00215C2A">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215C2A" w:rsidRPr="00215C2A" w:rsidRDefault="00215C2A" w:rsidP="00215C2A">
      <w:pPr>
        <w:pStyle w:val="Zkladntext"/>
        <w:ind w:left="720"/>
      </w:pPr>
    </w:p>
    <w:p w:rsidR="00215C2A" w:rsidRPr="00215C2A" w:rsidRDefault="00215C2A" w:rsidP="00215C2A">
      <w:pPr>
        <w:pStyle w:val="Zkladntext"/>
        <w:numPr>
          <w:ilvl w:val="0"/>
          <w:numId w:val="6"/>
        </w:numPr>
        <w:autoSpaceDE w:val="0"/>
        <w:autoSpaceDN w:val="0"/>
        <w:adjustRightInd w:val="0"/>
      </w:pPr>
      <w:r w:rsidRPr="00215C2A">
        <w:t>Cenu je možno upravit pouze v případě změny rozsahu předmětu plnění nad rámec zadávací dokumentace požadovaném objednatelem.</w:t>
      </w:r>
      <w:r w:rsidR="00F8476A" w:rsidRPr="00150DF8">
        <w:rPr>
          <w:sz w:val="22"/>
          <w:szCs w:val="22"/>
        </w:rPr>
        <w:t xml:space="preserve">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w:t>
      </w:r>
      <w:r w:rsidRPr="00215C2A">
        <w:t xml:space="preserve"> Základem pro ocenění víceprací budou jednotkové ceny uvedené v</w:t>
      </w:r>
      <w:r w:rsidR="00F8476A">
        <w:t> </w:t>
      </w:r>
      <w:r w:rsidRPr="00215C2A">
        <w:t>nabídce</w:t>
      </w:r>
      <w:r w:rsidR="00F8476A">
        <w:t xml:space="preserve"> (položkovém rozpočtu)</w:t>
      </w:r>
      <w:r w:rsidRPr="00215C2A">
        <w:t>. Pokud pro ocenění víceprací bude nutné využít rozpočtové položky neobsažené v původní nabídce</w:t>
      </w:r>
      <w:r w:rsidR="00F8476A">
        <w:t xml:space="preserve"> (položkovém rozpočtu)</w:t>
      </w:r>
      <w:r w:rsidRPr="00215C2A">
        <w:t>,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F8476A">
        <w:t>, jakož i o případném prodloužení termínu dokončení díla.</w:t>
      </w:r>
      <w:r w:rsidRPr="00215C2A">
        <w:t xml:space="preserve"> </w:t>
      </w:r>
      <w:r w:rsidR="00D96AA5">
        <w:t>O</w:t>
      </w:r>
      <w:r w:rsidRPr="00215C2A">
        <w:t>bjednatel se zavazuje tuto novou cenu zhotoviteli uhradit.</w:t>
      </w:r>
    </w:p>
    <w:p w:rsidR="00215C2A" w:rsidRPr="00215C2A" w:rsidRDefault="00215C2A" w:rsidP="00215C2A">
      <w:pPr>
        <w:pStyle w:val="Zkladntext"/>
      </w:pPr>
    </w:p>
    <w:p w:rsidR="00215C2A" w:rsidRPr="00215C2A" w:rsidRDefault="00215C2A" w:rsidP="00215C2A">
      <w:pPr>
        <w:pStyle w:val="Zkladntext"/>
        <w:numPr>
          <w:ilvl w:val="0"/>
          <w:numId w:val="6"/>
        </w:numPr>
        <w:autoSpaceDE w:val="0"/>
        <w:autoSpaceDN w:val="0"/>
        <w:adjustRightInd w:val="0"/>
      </w:pPr>
      <w:r w:rsidRPr="00215C2A">
        <w:t>Práce, které nebudou provedeny, ačkoliv byly součástí položkového rozpočtu, budou z celkové ceny díla odečteny. Zhotovitel nemá právo neprovedené práce fakturovat.</w:t>
      </w:r>
    </w:p>
    <w:p w:rsidR="00215C2A" w:rsidRPr="00215C2A" w:rsidRDefault="00215C2A" w:rsidP="00624AA3">
      <w:pPr>
        <w:pStyle w:val="Zkladntext"/>
      </w:pPr>
    </w:p>
    <w:p w:rsidR="00215C2A" w:rsidRPr="00215C2A" w:rsidRDefault="00215C2A" w:rsidP="00215C2A">
      <w:pPr>
        <w:pStyle w:val="Zkladntext"/>
        <w:numPr>
          <w:ilvl w:val="0"/>
          <w:numId w:val="6"/>
        </w:numPr>
        <w:autoSpaceDE w:val="0"/>
        <w:autoSpaceDN w:val="0"/>
        <w:adjustRightInd w:val="0"/>
      </w:pPr>
      <w:r w:rsidRPr="00215C2A">
        <w:t>V případě, že ze strany objednatele dojde ke změně termínu zahájení prací na díle oproti původním předpokladům o více než 6 měsíců nebo budou práce na díle přerušeny na více než 90 dní má zhotovitel díla právo upravit původní cenu zbývajícího díla uvedenou v  této smlouvě o index průměrné míry zvýšení cen stavebních prací na podkladě celostátně vyhlášených údajů. Tato skutečnost bude řešena formou samostatného dodatku k uzavřené smlouvě o dílo a kalkulací dopočtu k cenové nabídce.</w:t>
      </w:r>
    </w:p>
    <w:p w:rsidR="00215C2A" w:rsidRDefault="007C0366" w:rsidP="00215C2A">
      <w:pPr>
        <w:pStyle w:val="Zkladntext"/>
        <w:autoSpaceDE w:val="0"/>
        <w:autoSpaceDN w:val="0"/>
        <w:adjustRightInd w:val="0"/>
        <w:jc w:val="center"/>
        <w:rPr>
          <w:b/>
        </w:rPr>
      </w:pPr>
      <w:r>
        <w:rPr>
          <w:b/>
        </w:rPr>
        <w:br w:type="page"/>
      </w:r>
      <w:r w:rsidR="00215C2A" w:rsidRPr="00215C2A">
        <w:rPr>
          <w:b/>
        </w:rPr>
        <w:lastRenderedPageBreak/>
        <w:t>Článek II.</w:t>
      </w:r>
    </w:p>
    <w:p w:rsidR="00215C2A" w:rsidRDefault="00215C2A" w:rsidP="00703757">
      <w:pPr>
        <w:pStyle w:val="Zkladntext"/>
        <w:autoSpaceDE w:val="0"/>
        <w:autoSpaceDN w:val="0"/>
        <w:adjustRightInd w:val="0"/>
        <w:rPr>
          <w:sz w:val="22"/>
          <w:szCs w:val="22"/>
        </w:rPr>
      </w:pPr>
    </w:p>
    <w:p w:rsidR="005611B9" w:rsidRDefault="005611B9" w:rsidP="005611B9">
      <w:pPr>
        <w:ind w:firstLine="708"/>
      </w:pPr>
      <w:r>
        <w:t>Ustanovení původní smlouvy o dílo nedotčená zněním tohoto dodatku č. 1 zůstávají i nadále v platnosti beze změn.</w:t>
      </w:r>
    </w:p>
    <w:p w:rsidR="00624AA3" w:rsidRDefault="00624AA3" w:rsidP="00624AA3"/>
    <w:p w:rsidR="00624AA3" w:rsidRPr="005611B9" w:rsidRDefault="00624AA3" w:rsidP="00624AA3"/>
    <w:p w:rsidR="00767261" w:rsidRDefault="00767261">
      <w:pPr>
        <w:jc w:val="center"/>
        <w:rPr>
          <w:b/>
          <w:bCs/>
        </w:rPr>
      </w:pPr>
      <w:r>
        <w:rPr>
          <w:b/>
          <w:bCs/>
        </w:rPr>
        <w:t>Článek II</w:t>
      </w:r>
      <w:r w:rsidR="00215C2A">
        <w:rPr>
          <w:b/>
          <w:bCs/>
        </w:rPr>
        <w:t>I</w:t>
      </w:r>
      <w:r>
        <w:rPr>
          <w:b/>
          <w:bCs/>
        </w:rPr>
        <w:t>.</w:t>
      </w:r>
    </w:p>
    <w:p w:rsidR="00E47CD5" w:rsidRDefault="00E47CD5" w:rsidP="00E47CD5">
      <w:pPr>
        <w:rPr>
          <w:b/>
          <w:bCs/>
        </w:rPr>
      </w:pPr>
    </w:p>
    <w:p w:rsidR="005611B9" w:rsidRDefault="005611B9" w:rsidP="005611B9">
      <w:pPr>
        <w:ind w:firstLine="708"/>
        <w:jc w:val="both"/>
      </w:pPr>
      <w:r>
        <w:t>Tento dodatek č. 1 je vyhotoven ve dvou stejnopisech, z nichž po jednom obdrží každá ze smluvních stran.</w:t>
      </w:r>
    </w:p>
    <w:p w:rsidR="005611B9" w:rsidRDefault="005611B9" w:rsidP="005611B9">
      <w:pPr>
        <w:ind w:firstLine="708"/>
        <w:jc w:val="both"/>
      </w:pPr>
      <w:r>
        <w:t>Smluvní strany prohlašují, že si tento dodatek č. 1 před podpisem přečetly, že byl uzavřen po vzájemném projednání podle pravé a svobodné vůle, vážně, určitě a srozumitelně, nikoliv v tísni za nápadně nevýhodných podmínek a na důkaz toho jej podepisují.</w:t>
      </w:r>
    </w:p>
    <w:p w:rsidR="005611B9" w:rsidRDefault="005611B9" w:rsidP="005611B9">
      <w:pPr>
        <w:ind w:firstLine="708"/>
        <w:jc w:val="both"/>
      </w:pPr>
      <w:r>
        <w:t xml:space="preserve">K uzavření dodatku č. 1 dala souhlas </w:t>
      </w:r>
      <w:proofErr w:type="spellStart"/>
      <w:r>
        <w:t>RMě</w:t>
      </w:r>
      <w:proofErr w:type="spellEnd"/>
      <w:r>
        <w:t xml:space="preserve"> na svém zasedání dne </w:t>
      </w:r>
      <w:r w:rsidR="00761769">
        <w:t>13</w:t>
      </w:r>
      <w:r>
        <w:t xml:space="preserve">. </w:t>
      </w:r>
      <w:r w:rsidR="00905222">
        <w:t>9</w:t>
      </w:r>
      <w:r>
        <w:t>. 201</w:t>
      </w:r>
      <w:r w:rsidR="00761769">
        <w:t>7</w:t>
      </w:r>
      <w:r>
        <w:t xml:space="preserve"> usnesením č. </w:t>
      </w:r>
      <w:r w:rsidR="00831E62">
        <w:t>740</w:t>
      </w:r>
      <w:r>
        <w:t>/</w:t>
      </w:r>
      <w:r w:rsidR="00831E62">
        <w:t>28</w:t>
      </w:r>
      <w:r>
        <w:t>R/201</w:t>
      </w:r>
      <w:r w:rsidR="00761769">
        <w:t>7</w:t>
      </w:r>
      <w:r>
        <w:t>.</w:t>
      </w:r>
    </w:p>
    <w:p w:rsidR="005611B9" w:rsidRDefault="005611B9" w:rsidP="00E47CD5">
      <w:pPr>
        <w:rPr>
          <w:b/>
          <w:bCs/>
        </w:rPr>
      </w:pPr>
    </w:p>
    <w:p w:rsidR="00767261" w:rsidRDefault="00767261" w:rsidP="00624AA3">
      <w:pPr>
        <w:rPr>
          <w:b/>
          <w:bCs/>
        </w:rPr>
      </w:pPr>
    </w:p>
    <w:p w:rsidR="00767261" w:rsidRDefault="00767261">
      <w:pPr>
        <w:jc w:val="both"/>
      </w:pPr>
      <w:r>
        <w:t>V Jindřichově Hradci</w:t>
      </w:r>
      <w:r w:rsidR="008071E6">
        <w:t xml:space="preserve"> dne…………………….</w:t>
      </w:r>
      <w:r w:rsidR="008071E6">
        <w:tab/>
        <w:t>V Jindřichově Hradci dne……………</w:t>
      </w:r>
      <w:proofErr w:type="gramStart"/>
      <w:r w:rsidR="008071E6">
        <w:t>…...</w:t>
      </w:r>
      <w:proofErr w:type="gramEnd"/>
    </w:p>
    <w:p w:rsidR="00767261" w:rsidRDefault="00767261">
      <w:pPr>
        <w:jc w:val="both"/>
      </w:pPr>
    </w:p>
    <w:p w:rsidR="00624AA3" w:rsidRDefault="00624AA3">
      <w:pPr>
        <w:jc w:val="both"/>
      </w:pPr>
    </w:p>
    <w:p w:rsidR="00624AA3" w:rsidRDefault="00624AA3">
      <w:pPr>
        <w:jc w:val="both"/>
      </w:pPr>
    </w:p>
    <w:p w:rsidR="00624AA3" w:rsidRDefault="00624AA3">
      <w:pPr>
        <w:jc w:val="both"/>
      </w:pPr>
    </w:p>
    <w:p w:rsidR="00624AA3" w:rsidRDefault="00624AA3">
      <w:pPr>
        <w:jc w:val="both"/>
      </w:pPr>
    </w:p>
    <w:p w:rsidR="00767261" w:rsidRDefault="00767261">
      <w:pPr>
        <w:jc w:val="both"/>
      </w:pPr>
    </w:p>
    <w:p w:rsidR="00767261" w:rsidRDefault="00767261">
      <w:pPr>
        <w:jc w:val="both"/>
      </w:pPr>
    </w:p>
    <w:p w:rsidR="00767261" w:rsidRDefault="00767261">
      <w:pPr>
        <w:jc w:val="both"/>
      </w:pPr>
    </w:p>
    <w:p w:rsidR="00767261" w:rsidRDefault="008071E6">
      <w:pPr>
        <w:jc w:val="both"/>
      </w:pPr>
      <w:r>
        <w:rPr>
          <w:noProof/>
        </w:rPr>
        <w:pict>
          <v:line id="_x0000_s1038" style="position:absolute;left:0;text-align:left;z-index:251658240" from="252pt,4.2pt" to="459pt,4.2pt"/>
        </w:pict>
      </w:r>
      <w:r>
        <w:rPr>
          <w:noProof/>
        </w:rPr>
        <w:pict>
          <v:line id="_x0000_s1032" style="position:absolute;left:0;text-align:left;z-index:251657216" from="0,4.2pt" to="180pt,4.2pt"/>
        </w:pict>
      </w:r>
    </w:p>
    <w:p w:rsidR="00767261" w:rsidRDefault="00767261">
      <w:pPr>
        <w:jc w:val="both"/>
      </w:pPr>
      <w:r>
        <w:tab/>
      </w:r>
      <w:r w:rsidR="008071E6">
        <w:t xml:space="preserve">za </w:t>
      </w:r>
      <w:r>
        <w:t>objednatel</w:t>
      </w:r>
      <w:r w:rsidR="008071E6">
        <w:t>e</w:t>
      </w:r>
      <w:r>
        <w:tab/>
      </w:r>
      <w:r>
        <w:tab/>
      </w:r>
      <w:r>
        <w:tab/>
      </w:r>
      <w:r>
        <w:tab/>
      </w:r>
      <w:r>
        <w:tab/>
      </w:r>
      <w:r>
        <w:tab/>
      </w:r>
      <w:r>
        <w:tab/>
      </w:r>
      <w:r w:rsidR="008071E6">
        <w:t xml:space="preserve">za </w:t>
      </w:r>
      <w:r>
        <w:t>zhotovitel</w:t>
      </w:r>
      <w:r w:rsidR="008071E6">
        <w:t>e</w:t>
      </w:r>
    </w:p>
    <w:p w:rsidR="008071E6" w:rsidRDefault="008071E6">
      <w:pPr>
        <w:jc w:val="both"/>
      </w:pPr>
      <w:r>
        <w:t>Ing, Stanislav Mrvka, starosta města</w:t>
      </w:r>
      <w:r>
        <w:tab/>
      </w:r>
      <w:r>
        <w:tab/>
      </w:r>
      <w:r>
        <w:tab/>
      </w:r>
      <w:r w:rsidR="005611B9">
        <w:tab/>
      </w:r>
      <w:r w:rsidR="007C0366">
        <w:t>Ing</w:t>
      </w:r>
      <w:r w:rsidR="00880857">
        <w:t xml:space="preserve">. </w:t>
      </w:r>
      <w:r w:rsidR="007C0366">
        <w:t>Miros</w:t>
      </w:r>
      <w:r w:rsidR="005611B9">
        <w:t xml:space="preserve">lav </w:t>
      </w:r>
      <w:r w:rsidR="007C0366">
        <w:t>Marek, jednatel</w:t>
      </w:r>
    </w:p>
    <w:sectPr w:rsidR="00807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3F4B"/>
    <w:multiLevelType w:val="multilevel"/>
    <w:tmpl w:val="EC5666B4"/>
    <w:lvl w:ilvl="0">
      <w:start w:val="1"/>
      <w:numFmt w:val="decimal"/>
      <w:lvlText w:val="%1."/>
      <w:lvlJc w:val="left"/>
      <w:pPr>
        <w:ind w:left="1080" w:hanging="360"/>
      </w:pPr>
    </w:lvl>
    <w:lvl w:ilvl="1">
      <w:start w:val="1"/>
      <w:numFmt w:val="decimal"/>
      <w:isLgl/>
      <w:lvlText w:val="%1.%2."/>
      <w:lvlJc w:val="left"/>
      <w:pPr>
        <w:ind w:left="1944"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403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44" w:hanging="1440"/>
      </w:pPr>
      <w:rPr>
        <w:rFonts w:hint="default"/>
      </w:rPr>
    </w:lvl>
    <w:lvl w:ilvl="7">
      <w:start w:val="1"/>
      <w:numFmt w:val="decimal"/>
      <w:isLgl/>
      <w:lvlText w:val="%1.%2.%3.%4.%5.%6.%7.%8."/>
      <w:lvlJc w:val="left"/>
      <w:pPr>
        <w:ind w:left="8208" w:hanging="1440"/>
      </w:pPr>
      <w:rPr>
        <w:rFonts w:hint="default"/>
      </w:rPr>
    </w:lvl>
    <w:lvl w:ilvl="8">
      <w:start w:val="1"/>
      <w:numFmt w:val="decimal"/>
      <w:isLgl/>
      <w:lvlText w:val="%1.%2.%3.%4.%5.%6.%7.%8.%9."/>
      <w:lvlJc w:val="left"/>
      <w:pPr>
        <w:ind w:left="9432" w:hanging="1800"/>
      </w:pPr>
      <w:rPr>
        <w:rFonts w:hint="default"/>
      </w:rPr>
    </w:lvl>
  </w:abstractNum>
  <w:abstractNum w:abstractNumId="1">
    <w:nsid w:val="1A6975C9"/>
    <w:multiLevelType w:val="hybridMultilevel"/>
    <w:tmpl w:val="3CAE46F4"/>
    <w:lvl w:ilvl="0" w:tplc="9DFE978C">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nsid w:val="1DC53D62"/>
    <w:multiLevelType w:val="hybridMultilevel"/>
    <w:tmpl w:val="3FF4D9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9DA12B1"/>
    <w:multiLevelType w:val="hybridMultilevel"/>
    <w:tmpl w:val="3CE0CE78"/>
    <w:lvl w:ilvl="0" w:tplc="7A7455FE">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5">
    <w:nsid w:val="62D677AC"/>
    <w:multiLevelType w:val="hybridMultilevel"/>
    <w:tmpl w:val="C2829A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68156E"/>
    <w:rsid w:val="00180DDE"/>
    <w:rsid w:val="00184672"/>
    <w:rsid w:val="00190AEC"/>
    <w:rsid w:val="001D49A8"/>
    <w:rsid w:val="00215C2A"/>
    <w:rsid w:val="00284CAD"/>
    <w:rsid w:val="003A4F94"/>
    <w:rsid w:val="003F4507"/>
    <w:rsid w:val="0048046A"/>
    <w:rsid w:val="004E201A"/>
    <w:rsid w:val="005611B9"/>
    <w:rsid w:val="005A6EEB"/>
    <w:rsid w:val="005B58FA"/>
    <w:rsid w:val="006043F4"/>
    <w:rsid w:val="00624AA3"/>
    <w:rsid w:val="0068156E"/>
    <w:rsid w:val="006D6F12"/>
    <w:rsid w:val="00703757"/>
    <w:rsid w:val="00761769"/>
    <w:rsid w:val="00767261"/>
    <w:rsid w:val="007C0366"/>
    <w:rsid w:val="008071E6"/>
    <w:rsid w:val="00831E62"/>
    <w:rsid w:val="00880857"/>
    <w:rsid w:val="00905222"/>
    <w:rsid w:val="009A6401"/>
    <w:rsid w:val="00AC6F11"/>
    <w:rsid w:val="00D537B7"/>
    <w:rsid w:val="00D96AA5"/>
    <w:rsid w:val="00E47CD5"/>
    <w:rsid w:val="00E9112E"/>
    <w:rsid w:val="00F13AA0"/>
    <w:rsid w:val="00F269CF"/>
    <w:rsid w:val="00F847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ind w:firstLine="708"/>
      <w:jc w:val="both"/>
      <w:outlineLvl w:val="1"/>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sz w:val="28"/>
    </w:rPr>
  </w:style>
  <w:style w:type="paragraph" w:styleId="Zkladntext">
    <w:name w:val="Body Text"/>
    <w:basedOn w:val="Normln"/>
    <w:pPr>
      <w:jc w:val="both"/>
    </w:pPr>
  </w:style>
  <w:style w:type="paragraph" w:styleId="Zkladntextodsazen">
    <w:name w:val="Body Text Indent"/>
    <w:basedOn w:val="Normln"/>
    <w:pPr>
      <w:ind w:firstLine="708"/>
      <w:jc w:val="both"/>
    </w:pPr>
  </w:style>
  <w:style w:type="paragraph" w:styleId="Textbubliny">
    <w:name w:val="Balloon Text"/>
    <w:basedOn w:val="Normln"/>
    <w:semiHidden/>
    <w:rsid w:val="00180DDE"/>
    <w:rPr>
      <w:rFonts w:ascii="Tahoma" w:hAnsi="Tahoma" w:cs="Tahoma"/>
      <w:sz w:val="16"/>
      <w:szCs w:val="16"/>
    </w:rPr>
  </w:style>
  <w:style w:type="paragraph" w:customStyle="1" w:styleId="dka">
    <w:name w:val="Řádka"/>
    <w:rsid w:val="005611B9"/>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5118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Městský úřad Jindřichův Hradec</vt:lpstr>
    </vt:vector>
  </TitlesOfParts>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Jindřichův Hradec</dc:title>
  <dc:creator>havlicekj</dc:creator>
  <cp:lastModifiedBy>Karel Holý</cp:lastModifiedBy>
  <cp:revision>3</cp:revision>
  <cp:lastPrinted>2014-07-09T13:33:00Z</cp:lastPrinted>
  <dcterms:created xsi:type="dcterms:W3CDTF">2017-09-22T05:24:00Z</dcterms:created>
  <dcterms:modified xsi:type="dcterms:W3CDTF">2017-09-22T05:24:00Z</dcterms:modified>
</cp:coreProperties>
</file>