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E0" w:rsidRDefault="005A4609">
      <w:pPr>
        <w:pStyle w:val="Style6"/>
        <w:shd w:val="clear" w:color="auto" w:fill="auto"/>
      </w:pPr>
      <w:r>
        <w:t>RRCRP001D9RW</w:t>
      </w:r>
    </w:p>
    <w:p w:rsidR="00142FE0" w:rsidRDefault="00410D42">
      <w:pPr>
        <w:pStyle w:val="Style8"/>
        <w:keepNext/>
        <w:keepLines/>
        <w:shd w:val="clear" w:color="auto" w:fill="auto"/>
        <w:spacing w:line="250" w:lineRule="exact"/>
        <w:ind w:left="280"/>
        <w:sectPr w:rsidR="00142FE0">
          <w:type w:val="continuous"/>
          <w:pgSz w:w="11909" w:h="16834"/>
          <w:pgMar w:top="104" w:right="4687" w:bottom="814" w:left="4581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5.5pt;margin-top:34pt;width:114.1pt;height:9.15pt;z-index:-125829375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142FE0" w:rsidRDefault="005A4609">
                  <w:pPr>
                    <w:pStyle w:val="Style4"/>
                    <w:shd w:val="clear" w:color="auto" w:fill="auto"/>
                    <w:spacing w:line="180" w:lineRule="exact"/>
                  </w:pPr>
                  <w:r>
                    <w:rPr>
                      <w:rStyle w:val="CharStyle5Exact"/>
                      <w:b/>
                      <w:bCs/>
                      <w:spacing w:val="0"/>
                    </w:rPr>
                    <w:t>Dodatek smlouvy 47/2015</w:t>
                  </w:r>
                </w:p>
              </w:txbxContent>
            </v:textbox>
            <w10:wrap type="square" anchorx="margin" anchory="margin"/>
          </v:shape>
        </w:pict>
      </w:r>
      <w:bookmarkStart w:id="0" w:name="bookmark0"/>
      <w:r w:rsidR="005A4609">
        <w:t>RRCRP001D9RW</w:t>
      </w:r>
      <w:bookmarkEnd w:id="0"/>
    </w:p>
    <w:p w:rsidR="00142FE0" w:rsidRDefault="00142FE0">
      <w:pPr>
        <w:spacing w:before="59" w:after="59" w:line="240" w:lineRule="exact"/>
        <w:rPr>
          <w:sz w:val="19"/>
          <w:szCs w:val="19"/>
        </w:rPr>
      </w:pPr>
    </w:p>
    <w:p w:rsidR="00142FE0" w:rsidRDefault="00142FE0">
      <w:pPr>
        <w:rPr>
          <w:sz w:val="2"/>
          <w:szCs w:val="2"/>
        </w:rPr>
        <w:sectPr w:rsidR="00142FE0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42FE0" w:rsidRDefault="005A4609">
      <w:pPr>
        <w:pStyle w:val="Style20"/>
        <w:keepNext/>
        <w:keepLines/>
        <w:shd w:val="clear" w:color="auto" w:fill="auto"/>
        <w:spacing w:after="227" w:line="350" w:lineRule="exact"/>
        <w:ind w:left="3940" w:right="620"/>
      </w:pPr>
      <w:bookmarkStart w:id="1" w:name="bookmark1"/>
      <w:r>
        <w:t>Dodatek č. 2 ke Smlouvě o nájmu nebytových prostor</w:t>
      </w:r>
      <w:bookmarkEnd w:id="1"/>
    </w:p>
    <w:p w:rsidR="00142FE0" w:rsidRDefault="005A4609">
      <w:pPr>
        <w:pStyle w:val="Style10"/>
        <w:shd w:val="clear" w:color="auto" w:fill="auto"/>
        <w:spacing w:before="0" w:after="0" w:line="190" w:lineRule="exact"/>
        <w:ind w:left="20"/>
      </w:pPr>
      <w:r>
        <w:rPr>
          <w:spacing w:val="0"/>
        </w:rPr>
        <w:t>uzavřený podle příslušných ustanovení zákona č. 89/2012 Sb., občanský zákoník, v platném znění</w:t>
      </w:r>
    </w:p>
    <w:p w:rsidR="00142FE0" w:rsidRDefault="005A4609">
      <w:pPr>
        <w:pStyle w:val="Style10"/>
        <w:shd w:val="clear" w:color="auto" w:fill="auto"/>
        <w:spacing w:before="0" w:after="0" w:line="456" w:lineRule="exact"/>
        <w:ind w:left="40"/>
      </w:pPr>
      <w:r>
        <w:rPr>
          <w:spacing w:val="0"/>
        </w:rPr>
        <w:t>(dále jen „dodatek")</w:t>
      </w:r>
    </w:p>
    <w:p w:rsidR="00142FE0" w:rsidRDefault="005A4609">
      <w:pPr>
        <w:pStyle w:val="Style4"/>
        <w:shd w:val="clear" w:color="auto" w:fill="auto"/>
        <w:spacing w:line="456" w:lineRule="exact"/>
        <w:ind w:left="40"/>
        <w:jc w:val="center"/>
      </w:pPr>
      <w:r>
        <w:t>I. Smluvní strany</w:t>
      </w:r>
    </w:p>
    <w:p w:rsidR="00142FE0" w:rsidRDefault="005A4609">
      <w:pPr>
        <w:pStyle w:val="Style4"/>
        <w:numPr>
          <w:ilvl w:val="0"/>
          <w:numId w:val="1"/>
        </w:numPr>
        <w:shd w:val="clear" w:color="auto" w:fill="auto"/>
        <w:tabs>
          <w:tab w:val="left" w:pos="353"/>
        </w:tabs>
        <w:spacing w:line="456" w:lineRule="exact"/>
        <w:ind w:left="20"/>
        <w:jc w:val="both"/>
      </w:pPr>
      <w:r>
        <w:t>Centrum pro regionální rozvoj České republiky</w:t>
      </w:r>
    </w:p>
    <w:p w:rsidR="00142FE0" w:rsidRDefault="005A4609">
      <w:pPr>
        <w:pStyle w:val="Style10"/>
        <w:shd w:val="clear" w:color="auto" w:fill="auto"/>
        <w:spacing w:before="0" w:after="0" w:line="230" w:lineRule="exact"/>
        <w:ind w:left="20" w:right="220"/>
        <w:jc w:val="left"/>
      </w:pPr>
      <w:r>
        <w:rPr>
          <w:spacing w:val="0"/>
        </w:rPr>
        <w:t>se sídlem: U Nákladového nádraží 3144/4, 130 00 Praha 3 - Strašnice jednající: Ing. Zdeněk Vašák, generální ředitel IČO: 04095316</w:t>
      </w:r>
    </w:p>
    <w:p w:rsidR="00142FE0" w:rsidRDefault="005A4609">
      <w:pPr>
        <w:pStyle w:val="Style10"/>
        <w:shd w:val="clear" w:color="auto" w:fill="auto"/>
        <w:spacing w:before="0" w:after="339" w:line="278" w:lineRule="exact"/>
        <w:ind w:left="20" w:right="2080"/>
        <w:jc w:val="left"/>
      </w:pPr>
      <w:r>
        <w:rPr>
          <w:spacing w:val="0"/>
        </w:rPr>
        <w:t xml:space="preserve">bankovní spojení: ČNB, číslo účtu 236 021/0710 (dále jen </w:t>
      </w:r>
      <w:r>
        <w:rPr>
          <w:rStyle w:val="CharStyle24"/>
        </w:rPr>
        <w:t>„nájemce")</w:t>
      </w:r>
    </w:p>
    <w:p w:rsidR="00142FE0" w:rsidRDefault="005A4609">
      <w:pPr>
        <w:pStyle w:val="Style4"/>
        <w:numPr>
          <w:ilvl w:val="0"/>
          <w:numId w:val="1"/>
        </w:numPr>
        <w:shd w:val="clear" w:color="auto" w:fill="auto"/>
        <w:tabs>
          <w:tab w:val="left" w:pos="362"/>
        </w:tabs>
        <w:spacing w:line="230" w:lineRule="exact"/>
        <w:ind w:left="20"/>
        <w:jc w:val="both"/>
      </w:pPr>
      <w:r>
        <w:t>Pardubický kraj</w:t>
      </w:r>
    </w:p>
    <w:p w:rsidR="00142FE0" w:rsidRDefault="005A4609">
      <w:pPr>
        <w:pStyle w:val="Style10"/>
        <w:shd w:val="clear" w:color="auto" w:fill="auto"/>
        <w:spacing w:before="0" w:after="0" w:line="230" w:lineRule="exact"/>
        <w:ind w:left="20"/>
        <w:jc w:val="both"/>
      </w:pPr>
      <w:r>
        <w:rPr>
          <w:spacing w:val="0"/>
        </w:rPr>
        <w:t>se sídlem: Komenského nám. 125, 532 11 Pardubice</w:t>
      </w:r>
    </w:p>
    <w:p w:rsidR="00142FE0" w:rsidRDefault="005A4609">
      <w:pPr>
        <w:pStyle w:val="Style10"/>
        <w:shd w:val="clear" w:color="auto" w:fill="auto"/>
        <w:spacing w:before="0" w:after="0" w:line="230" w:lineRule="exact"/>
        <w:ind w:left="20"/>
      </w:pPr>
      <w:r>
        <w:rPr>
          <w:spacing w:val="0"/>
        </w:rPr>
        <w:t xml:space="preserve">zastoupený: </w:t>
      </w:r>
      <w:r w:rsidR="00186E51">
        <w:rPr>
          <w:spacing w:val="0"/>
        </w:rPr>
        <w:t>xxx</w:t>
      </w:r>
      <w:bookmarkStart w:id="2" w:name="_GoBack"/>
      <w:bookmarkEnd w:id="2"/>
      <w:r>
        <w:rPr>
          <w:spacing w:val="0"/>
        </w:rPr>
        <w:t>, vedoucí kanceláře ředitele úřadu</w:t>
      </w:r>
    </w:p>
    <w:p w:rsidR="00142FE0" w:rsidRDefault="005A4609">
      <w:pPr>
        <w:pStyle w:val="Style10"/>
        <w:shd w:val="clear" w:color="auto" w:fill="auto"/>
        <w:spacing w:before="0" w:after="0" w:line="230" w:lineRule="exact"/>
        <w:ind w:left="20"/>
        <w:jc w:val="both"/>
      </w:pPr>
      <w:r>
        <w:rPr>
          <w:spacing w:val="0"/>
        </w:rPr>
        <w:t>IČO: 70892822, DIČ: CZ70892822</w:t>
      </w:r>
    </w:p>
    <w:p w:rsidR="00142FE0" w:rsidRDefault="005A4609">
      <w:pPr>
        <w:pStyle w:val="Style10"/>
        <w:shd w:val="clear" w:color="auto" w:fill="auto"/>
        <w:spacing w:before="0" w:after="0" w:line="230" w:lineRule="exact"/>
        <w:ind w:left="20"/>
        <w:jc w:val="both"/>
      </w:pPr>
      <w:r>
        <w:rPr>
          <w:spacing w:val="0"/>
        </w:rPr>
        <w:t xml:space="preserve">bankovní spojení: KB, a.s. číslo účtu </w:t>
      </w:r>
      <w:r w:rsidR="00647927">
        <w:rPr>
          <w:spacing w:val="0"/>
        </w:rPr>
        <w:t>xxx</w:t>
      </w:r>
    </w:p>
    <w:p w:rsidR="00142FE0" w:rsidRDefault="005A4609">
      <w:pPr>
        <w:pStyle w:val="Style4"/>
        <w:shd w:val="clear" w:color="auto" w:fill="auto"/>
        <w:spacing w:after="92" w:line="230" w:lineRule="exact"/>
        <w:ind w:left="20"/>
        <w:jc w:val="both"/>
      </w:pPr>
      <w:r>
        <w:rPr>
          <w:rStyle w:val="CharStyle23"/>
        </w:rPr>
        <w:t xml:space="preserve">(dále jen </w:t>
      </w:r>
      <w:r>
        <w:t>„pronajímatel")</w:t>
      </w:r>
    </w:p>
    <w:p w:rsidR="00142FE0" w:rsidRDefault="00410D42">
      <w:pPr>
        <w:pStyle w:val="Style4"/>
        <w:shd w:val="clear" w:color="auto" w:fill="auto"/>
        <w:spacing w:after="176" w:line="190" w:lineRule="exact"/>
        <w:ind w:left="20"/>
        <w:jc w:val="center"/>
      </w:pPr>
      <w:r>
        <w:pict>
          <v:shape id="_x0000_s1029" type="#_x0000_t202" style="position:absolute;left:0;text-align:left;margin-left:170.8pt;margin-top:.25pt;width:14.55pt;height:9pt;z-index:-125829373;mso-wrap-distance-left:5pt;mso-wrap-distance-top:19.7pt;mso-wrap-distance-right:24.4pt;mso-wrap-distance-bottom:13.8pt;mso-position-horizontal-relative:margin" filled="f" stroked="f">
            <v:textbox style="mso-fit-shape-to-text:t" inset="0,0,0,0">
              <w:txbxContent>
                <w:p w:rsidR="00142FE0" w:rsidRDefault="005A4609">
                  <w:pPr>
                    <w:pStyle w:val="Style4"/>
                    <w:shd w:val="clear" w:color="auto" w:fill="auto"/>
                    <w:spacing w:line="180" w:lineRule="exact"/>
                    <w:ind w:left="100"/>
                  </w:pPr>
                  <w:r>
                    <w:rPr>
                      <w:rStyle w:val="CharStyle5Exact"/>
                      <w:b/>
                      <w:bCs/>
                      <w:spacing w:val="0"/>
                    </w:rPr>
                    <w:t>I.</w:t>
                  </w:r>
                </w:p>
              </w:txbxContent>
            </v:textbox>
            <w10:wrap type="square" anchorx="margin"/>
          </v:shape>
        </w:pict>
      </w:r>
      <w:r w:rsidR="005A4609">
        <w:t>Prohlášení</w:t>
      </w:r>
    </w:p>
    <w:p w:rsidR="00142FE0" w:rsidRDefault="005A4609">
      <w:pPr>
        <w:pStyle w:val="Style10"/>
        <w:shd w:val="clear" w:color="auto" w:fill="auto"/>
        <w:spacing w:before="0" w:after="329" w:line="226" w:lineRule="exact"/>
        <w:ind w:left="20" w:right="60"/>
        <w:jc w:val="both"/>
      </w:pPr>
      <w:r>
        <w:rPr>
          <w:spacing w:val="0"/>
        </w:rPr>
        <w:t>Smluvní strany prohlašují, že spolu uzavřely smlouvu o užívání nebytových prostor ze dne 30.9.2015 (dále jen „smlouva"). A dále dodatek č. 1 k této smlouvě ze 31.3.2016. Smluvní strany se tímto dohodly na změně smlouvy dodatkem č. 2 takto:</w:t>
      </w:r>
    </w:p>
    <w:p w:rsidR="00142FE0" w:rsidRDefault="005A4609">
      <w:pPr>
        <w:pStyle w:val="Style4"/>
        <w:numPr>
          <w:ilvl w:val="0"/>
          <w:numId w:val="2"/>
        </w:numPr>
        <w:shd w:val="clear" w:color="auto" w:fill="auto"/>
        <w:tabs>
          <w:tab w:val="left" w:pos="3998"/>
        </w:tabs>
        <w:spacing w:after="167" w:line="190" w:lineRule="exact"/>
        <w:ind w:left="3660"/>
        <w:jc w:val="both"/>
      </w:pPr>
      <w:r>
        <w:t>Předmět dodatku</w:t>
      </w:r>
    </w:p>
    <w:p w:rsidR="00142FE0" w:rsidRDefault="005A4609">
      <w:pPr>
        <w:pStyle w:val="Style10"/>
        <w:shd w:val="clear" w:color="auto" w:fill="auto"/>
        <w:spacing w:before="0" w:after="244" w:line="230" w:lineRule="exact"/>
        <w:ind w:left="20" w:right="60"/>
        <w:jc w:val="both"/>
      </w:pPr>
      <w:r>
        <w:rPr>
          <w:spacing w:val="0"/>
        </w:rPr>
        <w:t xml:space="preserve">Předmětem tohoto dodatku je doplnění </w:t>
      </w:r>
      <w:r>
        <w:rPr>
          <w:rStyle w:val="CharStyle24"/>
        </w:rPr>
        <w:t xml:space="preserve">čl. IV. odst. 8 </w:t>
      </w:r>
      <w:r>
        <w:rPr>
          <w:spacing w:val="0"/>
        </w:rPr>
        <w:t xml:space="preserve">smlouvy, a to tak, že za stávající text tohoto odstavce se doplňuje následující text: </w:t>
      </w:r>
      <w:r>
        <w:rPr>
          <w:rStyle w:val="CharStyle25"/>
        </w:rPr>
        <w:t xml:space="preserve">„Každá faktura, vystavená v souvislosti s poskytnutím nájmů, služeb a médií musí mimo jiné obsahovat text: </w:t>
      </w:r>
      <w:r>
        <w:rPr>
          <w:rStyle w:val="CharStyle26"/>
        </w:rPr>
        <w:t>Spolufinancováno z projektu „Režijní náklady Cen</w:t>
      </w:r>
      <w:r w:rsidR="00AC6795">
        <w:rPr>
          <w:rStyle w:val="CharStyle26"/>
        </w:rPr>
        <w:t>tra 2016-2018“, registrační čísl</w:t>
      </w:r>
      <w:r>
        <w:rPr>
          <w:rStyle w:val="CharStyle26"/>
        </w:rPr>
        <w:t>o: CZ.06.5.125/0.0/0.0/15_009/0002580 ‘</w:t>
      </w:r>
    </w:p>
    <w:p w:rsidR="00142FE0" w:rsidRDefault="005A4609">
      <w:pPr>
        <w:pStyle w:val="Style27"/>
        <w:shd w:val="clear" w:color="auto" w:fill="auto"/>
        <w:spacing w:before="0" w:after="236"/>
        <w:ind w:left="20" w:right="60"/>
      </w:pPr>
      <w:r>
        <w:rPr>
          <w:rStyle w:val="CharStyle29"/>
        </w:rPr>
        <w:t xml:space="preserve">Smluvní strany se dále dohodly, že se do aktuálního výpočtového listu vkládá následující text: </w:t>
      </w:r>
      <w:r>
        <w:t>„Spolufinancováno z projektu „Režijní náklady Centra 2016 - 2018“, registrační číslo: CZ.06.5.125/0.0/0.0/15_009/0002580.“</w:t>
      </w:r>
    </w:p>
    <w:p w:rsidR="00142FE0" w:rsidRDefault="005A4609">
      <w:pPr>
        <w:pStyle w:val="Style10"/>
        <w:shd w:val="clear" w:color="auto" w:fill="auto"/>
        <w:spacing w:before="0" w:after="56" w:line="230" w:lineRule="exact"/>
        <w:ind w:left="20" w:right="60"/>
        <w:jc w:val="both"/>
      </w:pPr>
      <w:r>
        <w:rPr>
          <w:spacing w:val="0"/>
        </w:rPr>
        <w:t>Smluvní strany se též dohodly, že každý další výpočtový list musí obsahovat výše uvedený text s označením projektu, nebo jiný obdobný text s označením jiného projektu tak, jak jej nájemce písemně sdělí pronajímateli.</w:t>
      </w:r>
    </w:p>
    <w:p w:rsidR="00142FE0" w:rsidRDefault="005A4609">
      <w:pPr>
        <w:pStyle w:val="Style4"/>
        <w:shd w:val="clear" w:color="auto" w:fill="auto"/>
        <w:spacing w:line="461" w:lineRule="exact"/>
        <w:ind w:left="40"/>
        <w:jc w:val="center"/>
      </w:pPr>
      <w:r>
        <w:rPr>
          <w:lang w:val="en-US"/>
        </w:rPr>
        <w:t xml:space="preserve">III. </w:t>
      </w:r>
      <w:r>
        <w:t>Další ujednání</w:t>
      </w:r>
    </w:p>
    <w:p w:rsidR="00142FE0" w:rsidRPr="005A4609" w:rsidRDefault="005A4609" w:rsidP="005A4609">
      <w:pPr>
        <w:pStyle w:val="Style4"/>
        <w:shd w:val="clear" w:color="auto" w:fill="auto"/>
        <w:spacing w:line="461" w:lineRule="exact"/>
        <w:ind w:left="40"/>
        <w:rPr>
          <w:b w:val="0"/>
        </w:rPr>
      </w:pPr>
      <w:r w:rsidRPr="005A4609">
        <w:rPr>
          <w:b w:val="0"/>
        </w:rPr>
        <w:t>Ostatní ustanovení aktuálního znění smlouvy zůstávají beze změn.</w:t>
      </w:r>
    </w:p>
    <w:p w:rsidR="00142FE0" w:rsidRDefault="005A4609">
      <w:pPr>
        <w:pStyle w:val="Style30"/>
        <w:framePr w:w="1027" w:h="190" w:hSpace="7" w:wrap="notBeside" w:vAnchor="text" w:hAnchor="text" w:x="7952" w:y="2518"/>
        <w:shd w:val="clear" w:color="auto" w:fill="auto"/>
        <w:spacing w:line="190" w:lineRule="exact"/>
        <w:jc w:val="left"/>
      </w:pPr>
      <w:r>
        <w:t>Strana 1 z 1</w:t>
      </w:r>
    </w:p>
    <w:p w:rsidR="00142FE0" w:rsidRDefault="00142FE0">
      <w:pPr>
        <w:rPr>
          <w:sz w:val="2"/>
          <w:szCs w:val="2"/>
        </w:rPr>
      </w:pPr>
    </w:p>
    <w:p w:rsidR="005A4609" w:rsidRDefault="005A4609" w:rsidP="005A4609">
      <w:pPr>
        <w:pStyle w:val="Style30"/>
        <w:framePr w:w="7498" w:h="574" w:wrap="notBeside" w:vAnchor="text" w:hAnchor="page" w:x="890" w:y="579"/>
        <w:shd w:val="clear" w:color="auto" w:fill="auto"/>
        <w:tabs>
          <w:tab w:val="left" w:pos="5813"/>
        </w:tabs>
      </w:pPr>
      <w:r>
        <w:t>V Praze, dne</w:t>
      </w:r>
      <w:r>
        <w:tab/>
        <w:t>V Pardubicích, dne</w:t>
      </w:r>
    </w:p>
    <w:p w:rsidR="005A4609" w:rsidRDefault="005A4609" w:rsidP="005A4609">
      <w:pPr>
        <w:pStyle w:val="Style32"/>
        <w:framePr w:w="7498" w:h="574" w:wrap="notBeside" w:vAnchor="text" w:hAnchor="page" w:x="890" w:y="579"/>
        <w:shd w:val="clear" w:color="auto" w:fill="auto"/>
        <w:spacing w:line="90" w:lineRule="exact"/>
        <w:ind w:left="5980"/>
      </w:pPr>
      <w:r>
        <w:rPr>
          <w:rStyle w:val="CharStyle34"/>
          <w:i/>
          <w:iCs/>
        </w:rPr>
        <w:t>V'</w:t>
      </w:r>
    </w:p>
    <w:p w:rsidR="00142FE0" w:rsidRDefault="00142FE0">
      <w:pPr>
        <w:rPr>
          <w:sz w:val="2"/>
          <w:szCs w:val="2"/>
        </w:rPr>
      </w:pPr>
    </w:p>
    <w:sectPr w:rsidR="00142FE0">
      <w:type w:val="continuous"/>
      <w:pgSz w:w="11909" w:h="16834"/>
      <w:pgMar w:top="74" w:right="1926" w:bottom="784" w:left="8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D42" w:rsidRDefault="00410D42">
      <w:r>
        <w:separator/>
      </w:r>
    </w:p>
  </w:endnote>
  <w:endnote w:type="continuationSeparator" w:id="0">
    <w:p w:rsidR="00410D42" w:rsidRDefault="0041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D42" w:rsidRDefault="00410D42"/>
  </w:footnote>
  <w:footnote w:type="continuationSeparator" w:id="0">
    <w:p w:rsidR="00410D42" w:rsidRDefault="00410D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6139"/>
    <w:multiLevelType w:val="multilevel"/>
    <w:tmpl w:val="29D4FE5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D26315"/>
    <w:multiLevelType w:val="multilevel"/>
    <w:tmpl w:val="EBAA8E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42FE0"/>
    <w:rsid w:val="00142FE0"/>
    <w:rsid w:val="00186E51"/>
    <w:rsid w:val="00410D42"/>
    <w:rsid w:val="005A4609"/>
    <w:rsid w:val="00647927"/>
    <w:rsid w:val="007A6009"/>
    <w:rsid w:val="00AC6795"/>
    <w:rsid w:val="00ED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pacing w:val="-7"/>
      <w:sz w:val="8"/>
      <w:szCs w:val="8"/>
      <w:u w:val="none"/>
    </w:rPr>
  </w:style>
  <w:style w:type="character" w:customStyle="1" w:styleId="CharStyle5Exact">
    <w:name w:val="Char Style 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0"/>
      <w:szCs w:val="10"/>
      <w:u w:val="none"/>
      <w:lang w:val="cs-CZ"/>
    </w:rPr>
  </w:style>
  <w:style w:type="character" w:customStyle="1" w:styleId="CharStyle13">
    <w:name w:val="Char Style 13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cs-CZ"/>
    </w:rPr>
  </w:style>
  <w:style w:type="character" w:customStyle="1" w:styleId="CharStyle14">
    <w:name w:val="Char Style 14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7"/>
      <w:w w:val="60"/>
      <w:position w:val="0"/>
      <w:sz w:val="26"/>
      <w:szCs w:val="26"/>
      <w:u w:val="none"/>
      <w:lang w:val="cs-CZ"/>
    </w:rPr>
  </w:style>
  <w:style w:type="character" w:customStyle="1" w:styleId="CharStyle15">
    <w:name w:val="Char Style 15"/>
    <w:basedOn w:val="CharStyle1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4"/>
      <w:w w:val="100"/>
      <w:position w:val="0"/>
      <w:sz w:val="10"/>
      <w:szCs w:val="10"/>
      <w:u w:val="none"/>
      <w:lang w:val="cs-CZ"/>
    </w:rPr>
  </w:style>
  <w:style w:type="character" w:customStyle="1" w:styleId="CharStyle16">
    <w:name w:val="Char Style 16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8Exact">
    <w:name w:val="Char Style 18 Exact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48"/>
      <w:szCs w:val="48"/>
      <w:u w:val="none"/>
    </w:rPr>
  </w:style>
  <w:style w:type="character" w:customStyle="1" w:styleId="CharStyle19Exact">
    <w:name w:val="Char Style 19 Exact"/>
    <w:basedOn w:val="CharStyle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676CD2"/>
      <w:spacing w:val="0"/>
      <w:w w:val="60"/>
      <w:position w:val="0"/>
      <w:sz w:val="48"/>
      <w:szCs w:val="48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CharStyle22">
    <w:name w:val="Char Style 22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Char Style 23"/>
    <w:basedOn w:val="CharStyle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4">
    <w:name w:val="Char Style 24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5">
    <w:name w:val="Char Style 25"/>
    <w:basedOn w:val="CharStyle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6">
    <w:name w:val="Char Style 26"/>
    <w:basedOn w:val="CharStyle1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29">
    <w:name w:val="Char Style 29"/>
    <w:basedOn w:val="CharStyle2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 w:val="0"/>
      <w:bCs w:val="0"/>
      <w:i/>
      <w:iCs/>
      <w:smallCaps w:val="0"/>
      <w:strike w:val="0"/>
      <w:spacing w:val="50"/>
      <w:sz w:val="9"/>
      <w:szCs w:val="9"/>
      <w:u w:val="none"/>
    </w:rPr>
  </w:style>
  <w:style w:type="character" w:customStyle="1" w:styleId="CharStyle34">
    <w:name w:val="Char Style 34"/>
    <w:basedOn w:val="CharStyle33"/>
    <w:rPr>
      <w:rFonts w:ascii="Arial" w:eastAsia="Arial" w:hAnsi="Arial" w:cs="Arial"/>
      <w:b w:val="0"/>
      <w:bCs w:val="0"/>
      <w:i/>
      <w:iCs/>
      <w:smallCaps w:val="0"/>
      <w:strike w:val="0"/>
      <w:color w:val="9EB8E4"/>
      <w:spacing w:val="50"/>
      <w:w w:val="100"/>
      <w:position w:val="0"/>
      <w:sz w:val="9"/>
      <w:szCs w:val="9"/>
      <w:u w:val="none"/>
      <w:lang w:val="cs-CZ"/>
    </w:rPr>
  </w:style>
  <w:style w:type="character" w:customStyle="1" w:styleId="CharStyle35">
    <w:name w:val="Char Style 35"/>
    <w:basedOn w:val="CharStyle3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01" w:lineRule="exact"/>
      <w:jc w:val="center"/>
    </w:pPr>
    <w:rPr>
      <w:rFonts w:ascii="Arial" w:eastAsia="Arial" w:hAnsi="Arial" w:cs="Arial"/>
      <w:spacing w:val="-7"/>
      <w:sz w:val="8"/>
      <w:szCs w:val="8"/>
    </w:rPr>
  </w:style>
  <w:style w:type="paragraph" w:customStyle="1" w:styleId="Style4">
    <w:name w:val="Style 4"/>
    <w:basedOn w:val="Normln"/>
    <w:link w:val="CharStyle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</w:pPr>
    <w:rPr>
      <w:sz w:val="20"/>
      <w:szCs w:val="2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5"/>
      <w:szCs w:val="25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300" w:after="60" w:line="0" w:lineRule="atLeast"/>
      <w:jc w:val="center"/>
    </w:pPr>
    <w:rPr>
      <w:rFonts w:ascii="Arial" w:eastAsia="Arial" w:hAnsi="Arial" w:cs="Arial"/>
      <w:spacing w:val="1"/>
      <w:sz w:val="18"/>
      <w:szCs w:val="18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line="0" w:lineRule="atLeast"/>
    </w:pPr>
    <w:rPr>
      <w:rFonts w:ascii="Arial" w:eastAsia="Arial" w:hAnsi="Arial" w:cs="Arial"/>
      <w:w w:val="60"/>
      <w:sz w:val="48"/>
      <w:szCs w:val="48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after="300" w:line="0" w:lineRule="atLeast"/>
      <w:ind w:hanging="3160"/>
      <w:outlineLvl w:val="0"/>
    </w:pPr>
    <w:rPr>
      <w:rFonts w:ascii="Arial" w:eastAsia="Arial" w:hAnsi="Arial" w:cs="Arial"/>
      <w:b/>
      <w:bCs/>
      <w:sz w:val="35"/>
      <w:szCs w:val="35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before="240" w:after="240" w:line="226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line="46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50"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pacing w:val="-7"/>
      <w:sz w:val="8"/>
      <w:szCs w:val="8"/>
      <w:u w:val="none"/>
    </w:rPr>
  </w:style>
  <w:style w:type="character" w:customStyle="1" w:styleId="CharStyle5Exact">
    <w:name w:val="Char Style 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0"/>
      <w:szCs w:val="10"/>
      <w:u w:val="none"/>
      <w:lang w:val="cs-CZ"/>
    </w:rPr>
  </w:style>
  <w:style w:type="character" w:customStyle="1" w:styleId="CharStyle13">
    <w:name w:val="Char Style 13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cs-CZ"/>
    </w:rPr>
  </w:style>
  <w:style w:type="character" w:customStyle="1" w:styleId="CharStyle14">
    <w:name w:val="Char Style 14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7"/>
      <w:w w:val="60"/>
      <w:position w:val="0"/>
      <w:sz w:val="26"/>
      <w:szCs w:val="26"/>
      <w:u w:val="none"/>
      <w:lang w:val="cs-CZ"/>
    </w:rPr>
  </w:style>
  <w:style w:type="character" w:customStyle="1" w:styleId="CharStyle15">
    <w:name w:val="Char Style 15"/>
    <w:basedOn w:val="CharStyle1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4"/>
      <w:w w:val="100"/>
      <w:position w:val="0"/>
      <w:sz w:val="10"/>
      <w:szCs w:val="10"/>
      <w:u w:val="none"/>
      <w:lang w:val="cs-CZ"/>
    </w:rPr>
  </w:style>
  <w:style w:type="character" w:customStyle="1" w:styleId="CharStyle16">
    <w:name w:val="Char Style 16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8Exact">
    <w:name w:val="Char Style 18 Exact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48"/>
      <w:szCs w:val="48"/>
      <w:u w:val="none"/>
    </w:rPr>
  </w:style>
  <w:style w:type="character" w:customStyle="1" w:styleId="CharStyle19Exact">
    <w:name w:val="Char Style 19 Exact"/>
    <w:basedOn w:val="CharStyle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676CD2"/>
      <w:spacing w:val="0"/>
      <w:w w:val="60"/>
      <w:position w:val="0"/>
      <w:sz w:val="48"/>
      <w:szCs w:val="48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CharStyle22">
    <w:name w:val="Char Style 22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Char Style 23"/>
    <w:basedOn w:val="CharStyle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4">
    <w:name w:val="Char Style 24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5">
    <w:name w:val="Char Style 25"/>
    <w:basedOn w:val="CharStyle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6">
    <w:name w:val="Char Style 26"/>
    <w:basedOn w:val="CharStyle1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29">
    <w:name w:val="Char Style 29"/>
    <w:basedOn w:val="CharStyle2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 w:val="0"/>
      <w:bCs w:val="0"/>
      <w:i/>
      <w:iCs/>
      <w:smallCaps w:val="0"/>
      <w:strike w:val="0"/>
      <w:spacing w:val="50"/>
      <w:sz w:val="9"/>
      <w:szCs w:val="9"/>
      <w:u w:val="none"/>
    </w:rPr>
  </w:style>
  <w:style w:type="character" w:customStyle="1" w:styleId="CharStyle34">
    <w:name w:val="Char Style 34"/>
    <w:basedOn w:val="CharStyle33"/>
    <w:rPr>
      <w:rFonts w:ascii="Arial" w:eastAsia="Arial" w:hAnsi="Arial" w:cs="Arial"/>
      <w:b w:val="0"/>
      <w:bCs w:val="0"/>
      <w:i/>
      <w:iCs/>
      <w:smallCaps w:val="0"/>
      <w:strike w:val="0"/>
      <w:color w:val="9EB8E4"/>
      <w:spacing w:val="50"/>
      <w:w w:val="100"/>
      <w:position w:val="0"/>
      <w:sz w:val="9"/>
      <w:szCs w:val="9"/>
      <w:u w:val="none"/>
      <w:lang w:val="cs-CZ"/>
    </w:rPr>
  </w:style>
  <w:style w:type="character" w:customStyle="1" w:styleId="CharStyle35">
    <w:name w:val="Char Style 35"/>
    <w:basedOn w:val="CharStyle3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01" w:lineRule="exact"/>
      <w:jc w:val="center"/>
    </w:pPr>
    <w:rPr>
      <w:rFonts w:ascii="Arial" w:eastAsia="Arial" w:hAnsi="Arial" w:cs="Arial"/>
      <w:spacing w:val="-7"/>
      <w:sz w:val="8"/>
      <w:szCs w:val="8"/>
    </w:rPr>
  </w:style>
  <w:style w:type="paragraph" w:customStyle="1" w:styleId="Style4">
    <w:name w:val="Style 4"/>
    <w:basedOn w:val="Normln"/>
    <w:link w:val="CharStyle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</w:pPr>
    <w:rPr>
      <w:sz w:val="20"/>
      <w:szCs w:val="2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5"/>
      <w:szCs w:val="25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300" w:after="60" w:line="0" w:lineRule="atLeast"/>
      <w:jc w:val="center"/>
    </w:pPr>
    <w:rPr>
      <w:rFonts w:ascii="Arial" w:eastAsia="Arial" w:hAnsi="Arial" w:cs="Arial"/>
      <w:spacing w:val="1"/>
      <w:sz w:val="18"/>
      <w:szCs w:val="18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line="0" w:lineRule="atLeast"/>
    </w:pPr>
    <w:rPr>
      <w:rFonts w:ascii="Arial" w:eastAsia="Arial" w:hAnsi="Arial" w:cs="Arial"/>
      <w:w w:val="60"/>
      <w:sz w:val="48"/>
      <w:szCs w:val="48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after="300" w:line="0" w:lineRule="atLeast"/>
      <w:ind w:hanging="3160"/>
      <w:outlineLvl w:val="0"/>
    </w:pPr>
    <w:rPr>
      <w:rFonts w:ascii="Arial" w:eastAsia="Arial" w:hAnsi="Arial" w:cs="Arial"/>
      <w:b/>
      <w:bCs/>
      <w:sz w:val="35"/>
      <w:szCs w:val="35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before="240" w:after="240" w:line="226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line="46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5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Kaňka Stanislav</dc:creator>
  <cp:lastModifiedBy>Juránek Vilém</cp:lastModifiedBy>
  <cp:revision>6</cp:revision>
  <dcterms:created xsi:type="dcterms:W3CDTF">2017-09-15T07:52:00Z</dcterms:created>
  <dcterms:modified xsi:type="dcterms:W3CDTF">2017-09-22T04:30:00Z</dcterms:modified>
</cp:coreProperties>
</file>