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A97ED" w14:textId="60BFA3BA" w:rsidR="00643372" w:rsidRPr="00610311" w:rsidRDefault="00610311" w:rsidP="00643372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Arial" w:eastAsia="Times New Roman" w:hAnsi="Arial" w:cs="Arial"/>
          <w:bCs/>
          <w:snapToGrid w:val="0"/>
          <w:lang w:eastAsia="cs-CZ"/>
        </w:rPr>
      </w:pPr>
      <w:r w:rsidRPr="008E2E79">
        <w:rPr>
          <w:rFonts w:ascii="Arial" w:hAnsi="Arial"/>
          <w:b/>
          <w:bCs/>
        </w:rPr>
        <w:t>DODATEK č</w:t>
      </w:r>
      <w:r w:rsidRPr="00610311">
        <w:rPr>
          <w:rFonts w:ascii="Arial" w:hAnsi="Arial"/>
        </w:rPr>
        <w:t>.</w:t>
      </w:r>
      <w:r w:rsidR="00643372" w:rsidRPr="00610311">
        <w:rPr>
          <w:rFonts w:ascii="Arial" w:hAnsi="Arial"/>
        </w:rPr>
        <w:t xml:space="preserve"> </w:t>
      </w:r>
      <w:r w:rsidRPr="00610311">
        <w:rPr>
          <w:rFonts w:ascii="Arial" w:eastAsia="Times New Roman" w:hAnsi="Arial" w:cs="Arial"/>
          <w:b/>
          <w:lang w:eastAsia="cs-CZ"/>
        </w:rPr>
        <w:t>4</w:t>
      </w:r>
    </w:p>
    <w:p w14:paraId="680539CB" w14:textId="1F43381D" w:rsidR="00E0086F" w:rsidRPr="00ED6435" w:rsidRDefault="00E0086F" w:rsidP="00E0086F">
      <w:pPr>
        <w:pStyle w:val="Nzev"/>
        <w:rPr>
          <w:rFonts w:ascii="Arial" w:hAnsi="Arial"/>
          <w:b w:val="0"/>
          <w:bCs w:val="0"/>
          <w:szCs w:val="22"/>
        </w:rPr>
      </w:pPr>
    </w:p>
    <w:p w14:paraId="4EF7F4DC" w14:textId="65E4F793" w:rsidR="008F521D" w:rsidRDefault="00CE1FA9" w:rsidP="0578B2E2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eastAsia="Times New Roman" w:cs="Arial"/>
          <w:b/>
          <w:bCs/>
          <w:snapToGrid w:val="0"/>
          <w:sz w:val="24"/>
          <w:szCs w:val="24"/>
        </w:rPr>
      </w:pPr>
      <w:r w:rsidRPr="0578B2E2">
        <w:rPr>
          <w:rFonts w:cs="Arial"/>
          <w:b/>
          <w:bCs/>
          <w:sz w:val="24"/>
          <w:szCs w:val="24"/>
        </w:rPr>
        <w:t xml:space="preserve">ke </w:t>
      </w:r>
      <w:r w:rsidR="00C83954" w:rsidRPr="0578B2E2">
        <w:rPr>
          <w:rFonts w:cs="Arial"/>
          <w:b/>
          <w:bCs/>
          <w:sz w:val="24"/>
          <w:szCs w:val="24"/>
        </w:rPr>
        <w:t>SMLOUV</w:t>
      </w:r>
      <w:r w:rsidRPr="0578B2E2">
        <w:rPr>
          <w:rFonts w:cs="Arial"/>
          <w:b/>
          <w:bCs/>
          <w:sz w:val="24"/>
          <w:szCs w:val="24"/>
        </w:rPr>
        <w:t>Ě O DÍLO</w:t>
      </w:r>
      <w:r w:rsidR="00C83954" w:rsidRPr="0578B2E2">
        <w:rPr>
          <w:rFonts w:cs="Arial"/>
          <w:b/>
          <w:bCs/>
          <w:sz w:val="24"/>
          <w:szCs w:val="24"/>
        </w:rPr>
        <w:t xml:space="preserve"> </w:t>
      </w:r>
      <w:r w:rsidR="00643372" w:rsidRPr="0578B2E2">
        <w:rPr>
          <w:rFonts w:cs="Arial"/>
          <w:sz w:val="24"/>
          <w:szCs w:val="24"/>
        </w:rPr>
        <w:t>(</w:t>
      </w:r>
      <w:r w:rsidRPr="0578B2E2">
        <w:rPr>
          <w:rFonts w:cs="Arial"/>
          <w:sz w:val="24"/>
          <w:szCs w:val="24"/>
        </w:rPr>
        <w:t>dále jen</w:t>
      </w:r>
      <w:r w:rsidRPr="0578B2E2">
        <w:rPr>
          <w:rFonts w:cs="Arial"/>
          <w:b/>
          <w:bCs/>
          <w:sz w:val="24"/>
          <w:szCs w:val="24"/>
        </w:rPr>
        <w:t xml:space="preserve"> „Smlouva“</w:t>
      </w:r>
      <w:r w:rsidR="00643372" w:rsidRPr="38CE8ACC">
        <w:rPr>
          <w:rFonts w:cs="Arial"/>
          <w:sz w:val="24"/>
          <w:szCs w:val="24"/>
        </w:rPr>
        <w:t>)</w:t>
      </w:r>
      <w:r w:rsidR="00643372" w:rsidRPr="38CE8ACC">
        <w:rPr>
          <w:rFonts w:cs="Arial"/>
          <w:i/>
          <w:iCs/>
          <w:sz w:val="24"/>
          <w:szCs w:val="24"/>
        </w:rPr>
        <w:t xml:space="preserve"> </w:t>
      </w:r>
      <w:r w:rsidR="0083666F" w:rsidRPr="38CE8ACC">
        <w:rPr>
          <w:rFonts w:cs="Arial"/>
          <w:b/>
          <w:bCs/>
          <w:sz w:val="24"/>
          <w:szCs w:val="24"/>
        </w:rPr>
        <w:t>Ko</w:t>
      </w:r>
      <w:r w:rsidR="00425FA4" w:rsidRPr="38CE8ACC">
        <w:rPr>
          <w:rFonts w:cs="Arial"/>
          <w:b/>
          <w:bCs/>
          <w:sz w:val="24"/>
          <w:szCs w:val="24"/>
        </w:rPr>
        <w:t>PÚ</w:t>
      </w:r>
      <w:r w:rsidR="009452C5">
        <w:rPr>
          <w:rFonts w:cs="Arial"/>
          <w:b/>
          <w:bCs/>
          <w:sz w:val="24"/>
          <w:szCs w:val="24"/>
        </w:rPr>
        <w:t xml:space="preserve"> BRANOV</w:t>
      </w:r>
      <w:r w:rsidR="00643372" w:rsidRPr="38CE8ACC">
        <w:rPr>
          <w:rFonts w:eastAsia="Times New Roman" w:cs="Arial"/>
          <w:b/>
          <w:bCs/>
          <w:sz w:val="24"/>
          <w:szCs w:val="24"/>
        </w:rPr>
        <w:t xml:space="preserve">       </w:t>
      </w:r>
      <w:r>
        <w:br/>
      </w:r>
      <w:r w:rsidR="00424ABF" w:rsidRPr="00424ABF">
        <w:rPr>
          <w:rFonts w:cs="Arial"/>
          <w:sz w:val="22"/>
        </w:rPr>
        <w:t xml:space="preserve">č.:  188-2023-537213 ze dne </w:t>
      </w:r>
      <w:r w:rsidR="006D0B76">
        <w:rPr>
          <w:rFonts w:cs="Arial"/>
          <w:sz w:val="22"/>
        </w:rPr>
        <w:t>7</w:t>
      </w:r>
      <w:r w:rsidR="00424ABF" w:rsidRPr="00424ABF">
        <w:rPr>
          <w:rFonts w:cs="Arial"/>
          <w:sz w:val="22"/>
        </w:rPr>
        <w:t>.3.2023</w:t>
      </w:r>
    </w:p>
    <w:p w14:paraId="4985149B" w14:textId="77777777" w:rsidR="00643372" w:rsidRDefault="00643372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</w:p>
    <w:p w14:paraId="079A6270" w14:textId="19001221" w:rsidR="0083666F" w:rsidRPr="009E27FC" w:rsidRDefault="0083666F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  <w:r w:rsidRPr="009E27FC">
        <w:rPr>
          <w:rFonts w:cs="Arial"/>
          <w:sz w:val="22"/>
        </w:rPr>
        <w:t>(dále jen „</w:t>
      </w:r>
      <w:r w:rsidRPr="009E27FC">
        <w:rPr>
          <w:rFonts w:cs="Arial"/>
          <w:b/>
          <w:bCs/>
          <w:sz w:val="22"/>
        </w:rPr>
        <w:t>Dodatek</w:t>
      </w:r>
      <w:r w:rsidRPr="009E27FC">
        <w:rPr>
          <w:rFonts w:cs="Arial"/>
          <w:sz w:val="22"/>
        </w:rPr>
        <w:t>“)</w:t>
      </w:r>
    </w:p>
    <w:p w14:paraId="4445F863" w14:textId="77777777" w:rsidR="0083666F" w:rsidRDefault="0083666F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b/>
          <w:bCs/>
          <w:sz w:val="22"/>
        </w:rPr>
      </w:pPr>
    </w:p>
    <w:p w14:paraId="775236CB" w14:textId="63F1A814" w:rsidR="0083666F" w:rsidRDefault="00C83A8C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b/>
          <w:bCs/>
          <w:sz w:val="22"/>
        </w:rPr>
      </w:pPr>
      <w:r>
        <w:rPr>
          <w:rFonts w:cs="Arial"/>
          <w:b/>
          <w:bCs/>
          <w:sz w:val="22"/>
        </w:rPr>
        <w:t>u</w:t>
      </w:r>
      <w:r w:rsidR="0083666F">
        <w:rPr>
          <w:rFonts w:cs="Arial"/>
          <w:b/>
          <w:bCs/>
          <w:sz w:val="22"/>
        </w:rPr>
        <w:t>zavřený</w:t>
      </w:r>
    </w:p>
    <w:p w14:paraId="48C111B2" w14:textId="311F7DDB" w:rsidR="0083666F" w:rsidRPr="00BE04E4" w:rsidRDefault="0083666F" w:rsidP="00BE04E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E04E4">
        <w:rPr>
          <w:rFonts w:ascii="Arial" w:hAnsi="Arial" w:cs="Arial"/>
        </w:rPr>
        <w:t xml:space="preserve">podle § 2586 a následujících zákona č. 89/2012 Sb., občanský zákoník, ve znění pozdějších předpisů, a </w:t>
      </w:r>
      <w:r w:rsidR="00440460">
        <w:rPr>
          <w:rFonts w:ascii="Arial" w:hAnsi="Arial" w:cs="Arial"/>
        </w:rPr>
        <w:t>„</w:t>
      </w:r>
      <w:r w:rsidR="00833075">
        <w:rPr>
          <w:rFonts w:ascii="Arial" w:hAnsi="Arial" w:cs="Arial"/>
        </w:rPr>
        <w:t>adekvátně</w:t>
      </w:r>
      <w:r w:rsidR="00440460">
        <w:rPr>
          <w:rFonts w:ascii="Arial" w:hAnsi="Arial" w:cs="Arial"/>
        </w:rPr>
        <w:t xml:space="preserve"> podle </w:t>
      </w:r>
      <w:r w:rsidR="00404E33" w:rsidRPr="00BE04E4">
        <w:rPr>
          <w:rFonts w:ascii="Arial" w:hAnsi="Arial" w:cs="Arial"/>
        </w:rPr>
        <w:t xml:space="preserve">stanovení </w:t>
      </w:r>
      <w:r w:rsidRPr="00BE04E4">
        <w:rPr>
          <w:rFonts w:ascii="Arial" w:hAnsi="Arial" w:cs="Arial"/>
        </w:rPr>
        <w:t>§ 222 odst.</w:t>
      </w:r>
      <w:r w:rsidR="006C5FE7">
        <w:rPr>
          <w:rFonts w:ascii="Arial" w:hAnsi="Arial" w:cs="Arial"/>
        </w:rPr>
        <w:t xml:space="preserve">4 </w:t>
      </w:r>
      <w:r w:rsidR="00440460">
        <w:rPr>
          <w:rFonts w:ascii="Arial" w:hAnsi="Arial" w:cs="Arial"/>
        </w:rPr>
        <w:t>„</w:t>
      </w:r>
      <w:r w:rsidR="006C5FE7">
        <w:rPr>
          <w:rFonts w:ascii="Arial" w:hAnsi="Arial" w:cs="Arial"/>
        </w:rPr>
        <w:t>z</w:t>
      </w:r>
      <w:r w:rsidRPr="00BE04E4">
        <w:rPr>
          <w:rFonts w:ascii="Arial" w:hAnsi="Arial" w:cs="Arial"/>
        </w:rPr>
        <w:t>ákona č. 134/2016 Sb., o zadávání veřejných zakázek, ve znění pozdějších předpisů</w:t>
      </w:r>
      <w:r w:rsidR="00CE1FA9">
        <w:rPr>
          <w:rFonts w:ascii="Arial" w:hAnsi="Arial" w:cs="Arial"/>
        </w:rPr>
        <w:t xml:space="preserve"> (dále jen „</w:t>
      </w:r>
      <w:r w:rsidR="00CE1FA9" w:rsidRPr="00CE1FA9">
        <w:rPr>
          <w:rFonts w:ascii="Arial" w:hAnsi="Arial" w:cs="Arial"/>
          <w:b/>
          <w:bCs/>
        </w:rPr>
        <w:t>ZZVZ</w:t>
      </w:r>
      <w:r w:rsidR="00CE1FA9">
        <w:rPr>
          <w:rFonts w:ascii="Arial" w:hAnsi="Arial" w:cs="Arial"/>
        </w:rPr>
        <w:t>“)</w:t>
      </w:r>
    </w:p>
    <w:p w14:paraId="242F31A9" w14:textId="14EB641D" w:rsidR="008F521D" w:rsidRPr="00BE04E4" w:rsidRDefault="006C5FE7" w:rsidP="00BE04E4">
      <w:pPr>
        <w:pStyle w:val="Normln-odrky"/>
        <w:numPr>
          <w:ilvl w:val="0"/>
          <w:numId w:val="0"/>
        </w:numPr>
        <w:spacing w:before="240" w:line="240" w:lineRule="auto"/>
        <w:jc w:val="both"/>
        <w:rPr>
          <w:rFonts w:cs="Arial"/>
          <w:sz w:val="22"/>
        </w:rPr>
      </w:pPr>
      <w:r>
        <w:rPr>
          <w:rFonts w:cs="Arial"/>
          <w:sz w:val="22"/>
        </w:rPr>
        <w:t xml:space="preserve"> </w:t>
      </w:r>
    </w:p>
    <w:p w14:paraId="7947449C" w14:textId="77777777" w:rsidR="00E0086F" w:rsidRPr="00ED6435" w:rsidRDefault="00E0086F" w:rsidP="00EC1291">
      <w:pPr>
        <w:pStyle w:val="Nadpis1"/>
        <w:keepNext w:val="0"/>
        <w:spacing w:after="120"/>
        <w:jc w:val="both"/>
        <w:rPr>
          <w:rFonts w:ascii="Arial" w:hAnsi="Arial"/>
          <w:b w:val="0"/>
          <w:szCs w:val="22"/>
        </w:rPr>
      </w:pPr>
      <w:r w:rsidRPr="00ED6435">
        <w:rPr>
          <w:rFonts w:ascii="Arial" w:hAnsi="Arial"/>
          <w:szCs w:val="22"/>
        </w:rPr>
        <w:t>SMLUVNÍ STRANY</w:t>
      </w:r>
    </w:p>
    <w:p w14:paraId="3E201BFE" w14:textId="5E761910" w:rsidR="00E0086F" w:rsidRPr="00ED6435" w:rsidRDefault="00E0086F" w:rsidP="00024EBF">
      <w:pPr>
        <w:pStyle w:val="Level3"/>
        <w:numPr>
          <w:ilvl w:val="0"/>
          <w:numId w:val="14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b/>
          <w:szCs w:val="22"/>
        </w:rPr>
        <w:t>Česká republika</w:t>
      </w:r>
      <w:r w:rsidR="004F5D1F" w:rsidRPr="00ED6435">
        <w:rPr>
          <w:rFonts w:ascii="Arial" w:hAnsi="Arial" w:cs="Arial"/>
          <w:b/>
          <w:szCs w:val="22"/>
        </w:rPr>
        <w:t xml:space="preserve"> –</w:t>
      </w:r>
      <w:r w:rsidRPr="00ED6435">
        <w:rPr>
          <w:rFonts w:ascii="Arial" w:hAnsi="Arial" w:cs="Arial"/>
          <w:b/>
          <w:szCs w:val="22"/>
        </w:rPr>
        <w:t xml:space="preserve"> Státní pozemkový úřad</w:t>
      </w:r>
    </w:p>
    <w:p w14:paraId="0027FA7B" w14:textId="77777777" w:rsidR="00D55A06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se sídlem Husinecká 1024/</w:t>
      </w:r>
      <w:proofErr w:type="gramStart"/>
      <w:r w:rsidRPr="00ED6435">
        <w:rPr>
          <w:rFonts w:ascii="Arial" w:hAnsi="Arial" w:cs="Arial"/>
        </w:rPr>
        <w:t>11a</w:t>
      </w:r>
      <w:proofErr w:type="gramEnd"/>
      <w:r w:rsidRPr="00ED6435">
        <w:rPr>
          <w:rFonts w:ascii="Arial" w:hAnsi="Arial" w:cs="Arial"/>
        </w:rPr>
        <w:t xml:space="preserve">, 130 00 Praha 3 – Žižkov, IČO: 013 12 774, </w:t>
      </w:r>
    </w:p>
    <w:p w14:paraId="72B0C9B8" w14:textId="62BC2148" w:rsidR="00403809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643372">
        <w:rPr>
          <w:rFonts w:ascii="Arial" w:hAnsi="Arial" w:cs="Arial"/>
          <w:b/>
          <w:bCs/>
        </w:rPr>
        <w:t>Krajský pozemkový úřad</w:t>
      </w:r>
      <w:r w:rsidRPr="00ED6435">
        <w:rPr>
          <w:rFonts w:ascii="Arial" w:hAnsi="Arial" w:cs="Arial"/>
        </w:rPr>
        <w:t xml:space="preserve"> </w:t>
      </w:r>
      <w:bookmarkStart w:id="0" w:name="_Hlk214960084"/>
      <w:r w:rsidR="006F3270" w:rsidRPr="006F3270">
        <w:rPr>
          <w:rFonts w:ascii="Arial" w:hAnsi="Arial" w:cs="Arial"/>
          <w:b/>
          <w:bCs/>
        </w:rPr>
        <w:t>pro Středočeský kraj a hlavní město Praha</w:t>
      </w:r>
      <w:r w:rsidR="006F3270" w:rsidRPr="006F3270">
        <w:rPr>
          <w:rFonts w:ascii="Arial" w:hAnsi="Arial" w:cs="Arial"/>
        </w:rPr>
        <w:t xml:space="preserve"> </w:t>
      </w:r>
      <w:bookmarkStart w:id="1" w:name="_Hlk215040681"/>
      <w:bookmarkEnd w:id="0"/>
      <w:r w:rsidR="008C4017">
        <w:rPr>
          <w:rFonts w:ascii="Arial" w:eastAsia="Times New Roman" w:hAnsi="Arial" w:cs="Arial"/>
          <w:b/>
          <w:bCs/>
          <w:snapToGrid w:val="0"/>
          <w:lang w:eastAsia="cs-CZ"/>
        </w:rPr>
        <w:t xml:space="preserve">na adrese </w:t>
      </w:r>
      <w:r w:rsidR="007359E5" w:rsidRPr="007359E5">
        <w:rPr>
          <w:rFonts w:ascii="Arial" w:eastAsia="Times New Roman" w:hAnsi="Arial" w:cs="Arial"/>
          <w:b/>
          <w:bCs/>
          <w:snapToGrid w:val="0"/>
          <w:lang w:eastAsia="cs-CZ"/>
        </w:rPr>
        <w:t>Nám. Winstona Churchilla 1800/2, 13000 Praha 3 Žižkov</w:t>
      </w:r>
      <w:bookmarkEnd w:id="1"/>
    </w:p>
    <w:p w14:paraId="2BB55C1B" w14:textId="795DB58F" w:rsidR="00E0086F" w:rsidRPr="00ED6435" w:rsidRDefault="00E0086F" w:rsidP="0016671B">
      <w:pPr>
        <w:spacing w:after="120"/>
        <w:ind w:left="4536" w:hanging="3969"/>
        <w:jc w:val="both"/>
        <w:rPr>
          <w:rFonts w:ascii="Arial" w:hAnsi="Arial" w:cs="Arial"/>
        </w:rPr>
      </w:pPr>
      <w:bookmarkStart w:id="2" w:name="_Hlk214960540"/>
      <w:r w:rsidRPr="00ED6435">
        <w:rPr>
          <w:rFonts w:ascii="Arial" w:hAnsi="Arial" w:cs="Arial"/>
        </w:rPr>
        <w:t>Zastoupen</w:t>
      </w:r>
      <w:r w:rsidR="001F5968">
        <w:rPr>
          <w:rFonts w:ascii="Arial" w:hAnsi="Arial" w:cs="Arial"/>
        </w:rPr>
        <w:t>ý</w:t>
      </w:r>
      <w:r w:rsidRPr="00ED6435">
        <w:rPr>
          <w:rFonts w:ascii="Arial" w:hAnsi="Arial" w:cs="Arial"/>
        </w:rPr>
        <w:t xml:space="preserve">: </w:t>
      </w:r>
      <w:r w:rsidR="00F33C45" w:rsidRPr="00F33C45">
        <w:rPr>
          <w:rFonts w:ascii="Arial" w:hAnsi="Arial" w:cs="Arial"/>
        </w:rPr>
        <w:t>Ing. Jiřím Veselým, ředitelem Krajského pozemkového úřadu pro Středočeský kraj a hlavní město Praha</w:t>
      </w:r>
      <w:r w:rsidR="00F33C45" w:rsidRPr="00F33C45">
        <w:rPr>
          <w:rFonts w:ascii="Arial" w:hAnsi="Arial" w:cs="Arial"/>
          <w:iCs/>
        </w:rPr>
        <w:t xml:space="preserve"> </w:t>
      </w:r>
      <w:r w:rsidRPr="00ED6435">
        <w:rPr>
          <w:rFonts w:ascii="Arial" w:hAnsi="Arial" w:cs="Arial"/>
          <w:iCs/>
        </w:rPr>
        <w:t xml:space="preserve"> </w:t>
      </w:r>
    </w:p>
    <w:p w14:paraId="54505A13" w14:textId="0BC3AC38" w:rsidR="00617CEA" w:rsidRPr="00617CEA" w:rsidRDefault="00E0086F" w:rsidP="00617CEA">
      <w:pPr>
        <w:spacing w:after="120"/>
        <w:ind w:left="4962" w:hanging="4395"/>
        <w:jc w:val="both"/>
        <w:rPr>
          <w:rFonts w:ascii="Arial" w:hAnsi="Arial" w:cs="Arial"/>
          <w:b/>
          <w:bCs/>
          <w:snapToGrid w:val="0"/>
        </w:rPr>
      </w:pPr>
      <w:bookmarkStart w:id="3" w:name="_Hlk215041580"/>
      <w:r w:rsidRPr="00ED6435">
        <w:rPr>
          <w:rFonts w:ascii="Arial" w:hAnsi="Arial" w:cs="Arial"/>
        </w:rPr>
        <w:t xml:space="preserve">Ve smluvních záležitostech </w:t>
      </w:r>
      <w:r w:rsidR="00EC1291" w:rsidRPr="00ED6435">
        <w:rPr>
          <w:rFonts w:ascii="Arial" w:hAnsi="Arial" w:cs="Arial"/>
        </w:rPr>
        <w:t>zastoupen</w:t>
      </w:r>
      <w:r w:rsidR="001F5968">
        <w:rPr>
          <w:rFonts w:ascii="Arial" w:hAnsi="Arial" w:cs="Arial"/>
        </w:rPr>
        <w:t>ý</w:t>
      </w:r>
      <w:r w:rsidRPr="00ED6435">
        <w:rPr>
          <w:rFonts w:ascii="Arial" w:hAnsi="Arial" w:cs="Arial"/>
        </w:rPr>
        <w:t xml:space="preserve">: </w:t>
      </w:r>
      <w:bookmarkEnd w:id="3"/>
      <w:r w:rsidR="00617CEA" w:rsidRPr="00617CEA">
        <w:rPr>
          <w:rFonts w:ascii="Arial" w:hAnsi="Arial" w:cs="Arial"/>
          <w:b/>
          <w:bCs/>
          <w:snapToGrid w:val="0"/>
        </w:rPr>
        <w:t>Ing. Jiří Veselý, ředitel</w:t>
      </w:r>
    </w:p>
    <w:p w14:paraId="679B3B2B" w14:textId="299C7A79" w:rsidR="00E0086F" w:rsidRPr="00ED6435" w:rsidRDefault="00E0086F" w:rsidP="000129FF">
      <w:pPr>
        <w:spacing w:after="120"/>
        <w:ind w:left="4962" w:hanging="4395"/>
        <w:jc w:val="both"/>
        <w:rPr>
          <w:rFonts w:ascii="Arial" w:hAnsi="Arial" w:cs="Arial"/>
        </w:rPr>
      </w:pPr>
    </w:p>
    <w:p w14:paraId="4939C5C6" w14:textId="79CA5A0E" w:rsidR="00E0086F" w:rsidRDefault="00E0086F" w:rsidP="0083666F">
      <w:pPr>
        <w:tabs>
          <w:tab w:val="left" w:pos="4536"/>
        </w:tabs>
        <w:spacing w:after="120"/>
        <w:ind w:left="4962" w:hanging="4395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V technických záležitostech </w:t>
      </w:r>
      <w:r w:rsidR="00EC1291" w:rsidRPr="00ED6435">
        <w:rPr>
          <w:rFonts w:ascii="Arial" w:hAnsi="Arial" w:cs="Arial"/>
        </w:rPr>
        <w:t>zastoupen</w:t>
      </w:r>
      <w:r w:rsidR="00945036">
        <w:rPr>
          <w:rFonts w:ascii="Arial" w:hAnsi="Arial" w:cs="Arial"/>
        </w:rPr>
        <w:t>ý</w:t>
      </w:r>
      <w:bookmarkEnd w:id="2"/>
      <w:r w:rsidR="00C53B5B" w:rsidRPr="00C53B5B">
        <w:rPr>
          <w:rFonts w:ascii="Arial" w:hAnsi="Arial" w:cs="Arial"/>
        </w:rPr>
        <w:t xml:space="preserve"> Ing. Silvie Römerová, vedoucí Pobočky Rakovník</w:t>
      </w:r>
    </w:p>
    <w:p w14:paraId="3C9AE69F" w14:textId="5C957D72" w:rsidR="00C53B5B" w:rsidRDefault="00C53B5B" w:rsidP="0083666F">
      <w:pPr>
        <w:tabs>
          <w:tab w:val="left" w:pos="4536"/>
        </w:tabs>
        <w:spacing w:after="120"/>
        <w:ind w:left="4962" w:hanging="4395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</w:rPr>
        <w:t xml:space="preserve">                                                                 </w:t>
      </w:r>
      <w:r w:rsidR="00262E2A" w:rsidRPr="00262E2A">
        <w:rPr>
          <w:rFonts w:ascii="Arial" w:hAnsi="Arial" w:cs="Arial"/>
        </w:rPr>
        <w:t>Ing. Michal Hájek, Pobočka R</w:t>
      </w:r>
      <w:r w:rsidR="00262E2A">
        <w:rPr>
          <w:rFonts w:ascii="Arial" w:hAnsi="Arial" w:cs="Arial"/>
        </w:rPr>
        <w:t>a</w:t>
      </w:r>
      <w:r w:rsidR="00262E2A" w:rsidRPr="00262E2A">
        <w:rPr>
          <w:rFonts w:ascii="Arial" w:hAnsi="Arial" w:cs="Arial"/>
        </w:rPr>
        <w:t>kovník</w:t>
      </w:r>
    </w:p>
    <w:p w14:paraId="058B6E06" w14:textId="77777777" w:rsidR="00C83A8C" w:rsidRPr="000129FF" w:rsidRDefault="00C83A8C" w:rsidP="0083666F">
      <w:pPr>
        <w:tabs>
          <w:tab w:val="left" w:pos="4536"/>
        </w:tabs>
        <w:spacing w:after="120"/>
        <w:ind w:left="4962" w:hanging="4395"/>
        <w:jc w:val="both"/>
        <w:rPr>
          <w:rFonts w:ascii="Arial" w:hAnsi="Arial" w:cs="Arial"/>
          <w:snapToGrid w:val="0"/>
        </w:rPr>
      </w:pPr>
    </w:p>
    <w:p w14:paraId="48651F03" w14:textId="77777777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  <w:bCs/>
        </w:rPr>
        <w:t>Kontaktní údaje:</w:t>
      </w:r>
    </w:p>
    <w:p w14:paraId="7ED96E16" w14:textId="4F6B7DE0" w:rsidR="0084523B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Tel.: </w:t>
      </w:r>
      <w:r w:rsidR="00CC64C2">
        <w:rPr>
          <w:rFonts w:ascii="Arial" w:hAnsi="Arial" w:cs="Arial"/>
        </w:rPr>
        <w:tab/>
      </w:r>
      <w:r w:rsidR="00403809">
        <w:rPr>
          <w:rFonts w:ascii="Arial" w:hAnsi="Arial" w:cs="Arial"/>
        </w:rPr>
        <w:t>+420</w:t>
      </w:r>
      <w:r w:rsidR="00212F9C" w:rsidRPr="00212F9C">
        <w:rPr>
          <w:rFonts w:ascii="Arial" w:hAnsi="Arial" w:cs="Arial"/>
        </w:rPr>
        <w:t>601571824</w:t>
      </w:r>
    </w:p>
    <w:p w14:paraId="6A638703" w14:textId="098CB7C7" w:rsidR="00E0086F" w:rsidRPr="00ED6435" w:rsidRDefault="0084523B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</w:t>
      </w:r>
      <w:r w:rsidR="00212F9C" w:rsidRPr="00212F9C">
        <w:rPr>
          <w:rFonts w:ascii="Arial" w:hAnsi="Arial" w:cs="Arial"/>
        </w:rPr>
        <w:t>+420724864919</w:t>
      </w:r>
    </w:p>
    <w:p w14:paraId="073F5E87" w14:textId="3EE5A618" w:rsidR="00E0086F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snapToGrid w:val="0"/>
        </w:rPr>
      </w:pPr>
      <w:r w:rsidRPr="00ED6435">
        <w:rPr>
          <w:rFonts w:ascii="Arial" w:hAnsi="Arial" w:cs="Arial"/>
        </w:rPr>
        <w:t>E-mail:</w:t>
      </w:r>
      <w:r w:rsidRPr="00ED6435">
        <w:rPr>
          <w:rFonts w:ascii="Arial" w:hAnsi="Arial" w:cs="Arial"/>
          <w:snapToGrid w:val="0"/>
        </w:rPr>
        <w:t xml:space="preserve"> </w:t>
      </w:r>
      <w:r w:rsidR="007A4A1C">
        <w:rPr>
          <w:rFonts w:ascii="Arial" w:hAnsi="Arial" w:cs="Arial"/>
          <w:snapToGrid w:val="0"/>
        </w:rPr>
        <w:t xml:space="preserve">                          </w:t>
      </w:r>
      <w:r w:rsidR="004220DD">
        <w:rPr>
          <w:rFonts w:ascii="Arial" w:hAnsi="Arial" w:cs="Arial"/>
          <w:snapToGrid w:val="0"/>
        </w:rPr>
        <w:t xml:space="preserve">                            </w:t>
      </w:r>
      <w:r w:rsidR="007A4A1C">
        <w:rPr>
          <w:rFonts w:ascii="Arial" w:hAnsi="Arial" w:cs="Arial"/>
          <w:snapToGrid w:val="0"/>
        </w:rPr>
        <w:t xml:space="preserve"> </w:t>
      </w:r>
      <w:hyperlink r:id="rId12" w:history="1">
        <w:r w:rsidR="004220DD" w:rsidRPr="00177ECA">
          <w:rPr>
            <w:rStyle w:val="Hypertextovodkaz"/>
            <w:rFonts w:ascii="Arial" w:hAnsi="Arial" w:cs="Arial"/>
            <w:snapToGrid w:val="0"/>
          </w:rPr>
          <w:t>silvie.romerova2@spu.gov.cz</w:t>
        </w:r>
      </w:hyperlink>
    </w:p>
    <w:p w14:paraId="42910EA7" w14:textId="758F3718" w:rsidR="004220DD" w:rsidRPr="00403809" w:rsidRDefault="005D7473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</w:t>
      </w:r>
      <w:hyperlink r:id="rId13" w:history="1">
        <w:r w:rsidRPr="00E2651D">
          <w:rPr>
            <w:rStyle w:val="Hypertextovodkaz"/>
            <w:rFonts w:ascii="Arial" w:hAnsi="Arial" w:cs="Arial"/>
          </w:rPr>
          <w:t>michal.hajek@spu.gov.cz</w:t>
        </w:r>
      </w:hyperlink>
    </w:p>
    <w:p w14:paraId="251A0BC1" w14:textId="20D68F72" w:rsidR="00E0086F" w:rsidRPr="00ED6435" w:rsidRDefault="00E0086F" w:rsidP="00CC64C2">
      <w:pPr>
        <w:tabs>
          <w:tab w:val="left" w:pos="4536"/>
        </w:tabs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 xml:space="preserve">ID datové schránky: </w:t>
      </w:r>
      <w:r w:rsidR="00CC64C2">
        <w:rPr>
          <w:rFonts w:ascii="Arial" w:hAnsi="Arial" w:cs="Arial"/>
        </w:rPr>
        <w:tab/>
      </w:r>
      <w:r w:rsidR="008C4017">
        <w:rPr>
          <w:rFonts w:ascii="Arial" w:hAnsi="Arial" w:cs="Arial"/>
        </w:rPr>
        <w:t>z49per3</w:t>
      </w:r>
    </w:p>
    <w:p w14:paraId="7341B31E" w14:textId="5DDAD4BC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  <w:b/>
        </w:rPr>
        <w:t>Bankovní</w:t>
      </w:r>
      <w:r w:rsidRPr="00ED6435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  <w:b/>
        </w:rPr>
        <w:t>spojení</w:t>
      </w:r>
      <w:r w:rsidRPr="00ED6435">
        <w:rPr>
          <w:rFonts w:ascii="Arial" w:hAnsi="Arial" w:cs="Arial"/>
        </w:rPr>
        <w:t xml:space="preserve">: </w:t>
      </w:r>
      <w:r w:rsidR="00CC64C2">
        <w:rPr>
          <w:rFonts w:ascii="Arial" w:hAnsi="Arial" w:cs="Arial"/>
        </w:rPr>
        <w:tab/>
      </w:r>
      <w:r w:rsidRPr="00ED6435">
        <w:rPr>
          <w:rFonts w:ascii="Arial" w:hAnsi="Arial" w:cs="Arial"/>
        </w:rPr>
        <w:t>Česká národní banka</w:t>
      </w:r>
    </w:p>
    <w:p w14:paraId="3A817518" w14:textId="0FCC96A3" w:rsidR="00E0086F" w:rsidRPr="00ED6435" w:rsidRDefault="00E0086F" w:rsidP="00EC1291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 xml:space="preserve">Číslo účtu: </w:t>
      </w:r>
      <w:r w:rsidR="00CC64C2">
        <w:rPr>
          <w:rFonts w:ascii="Arial" w:hAnsi="Arial" w:cs="Arial"/>
        </w:rPr>
        <w:tab/>
      </w:r>
      <w:r w:rsidR="002925C3" w:rsidRPr="002925C3">
        <w:rPr>
          <w:rFonts w:ascii="Arial" w:hAnsi="Arial" w:cs="Arial"/>
        </w:rPr>
        <w:t>3723001/0710</w:t>
      </w:r>
    </w:p>
    <w:p w14:paraId="1375E27A" w14:textId="446A7F43" w:rsidR="00E0086F" w:rsidRPr="00ED6435" w:rsidRDefault="00E0086F" w:rsidP="00EC1291">
      <w:pPr>
        <w:spacing w:after="120"/>
        <w:ind w:left="4536" w:right="1418" w:hanging="3969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DIČ: </w:t>
      </w:r>
      <w:r w:rsidR="00CC64C2">
        <w:rPr>
          <w:rFonts w:ascii="Arial" w:hAnsi="Arial" w:cs="Arial"/>
        </w:rPr>
        <w:tab/>
      </w:r>
      <w:r w:rsidR="00DD19CE">
        <w:rPr>
          <w:rFonts w:eastAsia="Times New Roman" w:cs="Arial"/>
          <w:b/>
          <w:bCs/>
          <w:snapToGrid w:val="0"/>
        </w:rPr>
        <w:t xml:space="preserve"> </w:t>
      </w:r>
      <w:r w:rsidR="00DD19CE" w:rsidRPr="00ED6435">
        <w:rPr>
          <w:rFonts w:ascii="Arial" w:hAnsi="Arial" w:cs="Arial"/>
        </w:rPr>
        <w:t>CZ01312774 (</w:t>
      </w:r>
      <w:r w:rsidR="00DD19CE" w:rsidRPr="00ED6435">
        <w:rPr>
          <w:rFonts w:ascii="Arial" w:hAnsi="Arial" w:cs="Arial"/>
          <w:i/>
          <w:iCs/>
        </w:rPr>
        <w:t>není plátce DPH</w:t>
      </w:r>
      <w:r w:rsidR="00DD19CE" w:rsidRPr="00ED6435">
        <w:rPr>
          <w:rFonts w:ascii="Arial" w:hAnsi="Arial" w:cs="Arial"/>
        </w:rPr>
        <w:t>)</w:t>
      </w:r>
    </w:p>
    <w:p w14:paraId="2C7E241C" w14:textId="749A0325" w:rsidR="00E0086F" w:rsidRPr="00ED6435" w:rsidRDefault="00E0086F" w:rsidP="00EC1291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(</w:t>
      </w:r>
      <w:r w:rsidR="00403809">
        <w:rPr>
          <w:rFonts w:ascii="Arial" w:hAnsi="Arial" w:cs="Arial"/>
        </w:rPr>
        <w:t xml:space="preserve">dále jen </w:t>
      </w:r>
      <w:r w:rsidRPr="00ED6435">
        <w:rPr>
          <w:rFonts w:ascii="Arial" w:hAnsi="Arial" w:cs="Arial"/>
        </w:rPr>
        <w:t>„</w:t>
      </w:r>
      <w:r w:rsidRPr="00ED6435">
        <w:rPr>
          <w:rFonts w:ascii="Arial" w:hAnsi="Arial" w:cs="Arial"/>
          <w:b/>
        </w:rPr>
        <w:t>Objednatel</w:t>
      </w:r>
      <w:r w:rsidRPr="00ED6435">
        <w:rPr>
          <w:rFonts w:ascii="Arial" w:hAnsi="Arial" w:cs="Arial"/>
          <w:bCs/>
        </w:rPr>
        <w:t>“)</w:t>
      </w:r>
    </w:p>
    <w:p w14:paraId="7E3C0C14" w14:textId="77777777" w:rsidR="00E0086F" w:rsidRDefault="00E0086F" w:rsidP="00EC1291">
      <w:pPr>
        <w:spacing w:before="240"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a</w:t>
      </w:r>
    </w:p>
    <w:p w14:paraId="600FCFA1" w14:textId="77777777" w:rsidR="000A4EA8" w:rsidRDefault="000A4EA8" w:rsidP="00800A7C">
      <w:pPr>
        <w:numPr>
          <w:ilvl w:val="0"/>
          <w:numId w:val="14"/>
        </w:numPr>
        <w:spacing w:before="120" w:after="0" w:line="240" w:lineRule="auto"/>
        <w:ind w:left="567" w:hanging="567"/>
        <w:jc w:val="both"/>
        <w:rPr>
          <w:rFonts w:ascii="Arial" w:hAnsi="Arial" w:cs="Arial"/>
          <w:bCs/>
        </w:rPr>
      </w:pPr>
    </w:p>
    <w:p w14:paraId="1CBD9BA3" w14:textId="7661E03A" w:rsidR="005C05AE" w:rsidRPr="001964E5" w:rsidRDefault="000A4EA8" w:rsidP="000A4EA8">
      <w:pPr>
        <w:spacing w:before="120" w:after="0" w:line="240" w:lineRule="auto"/>
        <w:ind w:left="284"/>
        <w:jc w:val="both"/>
        <w:rPr>
          <w:rFonts w:ascii="Arial" w:hAnsi="Arial" w:cs="Arial"/>
          <w:bCs/>
        </w:rPr>
      </w:pPr>
      <w:r w:rsidRPr="001964E5">
        <w:rPr>
          <w:rFonts w:ascii="Arial" w:hAnsi="Arial" w:cs="Arial"/>
          <w:b/>
        </w:rPr>
        <w:t xml:space="preserve">    </w:t>
      </w:r>
      <w:r w:rsidR="006D3D23" w:rsidRPr="001964E5">
        <w:rPr>
          <w:rFonts w:ascii="Arial" w:hAnsi="Arial" w:cs="Arial"/>
          <w:b/>
        </w:rPr>
        <w:t xml:space="preserve">Sdružení </w:t>
      </w:r>
      <w:r w:rsidR="009B13FE" w:rsidRPr="001964E5">
        <w:rPr>
          <w:rFonts w:ascii="Arial" w:hAnsi="Arial" w:cs="Arial"/>
          <w:b/>
        </w:rPr>
        <w:t xml:space="preserve">: </w:t>
      </w:r>
      <w:r w:rsidR="001964E5" w:rsidRPr="001964E5">
        <w:rPr>
          <w:rFonts w:ascii="Arial" w:hAnsi="Arial" w:cs="Arial"/>
          <w:b/>
        </w:rPr>
        <w:t xml:space="preserve"> </w:t>
      </w:r>
      <w:r w:rsidR="00516D9A">
        <w:rPr>
          <w:rFonts w:ascii="Arial" w:hAnsi="Arial" w:cs="Arial"/>
          <w:b/>
        </w:rPr>
        <w:t xml:space="preserve"> </w:t>
      </w:r>
    </w:p>
    <w:p w14:paraId="0A12FCAC" w14:textId="434AE78C" w:rsidR="007F3068" w:rsidRPr="007C5489" w:rsidRDefault="00ED2F8F" w:rsidP="007F3068">
      <w:pPr>
        <w:spacing w:before="120" w:after="120" w:line="240" w:lineRule="auto"/>
        <w:ind w:left="567"/>
        <w:jc w:val="both"/>
        <w:rPr>
          <w:rFonts w:ascii="Arial" w:hAnsi="Arial" w:cs="Arial"/>
          <w:i/>
          <w:iCs/>
        </w:rPr>
      </w:pPr>
      <w:r w:rsidRPr="00885189">
        <w:rPr>
          <w:rFonts w:ascii="Arial" w:hAnsi="Arial" w:cs="Arial"/>
          <w:bCs/>
        </w:rPr>
        <w:t>První společník (</w:t>
      </w:r>
      <w:r w:rsidR="000C74AF" w:rsidRPr="00885189">
        <w:rPr>
          <w:rFonts w:ascii="Arial" w:hAnsi="Arial" w:cs="Arial"/>
          <w:bCs/>
        </w:rPr>
        <w:t xml:space="preserve">vedoucí </w:t>
      </w:r>
      <w:r w:rsidR="006674DF" w:rsidRPr="00885189">
        <w:rPr>
          <w:rFonts w:ascii="Arial" w:hAnsi="Arial" w:cs="Arial"/>
          <w:bCs/>
        </w:rPr>
        <w:t>společník</w:t>
      </w:r>
      <w:r w:rsidRPr="00885189">
        <w:rPr>
          <w:rFonts w:ascii="Arial" w:hAnsi="Arial" w:cs="Arial"/>
          <w:bCs/>
        </w:rPr>
        <w:t xml:space="preserve">): </w:t>
      </w:r>
      <w:r w:rsidR="007F3068" w:rsidRPr="00885189">
        <w:rPr>
          <w:rFonts w:ascii="Arial" w:hAnsi="Arial" w:cs="Arial"/>
          <w:b/>
          <w:bCs/>
          <w:i/>
          <w:iCs/>
        </w:rPr>
        <w:t xml:space="preserve">AREA G. K. spol. s r. o. </w:t>
      </w:r>
      <w:r w:rsidR="007C5489" w:rsidRPr="007C5489">
        <w:rPr>
          <w:rFonts w:ascii="Arial" w:hAnsi="Arial" w:cs="Arial"/>
          <w:i/>
          <w:iCs/>
        </w:rPr>
        <w:t>reprezentant plnění závazku</w:t>
      </w:r>
    </w:p>
    <w:p w14:paraId="32BEDF50" w14:textId="4E2BDA11" w:rsidR="00E0086F" w:rsidRPr="00885189" w:rsidRDefault="00E0086F" w:rsidP="007F3068">
      <w:pPr>
        <w:spacing w:before="120" w:after="120" w:line="240" w:lineRule="auto"/>
        <w:ind w:left="567"/>
        <w:jc w:val="both"/>
        <w:rPr>
          <w:rFonts w:ascii="Arial" w:hAnsi="Arial" w:cs="Arial"/>
          <w:snapToGrid w:val="0"/>
        </w:rPr>
      </w:pPr>
      <w:r w:rsidRPr="00885189">
        <w:rPr>
          <w:rFonts w:ascii="Arial" w:hAnsi="Arial" w:cs="Arial"/>
          <w:bCs/>
        </w:rPr>
        <w:t>se sídlem</w:t>
      </w:r>
      <w:r w:rsidR="00C83A8C" w:rsidRPr="00885189">
        <w:rPr>
          <w:rFonts w:ascii="Arial" w:hAnsi="Arial" w:cs="Arial"/>
          <w:bCs/>
        </w:rPr>
        <w:t xml:space="preserve"> </w:t>
      </w:r>
      <w:r w:rsidR="0073782C" w:rsidRPr="00885189">
        <w:rPr>
          <w:rFonts w:ascii="Arial" w:hAnsi="Arial" w:cs="Arial"/>
          <w:bCs/>
        </w:rPr>
        <w:t>Světská 1418, Kyje, 198 00 Praha 9, IČO: 25094459</w:t>
      </w:r>
    </w:p>
    <w:p w14:paraId="792A7839" w14:textId="03C487A6" w:rsidR="008A4C99" w:rsidRPr="00885189" w:rsidRDefault="00DD19CE" w:rsidP="005C05AE">
      <w:pPr>
        <w:spacing w:after="0"/>
        <w:ind w:left="567"/>
        <w:jc w:val="both"/>
        <w:rPr>
          <w:rFonts w:ascii="Arial" w:hAnsi="Arial" w:cs="Arial"/>
          <w:snapToGrid w:val="0"/>
        </w:rPr>
      </w:pPr>
      <w:r w:rsidRPr="00885189">
        <w:rPr>
          <w:rFonts w:ascii="Arial" w:hAnsi="Arial" w:cs="Arial"/>
          <w:bCs/>
        </w:rPr>
        <w:t xml:space="preserve">Zastoupený:   </w:t>
      </w:r>
      <w:r w:rsidR="0073782C" w:rsidRPr="00885189">
        <w:rPr>
          <w:rFonts w:ascii="Arial" w:hAnsi="Arial" w:cs="Arial"/>
          <w:bCs/>
        </w:rPr>
        <w:t xml:space="preserve">Milan Nový </w:t>
      </w:r>
      <w:r w:rsidR="00DE50E7" w:rsidRPr="00885189">
        <w:rPr>
          <w:rFonts w:ascii="Arial" w:hAnsi="Arial" w:cs="Arial"/>
          <w:bCs/>
        </w:rPr>
        <w:t>,jednatel</w:t>
      </w:r>
    </w:p>
    <w:p w14:paraId="659CAF05" w14:textId="568F2140" w:rsidR="00A80731" w:rsidRPr="00DD3D69" w:rsidRDefault="00E629DB" w:rsidP="00A80731">
      <w:pPr>
        <w:spacing w:before="120" w:after="120" w:line="240" w:lineRule="auto"/>
        <w:ind w:left="567"/>
        <w:jc w:val="both"/>
        <w:rPr>
          <w:rFonts w:ascii="Arial" w:hAnsi="Arial" w:cs="Arial"/>
          <w:bCs/>
          <w:i/>
          <w:iCs/>
        </w:rPr>
      </w:pPr>
      <w:r w:rsidRPr="00DD3D69">
        <w:rPr>
          <w:rFonts w:ascii="Arial" w:hAnsi="Arial" w:cs="Arial"/>
          <w:bCs/>
        </w:rPr>
        <w:lastRenderedPageBreak/>
        <w:t>Druhý společník (účastník</w:t>
      </w:r>
      <w:r w:rsidR="00E33447" w:rsidRPr="00DD3D69">
        <w:rPr>
          <w:rFonts w:ascii="Arial" w:hAnsi="Arial" w:cs="Arial"/>
          <w:bCs/>
        </w:rPr>
        <w:t xml:space="preserve">): </w:t>
      </w:r>
      <w:r w:rsidR="00885189" w:rsidRPr="00DD3D69">
        <w:rPr>
          <w:rFonts w:ascii="Arial" w:hAnsi="Arial" w:cs="Arial"/>
          <w:b/>
          <w:bCs/>
          <w:i/>
          <w:iCs/>
        </w:rPr>
        <w:t>Ing. Jindřich Jíra</w:t>
      </w:r>
      <w:r w:rsidR="009610DB">
        <w:rPr>
          <w:rFonts w:ascii="Arial" w:hAnsi="Arial" w:cs="Arial"/>
          <w:b/>
          <w:bCs/>
          <w:i/>
          <w:iCs/>
        </w:rPr>
        <w:t xml:space="preserve"> - PROJEKCE</w:t>
      </w:r>
    </w:p>
    <w:p w14:paraId="04D74892" w14:textId="623BEFCB" w:rsidR="00DD3D69" w:rsidRPr="00DD3D69" w:rsidRDefault="00C83A8C" w:rsidP="00DD3D69">
      <w:pPr>
        <w:spacing w:before="120" w:after="120" w:line="240" w:lineRule="auto"/>
        <w:ind w:left="567"/>
        <w:jc w:val="both"/>
        <w:rPr>
          <w:rFonts w:ascii="Arial" w:hAnsi="Arial" w:cs="Arial"/>
          <w:b/>
          <w:bCs/>
        </w:rPr>
      </w:pPr>
      <w:r w:rsidRPr="00DD3D69">
        <w:rPr>
          <w:rFonts w:ascii="Arial" w:hAnsi="Arial" w:cs="Arial"/>
          <w:bCs/>
        </w:rPr>
        <w:t xml:space="preserve">se sídlem </w:t>
      </w:r>
      <w:r w:rsidR="007D04DC">
        <w:rPr>
          <w:rFonts w:ascii="Arial" w:hAnsi="Arial" w:cs="Arial"/>
          <w:bCs/>
        </w:rPr>
        <w:t>XXXXX</w:t>
      </w:r>
      <w:r w:rsidR="00DD3D69" w:rsidRPr="00DD3D69">
        <w:rPr>
          <w:rFonts w:ascii="Arial" w:hAnsi="Arial" w:cs="Arial"/>
          <w:bCs/>
        </w:rPr>
        <w:t xml:space="preserve">, 395 01 </w:t>
      </w:r>
      <w:proofErr w:type="gramStart"/>
      <w:r w:rsidR="00DD3D69" w:rsidRPr="00DD3D69">
        <w:rPr>
          <w:rFonts w:ascii="Arial" w:hAnsi="Arial" w:cs="Arial"/>
          <w:bCs/>
        </w:rPr>
        <w:t>Pacov ,</w:t>
      </w:r>
      <w:proofErr w:type="gramEnd"/>
      <w:r w:rsidR="00DD3D69" w:rsidRPr="00DD3D69">
        <w:rPr>
          <w:rFonts w:ascii="Arial" w:hAnsi="Arial" w:cs="Arial"/>
          <w:bCs/>
        </w:rPr>
        <w:t xml:space="preserve"> IČO: 43820654</w:t>
      </w:r>
    </w:p>
    <w:p w14:paraId="775D09C4" w14:textId="1820120E" w:rsidR="003F0D09" w:rsidRPr="003F0D09" w:rsidRDefault="00DD19CE" w:rsidP="003F0D09">
      <w:pPr>
        <w:spacing w:before="120" w:after="120" w:line="240" w:lineRule="auto"/>
        <w:ind w:left="567"/>
        <w:jc w:val="both"/>
        <w:rPr>
          <w:rFonts w:ascii="Arial" w:hAnsi="Arial" w:cs="Arial"/>
          <w:bCs/>
        </w:rPr>
      </w:pPr>
      <w:r w:rsidRPr="003F0D09">
        <w:rPr>
          <w:rFonts w:ascii="Arial" w:hAnsi="Arial" w:cs="Arial"/>
          <w:bCs/>
        </w:rPr>
        <w:t xml:space="preserve">Zastoupený:  </w:t>
      </w:r>
      <w:r w:rsidR="003F0D09" w:rsidRPr="003F0D09">
        <w:rPr>
          <w:rFonts w:ascii="Arial" w:hAnsi="Arial" w:cs="Arial"/>
          <w:bCs/>
        </w:rPr>
        <w:t>Ing Jindřich Jíra</w:t>
      </w:r>
      <w:r w:rsidR="00A26A16">
        <w:rPr>
          <w:rFonts w:ascii="Arial" w:hAnsi="Arial" w:cs="Arial"/>
          <w:bCs/>
        </w:rPr>
        <w:t>, majitel firmy</w:t>
      </w:r>
    </w:p>
    <w:p w14:paraId="74475015" w14:textId="77777777" w:rsidR="00C96040" w:rsidRPr="008A4C99" w:rsidRDefault="00C96040" w:rsidP="0083666F">
      <w:pPr>
        <w:spacing w:after="0"/>
        <w:jc w:val="both"/>
        <w:rPr>
          <w:rFonts w:ascii="Arial" w:hAnsi="Arial" w:cs="Arial"/>
          <w:snapToGrid w:val="0"/>
          <w:highlight w:val="lightGray"/>
        </w:rPr>
      </w:pPr>
    </w:p>
    <w:p w14:paraId="3012DD6D" w14:textId="0463E05D" w:rsidR="00E37025" w:rsidRPr="00B64216" w:rsidRDefault="0024055A" w:rsidP="00EC1291">
      <w:pPr>
        <w:spacing w:after="120"/>
        <w:ind w:left="567"/>
        <w:jc w:val="both"/>
        <w:rPr>
          <w:rFonts w:ascii="Arial" w:hAnsi="Arial" w:cs="Arial"/>
          <w:bCs/>
        </w:rPr>
      </w:pPr>
      <w:r w:rsidRPr="00B64216">
        <w:rPr>
          <w:rFonts w:ascii="Arial" w:hAnsi="Arial" w:cs="Arial"/>
          <w:bCs/>
        </w:rPr>
        <w:t>Na základě Smlouvy o společ</w:t>
      </w:r>
      <w:r w:rsidR="00C8211C" w:rsidRPr="00B64216">
        <w:rPr>
          <w:rFonts w:ascii="Arial" w:hAnsi="Arial" w:cs="Arial"/>
          <w:bCs/>
        </w:rPr>
        <w:t xml:space="preserve">ném plnění </w:t>
      </w:r>
      <w:r w:rsidR="009B13FE" w:rsidRPr="00B64216">
        <w:rPr>
          <w:rFonts w:ascii="Arial" w:hAnsi="Arial" w:cs="Arial"/>
          <w:bCs/>
        </w:rPr>
        <w:t>závazku ze</w:t>
      </w:r>
      <w:r w:rsidRPr="00B64216">
        <w:rPr>
          <w:rFonts w:ascii="Arial" w:hAnsi="Arial" w:cs="Arial"/>
          <w:bCs/>
        </w:rPr>
        <w:t xml:space="preserve"> dne </w:t>
      </w:r>
      <w:r w:rsidR="000D1FE8" w:rsidRPr="00B64216">
        <w:rPr>
          <w:rFonts w:ascii="Arial" w:hAnsi="Arial" w:cs="Arial"/>
          <w:bCs/>
        </w:rPr>
        <w:t>20.2.2023</w:t>
      </w:r>
      <w:r w:rsidR="00403809" w:rsidRPr="00B64216">
        <w:rPr>
          <w:rFonts w:eastAsia="Times New Roman" w:cs="Arial"/>
          <w:b/>
          <w:bCs/>
          <w:snapToGrid w:val="0"/>
        </w:rPr>
        <w:t xml:space="preserve"> </w:t>
      </w:r>
      <w:r w:rsidR="004866CB" w:rsidRPr="00B64216">
        <w:rPr>
          <w:rFonts w:ascii="Arial" w:hAnsi="Arial" w:cs="Arial"/>
          <w:bCs/>
        </w:rPr>
        <w:t xml:space="preserve">za </w:t>
      </w:r>
      <w:r w:rsidR="00B33405" w:rsidRPr="00B64216">
        <w:rPr>
          <w:rFonts w:ascii="Arial" w:hAnsi="Arial" w:cs="Arial"/>
          <w:bCs/>
        </w:rPr>
        <w:t>dodavatele</w:t>
      </w:r>
      <w:r w:rsidR="004866CB" w:rsidRPr="00B64216">
        <w:rPr>
          <w:rFonts w:ascii="Arial" w:hAnsi="Arial" w:cs="Arial"/>
          <w:bCs/>
        </w:rPr>
        <w:t xml:space="preserve"> jedná: </w:t>
      </w:r>
    </w:p>
    <w:p w14:paraId="7BC06755" w14:textId="77777777" w:rsidR="009A5175" w:rsidRPr="009A5175" w:rsidRDefault="009A5175" w:rsidP="009A5175">
      <w:pPr>
        <w:spacing w:after="120"/>
        <w:ind w:left="567"/>
        <w:jc w:val="both"/>
        <w:rPr>
          <w:rFonts w:ascii="Arial" w:hAnsi="Arial" w:cs="Arial"/>
          <w:bCs/>
        </w:rPr>
      </w:pPr>
      <w:r w:rsidRPr="009A5175">
        <w:rPr>
          <w:rFonts w:ascii="Arial" w:hAnsi="Arial" w:cs="Arial"/>
          <w:bCs/>
        </w:rPr>
        <w:t>Milan Nový, jednatel</w:t>
      </w:r>
      <w:r w:rsidRPr="009A5175" w:rsidDel="0083666F">
        <w:rPr>
          <w:rFonts w:ascii="Arial" w:hAnsi="Arial" w:cs="Arial"/>
          <w:bCs/>
        </w:rPr>
        <w:t xml:space="preserve"> </w:t>
      </w:r>
    </w:p>
    <w:p w14:paraId="5F89DDB9" w14:textId="385E7BC8" w:rsidR="00E0086F" w:rsidRPr="006106FB" w:rsidRDefault="00E37025" w:rsidP="0083666F">
      <w:pPr>
        <w:spacing w:after="120"/>
        <w:ind w:left="567"/>
        <w:jc w:val="both"/>
        <w:rPr>
          <w:rFonts w:ascii="Arial" w:hAnsi="Arial" w:cs="Arial"/>
          <w:snapToGrid w:val="0"/>
        </w:rPr>
      </w:pPr>
      <w:r w:rsidRPr="006106FB">
        <w:rPr>
          <w:rFonts w:ascii="Arial" w:hAnsi="Arial" w:cs="Arial"/>
          <w:bCs/>
        </w:rPr>
        <w:t xml:space="preserve">Korespondenční adresa: </w:t>
      </w:r>
      <w:r w:rsidR="006106FB" w:rsidRPr="006106FB">
        <w:rPr>
          <w:rFonts w:ascii="Arial" w:hAnsi="Arial" w:cs="Arial"/>
          <w:bCs/>
        </w:rPr>
        <w:t>Světská 1418, Kyje, 198 00 Praha 9</w:t>
      </w:r>
    </w:p>
    <w:p w14:paraId="76D2D50A" w14:textId="47DD6595" w:rsidR="00465B15" w:rsidRPr="00465B15" w:rsidRDefault="00F077BD" w:rsidP="00465B15">
      <w:pPr>
        <w:spacing w:after="120"/>
        <w:ind w:left="567"/>
        <w:jc w:val="both"/>
        <w:rPr>
          <w:rFonts w:ascii="Arial" w:hAnsi="Arial" w:cs="Arial"/>
        </w:rPr>
      </w:pPr>
      <w:bookmarkStart w:id="4" w:name="_Hlk214960403"/>
      <w:r w:rsidRPr="00ED6435">
        <w:rPr>
          <w:rFonts w:ascii="Arial" w:hAnsi="Arial" w:cs="Arial"/>
        </w:rPr>
        <w:t>Ve smluvních záležitostech zastoupen</w:t>
      </w:r>
      <w:r>
        <w:rPr>
          <w:rFonts w:ascii="Arial" w:hAnsi="Arial" w:cs="Arial"/>
        </w:rPr>
        <w:t>ý</w:t>
      </w:r>
      <w:r w:rsidRPr="00ED6435">
        <w:rPr>
          <w:rFonts w:ascii="Arial" w:hAnsi="Arial" w:cs="Arial"/>
        </w:rPr>
        <w:t xml:space="preserve">: </w:t>
      </w:r>
      <w:r w:rsidR="00465B15" w:rsidRPr="00465B15">
        <w:rPr>
          <w:rFonts w:ascii="Arial" w:hAnsi="Arial" w:cs="Arial"/>
        </w:rPr>
        <w:t xml:space="preserve">Milan Nový, </w:t>
      </w:r>
      <w:r w:rsidR="004C5C1E">
        <w:rPr>
          <w:rFonts w:ascii="Arial" w:hAnsi="Arial" w:cs="Arial"/>
        </w:rPr>
        <w:t>jednatel</w:t>
      </w:r>
    </w:p>
    <w:p w14:paraId="6B8BA281" w14:textId="4EEAAF3E" w:rsidR="00EA35FE" w:rsidRPr="008C1E8E" w:rsidRDefault="00E0086F" w:rsidP="00EA35FE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8C1E8E">
        <w:rPr>
          <w:rFonts w:ascii="Arial" w:hAnsi="Arial" w:cs="Arial"/>
        </w:rPr>
        <w:t xml:space="preserve">V technických záležitostech </w:t>
      </w:r>
      <w:r w:rsidR="00EC1291" w:rsidRPr="008C1E8E">
        <w:rPr>
          <w:rFonts w:ascii="Arial" w:hAnsi="Arial" w:cs="Arial"/>
        </w:rPr>
        <w:t>zastoupená</w:t>
      </w:r>
      <w:r w:rsidR="00EA35FE" w:rsidRPr="008C1E8E">
        <w:rPr>
          <w:rFonts w:ascii="Arial" w:hAnsi="Arial" w:cs="Arial"/>
        </w:rPr>
        <w:t>:</w:t>
      </w:r>
      <w:r w:rsidR="00EA35FE" w:rsidRPr="008C1E8E">
        <w:rPr>
          <w:rFonts w:ascii="Arial" w:hAnsi="Arial" w:cs="Arial"/>
          <w:snapToGrid w:val="0"/>
        </w:rPr>
        <w:t xml:space="preserve"> </w:t>
      </w:r>
      <w:r w:rsidR="007D04DC">
        <w:rPr>
          <w:rFonts w:ascii="Arial" w:hAnsi="Arial" w:cs="Arial"/>
        </w:rPr>
        <w:t>XXXXXXXXXX</w:t>
      </w:r>
      <w:r w:rsidR="00EA35FE" w:rsidRPr="008C1E8E">
        <w:rPr>
          <w:rFonts w:ascii="Arial" w:hAnsi="Arial" w:cs="Arial"/>
        </w:rPr>
        <w:t xml:space="preserve">, </w:t>
      </w:r>
      <w:r w:rsidR="007D04DC">
        <w:rPr>
          <w:rFonts w:ascii="Arial" w:hAnsi="Arial" w:cs="Arial"/>
        </w:rPr>
        <w:t>XXXXXXXXXX</w:t>
      </w:r>
      <w:r w:rsidR="00EA35FE" w:rsidRPr="008C1E8E" w:rsidDel="0083666F">
        <w:rPr>
          <w:rFonts w:ascii="Arial" w:hAnsi="Arial" w:cs="Arial"/>
        </w:rPr>
        <w:t xml:space="preserve"> </w:t>
      </w:r>
    </w:p>
    <w:p w14:paraId="2D5046AC" w14:textId="66E6101E" w:rsidR="00E0086F" w:rsidRPr="008C1E8E" w:rsidRDefault="00E0086F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  <w:snapToGrid w:val="0"/>
        </w:rPr>
      </w:pPr>
    </w:p>
    <w:p w14:paraId="7BB3EF73" w14:textId="77777777" w:rsidR="00E0086F" w:rsidRPr="004D71A1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bookmarkStart w:id="5" w:name="_Hlk214960830"/>
      <w:bookmarkEnd w:id="4"/>
      <w:r w:rsidRPr="004D71A1">
        <w:rPr>
          <w:rFonts w:ascii="Arial" w:hAnsi="Arial" w:cs="Arial"/>
          <w:b/>
          <w:bCs/>
        </w:rPr>
        <w:t>Kontaktní údaje:</w:t>
      </w:r>
    </w:p>
    <w:p w14:paraId="40F60D1B" w14:textId="29E55852" w:rsidR="00E0086F" w:rsidRPr="004D71A1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bCs/>
        </w:rPr>
      </w:pPr>
      <w:r w:rsidRPr="004D71A1">
        <w:rPr>
          <w:rFonts w:ascii="Arial" w:hAnsi="Arial" w:cs="Arial"/>
        </w:rPr>
        <w:t xml:space="preserve">Tel.: </w:t>
      </w:r>
      <w:r w:rsidR="00F449C4" w:rsidRPr="004D71A1">
        <w:rPr>
          <w:rFonts w:ascii="Arial" w:hAnsi="Arial" w:cs="Arial"/>
        </w:rPr>
        <w:t xml:space="preserve">                                                                  </w:t>
      </w:r>
      <w:r w:rsidR="007D04DC">
        <w:rPr>
          <w:rFonts w:ascii="Arial" w:hAnsi="Arial" w:cs="Arial"/>
          <w:b/>
          <w:bCs/>
        </w:rPr>
        <w:t>XXXXXXXXXX</w:t>
      </w:r>
    </w:p>
    <w:p w14:paraId="3A61A83D" w14:textId="7035BC00" w:rsidR="00E0086F" w:rsidRPr="004D71A1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proofErr w:type="gramStart"/>
      <w:r w:rsidRPr="004D71A1">
        <w:rPr>
          <w:rFonts w:ascii="Arial" w:hAnsi="Arial" w:cs="Arial"/>
        </w:rPr>
        <w:t>E-mail:</w:t>
      </w:r>
      <w:r w:rsidRPr="004D71A1">
        <w:rPr>
          <w:rFonts w:ascii="Arial" w:hAnsi="Arial" w:cs="Arial"/>
          <w:snapToGrid w:val="0"/>
        </w:rPr>
        <w:t xml:space="preserve"> </w:t>
      </w:r>
      <w:r w:rsidR="00F449C4" w:rsidRPr="004D71A1">
        <w:rPr>
          <w:rFonts w:ascii="Arial" w:hAnsi="Arial" w:cs="Arial"/>
          <w:snapToGrid w:val="0"/>
        </w:rPr>
        <w:t xml:space="preserve">  </w:t>
      </w:r>
      <w:proofErr w:type="gramEnd"/>
      <w:r w:rsidR="00F449C4" w:rsidRPr="004D71A1">
        <w:rPr>
          <w:rFonts w:ascii="Arial" w:hAnsi="Arial" w:cs="Arial"/>
          <w:snapToGrid w:val="0"/>
        </w:rPr>
        <w:t xml:space="preserve">                                                            </w:t>
      </w:r>
      <w:r w:rsidR="007D04DC">
        <w:rPr>
          <w:rFonts w:ascii="Arial" w:hAnsi="Arial" w:cs="Arial"/>
          <w:b/>
          <w:bCs/>
          <w:snapToGrid w:val="0"/>
        </w:rPr>
        <w:t>XXXXXXXXXX</w:t>
      </w:r>
    </w:p>
    <w:p w14:paraId="1F4DB8C4" w14:textId="77777777" w:rsidR="003C1522" w:rsidRPr="004D71A1" w:rsidRDefault="00E0086F" w:rsidP="003C1522">
      <w:pPr>
        <w:spacing w:after="120"/>
        <w:ind w:left="567"/>
        <w:jc w:val="both"/>
        <w:rPr>
          <w:rFonts w:ascii="Arial" w:hAnsi="Arial" w:cs="Arial"/>
          <w:b/>
          <w:bCs/>
          <w:snapToGrid w:val="0"/>
        </w:rPr>
      </w:pPr>
      <w:r w:rsidRPr="004D71A1">
        <w:rPr>
          <w:rFonts w:ascii="Arial" w:hAnsi="Arial" w:cs="Arial"/>
        </w:rPr>
        <w:t xml:space="preserve">ID datové </w:t>
      </w:r>
      <w:proofErr w:type="gramStart"/>
      <w:r w:rsidRPr="004D71A1">
        <w:rPr>
          <w:rFonts w:ascii="Arial" w:hAnsi="Arial" w:cs="Arial"/>
        </w:rPr>
        <w:t>schránky:</w:t>
      </w:r>
      <w:r w:rsidRPr="004D71A1">
        <w:rPr>
          <w:rFonts w:ascii="Arial" w:hAnsi="Arial" w:cs="Arial"/>
          <w:snapToGrid w:val="0"/>
        </w:rPr>
        <w:t xml:space="preserve"> </w:t>
      </w:r>
      <w:r w:rsidR="00F449C4" w:rsidRPr="004D71A1">
        <w:rPr>
          <w:rFonts w:ascii="Arial" w:hAnsi="Arial" w:cs="Arial"/>
          <w:snapToGrid w:val="0"/>
        </w:rPr>
        <w:t xml:space="preserve">  </w:t>
      </w:r>
      <w:proofErr w:type="gramEnd"/>
      <w:r w:rsidR="00F449C4" w:rsidRPr="004D71A1">
        <w:rPr>
          <w:rFonts w:ascii="Arial" w:hAnsi="Arial" w:cs="Arial"/>
          <w:snapToGrid w:val="0"/>
        </w:rPr>
        <w:t xml:space="preserve">                                        </w:t>
      </w:r>
      <w:r w:rsidR="003C1522" w:rsidRPr="004D71A1">
        <w:rPr>
          <w:rFonts w:ascii="Arial" w:hAnsi="Arial" w:cs="Arial"/>
          <w:b/>
          <w:bCs/>
          <w:snapToGrid w:val="0"/>
        </w:rPr>
        <w:t xml:space="preserve">jyem6ry </w:t>
      </w:r>
    </w:p>
    <w:p w14:paraId="7DA99D36" w14:textId="3B3BAE94" w:rsidR="00E0086F" w:rsidRPr="008A4C99" w:rsidRDefault="00E0086F" w:rsidP="003C1522">
      <w:pPr>
        <w:spacing w:after="120"/>
        <w:ind w:left="567"/>
        <w:jc w:val="both"/>
        <w:rPr>
          <w:rFonts w:ascii="Arial" w:hAnsi="Arial" w:cs="Arial"/>
          <w:highlight w:val="lightGray"/>
        </w:rPr>
      </w:pPr>
      <w:r w:rsidRPr="004D71A1">
        <w:rPr>
          <w:rFonts w:ascii="Arial" w:hAnsi="Arial" w:cs="Arial"/>
          <w:b/>
        </w:rPr>
        <w:t>Bankovní spojení:</w:t>
      </w:r>
      <w:r w:rsidR="00EF1CCE" w:rsidRPr="004D71A1">
        <w:rPr>
          <w:rFonts w:ascii="Arial" w:hAnsi="Arial" w:cs="Arial"/>
          <w:b/>
        </w:rPr>
        <w:t xml:space="preserve">                                            </w:t>
      </w:r>
    </w:p>
    <w:p w14:paraId="6F011ECB" w14:textId="17A380E2" w:rsidR="00E0086F" w:rsidRPr="009B171D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9B171D">
        <w:rPr>
          <w:rFonts w:ascii="Arial" w:hAnsi="Arial" w:cs="Arial"/>
        </w:rPr>
        <w:t xml:space="preserve">Číslo účtu: </w:t>
      </w:r>
      <w:r w:rsidR="00F449C4" w:rsidRPr="009B171D">
        <w:rPr>
          <w:rFonts w:ascii="Arial" w:hAnsi="Arial" w:cs="Arial"/>
        </w:rPr>
        <w:t xml:space="preserve">                                                         </w:t>
      </w:r>
      <w:r w:rsidR="00B85B79" w:rsidRPr="009B171D">
        <w:rPr>
          <w:rFonts w:ascii="Arial" w:hAnsi="Arial" w:cs="Arial"/>
          <w:b/>
          <w:bCs/>
          <w:snapToGrid w:val="0"/>
        </w:rPr>
        <w:t>19-4040960207/0100)</w:t>
      </w:r>
    </w:p>
    <w:p w14:paraId="19074D75" w14:textId="1F780BD0" w:rsidR="00E0086F" w:rsidRDefault="00E0086F" w:rsidP="00EC1291">
      <w:pPr>
        <w:tabs>
          <w:tab w:val="left" w:pos="4536"/>
        </w:tabs>
        <w:spacing w:after="120"/>
        <w:ind w:left="567"/>
        <w:jc w:val="both"/>
        <w:rPr>
          <w:rFonts w:eastAsia="Times New Roman" w:cs="Arial"/>
          <w:b/>
          <w:bCs/>
          <w:snapToGrid w:val="0"/>
          <w:highlight w:val="yellow"/>
        </w:rPr>
      </w:pPr>
      <w:r w:rsidRPr="009B171D">
        <w:rPr>
          <w:rFonts w:ascii="Arial" w:hAnsi="Arial" w:cs="Arial"/>
        </w:rPr>
        <w:t xml:space="preserve">DIČ: </w:t>
      </w:r>
      <w:r w:rsidR="00F449C4" w:rsidRPr="009B171D">
        <w:rPr>
          <w:rFonts w:ascii="Arial" w:hAnsi="Arial" w:cs="Arial"/>
        </w:rPr>
        <w:t xml:space="preserve">                                                                   </w:t>
      </w:r>
      <w:r w:rsidR="009B171D" w:rsidRPr="009B171D">
        <w:rPr>
          <w:rFonts w:ascii="Arial" w:hAnsi="Arial" w:cs="Arial"/>
          <w:b/>
          <w:bCs/>
          <w:snapToGrid w:val="0"/>
        </w:rPr>
        <w:t>CZ25094459</w:t>
      </w:r>
    </w:p>
    <w:p w14:paraId="77ACA1A6" w14:textId="77777777" w:rsidR="003C1522" w:rsidRPr="008A4C99" w:rsidRDefault="003C1522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  <w:snapToGrid w:val="0"/>
          <w:highlight w:val="lightGray"/>
        </w:rPr>
      </w:pPr>
    </w:p>
    <w:p w14:paraId="483330C9" w14:textId="1A359FB0" w:rsidR="00E0086F" w:rsidRPr="00ED6435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6D0B76">
        <w:rPr>
          <w:rFonts w:ascii="Arial" w:hAnsi="Arial" w:cs="Arial"/>
        </w:rPr>
        <w:t>(</w:t>
      </w:r>
      <w:r w:rsidR="00F449C4" w:rsidRPr="006D0B76">
        <w:rPr>
          <w:rFonts w:ascii="Arial" w:hAnsi="Arial" w:cs="Arial"/>
        </w:rPr>
        <w:t xml:space="preserve">dále jen </w:t>
      </w:r>
      <w:r w:rsidRPr="006D0B76">
        <w:rPr>
          <w:rFonts w:ascii="Arial" w:hAnsi="Arial" w:cs="Arial"/>
          <w:b/>
        </w:rPr>
        <w:t>„Zhotovitel“</w:t>
      </w:r>
      <w:r w:rsidRPr="006D0B76">
        <w:rPr>
          <w:rFonts w:ascii="Arial" w:hAnsi="Arial" w:cs="Arial"/>
        </w:rPr>
        <w:t>)</w:t>
      </w:r>
      <w:bookmarkEnd w:id="5"/>
    </w:p>
    <w:p w14:paraId="049AE66C" w14:textId="77777777" w:rsidR="00F449C4" w:rsidRDefault="00E0086F" w:rsidP="00EC1291">
      <w:pPr>
        <w:spacing w:before="240"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(Objednatel a Zhotovitel dále jako „</w:t>
      </w:r>
      <w:r w:rsidRPr="00ED6435">
        <w:rPr>
          <w:rFonts w:ascii="Arial" w:hAnsi="Arial" w:cs="Arial"/>
          <w:b/>
        </w:rPr>
        <w:t>Smluvní strany</w:t>
      </w:r>
      <w:r w:rsidRPr="00ED6435">
        <w:rPr>
          <w:rFonts w:ascii="Arial" w:hAnsi="Arial" w:cs="Arial"/>
        </w:rPr>
        <w:t xml:space="preserve">“ a každý z nich samostatně jako </w:t>
      </w:r>
    </w:p>
    <w:p w14:paraId="6EE35A18" w14:textId="6DCDA0B3" w:rsidR="00E0086F" w:rsidRDefault="00E0086F" w:rsidP="00EC1291">
      <w:pPr>
        <w:spacing w:before="240"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„</w:t>
      </w:r>
      <w:r w:rsidRPr="00ED6435">
        <w:rPr>
          <w:rFonts w:ascii="Arial" w:hAnsi="Arial" w:cs="Arial"/>
          <w:b/>
        </w:rPr>
        <w:t>Smluvní strana</w:t>
      </w:r>
      <w:r w:rsidRPr="00ED6435">
        <w:rPr>
          <w:rFonts w:ascii="Arial" w:hAnsi="Arial" w:cs="Arial"/>
        </w:rPr>
        <w:t>“)</w:t>
      </w:r>
    </w:p>
    <w:p w14:paraId="78BCD464" w14:textId="77777777" w:rsidR="00F449C4" w:rsidRDefault="00F449C4" w:rsidP="00DD459B">
      <w:pPr>
        <w:spacing w:before="240" w:after="120"/>
        <w:jc w:val="both"/>
        <w:rPr>
          <w:rFonts w:ascii="Arial" w:hAnsi="Arial" w:cs="Arial"/>
          <w:b/>
          <w:bCs/>
          <w:snapToGrid w:val="0"/>
        </w:rPr>
      </w:pPr>
    </w:p>
    <w:p w14:paraId="3DE2D62C" w14:textId="77777777" w:rsidR="00F46013" w:rsidRDefault="00F46013" w:rsidP="00DD459B">
      <w:pPr>
        <w:spacing w:before="240" w:after="120"/>
        <w:jc w:val="both"/>
        <w:rPr>
          <w:rFonts w:ascii="Arial" w:hAnsi="Arial" w:cs="Arial"/>
          <w:b/>
          <w:bCs/>
          <w:snapToGrid w:val="0"/>
        </w:rPr>
      </w:pPr>
    </w:p>
    <w:p w14:paraId="431A497E" w14:textId="592E57A6" w:rsidR="00056ACC" w:rsidRDefault="00056ACC" w:rsidP="00DD459B">
      <w:pPr>
        <w:spacing w:before="240" w:after="120"/>
        <w:jc w:val="both"/>
        <w:rPr>
          <w:rFonts w:ascii="Arial" w:hAnsi="Arial" w:cs="Arial"/>
          <w:b/>
        </w:rPr>
      </w:pPr>
      <w:r w:rsidRPr="008032BE">
        <w:rPr>
          <w:rFonts w:ascii="Arial" w:hAnsi="Arial" w:cs="Arial"/>
          <w:b/>
          <w:bCs/>
          <w:snapToGrid w:val="0"/>
        </w:rPr>
        <w:t>Smluvní strany uzavřely níže uvedeného dne, měsíce a roku t</w:t>
      </w:r>
      <w:r>
        <w:rPr>
          <w:rFonts w:ascii="Arial" w:hAnsi="Arial" w:cs="Arial"/>
          <w:b/>
          <w:bCs/>
          <w:snapToGrid w:val="0"/>
        </w:rPr>
        <w:t>ento</w:t>
      </w:r>
      <w:r w:rsidRPr="008032BE">
        <w:rPr>
          <w:rFonts w:ascii="Arial" w:hAnsi="Arial" w:cs="Arial"/>
          <w:b/>
          <w:bCs/>
          <w:snapToGrid w:val="0"/>
        </w:rPr>
        <w:t xml:space="preserve"> </w:t>
      </w:r>
      <w:r>
        <w:rPr>
          <w:rFonts w:ascii="Arial" w:hAnsi="Arial" w:cs="Arial"/>
          <w:b/>
          <w:bCs/>
          <w:snapToGrid w:val="0"/>
        </w:rPr>
        <w:t xml:space="preserve">Dodatek č. </w:t>
      </w:r>
      <w:r w:rsidR="009E3FE6">
        <w:rPr>
          <w:rFonts w:ascii="Arial" w:hAnsi="Arial" w:cs="Arial"/>
          <w:b/>
          <w:bCs/>
          <w:snapToGrid w:val="0"/>
        </w:rPr>
        <w:t>4</w:t>
      </w:r>
    </w:p>
    <w:p w14:paraId="570CDB90" w14:textId="77777777" w:rsidR="00EA034D" w:rsidRDefault="00EA034D" w:rsidP="00056ACC">
      <w:pPr>
        <w:pStyle w:val="Odstavecseseznamem"/>
        <w:spacing w:after="0" w:line="276" w:lineRule="auto"/>
        <w:ind w:left="0"/>
        <w:jc w:val="center"/>
        <w:rPr>
          <w:rFonts w:ascii="Arial" w:hAnsi="Arial" w:cs="Arial"/>
          <w:b/>
        </w:rPr>
      </w:pPr>
    </w:p>
    <w:p w14:paraId="00DBD024" w14:textId="77777777" w:rsidR="00F46013" w:rsidRDefault="00F46013" w:rsidP="00056ACC">
      <w:pPr>
        <w:pStyle w:val="Odstavecseseznamem"/>
        <w:spacing w:after="0" w:line="276" w:lineRule="auto"/>
        <w:ind w:left="0"/>
        <w:jc w:val="center"/>
        <w:rPr>
          <w:rFonts w:ascii="Arial" w:hAnsi="Arial" w:cs="Arial"/>
          <w:b/>
        </w:rPr>
      </w:pPr>
    </w:p>
    <w:p w14:paraId="306AAA25" w14:textId="77777777" w:rsidR="00CD179C" w:rsidRDefault="00CD179C" w:rsidP="00056ACC">
      <w:pPr>
        <w:pStyle w:val="Odstavecseseznamem"/>
        <w:spacing w:after="0" w:line="276" w:lineRule="auto"/>
        <w:ind w:left="0"/>
        <w:jc w:val="center"/>
        <w:rPr>
          <w:rFonts w:ascii="Arial" w:hAnsi="Arial" w:cs="Arial"/>
          <w:b/>
        </w:rPr>
      </w:pPr>
    </w:p>
    <w:p w14:paraId="413472CD" w14:textId="77777777" w:rsidR="00CD179C" w:rsidRDefault="00CD179C" w:rsidP="00056ACC">
      <w:pPr>
        <w:pStyle w:val="Odstavecseseznamem"/>
        <w:spacing w:after="0" w:line="276" w:lineRule="auto"/>
        <w:ind w:left="0"/>
        <w:jc w:val="center"/>
        <w:rPr>
          <w:rFonts w:ascii="Arial" w:hAnsi="Arial" w:cs="Arial"/>
          <w:b/>
        </w:rPr>
      </w:pPr>
    </w:p>
    <w:p w14:paraId="43D8B35D" w14:textId="77777777" w:rsidR="00F46013" w:rsidRDefault="00F46013" w:rsidP="00056ACC">
      <w:pPr>
        <w:pStyle w:val="Odstavecseseznamem"/>
        <w:spacing w:after="0" w:line="276" w:lineRule="auto"/>
        <w:ind w:left="0"/>
        <w:jc w:val="center"/>
        <w:rPr>
          <w:rFonts w:ascii="Arial" w:hAnsi="Arial" w:cs="Arial"/>
          <w:b/>
        </w:rPr>
      </w:pPr>
    </w:p>
    <w:p w14:paraId="376BF5EF" w14:textId="04969EEB" w:rsidR="00056ACC" w:rsidRPr="00682C9A" w:rsidRDefault="00056ACC" w:rsidP="00056ACC">
      <w:pPr>
        <w:pStyle w:val="Odstavecseseznamem"/>
        <w:spacing w:after="120" w:line="276" w:lineRule="auto"/>
        <w:ind w:left="0"/>
        <w:jc w:val="center"/>
        <w:rPr>
          <w:rFonts w:ascii="Arial" w:hAnsi="Arial" w:cs="Arial"/>
          <w:b/>
        </w:rPr>
      </w:pPr>
      <w:r w:rsidRPr="00682C9A">
        <w:rPr>
          <w:rFonts w:ascii="Arial" w:hAnsi="Arial" w:cs="Arial"/>
          <w:b/>
        </w:rPr>
        <w:t>Čl. I.</w:t>
      </w:r>
    </w:p>
    <w:p w14:paraId="43C6B5DB" w14:textId="77777777" w:rsidR="00056ACC" w:rsidRDefault="00056ACC" w:rsidP="00056ACC">
      <w:pPr>
        <w:spacing w:after="120"/>
        <w:jc w:val="center"/>
        <w:rPr>
          <w:rFonts w:ascii="Arial" w:hAnsi="Arial" w:cs="Arial"/>
          <w:b/>
        </w:rPr>
      </w:pPr>
      <w:r w:rsidRPr="00682C9A">
        <w:rPr>
          <w:rFonts w:ascii="Arial" w:hAnsi="Arial" w:cs="Arial"/>
          <w:b/>
        </w:rPr>
        <w:t>Předmět dodatku</w:t>
      </w:r>
    </w:p>
    <w:p w14:paraId="6978DB88" w14:textId="77777777" w:rsidR="00EA034D" w:rsidRDefault="00EA034D" w:rsidP="00EA034D">
      <w:pPr>
        <w:spacing w:after="0"/>
        <w:jc w:val="center"/>
        <w:rPr>
          <w:rFonts w:ascii="Arial" w:hAnsi="Arial" w:cs="Arial"/>
          <w:b/>
        </w:rPr>
      </w:pPr>
    </w:p>
    <w:p w14:paraId="033C25F8" w14:textId="77777777" w:rsidR="007C7247" w:rsidRDefault="001F7475" w:rsidP="00EB15F5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szCs w:val="22"/>
        </w:rPr>
        <w:t xml:space="preserve">Předmětem </w:t>
      </w:r>
      <w:r w:rsidR="002159EA">
        <w:rPr>
          <w:rFonts w:ascii="Arial" w:hAnsi="Arial" w:cs="Arial"/>
          <w:szCs w:val="22"/>
        </w:rPr>
        <w:t>dodatku</w:t>
      </w:r>
      <w:r w:rsidR="002159EA" w:rsidRPr="00BF554C">
        <w:rPr>
          <w:rFonts w:ascii="Arial" w:hAnsi="Arial" w:cs="Arial"/>
          <w:szCs w:val="22"/>
        </w:rPr>
        <w:t xml:space="preserve"> </w:t>
      </w:r>
      <w:r w:rsidR="001F3D7E" w:rsidRPr="00D63BE5">
        <w:rPr>
          <w:rFonts w:ascii="Arial" w:hAnsi="Arial" w:cs="Arial"/>
          <w:szCs w:val="22"/>
        </w:rPr>
        <w:t xml:space="preserve">je </w:t>
      </w:r>
      <w:r w:rsidR="002159EA" w:rsidRPr="00D63BE5">
        <w:rPr>
          <w:rFonts w:ascii="Arial" w:hAnsi="Arial" w:cs="Arial"/>
          <w:szCs w:val="22"/>
        </w:rPr>
        <w:t>nepodstatn</w:t>
      </w:r>
      <w:r w:rsidR="001F3D7E" w:rsidRPr="00D63BE5">
        <w:rPr>
          <w:rFonts w:ascii="Arial" w:hAnsi="Arial" w:cs="Arial"/>
          <w:szCs w:val="22"/>
        </w:rPr>
        <w:t>á</w:t>
      </w:r>
      <w:r w:rsidR="00C875A6" w:rsidRPr="00D63BE5">
        <w:rPr>
          <w:rFonts w:ascii="Arial" w:hAnsi="Arial" w:cs="Arial"/>
          <w:szCs w:val="22"/>
        </w:rPr>
        <w:t xml:space="preserve"> </w:t>
      </w:r>
      <w:r w:rsidR="002159EA" w:rsidRPr="00D63BE5">
        <w:rPr>
          <w:rFonts w:ascii="Arial" w:hAnsi="Arial" w:cs="Arial"/>
          <w:szCs w:val="22"/>
        </w:rPr>
        <w:t>změn</w:t>
      </w:r>
      <w:r w:rsidR="001F3D7E" w:rsidRPr="00D63BE5">
        <w:rPr>
          <w:rFonts w:ascii="Arial" w:hAnsi="Arial" w:cs="Arial"/>
          <w:szCs w:val="22"/>
        </w:rPr>
        <w:t>a</w:t>
      </w:r>
      <w:r w:rsidR="002159EA" w:rsidRPr="00D63BE5">
        <w:rPr>
          <w:rFonts w:ascii="Arial" w:hAnsi="Arial" w:cs="Arial"/>
          <w:szCs w:val="22"/>
        </w:rPr>
        <w:t xml:space="preserve"> závazku ze </w:t>
      </w:r>
      <w:r w:rsidR="009E27FC">
        <w:rPr>
          <w:rFonts w:ascii="Arial" w:hAnsi="Arial" w:cs="Arial"/>
          <w:szCs w:val="22"/>
        </w:rPr>
        <w:t>S</w:t>
      </w:r>
      <w:r w:rsidR="002159EA" w:rsidRPr="00D63BE5">
        <w:rPr>
          <w:rFonts w:ascii="Arial" w:hAnsi="Arial" w:cs="Arial"/>
          <w:szCs w:val="22"/>
        </w:rPr>
        <w:t>mlouvy</w:t>
      </w:r>
      <w:r w:rsidR="00FA0AD9" w:rsidRPr="00D63BE5">
        <w:rPr>
          <w:rFonts w:ascii="Arial" w:hAnsi="Arial" w:cs="Arial"/>
          <w:szCs w:val="22"/>
        </w:rPr>
        <w:t xml:space="preserve">, </w:t>
      </w:r>
      <w:r w:rsidR="008D65E7" w:rsidRPr="00D63BE5">
        <w:rPr>
          <w:rFonts w:ascii="Arial" w:hAnsi="Arial" w:cs="Arial"/>
          <w:szCs w:val="22"/>
        </w:rPr>
        <w:t>jej</w:t>
      </w:r>
      <w:r w:rsidR="001F3D7E" w:rsidRPr="00D63BE5">
        <w:rPr>
          <w:rFonts w:ascii="Arial" w:hAnsi="Arial" w:cs="Arial"/>
          <w:szCs w:val="22"/>
        </w:rPr>
        <w:t>í</w:t>
      </w:r>
      <w:r w:rsidR="008D65E7" w:rsidRPr="00D63BE5">
        <w:rPr>
          <w:rFonts w:ascii="Arial" w:hAnsi="Arial" w:cs="Arial"/>
          <w:szCs w:val="22"/>
        </w:rPr>
        <w:t>ž</w:t>
      </w:r>
      <w:r w:rsidR="008D65E7">
        <w:rPr>
          <w:rFonts w:ascii="Arial" w:hAnsi="Arial" w:cs="Arial"/>
          <w:szCs w:val="22"/>
        </w:rPr>
        <w:t xml:space="preserve"> potřeba vyvstala v průběhu plnění díla</w:t>
      </w:r>
      <w:r w:rsidR="00D63BE5">
        <w:rPr>
          <w:rFonts w:ascii="Arial" w:hAnsi="Arial" w:cs="Arial"/>
          <w:szCs w:val="22"/>
        </w:rPr>
        <w:t>. Změna</w:t>
      </w:r>
      <w:r w:rsidR="001F3D7E">
        <w:rPr>
          <w:rFonts w:ascii="Arial" w:hAnsi="Arial" w:cs="Arial"/>
          <w:b/>
          <w:bCs/>
          <w:szCs w:val="22"/>
        </w:rPr>
        <w:t xml:space="preserve"> </w:t>
      </w:r>
      <w:r w:rsidR="001F3D7E" w:rsidRPr="001F3D7E">
        <w:rPr>
          <w:rFonts w:ascii="Arial" w:hAnsi="Arial" w:cs="Arial"/>
          <w:szCs w:val="22"/>
        </w:rPr>
        <w:t>spočív</w:t>
      </w:r>
      <w:r w:rsidR="00D63BE5">
        <w:rPr>
          <w:rFonts w:ascii="Arial" w:hAnsi="Arial" w:cs="Arial"/>
          <w:szCs w:val="22"/>
        </w:rPr>
        <w:t>á</w:t>
      </w:r>
      <w:r w:rsidR="001F3D7E" w:rsidRPr="001F3D7E">
        <w:rPr>
          <w:rFonts w:ascii="Arial" w:hAnsi="Arial" w:cs="Arial"/>
          <w:szCs w:val="22"/>
        </w:rPr>
        <w:t xml:space="preserve"> ve změně počtu měrných jednotek</w:t>
      </w:r>
      <w:r w:rsidR="00F00B85">
        <w:rPr>
          <w:rFonts w:ascii="Arial" w:hAnsi="Arial" w:cs="Arial"/>
          <w:szCs w:val="22"/>
        </w:rPr>
        <w:t>.</w:t>
      </w:r>
    </w:p>
    <w:p w14:paraId="0E5A9829" w14:textId="3589419C" w:rsidR="007B5101" w:rsidRDefault="007C7247" w:rsidP="00EB15F5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szCs w:val="22"/>
        </w:rPr>
      </w:pPr>
      <w:r w:rsidRPr="007B5101">
        <w:rPr>
          <w:rFonts w:ascii="Arial" w:hAnsi="Arial" w:cs="Arial"/>
          <w:szCs w:val="22"/>
        </w:rPr>
        <w:t>Dále</w:t>
      </w:r>
      <w:r>
        <w:rPr>
          <w:rFonts w:ascii="Arial" w:hAnsi="Arial" w:cs="Arial"/>
          <w:szCs w:val="22"/>
        </w:rPr>
        <w:t xml:space="preserve"> </w:t>
      </w:r>
      <w:r w:rsidRPr="007B5101">
        <w:rPr>
          <w:rFonts w:ascii="Arial" w:hAnsi="Arial" w:cs="Arial"/>
          <w:szCs w:val="22"/>
        </w:rPr>
        <w:t>na</w:t>
      </w:r>
      <w:r w:rsidR="00A36649" w:rsidRPr="007B5101">
        <w:rPr>
          <w:rFonts w:ascii="Arial" w:hAnsi="Arial" w:cs="Arial"/>
          <w:szCs w:val="22"/>
        </w:rPr>
        <w:t xml:space="preserve"> základě </w:t>
      </w:r>
      <w:r w:rsidR="006A7039" w:rsidRPr="007B5101">
        <w:rPr>
          <w:rFonts w:ascii="Arial" w:hAnsi="Arial" w:cs="Arial"/>
          <w:szCs w:val="22"/>
        </w:rPr>
        <w:t xml:space="preserve">oznámení </w:t>
      </w:r>
      <w:r w:rsidR="00296503">
        <w:rPr>
          <w:rFonts w:ascii="Arial" w:hAnsi="Arial" w:cs="Arial"/>
          <w:szCs w:val="22"/>
        </w:rPr>
        <w:t xml:space="preserve">zhotovitele </w:t>
      </w:r>
      <w:r w:rsidR="00653E96">
        <w:rPr>
          <w:rFonts w:ascii="Arial" w:hAnsi="Arial" w:cs="Arial"/>
          <w:szCs w:val="22"/>
        </w:rPr>
        <w:t xml:space="preserve">dochází ke </w:t>
      </w:r>
      <w:r>
        <w:rPr>
          <w:rFonts w:ascii="Arial" w:hAnsi="Arial" w:cs="Arial"/>
          <w:szCs w:val="22"/>
        </w:rPr>
        <w:t>změně sídla společnosti:</w:t>
      </w:r>
    </w:p>
    <w:p w14:paraId="00DBA7FC" w14:textId="39E9DBE2" w:rsidR="00CC4231" w:rsidRPr="00DE5C25" w:rsidRDefault="00527E2B" w:rsidP="00EB15F5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b/>
          <w:bCs/>
          <w:szCs w:val="22"/>
        </w:rPr>
      </w:pPr>
      <w:r w:rsidRPr="00DE5C25">
        <w:rPr>
          <w:rFonts w:ascii="Arial" w:hAnsi="Arial" w:cs="Arial"/>
          <w:b/>
          <w:bCs/>
          <w:szCs w:val="22"/>
        </w:rPr>
        <w:t>Na straně zhotovitele se nahrazuje:</w:t>
      </w:r>
    </w:p>
    <w:p w14:paraId="70378ADB" w14:textId="04B94D37" w:rsidR="00527E2B" w:rsidRPr="007B5101" w:rsidRDefault="00DE5C25" w:rsidP="00EB15F5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szCs w:val="22"/>
        </w:rPr>
      </w:pPr>
      <w:r w:rsidRPr="00DE5C25">
        <w:rPr>
          <w:rFonts w:ascii="Arial" w:hAnsi="Arial" w:cs="Arial"/>
          <w:szCs w:val="22"/>
        </w:rPr>
        <w:t>Původní sídlo společnosti U Elektry 650,0 198 00 Praha 9</w:t>
      </w:r>
      <w:r>
        <w:rPr>
          <w:rFonts w:ascii="Arial" w:hAnsi="Arial" w:cs="Arial"/>
          <w:szCs w:val="22"/>
        </w:rPr>
        <w:t>,</w:t>
      </w:r>
      <w:r w:rsidRPr="00DE5C25">
        <w:rPr>
          <w:rFonts w:ascii="Arial" w:hAnsi="Arial" w:cs="Arial"/>
          <w:szCs w:val="22"/>
        </w:rPr>
        <w:t xml:space="preserve"> novým zněním </w:t>
      </w:r>
      <w:bookmarkStart w:id="6" w:name="_Hlk223351877"/>
      <w:r w:rsidRPr="00DE5C25">
        <w:rPr>
          <w:rFonts w:ascii="Arial" w:hAnsi="Arial" w:cs="Arial"/>
          <w:szCs w:val="22"/>
        </w:rPr>
        <w:t>Světská 1418, Kyje, 198 00 Praha 9.</w:t>
      </w:r>
    </w:p>
    <w:bookmarkEnd w:id="6"/>
    <w:p w14:paraId="60E623B8" w14:textId="448C1ADC" w:rsidR="00EB15F5" w:rsidRDefault="00EB15F5" w:rsidP="00EB15F5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lastRenderedPageBreak/>
        <w:t>Dodatkem se mění poč</w:t>
      </w:r>
      <w:r w:rsidR="00D63BE5">
        <w:rPr>
          <w:rFonts w:ascii="Arial" w:hAnsi="Arial" w:cs="Arial"/>
          <w:szCs w:val="22"/>
        </w:rPr>
        <w:t>e</w:t>
      </w:r>
      <w:r>
        <w:rPr>
          <w:rFonts w:ascii="Arial" w:hAnsi="Arial" w:cs="Arial"/>
          <w:szCs w:val="22"/>
        </w:rPr>
        <w:t xml:space="preserve">t měrných jednotek: </w:t>
      </w:r>
    </w:p>
    <w:p w14:paraId="30887C71" w14:textId="77777777" w:rsidR="008F0145" w:rsidRPr="001F1617" w:rsidRDefault="00C12C54" w:rsidP="001F1617">
      <w:pPr>
        <w:rPr>
          <w:rFonts w:ascii="Arial" w:hAnsi="Arial" w:cs="Arial"/>
          <w:b/>
          <w:bCs/>
          <w:u w:val="single"/>
        </w:rPr>
      </w:pPr>
      <w:r w:rsidRPr="001F1617">
        <w:rPr>
          <w:rFonts w:ascii="Arial" w:hAnsi="Arial" w:cs="Arial"/>
          <w:b/>
          <w:bCs/>
          <w:u w:val="single"/>
        </w:rPr>
        <w:t xml:space="preserve">snížení počtu MJ </w:t>
      </w:r>
      <w:r w:rsidRPr="001F1617">
        <w:rPr>
          <w:rFonts w:ascii="Arial" w:hAnsi="Arial" w:cs="Arial"/>
          <w:u w:val="single"/>
        </w:rPr>
        <w:t>u dílčí</w:t>
      </w:r>
      <w:r w:rsidR="00D37E1D" w:rsidRPr="001F1617">
        <w:rPr>
          <w:rFonts w:ascii="Arial" w:hAnsi="Arial" w:cs="Arial"/>
          <w:u w:val="single"/>
        </w:rPr>
        <w:t>ch</w:t>
      </w:r>
      <w:r w:rsidRPr="001F1617">
        <w:rPr>
          <w:rFonts w:ascii="Arial" w:hAnsi="Arial" w:cs="Arial"/>
          <w:u w:val="single"/>
        </w:rPr>
        <w:t xml:space="preserve"> část</w:t>
      </w:r>
      <w:r w:rsidR="00D37E1D" w:rsidRPr="001F1617">
        <w:rPr>
          <w:rFonts w:ascii="Arial" w:hAnsi="Arial" w:cs="Arial"/>
          <w:u w:val="single"/>
        </w:rPr>
        <w:t>í</w:t>
      </w:r>
      <w:r w:rsidRPr="001F1617">
        <w:rPr>
          <w:rFonts w:ascii="Arial" w:hAnsi="Arial" w:cs="Arial"/>
          <w:u w:val="single"/>
        </w:rPr>
        <w:t>:</w:t>
      </w:r>
    </w:p>
    <w:p w14:paraId="6B816701" w14:textId="1E7C3EE2" w:rsidR="00C12C54" w:rsidRPr="001F1617" w:rsidRDefault="00C12C54" w:rsidP="001F1617">
      <w:pPr>
        <w:rPr>
          <w:rFonts w:ascii="Arial" w:hAnsi="Arial" w:cs="Arial"/>
          <w:b/>
          <w:bCs/>
          <w:u w:val="single"/>
        </w:rPr>
      </w:pPr>
    </w:p>
    <w:tbl>
      <w:tblPr>
        <w:tblStyle w:val="Mkatabulky"/>
        <w:tblW w:w="9743" w:type="dxa"/>
        <w:tblLook w:val="04A0" w:firstRow="1" w:lastRow="0" w:firstColumn="1" w:lastColumn="0" w:noHBand="0" w:noVBand="1"/>
      </w:tblPr>
      <w:tblGrid>
        <w:gridCol w:w="791"/>
        <w:gridCol w:w="3614"/>
        <w:gridCol w:w="620"/>
        <w:gridCol w:w="1120"/>
        <w:gridCol w:w="1127"/>
        <w:gridCol w:w="1195"/>
        <w:gridCol w:w="1276"/>
      </w:tblGrid>
      <w:tr w:rsidR="00404E33" w14:paraId="2C3616C4" w14:textId="77777777" w:rsidTr="5AF13207">
        <w:trPr>
          <w:trHeight w:val="916"/>
        </w:trPr>
        <w:tc>
          <w:tcPr>
            <w:tcW w:w="79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8DCAB58" w14:textId="77777777" w:rsidR="00404E33" w:rsidRPr="004D5928" w:rsidRDefault="00404E33" w:rsidP="00612E51">
            <w:pPr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68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4A61ACC" w14:textId="77777777" w:rsidR="00404E33" w:rsidRPr="004D5928" w:rsidRDefault="00404E33" w:rsidP="00612E51">
            <w:pPr>
              <w:rPr>
                <w:rFonts w:ascii="Arial" w:eastAsia="Arial" w:hAnsi="Arial" w:cs="Arial"/>
                <w:b/>
                <w:bCs/>
              </w:rPr>
            </w:pPr>
          </w:p>
          <w:p w14:paraId="635ED70E" w14:textId="77777777" w:rsidR="00404E33" w:rsidRPr="004D5928" w:rsidRDefault="00404E33" w:rsidP="00612E51">
            <w:pPr>
              <w:rPr>
                <w:rFonts w:ascii="Arial" w:eastAsia="Arial" w:hAnsi="Arial" w:cs="Arial"/>
                <w:b/>
                <w:bCs/>
              </w:rPr>
            </w:pPr>
            <w:r w:rsidRPr="004D5928">
              <w:rPr>
                <w:rFonts w:ascii="Arial" w:eastAsia="Arial" w:hAnsi="Arial" w:cs="Arial"/>
                <w:b/>
                <w:bCs/>
              </w:rPr>
              <w:t>Dílčí část Hlavního celku</w:t>
            </w:r>
          </w:p>
        </w:tc>
        <w:tc>
          <w:tcPr>
            <w:tcW w:w="62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86D10D9" w14:textId="77777777" w:rsidR="00404E33" w:rsidRPr="004D5928" w:rsidRDefault="00404E33" w:rsidP="00612E51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  <w:p w14:paraId="1B2C29BA" w14:textId="77777777" w:rsidR="00404E33" w:rsidRPr="004D5928" w:rsidRDefault="00404E33" w:rsidP="00612E51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4D5928">
              <w:rPr>
                <w:rFonts w:ascii="Arial" w:eastAsia="Arial" w:hAnsi="Arial" w:cs="Arial"/>
                <w:b/>
                <w:bCs/>
              </w:rPr>
              <w:t>MJ</w:t>
            </w:r>
          </w:p>
        </w:tc>
        <w:tc>
          <w:tcPr>
            <w:tcW w:w="1122" w:type="dxa"/>
            <w:shd w:val="clear" w:color="auto" w:fill="D9D9D9" w:themeFill="background1" w:themeFillShade="D9"/>
          </w:tcPr>
          <w:p w14:paraId="3906D3A0" w14:textId="193D5A3A" w:rsidR="00404E33" w:rsidRPr="00404E33" w:rsidRDefault="00404E33" w:rsidP="00612E51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404E33">
              <w:rPr>
                <w:rFonts w:ascii="Arial" w:eastAsia="Arial" w:hAnsi="Arial" w:cs="Arial"/>
                <w:b/>
                <w:bCs/>
              </w:rPr>
              <w:t>Původní počet MJ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84996B2" w14:textId="156AB0A1" w:rsidR="00404E33" w:rsidRPr="004D5928" w:rsidRDefault="00404E33" w:rsidP="00612E51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3A266D">
              <w:rPr>
                <w:rFonts w:ascii="Arial" w:eastAsia="Arial" w:hAnsi="Arial" w:cs="Arial"/>
                <w:b/>
                <w:bCs/>
                <w:color w:val="FF0000"/>
              </w:rPr>
              <w:t>Snížení počtu MJ</w:t>
            </w:r>
          </w:p>
        </w:tc>
        <w:tc>
          <w:tcPr>
            <w:tcW w:w="111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A26E124" w14:textId="683968E7" w:rsidR="00404E33" w:rsidRPr="004D5928" w:rsidRDefault="00404E33" w:rsidP="00612E51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4D5928">
              <w:rPr>
                <w:rFonts w:ascii="Arial" w:eastAsia="Arial" w:hAnsi="Arial" w:cs="Arial"/>
                <w:b/>
                <w:bCs/>
              </w:rPr>
              <w:t xml:space="preserve">Cena za MJ v Kč bez DPH 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097D795" w14:textId="77777777" w:rsidR="00404E33" w:rsidRPr="004D5928" w:rsidRDefault="00404E33" w:rsidP="00612E51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3A266D">
              <w:rPr>
                <w:rFonts w:ascii="Arial" w:eastAsia="Arial" w:hAnsi="Arial" w:cs="Arial"/>
                <w:b/>
                <w:bCs/>
                <w:color w:val="FF0000"/>
              </w:rPr>
              <w:t xml:space="preserve">Snížení ceny v Kč bez DPH </w:t>
            </w:r>
          </w:p>
        </w:tc>
      </w:tr>
      <w:tr w:rsidR="00404E33" w14:paraId="7BE21F44" w14:textId="77777777" w:rsidTr="5AF13207">
        <w:trPr>
          <w:trHeight w:val="359"/>
        </w:trPr>
        <w:tc>
          <w:tcPr>
            <w:tcW w:w="794" w:type="dxa"/>
            <w:shd w:val="clear" w:color="auto" w:fill="D9D9D9" w:themeFill="background1" w:themeFillShade="D9"/>
            <w:vAlign w:val="center"/>
          </w:tcPr>
          <w:p w14:paraId="32143A6A" w14:textId="607C48F1" w:rsidR="00404E33" w:rsidRPr="00752708" w:rsidRDefault="00404E33" w:rsidP="00612E51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752708">
              <w:rPr>
                <w:rFonts w:ascii="Arial" w:eastAsia="Arial" w:hAnsi="Arial" w:cs="Arial"/>
                <w:b/>
                <w:bCs/>
              </w:rPr>
              <w:t>6.3</w:t>
            </w:r>
          </w:p>
        </w:tc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4D11CCD9" w14:textId="5EC8B63B" w:rsidR="00404E33" w:rsidRPr="00752708" w:rsidRDefault="00404E33" w:rsidP="00612E51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752708">
              <w:rPr>
                <w:rFonts w:ascii="Arial" w:hAnsi="Arial" w:cs="Arial"/>
                <w:b/>
                <w:bCs/>
              </w:rPr>
              <w:t>Návrhové práce</w:t>
            </w:r>
          </w:p>
        </w:tc>
        <w:tc>
          <w:tcPr>
            <w:tcW w:w="622" w:type="dxa"/>
            <w:shd w:val="clear" w:color="auto" w:fill="D9D9D9" w:themeFill="background1" w:themeFillShade="D9"/>
          </w:tcPr>
          <w:p w14:paraId="3EEC8097" w14:textId="77777777" w:rsidR="00404E33" w:rsidRPr="00673B80" w:rsidRDefault="00404E33" w:rsidP="00612E51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22" w:type="dxa"/>
            <w:shd w:val="clear" w:color="auto" w:fill="D9D9D9" w:themeFill="background1" w:themeFillShade="D9"/>
          </w:tcPr>
          <w:p w14:paraId="2A9737F5" w14:textId="77777777" w:rsidR="00404E33" w:rsidRPr="00673B80" w:rsidRDefault="00404E33" w:rsidP="00612E51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120DFFF1" w14:textId="55F1715F" w:rsidR="00404E33" w:rsidRPr="00673B80" w:rsidRDefault="00404E33" w:rsidP="00612E51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10" w:type="dxa"/>
            <w:shd w:val="clear" w:color="auto" w:fill="D9D9D9" w:themeFill="background1" w:themeFillShade="D9"/>
          </w:tcPr>
          <w:p w14:paraId="3E208749" w14:textId="585C8B15" w:rsidR="00404E33" w:rsidRPr="00673B80" w:rsidRDefault="00404E33" w:rsidP="00612E51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280" w:type="dxa"/>
            <w:shd w:val="clear" w:color="auto" w:fill="D9D9D9" w:themeFill="background1" w:themeFillShade="D9"/>
          </w:tcPr>
          <w:p w14:paraId="00F2C0FB" w14:textId="77777777" w:rsidR="00404E33" w:rsidRPr="00673B80" w:rsidRDefault="00404E33" w:rsidP="00612E51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404E33" w14:paraId="2EFAECD9" w14:textId="77777777" w:rsidTr="003B42E1">
        <w:trPr>
          <w:trHeight w:val="1108"/>
        </w:trPr>
        <w:tc>
          <w:tcPr>
            <w:tcW w:w="794" w:type="dxa"/>
          </w:tcPr>
          <w:p w14:paraId="2CD67BDA" w14:textId="33F0706B" w:rsidR="00404E33" w:rsidRPr="00752708" w:rsidRDefault="00404E33" w:rsidP="00612E51">
            <w:pPr>
              <w:jc w:val="both"/>
              <w:rPr>
                <w:rFonts w:ascii="Arial" w:eastAsia="Arial" w:hAnsi="Arial" w:cs="Arial"/>
              </w:rPr>
            </w:pPr>
            <w:r w:rsidRPr="00752708">
              <w:rPr>
                <w:rFonts w:ascii="Arial" w:eastAsia="Arial" w:hAnsi="Arial" w:cs="Arial"/>
              </w:rPr>
              <w:t>6.3.1 i) b)</w:t>
            </w:r>
          </w:p>
        </w:tc>
        <w:tc>
          <w:tcPr>
            <w:tcW w:w="3681" w:type="dxa"/>
          </w:tcPr>
          <w:p w14:paraId="3B5A1ADC" w14:textId="39DA11FA" w:rsidR="00404E33" w:rsidRPr="00752708" w:rsidRDefault="00404E33" w:rsidP="00612E51">
            <w:pPr>
              <w:rPr>
                <w:rFonts w:ascii="Arial" w:eastAsia="Arial" w:hAnsi="Arial" w:cs="Arial"/>
                <w:i/>
                <w:iCs/>
              </w:rPr>
            </w:pPr>
            <w:r w:rsidRPr="00752708">
              <w:rPr>
                <w:rFonts w:ascii="Arial" w:hAnsi="Arial" w:cs="Arial"/>
                <w:i/>
                <w:iCs/>
              </w:rPr>
              <w:t>DTR liniových dopravních staveb PSZ pro stanovení plochy záboru půdy stavbami dle čl. 6.3.1 i) b) Smlouvy</w:t>
            </w:r>
          </w:p>
        </w:tc>
        <w:tc>
          <w:tcPr>
            <w:tcW w:w="622" w:type="dxa"/>
            <w:vAlign w:val="center"/>
          </w:tcPr>
          <w:p w14:paraId="0AC53A66" w14:textId="77777777" w:rsidR="00404E33" w:rsidRPr="00D91B1F" w:rsidRDefault="00404E33" w:rsidP="00612E51">
            <w:pPr>
              <w:jc w:val="center"/>
              <w:rPr>
                <w:rFonts w:ascii="Arial" w:eastAsia="Arial" w:hAnsi="Arial" w:cs="Arial"/>
              </w:rPr>
            </w:pPr>
            <w:r w:rsidRPr="00D91B1F">
              <w:rPr>
                <w:rFonts w:ascii="Arial" w:eastAsia="Arial" w:hAnsi="Arial" w:cs="Arial"/>
              </w:rPr>
              <w:t xml:space="preserve">100 </w:t>
            </w:r>
            <w:proofErr w:type="spellStart"/>
            <w:r w:rsidRPr="00D91B1F">
              <w:rPr>
                <w:rFonts w:ascii="Arial" w:eastAsia="Arial" w:hAnsi="Arial" w:cs="Arial"/>
              </w:rPr>
              <w:t>bm</w:t>
            </w:r>
            <w:proofErr w:type="spellEnd"/>
          </w:p>
        </w:tc>
        <w:tc>
          <w:tcPr>
            <w:tcW w:w="1122" w:type="dxa"/>
          </w:tcPr>
          <w:p w14:paraId="42EDB690" w14:textId="77777777" w:rsidR="00404E33" w:rsidRDefault="00404E33" w:rsidP="00612E51">
            <w:pPr>
              <w:jc w:val="center"/>
              <w:rPr>
                <w:rFonts w:ascii="Arial" w:eastAsia="Arial" w:hAnsi="Arial" w:cs="Arial"/>
                <w:color w:val="FF0000"/>
              </w:rPr>
            </w:pPr>
          </w:p>
          <w:p w14:paraId="73628078" w14:textId="47437874" w:rsidR="00CB2B35" w:rsidRDefault="00BE32CC" w:rsidP="00612E51">
            <w:pPr>
              <w:jc w:val="center"/>
              <w:rPr>
                <w:rFonts w:ascii="Arial" w:eastAsia="Arial" w:hAnsi="Arial" w:cs="Arial"/>
                <w:color w:val="FF0000"/>
              </w:rPr>
            </w:pPr>
            <w:r>
              <w:rPr>
                <w:rFonts w:ascii="Arial" w:eastAsia="Arial" w:hAnsi="Arial" w:cs="Arial"/>
                <w:color w:val="FF0000"/>
              </w:rPr>
              <w:t>52</w:t>
            </w:r>
          </w:p>
        </w:tc>
        <w:tc>
          <w:tcPr>
            <w:tcW w:w="1134" w:type="dxa"/>
            <w:vAlign w:val="center"/>
          </w:tcPr>
          <w:p w14:paraId="4B5E11AD" w14:textId="4CEAEBE6" w:rsidR="00404E33" w:rsidRPr="00D91B1F" w:rsidRDefault="00BE32CC" w:rsidP="00612E51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FF0000"/>
              </w:rPr>
              <w:t>8</w:t>
            </w:r>
          </w:p>
        </w:tc>
        <w:tc>
          <w:tcPr>
            <w:tcW w:w="1110" w:type="dxa"/>
            <w:vAlign w:val="center"/>
          </w:tcPr>
          <w:p w14:paraId="72D903A5" w14:textId="0A608B50" w:rsidR="00404E33" w:rsidRPr="00D91B1F" w:rsidRDefault="00BE32CC" w:rsidP="00612E51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2200</w:t>
            </w:r>
            <w:r w:rsidR="002E2E8F">
              <w:rPr>
                <w:rFonts w:ascii="Arial" w:eastAsia="Arial" w:hAnsi="Arial" w:cs="Arial"/>
              </w:rPr>
              <w:t>,00</w:t>
            </w:r>
          </w:p>
        </w:tc>
        <w:tc>
          <w:tcPr>
            <w:tcW w:w="1280" w:type="dxa"/>
            <w:vAlign w:val="center"/>
          </w:tcPr>
          <w:p w14:paraId="2DC8DD82" w14:textId="77777777" w:rsidR="00BE32CC" w:rsidRDefault="00BE32CC" w:rsidP="00612E51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  <w:p w14:paraId="5E335423" w14:textId="0F0010AE" w:rsidR="00404E33" w:rsidRPr="00BE32CC" w:rsidRDefault="00BE32CC" w:rsidP="00612E51">
            <w:pPr>
              <w:jc w:val="center"/>
              <w:rPr>
                <w:rFonts w:ascii="Arial" w:eastAsia="Arial" w:hAnsi="Arial" w:cs="Arial"/>
                <w:b/>
                <w:bCs/>
                <w:color w:val="FF0000"/>
              </w:rPr>
            </w:pPr>
            <w:r w:rsidRPr="00BE32CC">
              <w:rPr>
                <w:rFonts w:ascii="Arial" w:eastAsia="Arial" w:hAnsi="Arial" w:cs="Arial"/>
                <w:b/>
                <w:bCs/>
                <w:color w:val="FF0000"/>
              </w:rPr>
              <w:t>17 600,00</w:t>
            </w:r>
          </w:p>
          <w:p w14:paraId="0A6DBD11" w14:textId="77841821" w:rsidR="00BE32CC" w:rsidRPr="00D91B1F" w:rsidRDefault="00BE32CC" w:rsidP="00612E51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</w:tr>
      <w:tr w:rsidR="00404E33" w14:paraId="3FE012AA" w14:textId="77777777" w:rsidTr="003B42E1">
        <w:trPr>
          <w:trHeight w:val="1480"/>
        </w:trPr>
        <w:tc>
          <w:tcPr>
            <w:tcW w:w="794" w:type="dxa"/>
          </w:tcPr>
          <w:p w14:paraId="054F7198" w14:textId="36EF0F53" w:rsidR="00404E33" w:rsidRPr="00752708" w:rsidRDefault="00404E33" w:rsidP="00944A06">
            <w:pPr>
              <w:jc w:val="both"/>
              <w:rPr>
                <w:rFonts w:ascii="Arial" w:eastAsia="Arial" w:hAnsi="Arial" w:cs="Arial"/>
              </w:rPr>
            </w:pPr>
            <w:r w:rsidRPr="00752708">
              <w:rPr>
                <w:rFonts w:ascii="Arial" w:eastAsia="Arial" w:hAnsi="Arial" w:cs="Arial"/>
              </w:rPr>
              <w:t>6.3.1 i) b)</w:t>
            </w:r>
          </w:p>
        </w:tc>
        <w:tc>
          <w:tcPr>
            <w:tcW w:w="3681" w:type="dxa"/>
          </w:tcPr>
          <w:p w14:paraId="53C58632" w14:textId="585F572F" w:rsidR="00404E33" w:rsidRPr="00752708" w:rsidRDefault="00404E33" w:rsidP="00944A06">
            <w:pPr>
              <w:rPr>
                <w:rFonts w:ascii="Arial" w:hAnsi="Arial" w:cs="Arial"/>
                <w:i/>
                <w:iCs/>
              </w:rPr>
            </w:pPr>
            <w:r w:rsidRPr="00752708">
              <w:rPr>
                <w:rFonts w:ascii="Arial" w:hAnsi="Arial" w:cs="Arial"/>
                <w:i/>
                <w:iCs/>
              </w:rPr>
              <w:t>DTR liniových vodohospodářských a protierozních staveb PSZ pro stanovení plochy záboru půdy stavbami dle čl. 6.3.1 i) b) Smlouvy</w:t>
            </w:r>
          </w:p>
        </w:tc>
        <w:tc>
          <w:tcPr>
            <w:tcW w:w="622" w:type="dxa"/>
            <w:vAlign w:val="center"/>
          </w:tcPr>
          <w:p w14:paraId="78BE2743" w14:textId="77777777" w:rsidR="003408B1" w:rsidRDefault="003408B1" w:rsidP="00944A06">
            <w:pPr>
              <w:jc w:val="center"/>
              <w:rPr>
                <w:rFonts w:ascii="Arial" w:eastAsia="Arial" w:hAnsi="Arial" w:cs="Arial"/>
              </w:rPr>
            </w:pPr>
          </w:p>
          <w:p w14:paraId="23457303" w14:textId="77777777" w:rsidR="003408B1" w:rsidRDefault="003408B1" w:rsidP="00944A06">
            <w:pPr>
              <w:jc w:val="center"/>
              <w:rPr>
                <w:rFonts w:ascii="Arial" w:eastAsia="Arial" w:hAnsi="Arial" w:cs="Arial"/>
              </w:rPr>
            </w:pPr>
          </w:p>
          <w:p w14:paraId="5BBA0BEC" w14:textId="31F51C25" w:rsidR="00404E33" w:rsidRPr="00D91B1F" w:rsidRDefault="00404E33" w:rsidP="00944A06">
            <w:pPr>
              <w:jc w:val="center"/>
              <w:rPr>
                <w:rFonts w:ascii="Arial" w:eastAsia="Arial" w:hAnsi="Arial" w:cs="Arial"/>
              </w:rPr>
            </w:pPr>
            <w:r w:rsidRPr="00D91B1F">
              <w:rPr>
                <w:rFonts w:ascii="Arial" w:eastAsia="Arial" w:hAnsi="Arial" w:cs="Arial"/>
              </w:rPr>
              <w:t xml:space="preserve">100 </w:t>
            </w:r>
            <w:proofErr w:type="spellStart"/>
            <w:r w:rsidRPr="00D91B1F">
              <w:rPr>
                <w:rFonts w:ascii="Arial" w:eastAsia="Arial" w:hAnsi="Arial" w:cs="Arial"/>
              </w:rPr>
              <w:t>bm</w:t>
            </w:r>
            <w:proofErr w:type="spellEnd"/>
          </w:p>
        </w:tc>
        <w:tc>
          <w:tcPr>
            <w:tcW w:w="1122" w:type="dxa"/>
          </w:tcPr>
          <w:p w14:paraId="7E803875" w14:textId="77777777" w:rsidR="00404E33" w:rsidRDefault="00404E33" w:rsidP="00944A06">
            <w:pPr>
              <w:jc w:val="center"/>
              <w:rPr>
                <w:rFonts w:ascii="Arial" w:eastAsia="Arial" w:hAnsi="Arial" w:cs="Arial"/>
                <w:color w:val="FF0000"/>
              </w:rPr>
            </w:pPr>
          </w:p>
          <w:p w14:paraId="4534BCAF" w14:textId="77777777" w:rsidR="003B42E1" w:rsidRDefault="003B42E1" w:rsidP="00944A06">
            <w:pPr>
              <w:jc w:val="center"/>
              <w:rPr>
                <w:rFonts w:ascii="Arial" w:eastAsia="Arial" w:hAnsi="Arial" w:cs="Arial"/>
                <w:color w:val="FF0000"/>
              </w:rPr>
            </w:pPr>
          </w:p>
          <w:p w14:paraId="37667A84" w14:textId="77777777" w:rsidR="003B42E1" w:rsidRDefault="003B42E1" w:rsidP="00944A06">
            <w:pPr>
              <w:jc w:val="center"/>
              <w:rPr>
                <w:rFonts w:ascii="Arial" w:eastAsia="Arial" w:hAnsi="Arial" w:cs="Arial"/>
                <w:color w:val="FF0000"/>
              </w:rPr>
            </w:pPr>
          </w:p>
          <w:p w14:paraId="5BF8BBB9" w14:textId="780A1F7A" w:rsidR="00BE32CC" w:rsidRDefault="00BE32CC" w:rsidP="00944A06">
            <w:pPr>
              <w:jc w:val="center"/>
              <w:rPr>
                <w:rFonts w:ascii="Arial" w:eastAsia="Arial" w:hAnsi="Arial" w:cs="Arial"/>
                <w:color w:val="FF0000"/>
              </w:rPr>
            </w:pPr>
            <w:r>
              <w:rPr>
                <w:rFonts w:ascii="Arial" w:eastAsia="Arial" w:hAnsi="Arial" w:cs="Arial"/>
                <w:color w:val="FF0000"/>
              </w:rPr>
              <w:t>2</w:t>
            </w:r>
          </w:p>
        </w:tc>
        <w:tc>
          <w:tcPr>
            <w:tcW w:w="1134" w:type="dxa"/>
            <w:vAlign w:val="center"/>
          </w:tcPr>
          <w:p w14:paraId="0B4FAA2D" w14:textId="77777777" w:rsidR="003B42E1" w:rsidRDefault="003B42E1" w:rsidP="00944A06">
            <w:pPr>
              <w:jc w:val="center"/>
              <w:rPr>
                <w:rFonts w:ascii="Arial" w:eastAsia="Arial" w:hAnsi="Arial" w:cs="Arial"/>
                <w:color w:val="FF0000"/>
              </w:rPr>
            </w:pPr>
          </w:p>
          <w:p w14:paraId="4F512BCC" w14:textId="77777777" w:rsidR="003B42E1" w:rsidRDefault="003B42E1" w:rsidP="00944A06">
            <w:pPr>
              <w:jc w:val="center"/>
              <w:rPr>
                <w:rFonts w:ascii="Arial" w:eastAsia="Arial" w:hAnsi="Arial" w:cs="Arial"/>
                <w:color w:val="FF0000"/>
              </w:rPr>
            </w:pPr>
          </w:p>
          <w:p w14:paraId="78E421E7" w14:textId="77777777" w:rsidR="003B42E1" w:rsidRDefault="003B42E1" w:rsidP="00944A06">
            <w:pPr>
              <w:jc w:val="center"/>
              <w:rPr>
                <w:rFonts w:ascii="Arial" w:eastAsia="Arial" w:hAnsi="Arial" w:cs="Arial"/>
                <w:color w:val="FF0000"/>
              </w:rPr>
            </w:pPr>
          </w:p>
          <w:p w14:paraId="0B683BD2" w14:textId="7176E2B5" w:rsidR="00404E33" w:rsidRPr="00D91B1F" w:rsidRDefault="002E2E8F" w:rsidP="00944A0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FF0000"/>
              </w:rPr>
              <w:t>2</w:t>
            </w:r>
          </w:p>
        </w:tc>
        <w:tc>
          <w:tcPr>
            <w:tcW w:w="1110" w:type="dxa"/>
            <w:vAlign w:val="center"/>
          </w:tcPr>
          <w:p w14:paraId="5F6C70A7" w14:textId="77777777" w:rsidR="003B42E1" w:rsidRDefault="003B42E1" w:rsidP="00944A06">
            <w:pPr>
              <w:jc w:val="center"/>
              <w:rPr>
                <w:rFonts w:ascii="Arial" w:eastAsia="Arial" w:hAnsi="Arial" w:cs="Arial"/>
              </w:rPr>
            </w:pPr>
          </w:p>
          <w:p w14:paraId="0055E828" w14:textId="77777777" w:rsidR="003B42E1" w:rsidRDefault="003B42E1" w:rsidP="00944A06">
            <w:pPr>
              <w:jc w:val="center"/>
              <w:rPr>
                <w:rFonts w:ascii="Arial" w:eastAsia="Arial" w:hAnsi="Arial" w:cs="Arial"/>
              </w:rPr>
            </w:pPr>
          </w:p>
          <w:p w14:paraId="7C4A2F90" w14:textId="77777777" w:rsidR="003B42E1" w:rsidRDefault="003B42E1" w:rsidP="00944A06">
            <w:pPr>
              <w:jc w:val="center"/>
              <w:rPr>
                <w:rFonts w:ascii="Arial" w:eastAsia="Arial" w:hAnsi="Arial" w:cs="Arial"/>
              </w:rPr>
            </w:pPr>
          </w:p>
          <w:p w14:paraId="38CBAE06" w14:textId="7AB7E7F2" w:rsidR="00404E33" w:rsidRPr="00D91B1F" w:rsidRDefault="00404E33" w:rsidP="00944A0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 </w:t>
            </w:r>
            <w:r w:rsidR="002E2E8F">
              <w:rPr>
                <w:rFonts w:ascii="Arial" w:eastAsia="Arial" w:hAnsi="Arial" w:cs="Arial"/>
              </w:rPr>
              <w:t>5500,00</w:t>
            </w:r>
          </w:p>
        </w:tc>
        <w:tc>
          <w:tcPr>
            <w:tcW w:w="1280" w:type="dxa"/>
            <w:vAlign w:val="center"/>
          </w:tcPr>
          <w:p w14:paraId="26F5C35A" w14:textId="77777777" w:rsidR="003B42E1" w:rsidRDefault="00404E33" w:rsidP="00944A06">
            <w:pPr>
              <w:jc w:val="center"/>
              <w:rPr>
                <w:rFonts w:ascii="Arial" w:eastAsia="Arial" w:hAnsi="Arial" w:cs="Arial"/>
                <w:b/>
                <w:bCs/>
                <w:color w:val="FF0000"/>
              </w:rPr>
            </w:pPr>
            <w:r>
              <w:rPr>
                <w:rFonts w:ascii="Arial" w:eastAsia="Arial" w:hAnsi="Arial" w:cs="Arial"/>
                <w:b/>
                <w:bCs/>
                <w:color w:val="FF0000"/>
              </w:rPr>
              <w:t> </w:t>
            </w:r>
          </w:p>
          <w:p w14:paraId="5CB5085E" w14:textId="77777777" w:rsidR="003B42E1" w:rsidRDefault="003B42E1" w:rsidP="00944A06">
            <w:pPr>
              <w:jc w:val="center"/>
              <w:rPr>
                <w:rFonts w:ascii="Arial" w:eastAsia="Arial" w:hAnsi="Arial" w:cs="Arial"/>
                <w:b/>
                <w:bCs/>
                <w:color w:val="FF0000"/>
              </w:rPr>
            </w:pPr>
          </w:p>
          <w:p w14:paraId="060FF3E4" w14:textId="77777777" w:rsidR="003B42E1" w:rsidRDefault="003B42E1" w:rsidP="00944A06">
            <w:pPr>
              <w:jc w:val="center"/>
              <w:rPr>
                <w:rFonts w:ascii="Arial" w:eastAsia="Arial" w:hAnsi="Arial" w:cs="Arial"/>
                <w:b/>
                <w:bCs/>
                <w:color w:val="FF0000"/>
              </w:rPr>
            </w:pPr>
          </w:p>
          <w:p w14:paraId="78DFE1A3" w14:textId="450FB141" w:rsidR="00404E33" w:rsidRPr="00D91B1F" w:rsidRDefault="002E2E8F" w:rsidP="00944A06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  <w:color w:val="FF0000"/>
              </w:rPr>
              <w:t>11 000,00</w:t>
            </w:r>
          </w:p>
        </w:tc>
      </w:tr>
      <w:tr w:rsidR="00404E33" w14:paraId="05E1DC9E" w14:textId="77777777" w:rsidTr="5AF13207">
        <w:tc>
          <w:tcPr>
            <w:tcW w:w="794" w:type="dxa"/>
          </w:tcPr>
          <w:p w14:paraId="59865933" w14:textId="75E50672" w:rsidR="00404E33" w:rsidRPr="00752708" w:rsidRDefault="00404E33" w:rsidP="00944A06">
            <w:pPr>
              <w:jc w:val="both"/>
              <w:rPr>
                <w:rFonts w:ascii="Arial" w:eastAsia="Arial" w:hAnsi="Arial" w:cs="Arial"/>
              </w:rPr>
            </w:pPr>
            <w:r w:rsidRPr="00752708">
              <w:rPr>
                <w:rFonts w:ascii="Arial" w:eastAsia="Arial" w:hAnsi="Arial" w:cs="Arial"/>
              </w:rPr>
              <w:t>6.3.1 i) c)</w:t>
            </w:r>
          </w:p>
        </w:tc>
        <w:tc>
          <w:tcPr>
            <w:tcW w:w="3681" w:type="dxa"/>
          </w:tcPr>
          <w:p w14:paraId="1218CFB3" w14:textId="1FA15E78" w:rsidR="00404E33" w:rsidRPr="00752708" w:rsidRDefault="00404E33" w:rsidP="00944A06">
            <w:pPr>
              <w:rPr>
                <w:rFonts w:ascii="Arial" w:hAnsi="Arial" w:cs="Arial"/>
                <w:i/>
                <w:iCs/>
              </w:rPr>
            </w:pPr>
            <w:r w:rsidRPr="00752708">
              <w:rPr>
                <w:rFonts w:ascii="Arial" w:hAnsi="Arial" w:cs="Arial"/>
                <w:i/>
                <w:iCs/>
              </w:rPr>
              <w:t>DTR vodohospodářských staveb PSZ dle čl. 6.3.1 i) c) Smlouvy</w:t>
            </w:r>
          </w:p>
        </w:tc>
        <w:tc>
          <w:tcPr>
            <w:tcW w:w="622" w:type="dxa"/>
            <w:vAlign w:val="center"/>
          </w:tcPr>
          <w:p w14:paraId="294EAA94" w14:textId="77777777" w:rsidR="003408B1" w:rsidRDefault="003408B1" w:rsidP="00944A06">
            <w:pPr>
              <w:jc w:val="center"/>
              <w:rPr>
                <w:rFonts w:ascii="Arial" w:eastAsia="Arial" w:hAnsi="Arial" w:cs="Arial"/>
              </w:rPr>
            </w:pPr>
          </w:p>
          <w:p w14:paraId="5CE4B528" w14:textId="3A59FD14" w:rsidR="00404E33" w:rsidRPr="00D91B1F" w:rsidRDefault="00404E33" w:rsidP="00944A0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ks</w:t>
            </w:r>
          </w:p>
        </w:tc>
        <w:tc>
          <w:tcPr>
            <w:tcW w:w="1122" w:type="dxa"/>
          </w:tcPr>
          <w:p w14:paraId="610182B8" w14:textId="77777777" w:rsidR="003B42E1" w:rsidRDefault="003B42E1" w:rsidP="00944A06">
            <w:pPr>
              <w:jc w:val="center"/>
              <w:rPr>
                <w:rFonts w:ascii="Arial" w:eastAsia="Arial" w:hAnsi="Arial" w:cs="Arial"/>
                <w:color w:val="FF0000"/>
              </w:rPr>
            </w:pPr>
          </w:p>
          <w:p w14:paraId="5CA17066" w14:textId="280EF609" w:rsidR="00404E33" w:rsidRDefault="00F07BD0" w:rsidP="00944A06">
            <w:pPr>
              <w:jc w:val="center"/>
              <w:rPr>
                <w:rFonts w:ascii="Arial" w:eastAsia="Arial" w:hAnsi="Arial" w:cs="Arial"/>
                <w:color w:val="FF0000"/>
              </w:rPr>
            </w:pPr>
            <w:r>
              <w:rPr>
                <w:rFonts w:ascii="Arial" w:eastAsia="Arial" w:hAnsi="Arial" w:cs="Arial"/>
                <w:color w:val="FF0000"/>
              </w:rPr>
              <w:t>1</w:t>
            </w:r>
          </w:p>
        </w:tc>
        <w:tc>
          <w:tcPr>
            <w:tcW w:w="1134" w:type="dxa"/>
            <w:vAlign w:val="center"/>
          </w:tcPr>
          <w:p w14:paraId="4345BCDA" w14:textId="77777777" w:rsidR="003B42E1" w:rsidRDefault="003B42E1" w:rsidP="00944A06">
            <w:pPr>
              <w:jc w:val="center"/>
              <w:rPr>
                <w:rFonts w:ascii="Arial" w:eastAsia="Arial" w:hAnsi="Arial" w:cs="Arial"/>
                <w:color w:val="FF0000"/>
              </w:rPr>
            </w:pPr>
          </w:p>
          <w:p w14:paraId="4D06A309" w14:textId="1200C9AD" w:rsidR="00404E33" w:rsidRDefault="00F07BD0" w:rsidP="00944A0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FF0000"/>
              </w:rPr>
              <w:t>1</w:t>
            </w:r>
          </w:p>
        </w:tc>
        <w:tc>
          <w:tcPr>
            <w:tcW w:w="1110" w:type="dxa"/>
            <w:vAlign w:val="center"/>
          </w:tcPr>
          <w:p w14:paraId="4CDC83B6" w14:textId="77777777" w:rsidR="003B42E1" w:rsidRDefault="00404E33" w:rsidP="00944A0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 </w:t>
            </w:r>
          </w:p>
          <w:p w14:paraId="12A97281" w14:textId="656ACA37" w:rsidR="00404E33" w:rsidRDefault="00F07BD0" w:rsidP="00944A0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66 000,00</w:t>
            </w:r>
          </w:p>
        </w:tc>
        <w:tc>
          <w:tcPr>
            <w:tcW w:w="1280" w:type="dxa"/>
            <w:vAlign w:val="center"/>
          </w:tcPr>
          <w:p w14:paraId="4EDCD653" w14:textId="77777777" w:rsidR="003B42E1" w:rsidRDefault="00404E33" w:rsidP="00944A06">
            <w:pPr>
              <w:jc w:val="center"/>
              <w:rPr>
                <w:rFonts w:ascii="Arial" w:eastAsia="Arial" w:hAnsi="Arial" w:cs="Arial"/>
                <w:b/>
                <w:bCs/>
                <w:color w:val="FF0000"/>
              </w:rPr>
            </w:pPr>
            <w:r>
              <w:rPr>
                <w:rFonts w:ascii="Arial" w:eastAsia="Arial" w:hAnsi="Arial" w:cs="Arial"/>
                <w:b/>
                <w:bCs/>
                <w:color w:val="FF0000"/>
              </w:rPr>
              <w:t> </w:t>
            </w:r>
          </w:p>
          <w:p w14:paraId="099A775D" w14:textId="42B5ADE4" w:rsidR="00404E33" w:rsidRDefault="00A720B4" w:rsidP="00944A06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  <w:color w:val="FF0000"/>
              </w:rPr>
              <w:t>66 000,00</w:t>
            </w:r>
          </w:p>
        </w:tc>
      </w:tr>
      <w:tr w:rsidR="00CE1FA9" w14:paraId="66E460B3" w14:textId="77777777" w:rsidTr="5AF13207">
        <w:tc>
          <w:tcPr>
            <w:tcW w:w="794" w:type="dxa"/>
          </w:tcPr>
          <w:p w14:paraId="10370390" w14:textId="77777777" w:rsidR="00CE1FA9" w:rsidRPr="00752708" w:rsidRDefault="00CE1FA9" w:rsidP="00944A06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3681" w:type="dxa"/>
          </w:tcPr>
          <w:p w14:paraId="299069E1" w14:textId="07C5BAE0" w:rsidR="00CE1FA9" w:rsidRPr="00752708" w:rsidRDefault="00CE1FA9" w:rsidP="00944A06">
            <w:pPr>
              <w:rPr>
                <w:rFonts w:ascii="Arial" w:hAnsi="Arial" w:cs="Arial"/>
              </w:rPr>
            </w:pPr>
            <w:r w:rsidRPr="00752708">
              <w:rPr>
                <w:rFonts w:ascii="Arial" w:hAnsi="Arial" w:cs="Arial"/>
              </w:rPr>
              <w:t xml:space="preserve">Součet </w:t>
            </w:r>
            <w:r w:rsidR="6784F5B3" w:rsidRPr="00752708">
              <w:rPr>
                <w:rFonts w:ascii="Arial" w:hAnsi="Arial" w:cs="Arial"/>
              </w:rPr>
              <w:t>snížení</w:t>
            </w:r>
            <w:r w:rsidRPr="00752708">
              <w:rPr>
                <w:rFonts w:ascii="Arial" w:hAnsi="Arial" w:cs="Arial"/>
              </w:rPr>
              <w:t xml:space="preserve"> </w:t>
            </w:r>
            <w:r w:rsidR="008558F0" w:rsidRPr="00752708">
              <w:rPr>
                <w:rFonts w:ascii="Arial" w:hAnsi="Arial" w:cs="Arial"/>
              </w:rPr>
              <w:t xml:space="preserve">ceny </w:t>
            </w:r>
            <w:r w:rsidRPr="00752708">
              <w:rPr>
                <w:rFonts w:ascii="Arial" w:hAnsi="Arial" w:cs="Arial"/>
              </w:rPr>
              <w:t>v Kč bez DPH</w:t>
            </w:r>
          </w:p>
        </w:tc>
        <w:tc>
          <w:tcPr>
            <w:tcW w:w="622" w:type="dxa"/>
            <w:vAlign w:val="center"/>
          </w:tcPr>
          <w:p w14:paraId="243AA9EB" w14:textId="77777777" w:rsidR="00CE1FA9" w:rsidRDefault="00CE1FA9" w:rsidP="00944A06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22" w:type="dxa"/>
          </w:tcPr>
          <w:p w14:paraId="7995534A" w14:textId="77777777" w:rsidR="00CE1FA9" w:rsidRDefault="00CE1FA9" w:rsidP="00944A06">
            <w:pPr>
              <w:jc w:val="center"/>
              <w:rPr>
                <w:rFonts w:ascii="Arial" w:eastAsia="Arial" w:hAnsi="Arial" w:cs="Arial"/>
                <w:color w:val="FF0000"/>
              </w:rPr>
            </w:pPr>
          </w:p>
        </w:tc>
        <w:tc>
          <w:tcPr>
            <w:tcW w:w="1134" w:type="dxa"/>
            <w:vAlign w:val="center"/>
          </w:tcPr>
          <w:p w14:paraId="70A9438D" w14:textId="77777777" w:rsidR="00CE1FA9" w:rsidRDefault="00CE1FA9" w:rsidP="00944A06">
            <w:pPr>
              <w:jc w:val="center"/>
              <w:rPr>
                <w:rFonts w:ascii="Arial" w:eastAsia="Arial" w:hAnsi="Arial" w:cs="Arial"/>
                <w:color w:val="FF0000"/>
              </w:rPr>
            </w:pPr>
          </w:p>
        </w:tc>
        <w:tc>
          <w:tcPr>
            <w:tcW w:w="1110" w:type="dxa"/>
            <w:vAlign w:val="center"/>
          </w:tcPr>
          <w:p w14:paraId="28917A3A" w14:textId="77777777" w:rsidR="00CE1FA9" w:rsidRDefault="00CE1FA9" w:rsidP="00944A06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280" w:type="dxa"/>
            <w:vAlign w:val="center"/>
          </w:tcPr>
          <w:p w14:paraId="700ABC3D" w14:textId="516E18E7" w:rsidR="00CE1FA9" w:rsidRDefault="003225E8" w:rsidP="00944A06">
            <w:pPr>
              <w:jc w:val="center"/>
              <w:rPr>
                <w:rFonts w:ascii="Arial" w:eastAsia="Arial" w:hAnsi="Arial" w:cs="Arial"/>
                <w:b/>
                <w:bCs/>
                <w:color w:val="FF0000"/>
              </w:rPr>
            </w:pPr>
            <w:r>
              <w:rPr>
                <w:rFonts w:ascii="Arial" w:eastAsia="Arial" w:hAnsi="Arial" w:cs="Arial"/>
                <w:b/>
                <w:bCs/>
                <w:color w:val="FF0000"/>
              </w:rPr>
              <w:t>94 600,00</w:t>
            </w:r>
          </w:p>
        </w:tc>
      </w:tr>
    </w:tbl>
    <w:p w14:paraId="4E1DA1D7" w14:textId="77777777" w:rsidR="00C12C54" w:rsidRDefault="00C12C54" w:rsidP="00DF6A64">
      <w:pPr>
        <w:spacing w:after="0"/>
        <w:rPr>
          <w:rFonts w:ascii="Arial" w:hAnsi="Arial" w:cs="Arial"/>
          <w:b/>
          <w:bCs/>
        </w:rPr>
      </w:pPr>
    </w:p>
    <w:p w14:paraId="7FAF6627" w14:textId="0845B880" w:rsidR="00C12C54" w:rsidRDefault="00E9272B" w:rsidP="00DF6A64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H</w:t>
      </w:r>
      <w:r w:rsidRPr="008B1614">
        <w:rPr>
          <w:rFonts w:ascii="Arial" w:hAnsi="Arial" w:cs="Arial"/>
        </w:rPr>
        <w:t xml:space="preserve">odnota změn </w:t>
      </w:r>
      <w:r w:rsidR="008338DD" w:rsidRPr="008B1614">
        <w:rPr>
          <w:rFonts w:ascii="Arial" w:hAnsi="Arial" w:cs="Arial"/>
        </w:rPr>
        <w:t xml:space="preserve">činí </w:t>
      </w:r>
      <w:r w:rsidR="008338DD">
        <w:rPr>
          <w:rFonts w:ascii="Arial" w:hAnsi="Arial" w:cs="Arial"/>
          <w:b/>
          <w:bCs/>
        </w:rPr>
        <w:t>94</w:t>
      </w:r>
      <w:r w:rsidR="003225E8">
        <w:rPr>
          <w:rFonts w:ascii="Arial" w:hAnsi="Arial" w:cs="Arial"/>
          <w:b/>
          <w:bCs/>
        </w:rPr>
        <w:t> 600,00</w:t>
      </w:r>
      <w:r w:rsidRPr="008B1614">
        <w:rPr>
          <w:rFonts w:ascii="Arial" w:hAnsi="Arial" w:cs="Arial"/>
        </w:rPr>
        <w:t xml:space="preserve"> Kč bez DPH</w:t>
      </w:r>
      <w:r w:rsidRPr="008338DD">
        <w:rPr>
          <w:rFonts w:ascii="Arial" w:hAnsi="Arial" w:cs="Arial"/>
        </w:rPr>
        <w:t xml:space="preserve">, </w:t>
      </w:r>
      <w:r w:rsidR="001F1617" w:rsidRPr="008338DD">
        <w:rPr>
          <w:rFonts w:ascii="Arial" w:hAnsi="Arial" w:cs="Arial"/>
        </w:rPr>
        <w:t>(tj.</w:t>
      </w:r>
      <w:r w:rsidR="00FA74A5" w:rsidRPr="008338DD">
        <w:rPr>
          <w:rFonts w:ascii="Arial" w:hAnsi="Arial" w:cs="Arial"/>
        </w:rPr>
        <w:t>4,40</w:t>
      </w:r>
      <w:r w:rsidR="001F1617" w:rsidRPr="008338DD">
        <w:rPr>
          <w:rFonts w:ascii="Arial" w:hAnsi="Arial" w:cs="Arial"/>
        </w:rPr>
        <w:t>% původní hodnoty závazku);</w:t>
      </w:r>
      <w:r w:rsidR="001F1617">
        <w:rPr>
          <w:rFonts w:ascii="Arial" w:hAnsi="Arial" w:cs="Arial"/>
        </w:rPr>
        <w:t xml:space="preserve"> </w:t>
      </w:r>
      <w:r w:rsidRPr="008B1614">
        <w:rPr>
          <w:rFonts w:ascii="Arial" w:hAnsi="Arial" w:cs="Arial"/>
        </w:rPr>
        <w:t xml:space="preserve">o tuto částku bude celková cena díla </w:t>
      </w:r>
      <w:r w:rsidRPr="002C4766">
        <w:rPr>
          <w:rFonts w:ascii="Arial" w:hAnsi="Arial" w:cs="Arial"/>
          <w:b/>
          <w:bCs/>
        </w:rPr>
        <w:t>snížena</w:t>
      </w:r>
      <w:r w:rsidRPr="008B1614">
        <w:rPr>
          <w:rFonts w:ascii="Arial" w:hAnsi="Arial" w:cs="Arial"/>
        </w:rPr>
        <w:t>.</w:t>
      </w:r>
    </w:p>
    <w:p w14:paraId="13063EEC" w14:textId="77777777" w:rsidR="00C12C54" w:rsidRDefault="00C12C54" w:rsidP="00DF6A64">
      <w:pPr>
        <w:spacing w:after="0"/>
        <w:rPr>
          <w:rFonts w:ascii="Arial" w:hAnsi="Arial" w:cs="Arial"/>
          <w:b/>
          <w:bCs/>
        </w:rPr>
      </w:pPr>
    </w:p>
    <w:p w14:paraId="72E589C6" w14:textId="73E3C5BF" w:rsidR="00DF6A64" w:rsidRDefault="00DF6A64" w:rsidP="00DF6A64">
      <w:pPr>
        <w:rPr>
          <w:rFonts w:ascii="Arial" w:hAnsi="Arial" w:cs="Arial"/>
          <w:b/>
          <w:bCs/>
        </w:rPr>
      </w:pPr>
      <w:r w:rsidRPr="00AA3F7B">
        <w:rPr>
          <w:rFonts w:ascii="Arial" w:hAnsi="Arial" w:cs="Arial"/>
          <w:b/>
          <w:bCs/>
        </w:rPr>
        <w:t xml:space="preserve">Celkově se cena díla po změnách </w:t>
      </w:r>
      <w:r w:rsidR="005C44B2" w:rsidRPr="0061130D">
        <w:rPr>
          <w:rFonts w:ascii="Arial" w:hAnsi="Arial" w:cs="Arial"/>
          <w:b/>
          <w:bCs/>
        </w:rPr>
        <w:t xml:space="preserve">sníží </w:t>
      </w:r>
      <w:r w:rsidR="008338DD" w:rsidRPr="00AA3F7B">
        <w:rPr>
          <w:rFonts w:ascii="Arial" w:hAnsi="Arial" w:cs="Arial"/>
          <w:b/>
          <w:bCs/>
        </w:rPr>
        <w:t xml:space="preserve">o </w:t>
      </w:r>
      <w:r w:rsidR="008338DD">
        <w:rPr>
          <w:rFonts w:ascii="Arial" w:hAnsi="Arial" w:cs="Arial"/>
          <w:b/>
          <w:bCs/>
        </w:rPr>
        <w:t>94</w:t>
      </w:r>
      <w:r w:rsidR="0061130D">
        <w:rPr>
          <w:rFonts w:ascii="Arial" w:hAnsi="Arial" w:cs="Arial"/>
          <w:b/>
          <w:bCs/>
        </w:rPr>
        <w:t> 600,00</w:t>
      </w:r>
      <w:r>
        <w:rPr>
          <w:rFonts w:ascii="Arial" w:hAnsi="Arial" w:cs="Arial"/>
          <w:b/>
          <w:bCs/>
        </w:rPr>
        <w:t xml:space="preserve"> </w:t>
      </w:r>
      <w:r w:rsidRPr="00AA3F7B">
        <w:rPr>
          <w:rFonts w:ascii="Arial" w:hAnsi="Arial" w:cs="Arial"/>
          <w:b/>
          <w:bCs/>
        </w:rPr>
        <w:t>Kč bez DPH</w:t>
      </w:r>
      <w:r w:rsidR="00F449C4">
        <w:rPr>
          <w:rFonts w:ascii="Arial" w:hAnsi="Arial" w:cs="Arial"/>
          <w:b/>
          <w:bCs/>
        </w:rPr>
        <w:t>.</w:t>
      </w:r>
      <w:r w:rsidR="003A266D">
        <w:rPr>
          <w:rFonts w:ascii="Arial" w:hAnsi="Arial" w:cs="Arial"/>
          <w:b/>
          <w:bCs/>
        </w:rPr>
        <w:t xml:space="preserve"> </w:t>
      </w:r>
    </w:p>
    <w:p w14:paraId="7C75046A" w14:textId="56B97A23" w:rsidR="00DF6A64" w:rsidRPr="008338DD" w:rsidRDefault="00DF6A64" w:rsidP="00DF6A64">
      <w:pPr>
        <w:rPr>
          <w:rFonts w:ascii="Arial" w:hAnsi="Arial" w:cs="Arial"/>
          <w:b/>
          <w:bCs/>
        </w:rPr>
      </w:pPr>
      <w:r>
        <w:rPr>
          <w:rFonts w:ascii="Arial" w:hAnsi="Arial" w:cs="Arial"/>
          <w:lang w:val="fr-FR"/>
        </w:rPr>
        <w:t>Uvedená změna se promítla do položkového výkazu činností s časovým harmonogramem prací</w:t>
      </w:r>
      <w:r w:rsidR="004F2AA6">
        <w:rPr>
          <w:rFonts w:ascii="Arial" w:hAnsi="Arial" w:cs="Arial"/>
          <w:lang w:val="fr-FR"/>
        </w:rPr>
        <w:t>.</w:t>
      </w:r>
    </w:p>
    <w:p w14:paraId="7162E127" w14:textId="77777777" w:rsidR="004F2AA6" w:rsidRDefault="004F2AA6" w:rsidP="00DF6A64">
      <w:pPr>
        <w:rPr>
          <w:rFonts w:ascii="Arial" w:hAnsi="Arial" w:cs="Arial"/>
          <w:b/>
          <w:bCs/>
          <w:u w:val="single"/>
        </w:rPr>
      </w:pPr>
    </w:p>
    <w:p w14:paraId="11EF9B0A" w14:textId="11973898" w:rsidR="004F2AA6" w:rsidRDefault="00DF6A64" w:rsidP="00DF6A64">
      <w:pPr>
        <w:rPr>
          <w:rFonts w:ascii="Arial" w:hAnsi="Arial" w:cs="Arial"/>
          <w:b/>
          <w:bCs/>
          <w:u w:val="single"/>
        </w:rPr>
      </w:pPr>
      <w:r w:rsidRPr="004F2AA6">
        <w:rPr>
          <w:rFonts w:ascii="Arial" w:hAnsi="Arial" w:cs="Arial"/>
          <w:b/>
          <w:bCs/>
          <w:u w:val="single"/>
        </w:rPr>
        <w:t>Odůvodnění:</w:t>
      </w:r>
      <w:r w:rsidR="00484FE2" w:rsidRPr="004F2AA6">
        <w:rPr>
          <w:rFonts w:ascii="Arial" w:hAnsi="Arial" w:cs="Arial"/>
          <w:b/>
          <w:bCs/>
          <w:u w:val="single"/>
        </w:rPr>
        <w:t xml:space="preserve"> </w:t>
      </w:r>
    </w:p>
    <w:p w14:paraId="154E9980" w14:textId="124ECA93" w:rsidR="00217A20" w:rsidRDefault="00217A20" w:rsidP="00DF6A64">
      <w:pPr>
        <w:rPr>
          <w:rFonts w:ascii="Arial" w:hAnsi="Arial" w:cs="Arial"/>
        </w:rPr>
      </w:pPr>
      <w:r w:rsidRPr="00217A20">
        <w:rPr>
          <w:rFonts w:ascii="Arial" w:hAnsi="Arial" w:cs="Arial"/>
        </w:rPr>
        <w:t>Na základě oznámení zhotovitele dochází ke změně sídla společnosti:</w:t>
      </w:r>
    </w:p>
    <w:p w14:paraId="00B1CFFD" w14:textId="725C4D0C" w:rsidR="005417EA" w:rsidRPr="00217A20" w:rsidRDefault="005417EA" w:rsidP="00DF6A64">
      <w:pPr>
        <w:rPr>
          <w:rFonts w:ascii="Arial" w:hAnsi="Arial" w:cs="Arial"/>
        </w:rPr>
      </w:pPr>
      <w:r>
        <w:rPr>
          <w:rFonts w:ascii="Arial" w:hAnsi="Arial" w:cs="Arial"/>
        </w:rPr>
        <w:t xml:space="preserve">Nové sídlo společnosti je </w:t>
      </w:r>
      <w:r w:rsidRPr="005417EA">
        <w:rPr>
          <w:rFonts w:ascii="Arial" w:hAnsi="Arial" w:cs="Arial"/>
        </w:rPr>
        <w:t>Světská 1418, Kyje, 198 00 Praha 9.</w:t>
      </w:r>
    </w:p>
    <w:p w14:paraId="49DA94B0" w14:textId="77777777" w:rsidR="00270355" w:rsidRDefault="00270355" w:rsidP="00270355">
      <w:pPr>
        <w:jc w:val="both"/>
        <w:rPr>
          <w:rFonts w:ascii="Arial" w:eastAsia="Calibri" w:hAnsi="Arial" w:cs="Arial"/>
        </w:rPr>
      </w:pPr>
      <w:bookmarkStart w:id="7" w:name="_Hlk215054031"/>
      <w:r>
        <w:rPr>
          <w:rFonts w:ascii="Arial" w:eastAsia="Calibri" w:hAnsi="Arial" w:cs="Arial"/>
        </w:rPr>
        <w:t xml:space="preserve">V průběhu projednávání plánu společných zařízení (PSZ) se sborem zástupců, obcí Branov a dotčenými orgány státní správy vyplynula skutečnost, že dojde ke snížení počtu MJ (měně práce) v rámci dílčích části 6.3.1.i b), 6.3.1.i c). </w:t>
      </w:r>
    </w:p>
    <w:p w14:paraId="61870472" w14:textId="77777777" w:rsidR="00270355" w:rsidRDefault="00270355" w:rsidP="00270355">
      <w:pPr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Hlavní celek 2 „Návrhové práce“</w:t>
      </w:r>
    </w:p>
    <w:p w14:paraId="13C26175" w14:textId="77777777" w:rsidR="00270355" w:rsidRDefault="00270355" w:rsidP="00270355">
      <w:pPr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6.3.1 i) b) DTR liniových dopravních staveb PSZ pro stanovení záboru půdy pod stavbami dle čl. 6.3.1  </w:t>
      </w:r>
    </w:p>
    <w:p w14:paraId="23218964" w14:textId="77777777" w:rsidR="00270355" w:rsidRDefault="00270355" w:rsidP="00270355">
      <w:pPr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              i)b) smlouvy</w:t>
      </w:r>
    </w:p>
    <w:p w14:paraId="58A08A88" w14:textId="77777777" w:rsidR="00270355" w:rsidRDefault="00270355" w:rsidP="00270355">
      <w:pPr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              DTR liniových vodohospodářských a protierozních staveb PSZ pro stanovení plochy záboru   </w:t>
      </w:r>
    </w:p>
    <w:p w14:paraId="21EF6F01" w14:textId="77777777" w:rsidR="00270355" w:rsidRDefault="00270355" w:rsidP="00270355">
      <w:pPr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lastRenderedPageBreak/>
        <w:t xml:space="preserve">                půdy stavbami dle čl. 6.3.1 i)b) smlouvy</w:t>
      </w:r>
    </w:p>
    <w:p w14:paraId="79824CE8" w14:textId="77777777" w:rsidR="00270355" w:rsidRDefault="00270355" w:rsidP="00270355">
      <w:pPr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6.3.1 i) c) DTR vodohospodářských staveb PSZ dle čl. 6.3.1.i)c) smlouvy</w:t>
      </w:r>
    </w:p>
    <w:p w14:paraId="083367CA" w14:textId="77777777" w:rsidR="005D5A30" w:rsidRDefault="00270355" w:rsidP="00270355">
      <w:pPr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Rozsah navrhovaných opatření v rámci PSZ bude menší, než bylo předpokládáno ve smlouvě o dílo.</w:t>
      </w:r>
    </w:p>
    <w:p w14:paraId="16CD4E6E" w14:textId="28921B70" w:rsidR="00270355" w:rsidRDefault="00270355" w:rsidP="00270355">
      <w:pPr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</w:t>
      </w:r>
    </w:p>
    <w:p w14:paraId="5D468609" w14:textId="77777777" w:rsidR="00270355" w:rsidRDefault="00270355" w:rsidP="00270355">
      <w:pPr>
        <w:jc w:val="both"/>
        <w:rPr>
          <w:rFonts w:ascii="Arial" w:eastAsia="Calibri" w:hAnsi="Arial" w:cs="Arial"/>
          <w:b/>
          <w:bCs/>
        </w:rPr>
      </w:pPr>
      <w:r>
        <w:rPr>
          <w:rFonts w:ascii="Arial" w:eastAsia="Calibri" w:hAnsi="Arial" w:cs="Arial"/>
          <w:b/>
          <w:bCs/>
        </w:rPr>
        <w:t>Změny jsou vyvolány z následujících důvodů:</w:t>
      </w:r>
    </w:p>
    <w:p w14:paraId="7590EA52" w14:textId="21A0FC11" w:rsidR="00270355" w:rsidRDefault="00270355" w:rsidP="00270355">
      <w:pPr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1.Rozsah počtu MJ DTR u liniových dopravních stave</w:t>
      </w:r>
      <w:r w:rsidR="003B42E1">
        <w:rPr>
          <w:rFonts w:ascii="Arial" w:eastAsia="Calibri" w:hAnsi="Arial" w:cs="Arial"/>
        </w:rPr>
        <w:t>b</w:t>
      </w:r>
      <w:r>
        <w:rPr>
          <w:rFonts w:ascii="Arial" w:eastAsia="Calibri" w:hAnsi="Arial" w:cs="Arial"/>
        </w:rPr>
        <w:t xml:space="preserve"> a DTR liniových vodohospodářských a protierozních staveb je</w:t>
      </w:r>
      <w:r w:rsidR="005D5A30">
        <w:rPr>
          <w:rFonts w:ascii="Arial" w:eastAsia="Calibri" w:hAnsi="Arial" w:cs="Arial"/>
        </w:rPr>
        <w:t xml:space="preserve"> dle zpracovaného PSZ </w:t>
      </w:r>
      <w:r>
        <w:rPr>
          <w:rFonts w:ascii="Arial" w:eastAsia="Calibri" w:hAnsi="Arial" w:cs="Arial"/>
        </w:rPr>
        <w:t xml:space="preserve">menší, než bylo předpokládáno ve smlouvě o dílo. </w:t>
      </w:r>
    </w:p>
    <w:p w14:paraId="537A50F0" w14:textId="3B368041" w:rsidR="00270355" w:rsidRDefault="00270355" w:rsidP="00270355">
      <w:pPr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2. Ve smlouvě o dílo bylo plánováno </w:t>
      </w:r>
      <w:r w:rsidR="00DC6193">
        <w:rPr>
          <w:rFonts w:ascii="Arial" w:eastAsia="Calibri" w:hAnsi="Arial" w:cs="Arial"/>
        </w:rPr>
        <w:t xml:space="preserve">zpracování </w:t>
      </w:r>
      <w:r>
        <w:rPr>
          <w:rFonts w:ascii="Arial" w:eastAsia="Calibri" w:hAnsi="Arial" w:cs="Arial"/>
        </w:rPr>
        <w:t>DTR pro vodohospodářské stavby na základě požadavku Obce Branov na vybudování malé vodní nádrže.</w:t>
      </w:r>
      <w:r w:rsidR="00DC6193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 xml:space="preserve">Při zpracování PSZ bylo zjištěno že uvažovaná vodní </w:t>
      </w:r>
      <w:r w:rsidR="00CF00F9">
        <w:rPr>
          <w:rFonts w:ascii="Arial" w:eastAsia="Calibri" w:hAnsi="Arial" w:cs="Arial"/>
        </w:rPr>
        <w:t>nádrž by</w:t>
      </w:r>
      <w:r>
        <w:rPr>
          <w:rFonts w:ascii="Arial" w:eastAsia="Calibri" w:hAnsi="Arial" w:cs="Arial"/>
        </w:rPr>
        <w:t xml:space="preserve"> nesplňovala optimální objemový ukazatel. Objemový ukazatel (n) je veličina znázorňující ekonomickou efektivitu nádrže. Jedná se o poměr objemu zadržené vody (</w:t>
      </w:r>
      <w:proofErr w:type="spellStart"/>
      <w:r>
        <w:rPr>
          <w:rFonts w:ascii="Arial" w:eastAsia="Calibri" w:hAnsi="Arial" w:cs="Arial"/>
        </w:rPr>
        <w:t>Vret</w:t>
      </w:r>
      <w:proofErr w:type="spellEnd"/>
      <w:r>
        <w:rPr>
          <w:rFonts w:ascii="Arial" w:eastAsia="Calibri" w:hAnsi="Arial" w:cs="Arial"/>
        </w:rPr>
        <w:t>) a objemu zeminy použité na konstrukci tělesa hráze (</w:t>
      </w:r>
      <w:proofErr w:type="spellStart"/>
      <w:r>
        <w:rPr>
          <w:rFonts w:ascii="Arial" w:eastAsia="Calibri" w:hAnsi="Arial" w:cs="Arial"/>
        </w:rPr>
        <w:t>Vhr</w:t>
      </w:r>
      <w:proofErr w:type="spellEnd"/>
      <w:r>
        <w:rPr>
          <w:rFonts w:ascii="Arial" w:eastAsia="Calibri" w:hAnsi="Arial" w:cs="Arial"/>
        </w:rPr>
        <w:t>). Optimální hodnota by měla být rovna nebo větší než 10. Norma ČSN 75 2410 uvádí (u definovaných malých vodních nádrží), že hodnota objemového ukazatele, by neměla klesnout pod 4 až 5. U této uvažované vodní nádrže má tento objemový ukazatel hodnotu</w:t>
      </w:r>
      <w:r w:rsidR="00DC6193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1,49 což znamená že budování této nádrže b</w:t>
      </w:r>
      <w:r w:rsidR="00DC6193">
        <w:rPr>
          <w:rFonts w:ascii="Arial" w:eastAsia="Calibri" w:hAnsi="Arial" w:cs="Arial"/>
        </w:rPr>
        <w:t>y</w:t>
      </w:r>
      <w:r>
        <w:rPr>
          <w:rFonts w:ascii="Arial" w:eastAsia="Calibri" w:hAnsi="Arial" w:cs="Arial"/>
        </w:rPr>
        <w:t xml:space="preserve"> bylo ekonomicky neefektivní. </w:t>
      </w:r>
    </w:p>
    <w:bookmarkEnd w:id="7"/>
    <w:p w14:paraId="457ABD27" w14:textId="37D47122" w:rsidR="00420B8B" w:rsidRDefault="00333625" w:rsidP="00333625">
      <w:pPr>
        <w:spacing w:after="240"/>
        <w:jc w:val="both"/>
        <w:outlineLvl w:val="1"/>
        <w:rPr>
          <w:rFonts w:ascii="Arial" w:hAnsi="Arial" w:cs="Arial"/>
          <w:bCs/>
          <w:snapToGrid w:val="0"/>
          <w:kern w:val="20"/>
          <w:szCs w:val="28"/>
        </w:rPr>
      </w:pPr>
      <w:r w:rsidRPr="00333625">
        <w:rPr>
          <w:rFonts w:ascii="Arial" w:hAnsi="Arial" w:cs="Arial"/>
          <w:bCs/>
          <w:snapToGrid w:val="0"/>
          <w:kern w:val="20"/>
          <w:szCs w:val="28"/>
        </w:rPr>
        <w:t xml:space="preserve">Dodatek je uzavřen </w:t>
      </w:r>
      <w:r w:rsidR="00142626">
        <w:rPr>
          <w:rFonts w:ascii="Arial" w:hAnsi="Arial" w:cs="Arial"/>
          <w:bCs/>
          <w:snapToGrid w:val="0"/>
          <w:kern w:val="20"/>
          <w:szCs w:val="28"/>
        </w:rPr>
        <w:t xml:space="preserve">adekvátně </w:t>
      </w:r>
      <w:r w:rsidR="003F5522">
        <w:rPr>
          <w:rFonts w:ascii="Arial" w:hAnsi="Arial" w:cs="Arial"/>
          <w:bCs/>
          <w:snapToGrid w:val="0"/>
          <w:kern w:val="20"/>
          <w:szCs w:val="28"/>
        </w:rPr>
        <w:t xml:space="preserve">podle </w:t>
      </w:r>
      <w:r w:rsidR="0013406C" w:rsidRPr="00C56A98">
        <w:rPr>
          <w:rFonts w:ascii="Arial" w:hAnsi="Arial" w:cs="Arial"/>
          <w:bCs/>
          <w:snapToGrid w:val="0"/>
          <w:kern w:val="20"/>
          <w:szCs w:val="28"/>
        </w:rPr>
        <w:t>ustanovení</w:t>
      </w:r>
      <w:r w:rsidR="00C56A98" w:rsidRPr="00C56A98">
        <w:rPr>
          <w:rFonts w:ascii="Arial" w:hAnsi="Arial" w:cs="Arial"/>
          <w:bCs/>
          <w:snapToGrid w:val="0"/>
          <w:kern w:val="20"/>
          <w:szCs w:val="28"/>
        </w:rPr>
        <w:t xml:space="preserve"> </w:t>
      </w:r>
      <w:r w:rsidR="00C56A98">
        <w:rPr>
          <w:rFonts w:ascii="Arial" w:hAnsi="Arial" w:cs="Arial"/>
          <w:bCs/>
          <w:snapToGrid w:val="0"/>
          <w:kern w:val="20"/>
          <w:szCs w:val="28"/>
        </w:rPr>
        <w:t>§</w:t>
      </w:r>
      <w:r w:rsidRPr="00333625">
        <w:rPr>
          <w:rFonts w:ascii="Arial" w:hAnsi="Arial" w:cs="Arial"/>
          <w:bCs/>
          <w:snapToGrid w:val="0"/>
          <w:kern w:val="20"/>
          <w:szCs w:val="28"/>
        </w:rPr>
        <w:t xml:space="preserve"> 222 odst. </w:t>
      </w:r>
      <w:r w:rsidR="00C56A98">
        <w:rPr>
          <w:rFonts w:ascii="Arial" w:hAnsi="Arial" w:cs="Arial"/>
          <w:bCs/>
          <w:snapToGrid w:val="0"/>
          <w:kern w:val="20"/>
          <w:szCs w:val="28"/>
        </w:rPr>
        <w:t>4</w:t>
      </w:r>
      <w:r w:rsidRPr="00333625">
        <w:rPr>
          <w:rFonts w:ascii="Arial" w:hAnsi="Arial" w:cs="Arial"/>
          <w:bCs/>
          <w:snapToGrid w:val="0"/>
          <w:kern w:val="20"/>
          <w:szCs w:val="28"/>
        </w:rPr>
        <w:t xml:space="preserve"> ZZVZ. </w:t>
      </w:r>
      <w:r w:rsidR="00420B8B">
        <w:rPr>
          <w:rFonts w:ascii="Arial" w:hAnsi="Arial" w:cs="Arial"/>
          <w:bCs/>
          <w:snapToGrid w:val="0"/>
          <w:kern w:val="20"/>
          <w:szCs w:val="28"/>
        </w:rPr>
        <w:t xml:space="preserve">Součet hodnot všech </w:t>
      </w:r>
      <w:r w:rsidR="009860AF">
        <w:rPr>
          <w:rFonts w:ascii="Arial" w:hAnsi="Arial" w:cs="Arial"/>
          <w:bCs/>
          <w:snapToGrid w:val="0"/>
          <w:kern w:val="20"/>
          <w:szCs w:val="28"/>
        </w:rPr>
        <w:t xml:space="preserve">i dříve provedených </w:t>
      </w:r>
      <w:r w:rsidR="00C34CCB">
        <w:rPr>
          <w:rFonts w:ascii="Arial" w:hAnsi="Arial" w:cs="Arial"/>
          <w:bCs/>
          <w:snapToGrid w:val="0"/>
          <w:kern w:val="20"/>
          <w:szCs w:val="28"/>
        </w:rPr>
        <w:t>dodatkem č.4</w:t>
      </w:r>
      <w:r w:rsidR="004855DE">
        <w:rPr>
          <w:rFonts w:ascii="Arial" w:hAnsi="Arial" w:cs="Arial"/>
          <w:bCs/>
          <w:snapToGrid w:val="0"/>
          <w:kern w:val="20"/>
          <w:szCs w:val="28"/>
        </w:rPr>
        <w:t>,</w:t>
      </w:r>
      <w:r w:rsidR="00C34CCB">
        <w:rPr>
          <w:rFonts w:ascii="Arial" w:hAnsi="Arial" w:cs="Arial"/>
          <w:bCs/>
          <w:snapToGrid w:val="0"/>
          <w:kern w:val="20"/>
          <w:szCs w:val="28"/>
        </w:rPr>
        <w:t xml:space="preserve"> nepřesáhne</w:t>
      </w:r>
      <w:r w:rsidR="004855DE">
        <w:rPr>
          <w:rFonts w:ascii="Arial" w:hAnsi="Arial" w:cs="Arial"/>
          <w:bCs/>
          <w:snapToGrid w:val="0"/>
          <w:kern w:val="20"/>
          <w:szCs w:val="28"/>
        </w:rPr>
        <w:t xml:space="preserve"> dle odst. </w:t>
      </w:r>
      <w:r w:rsidR="002A24AB">
        <w:rPr>
          <w:rFonts w:ascii="Arial" w:hAnsi="Arial" w:cs="Arial"/>
          <w:bCs/>
          <w:snapToGrid w:val="0"/>
          <w:kern w:val="20"/>
          <w:szCs w:val="28"/>
        </w:rPr>
        <w:t xml:space="preserve">4 </w:t>
      </w:r>
      <w:r w:rsidR="00BE6DFF">
        <w:rPr>
          <w:rFonts w:ascii="Arial" w:hAnsi="Arial" w:cs="Arial"/>
          <w:bCs/>
          <w:snapToGrid w:val="0"/>
          <w:kern w:val="20"/>
          <w:szCs w:val="28"/>
        </w:rPr>
        <w:t>v </w:t>
      </w:r>
      <w:r w:rsidR="00644CDA">
        <w:rPr>
          <w:rFonts w:ascii="Arial" w:hAnsi="Arial" w:cs="Arial"/>
          <w:bCs/>
          <w:snapToGrid w:val="0"/>
          <w:kern w:val="20"/>
          <w:szCs w:val="28"/>
        </w:rPr>
        <w:t>absolutní hodnotě</w:t>
      </w:r>
      <w:r w:rsidR="001E0D44">
        <w:rPr>
          <w:rFonts w:ascii="Arial" w:hAnsi="Arial" w:cs="Arial"/>
          <w:bCs/>
          <w:snapToGrid w:val="0"/>
          <w:kern w:val="20"/>
          <w:szCs w:val="28"/>
        </w:rPr>
        <w:t xml:space="preserve"> </w:t>
      </w:r>
      <w:r w:rsidR="005F7C2B">
        <w:rPr>
          <w:rFonts w:ascii="Arial" w:hAnsi="Arial" w:cs="Arial"/>
          <w:bCs/>
          <w:snapToGrid w:val="0"/>
          <w:kern w:val="20"/>
          <w:szCs w:val="28"/>
        </w:rPr>
        <w:t>10,00 %</w:t>
      </w:r>
      <w:r w:rsidR="00924C05">
        <w:rPr>
          <w:rFonts w:ascii="Arial" w:hAnsi="Arial" w:cs="Arial"/>
          <w:bCs/>
          <w:snapToGrid w:val="0"/>
          <w:kern w:val="20"/>
          <w:szCs w:val="28"/>
        </w:rPr>
        <w:t xml:space="preserve"> původní hodnoty závazku.</w:t>
      </w:r>
    </w:p>
    <w:p w14:paraId="1DD178E0" w14:textId="77777777" w:rsidR="005F3A6D" w:rsidRDefault="005F3A6D" w:rsidP="005F3A6D">
      <w:pPr>
        <w:pStyle w:val="Level2"/>
        <w:numPr>
          <w:ilvl w:val="0"/>
          <w:numId w:val="0"/>
        </w:numPr>
        <w:spacing w:after="120"/>
        <w:jc w:val="both"/>
        <w:rPr>
          <w:rFonts w:ascii="Arial" w:hAnsi="Arial" w:cs="Arial"/>
          <w:szCs w:val="22"/>
        </w:rPr>
      </w:pPr>
    </w:p>
    <w:p w14:paraId="794C15D4" w14:textId="77777777" w:rsidR="00AB2493" w:rsidRPr="00AB2493" w:rsidRDefault="00AB2493" w:rsidP="00AB2493">
      <w:pPr>
        <w:spacing w:after="120" w:line="360" w:lineRule="auto"/>
        <w:contextualSpacing/>
        <w:jc w:val="center"/>
        <w:rPr>
          <w:rFonts w:ascii="Arial" w:hAnsi="Arial" w:cs="Arial"/>
          <w:b/>
        </w:rPr>
      </w:pPr>
      <w:r w:rsidRPr="00AB2493">
        <w:rPr>
          <w:rFonts w:ascii="Arial" w:hAnsi="Arial" w:cs="Arial"/>
          <w:b/>
        </w:rPr>
        <w:t>Čl. II.</w:t>
      </w:r>
    </w:p>
    <w:p w14:paraId="76EE63F8" w14:textId="77777777" w:rsidR="00AB2493" w:rsidRPr="00AB2493" w:rsidRDefault="00AB2493" w:rsidP="00AB2493">
      <w:pPr>
        <w:spacing w:after="120" w:line="360" w:lineRule="auto"/>
        <w:contextualSpacing/>
        <w:jc w:val="center"/>
        <w:rPr>
          <w:rFonts w:ascii="Arial" w:hAnsi="Arial" w:cs="Arial"/>
          <w:b/>
        </w:rPr>
      </w:pPr>
      <w:r w:rsidRPr="00AB2493">
        <w:rPr>
          <w:rFonts w:ascii="Arial" w:hAnsi="Arial" w:cs="Arial"/>
          <w:b/>
        </w:rPr>
        <w:t>Cena díla</w:t>
      </w:r>
    </w:p>
    <w:p w14:paraId="327E07F9" w14:textId="6CF67D02" w:rsidR="00AB2493" w:rsidRDefault="00AB2493" w:rsidP="00AB2493">
      <w:pPr>
        <w:spacing w:before="120"/>
        <w:jc w:val="both"/>
        <w:rPr>
          <w:rFonts w:ascii="Arial" w:hAnsi="Arial" w:cs="Arial"/>
          <w:snapToGrid w:val="0"/>
        </w:rPr>
      </w:pPr>
      <w:r w:rsidRPr="00AB2493">
        <w:rPr>
          <w:rFonts w:ascii="Arial" w:hAnsi="Arial" w:cs="Arial"/>
          <w:snapToGrid w:val="0"/>
        </w:rPr>
        <w:t>Vzhledem k v</w:t>
      </w:r>
      <w:r w:rsidRPr="00AB2493">
        <w:rPr>
          <w:rFonts w:ascii="Arial" w:hAnsi="Arial" w:cs="Arial" w:hint="eastAsia"/>
          <w:snapToGrid w:val="0"/>
        </w:rPr>
        <w:t>ýš</w:t>
      </w:r>
      <w:r w:rsidRPr="00AB2493">
        <w:rPr>
          <w:rFonts w:ascii="Arial" w:hAnsi="Arial" w:cs="Arial"/>
          <w:snapToGrid w:val="0"/>
        </w:rPr>
        <w:t>e uvedeným zm</w:t>
      </w:r>
      <w:r w:rsidRPr="00AB2493">
        <w:rPr>
          <w:rFonts w:ascii="Arial" w:hAnsi="Arial" w:cs="Arial" w:hint="eastAsia"/>
          <w:snapToGrid w:val="0"/>
        </w:rPr>
        <w:t>ě</w:t>
      </w:r>
      <w:r w:rsidRPr="00AB2493">
        <w:rPr>
          <w:rFonts w:ascii="Arial" w:hAnsi="Arial" w:cs="Arial"/>
          <w:snapToGrid w:val="0"/>
        </w:rPr>
        <w:t xml:space="preserve">nám </w:t>
      </w:r>
      <w:r w:rsidRPr="00AB2493">
        <w:rPr>
          <w:rFonts w:ascii="Arial" w:hAnsi="Arial" w:cs="Arial"/>
          <w:b/>
          <w:bCs/>
          <w:snapToGrid w:val="0"/>
        </w:rPr>
        <w:t>se</w:t>
      </w:r>
      <w:r w:rsidRPr="00AB2493">
        <w:rPr>
          <w:rFonts w:ascii="Arial" w:hAnsi="Arial" w:cs="Arial"/>
          <w:snapToGrid w:val="0"/>
        </w:rPr>
        <w:t xml:space="preserve"> </w:t>
      </w:r>
      <w:r w:rsidR="00CE1FA9" w:rsidRPr="00CB3EC4">
        <w:rPr>
          <w:rFonts w:ascii="Arial" w:hAnsi="Arial" w:cs="Arial"/>
          <w:b/>
          <w:bCs/>
          <w:snapToGrid w:val="0"/>
        </w:rPr>
        <w:t xml:space="preserve">mění </w:t>
      </w:r>
      <w:r w:rsidR="00CB3EC4" w:rsidRPr="00CB3EC4">
        <w:rPr>
          <w:rFonts w:ascii="Arial" w:hAnsi="Arial" w:cs="Arial"/>
          <w:b/>
          <w:bCs/>
          <w:snapToGrid w:val="0"/>
        </w:rPr>
        <w:t>celková</w:t>
      </w:r>
      <w:r w:rsidR="00CB3EC4">
        <w:rPr>
          <w:rFonts w:ascii="Arial" w:hAnsi="Arial" w:cs="Arial"/>
          <w:snapToGrid w:val="0"/>
        </w:rPr>
        <w:t xml:space="preserve"> </w:t>
      </w:r>
      <w:r w:rsidRPr="00AB2493">
        <w:rPr>
          <w:rFonts w:ascii="Arial" w:hAnsi="Arial" w:cs="Arial"/>
          <w:b/>
          <w:bCs/>
          <w:snapToGrid w:val="0"/>
        </w:rPr>
        <w:t xml:space="preserve">cena za provedení </w:t>
      </w:r>
      <w:r w:rsidR="009E27FC">
        <w:rPr>
          <w:rFonts w:ascii="Arial" w:hAnsi="Arial" w:cs="Arial"/>
          <w:b/>
          <w:bCs/>
          <w:snapToGrid w:val="0"/>
        </w:rPr>
        <w:t>d</w:t>
      </w:r>
      <w:r w:rsidRPr="00AB2493">
        <w:rPr>
          <w:rFonts w:ascii="Arial" w:hAnsi="Arial" w:cs="Arial"/>
          <w:b/>
          <w:bCs/>
          <w:snapToGrid w:val="0"/>
        </w:rPr>
        <w:t xml:space="preserve">íla </w:t>
      </w:r>
      <w:r w:rsidRPr="00AB2493">
        <w:rPr>
          <w:rFonts w:ascii="Arial" w:hAnsi="Arial" w:cs="Arial"/>
          <w:snapToGrid w:val="0"/>
        </w:rPr>
        <w:t xml:space="preserve">uvedená </w:t>
      </w:r>
      <w:r w:rsidR="00CB3EC4">
        <w:rPr>
          <w:rFonts w:ascii="Arial" w:hAnsi="Arial" w:cs="Arial"/>
          <w:snapToGrid w:val="0"/>
        </w:rPr>
        <w:br/>
      </w:r>
      <w:r w:rsidRPr="00AB2493">
        <w:rPr>
          <w:rFonts w:ascii="Arial" w:hAnsi="Arial" w:cs="Arial"/>
          <w:snapToGrid w:val="0"/>
        </w:rPr>
        <w:t>v čl.</w:t>
      </w:r>
      <w:r w:rsidRPr="00AB2493">
        <w:rPr>
          <w:rFonts w:ascii="Arial" w:hAnsi="Arial" w:cs="Arial"/>
          <w:i/>
          <w:iCs/>
        </w:rPr>
        <w:t xml:space="preserve"> </w:t>
      </w:r>
      <w:r w:rsidR="00E275D3" w:rsidRPr="0000707E">
        <w:rPr>
          <w:rFonts w:ascii="Arial" w:hAnsi="Arial" w:cs="Arial"/>
          <w:b/>
          <w:bCs/>
        </w:rPr>
        <w:t>3 odst</w:t>
      </w:r>
      <w:r w:rsidR="003465C4">
        <w:rPr>
          <w:rFonts w:ascii="Arial" w:hAnsi="Arial" w:cs="Arial"/>
          <w:b/>
          <w:bCs/>
        </w:rPr>
        <w:t>.</w:t>
      </w:r>
      <w:r w:rsidR="00E275D3" w:rsidRPr="0000707E">
        <w:rPr>
          <w:rFonts w:ascii="Arial" w:hAnsi="Arial" w:cs="Arial"/>
          <w:b/>
          <w:bCs/>
        </w:rPr>
        <w:t xml:space="preserve"> 3.1</w:t>
      </w:r>
      <w:r w:rsidR="00CE1FA9">
        <w:rPr>
          <w:rFonts w:eastAsia="Times New Roman" w:cs="Arial"/>
          <w:b/>
          <w:bCs/>
          <w:snapToGrid w:val="0"/>
        </w:rPr>
        <w:t xml:space="preserve"> </w:t>
      </w:r>
      <w:r w:rsidR="00CE1FA9" w:rsidRPr="00CB3EC4">
        <w:rPr>
          <w:rFonts w:ascii="Arial" w:eastAsia="Times New Roman" w:hAnsi="Arial" w:cs="Arial"/>
          <w:b/>
          <w:bCs/>
          <w:snapToGrid w:val="0"/>
        </w:rPr>
        <w:t>Smlouvy</w:t>
      </w:r>
      <w:r w:rsidRPr="00AB2493">
        <w:rPr>
          <w:rFonts w:ascii="Arial" w:hAnsi="Arial" w:cs="Arial"/>
          <w:snapToGrid w:val="0"/>
        </w:rPr>
        <w:t xml:space="preserve">, takto: </w:t>
      </w:r>
    </w:p>
    <w:tbl>
      <w:tblPr>
        <w:tblW w:w="5000" w:type="pct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6"/>
        <w:gridCol w:w="2266"/>
        <w:gridCol w:w="1951"/>
      </w:tblGrid>
      <w:tr w:rsidR="0084399A" w:rsidRPr="00763C03" w14:paraId="05BD1359" w14:textId="77777777" w:rsidTr="0084399A">
        <w:trPr>
          <w:trHeight w:val="288"/>
        </w:trPr>
        <w:tc>
          <w:tcPr>
            <w:tcW w:w="2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6CB24" w14:textId="77777777" w:rsidR="0084399A" w:rsidRPr="00763C03" w:rsidRDefault="0084399A" w:rsidP="00AF32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BE963" w14:textId="77777777" w:rsidR="0084399A" w:rsidRPr="00763C03" w:rsidRDefault="0084399A" w:rsidP="00AF32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763C0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Celkem bez DPH</w:t>
            </w:r>
          </w:p>
        </w:tc>
        <w:tc>
          <w:tcPr>
            <w:tcW w:w="10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5557B" w14:textId="77777777" w:rsidR="0084399A" w:rsidRPr="00763C03" w:rsidRDefault="0084399A" w:rsidP="00AF32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763C0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Celkem včetně DPH</w:t>
            </w:r>
          </w:p>
        </w:tc>
      </w:tr>
      <w:tr w:rsidR="0084399A" w:rsidRPr="00763C03" w14:paraId="453F19E0" w14:textId="77777777" w:rsidTr="0084399A">
        <w:trPr>
          <w:trHeight w:val="288"/>
        </w:trPr>
        <w:tc>
          <w:tcPr>
            <w:tcW w:w="2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BF1A2" w14:textId="77777777" w:rsidR="0084399A" w:rsidRPr="00763C03" w:rsidRDefault="0084399A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Hlavní celek 1 „Přípravné práce“ 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1A574" w14:textId="66801114" w:rsidR="0084399A" w:rsidRPr="00763C03" w:rsidRDefault="00CD014F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cs-CZ"/>
                <w14:ligatures w14:val="none"/>
              </w:rPr>
              <w:t>1 317 800,00</w:t>
            </w:r>
            <w:r w:rsidR="0084399A" w:rsidRPr="00763C03"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4FF32" w14:textId="33881A78" w:rsidR="0084399A" w:rsidRPr="00763C03" w:rsidRDefault="00232A91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cs-CZ"/>
                <w14:ligatures w14:val="none"/>
              </w:rPr>
              <w:t>1</w:t>
            </w:r>
            <w:r w:rsidR="00AF4321"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cs-CZ"/>
                <w14:ligatures w14:val="none"/>
              </w:rPr>
              <w:t>594</w:t>
            </w:r>
            <w:r w:rsidR="00AF4321"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cs-CZ"/>
                <w14:ligatures w14:val="none"/>
              </w:rPr>
              <w:t xml:space="preserve"> 538,00</w:t>
            </w:r>
            <w:r w:rsidR="0084399A" w:rsidRPr="00763C03"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</w:tr>
      <w:tr w:rsidR="0084399A" w:rsidRPr="00763C03" w14:paraId="26838DD2" w14:textId="77777777" w:rsidTr="0084399A">
        <w:trPr>
          <w:trHeight w:val="288"/>
        </w:trPr>
        <w:tc>
          <w:tcPr>
            <w:tcW w:w="2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071D4" w14:textId="77777777" w:rsidR="0084399A" w:rsidRPr="00763C03" w:rsidRDefault="0084399A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Hlavní celek 2 „Návrhové práce“ 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BA87B" w14:textId="73C1180F" w:rsidR="0084399A" w:rsidRPr="00763C03" w:rsidRDefault="00E2576A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  797 115,00</w:t>
            </w:r>
            <w:r w:rsidR="0084399A"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B680E" w14:textId="076C47E3" w:rsidR="0084399A" w:rsidRPr="00763C03" w:rsidRDefault="00AF4321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  964 509,15 </w:t>
            </w:r>
            <w:r w:rsidR="0084399A"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Kč</w:t>
            </w:r>
          </w:p>
        </w:tc>
      </w:tr>
      <w:tr w:rsidR="0084399A" w:rsidRPr="00763C03" w14:paraId="07FAD10E" w14:textId="77777777" w:rsidTr="0084399A">
        <w:trPr>
          <w:trHeight w:val="288"/>
        </w:trPr>
        <w:tc>
          <w:tcPr>
            <w:tcW w:w="2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475A0" w14:textId="77777777" w:rsidR="0084399A" w:rsidRPr="00763C03" w:rsidRDefault="0084399A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Hlavní celek 3 „Mapové dílo“ 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147C7" w14:textId="270D115F" w:rsidR="0084399A" w:rsidRPr="00763C03" w:rsidRDefault="00E2576A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    72</w:t>
            </w:r>
            <w:r w:rsidR="00AF4321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270,00</w:t>
            </w:r>
            <w:r w:rsidR="0084399A"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B7029" w14:textId="75458FA8" w:rsidR="0084399A" w:rsidRPr="00763C03" w:rsidRDefault="00065B55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    87 446,70</w:t>
            </w:r>
            <w:r w:rsidR="0084399A"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</w:tr>
      <w:tr w:rsidR="0084399A" w:rsidRPr="00763C03" w14:paraId="34D83963" w14:textId="77777777" w:rsidTr="0084399A">
        <w:trPr>
          <w:trHeight w:val="288"/>
        </w:trPr>
        <w:tc>
          <w:tcPr>
            <w:tcW w:w="2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2B8D0" w14:textId="77777777" w:rsidR="0084399A" w:rsidRPr="00763C03" w:rsidRDefault="0084399A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763C03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Celková cena</w:t>
            </w:r>
            <w:r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 xml:space="preserve"> 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8DC48" w14:textId="0475D283" w:rsidR="0084399A" w:rsidRPr="00763C03" w:rsidRDefault="00463330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2</w:t>
            </w:r>
            <w:r w:rsidR="00DE6930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187</w:t>
            </w:r>
            <w:r w:rsidR="00DE6930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185,00</w:t>
            </w:r>
            <w:r w:rsidR="0084399A" w:rsidRPr="00763C0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76C09" w14:textId="6E6515D8" w:rsidR="0084399A" w:rsidRPr="00763C03" w:rsidRDefault="00197766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2</w:t>
            </w:r>
            <w:r w:rsidR="00463330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 646 493,85</w:t>
            </w:r>
            <w:r w:rsidR="0084399A" w:rsidRPr="00763C0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</w:tr>
    </w:tbl>
    <w:p w14:paraId="28A6EF27" w14:textId="77777777" w:rsidR="00AB2493" w:rsidRPr="00AB2493" w:rsidRDefault="00AB2493" w:rsidP="00AB2493"/>
    <w:p w14:paraId="27316E15" w14:textId="77777777" w:rsidR="00AB2493" w:rsidRPr="00AB2493" w:rsidRDefault="00AB2493" w:rsidP="00AB2493">
      <w:pPr>
        <w:tabs>
          <w:tab w:val="left" w:pos="6223"/>
        </w:tabs>
        <w:spacing w:line="240" w:lineRule="auto"/>
        <w:jc w:val="both"/>
        <w:outlineLvl w:val="1"/>
        <w:rPr>
          <w:rFonts w:ascii="Arial" w:hAnsi="Arial" w:cs="Arial"/>
          <w:snapToGrid w:val="0"/>
          <w:kern w:val="20"/>
          <w:szCs w:val="28"/>
        </w:rPr>
      </w:pPr>
      <w:r w:rsidRPr="00AB2493">
        <w:rPr>
          <w:rFonts w:ascii="Arial" w:hAnsi="Arial" w:cs="Arial"/>
          <w:snapToGrid w:val="0"/>
          <w:kern w:val="20"/>
          <w:szCs w:val="28"/>
        </w:rPr>
        <w:t>Podrobnosti kalkulace ceny jsou uvedeny v Položkovém výkazu činností, který je nedílnou součástí tohoto dodatku.</w:t>
      </w:r>
    </w:p>
    <w:p w14:paraId="71E64EA0" w14:textId="77777777" w:rsidR="00F44CA9" w:rsidRDefault="00F44CA9" w:rsidP="00056ACC">
      <w:pPr>
        <w:pStyle w:val="Odstavecseseznamem"/>
        <w:spacing w:after="120" w:line="360" w:lineRule="auto"/>
        <w:ind w:left="0"/>
        <w:jc w:val="center"/>
        <w:rPr>
          <w:rFonts w:ascii="Arial" w:hAnsi="Arial" w:cs="Arial"/>
          <w:b/>
        </w:rPr>
      </w:pPr>
    </w:p>
    <w:p w14:paraId="1C133802" w14:textId="77777777" w:rsidR="00F44CA9" w:rsidRDefault="00F44CA9" w:rsidP="00056ACC">
      <w:pPr>
        <w:pStyle w:val="Odstavecseseznamem"/>
        <w:spacing w:after="120" w:line="360" w:lineRule="auto"/>
        <w:ind w:left="0"/>
        <w:jc w:val="center"/>
        <w:rPr>
          <w:rFonts w:ascii="Arial" w:hAnsi="Arial" w:cs="Arial"/>
          <w:b/>
        </w:rPr>
      </w:pPr>
    </w:p>
    <w:p w14:paraId="6521EB73" w14:textId="2B63507B" w:rsidR="00056ACC" w:rsidRDefault="00056ACC" w:rsidP="00056ACC">
      <w:pPr>
        <w:pStyle w:val="Odstavecseseznamem"/>
        <w:spacing w:after="120" w:line="360" w:lineRule="auto"/>
        <w:ind w:left="0"/>
        <w:jc w:val="center"/>
        <w:rPr>
          <w:rFonts w:ascii="Arial" w:hAnsi="Arial" w:cs="Arial"/>
          <w:b/>
        </w:rPr>
      </w:pPr>
      <w:r w:rsidRPr="00682C9A">
        <w:rPr>
          <w:rFonts w:ascii="Arial" w:hAnsi="Arial" w:cs="Arial"/>
          <w:b/>
        </w:rPr>
        <w:t xml:space="preserve">Čl. </w:t>
      </w:r>
      <w:r>
        <w:rPr>
          <w:rFonts w:ascii="Arial" w:hAnsi="Arial" w:cs="Arial"/>
          <w:b/>
        </w:rPr>
        <w:t>I</w:t>
      </w:r>
      <w:r w:rsidRPr="00682C9A">
        <w:rPr>
          <w:rFonts w:ascii="Arial" w:hAnsi="Arial" w:cs="Arial"/>
          <w:b/>
        </w:rPr>
        <w:t>I</w:t>
      </w:r>
      <w:r w:rsidR="005229E5">
        <w:rPr>
          <w:rFonts w:ascii="Arial" w:hAnsi="Arial" w:cs="Arial"/>
          <w:b/>
        </w:rPr>
        <w:t>I</w:t>
      </w:r>
      <w:r w:rsidRPr="00682C9A">
        <w:rPr>
          <w:rFonts w:ascii="Arial" w:hAnsi="Arial" w:cs="Arial"/>
          <w:b/>
        </w:rPr>
        <w:t>.</w:t>
      </w:r>
    </w:p>
    <w:p w14:paraId="659BE493" w14:textId="64FBA19D" w:rsidR="00C125ED" w:rsidRPr="00C125ED" w:rsidRDefault="00056ACC" w:rsidP="00C125ED">
      <w:pPr>
        <w:pStyle w:val="Odstavecseseznamem"/>
        <w:spacing w:after="120" w:line="360" w:lineRule="auto"/>
        <w:ind w:left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Závěrečná ustanovení</w:t>
      </w:r>
    </w:p>
    <w:p w14:paraId="271B897B" w14:textId="552147FC" w:rsidR="00056ACC" w:rsidRDefault="00056ACC" w:rsidP="00056ACC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1.</w:t>
      </w:r>
      <w:r>
        <w:rPr>
          <w:rFonts w:ascii="Arial" w:hAnsi="Arial" w:cs="Arial"/>
          <w:szCs w:val="22"/>
        </w:rPr>
        <w:tab/>
      </w:r>
      <w:r w:rsidR="00CE1FA9">
        <w:rPr>
          <w:rFonts w:ascii="Arial" w:hAnsi="Arial" w:cs="Arial"/>
          <w:szCs w:val="22"/>
        </w:rPr>
        <w:t>Ostatní ustanovení Smlouvy zůstávají beze změny</w:t>
      </w:r>
      <w:r w:rsidRPr="00BF554C">
        <w:rPr>
          <w:rFonts w:ascii="Arial" w:hAnsi="Arial" w:cs="Arial"/>
          <w:szCs w:val="22"/>
        </w:rPr>
        <w:t>.</w:t>
      </w:r>
    </w:p>
    <w:p w14:paraId="66760A13" w14:textId="77777777" w:rsidR="00056ACC" w:rsidRDefault="00056ACC" w:rsidP="00056ACC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2.</w:t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</w:rPr>
        <w:t>Nedílnou součástí tohoto dodatku je Položkový výkaz činností.</w:t>
      </w:r>
    </w:p>
    <w:p w14:paraId="596D654D" w14:textId="616D9C87" w:rsidR="00056ACC" w:rsidRDefault="00056ACC" w:rsidP="00056ACC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3.</w:t>
      </w:r>
      <w:r>
        <w:rPr>
          <w:rFonts w:ascii="Arial" w:hAnsi="Arial" w:cs="Arial"/>
          <w:szCs w:val="22"/>
        </w:rPr>
        <w:tab/>
      </w:r>
      <w:r w:rsidRPr="5784E4A4">
        <w:rPr>
          <w:rFonts w:ascii="Arial" w:hAnsi="Arial" w:cs="Arial"/>
        </w:rPr>
        <w:t xml:space="preserve">Smluvní strany jsou si plně vědomy zákonné povinnosti uveřejnit </w:t>
      </w:r>
      <w:r>
        <w:rPr>
          <w:rFonts w:ascii="Arial" w:hAnsi="Arial" w:cs="Arial"/>
        </w:rPr>
        <w:t>tento</w:t>
      </w:r>
      <w:r w:rsidRPr="5784E4A4">
        <w:rPr>
          <w:rFonts w:ascii="Arial" w:hAnsi="Arial" w:cs="Arial"/>
        </w:rPr>
        <w:t xml:space="preserve"> </w:t>
      </w:r>
      <w:r w:rsidR="00036B56">
        <w:rPr>
          <w:rFonts w:ascii="Arial" w:hAnsi="Arial" w:cs="Arial"/>
        </w:rPr>
        <w:t>D</w:t>
      </w:r>
      <w:r>
        <w:rPr>
          <w:rFonts w:ascii="Arial" w:hAnsi="Arial" w:cs="Arial"/>
        </w:rPr>
        <w:t>odatek</w:t>
      </w:r>
      <w:r w:rsidRPr="5784E4A4">
        <w:rPr>
          <w:rFonts w:ascii="Arial" w:hAnsi="Arial" w:cs="Arial"/>
        </w:rPr>
        <w:t xml:space="preserve"> v souladu s</w:t>
      </w:r>
      <w:r>
        <w:rPr>
          <w:rFonts w:ascii="Arial" w:hAnsi="Arial" w:cs="Arial"/>
        </w:rPr>
        <w:t> </w:t>
      </w:r>
      <w:r w:rsidRPr="5784E4A4">
        <w:rPr>
          <w:rFonts w:ascii="Arial" w:hAnsi="Arial" w:cs="Arial"/>
        </w:rPr>
        <w:t xml:space="preserve">ustanoveními zákona č. 340/2015 Sb., o zvláštních podmínkách účinnosti některých smluv, </w:t>
      </w:r>
      <w:r w:rsidRPr="5784E4A4">
        <w:rPr>
          <w:rFonts w:ascii="Arial" w:hAnsi="Arial" w:cs="Arial"/>
        </w:rPr>
        <w:lastRenderedPageBreak/>
        <w:t>uveřejňování těchto smluv a o registru smluv (zákon o registru smluv), ve znění pozdějších předpisů („</w:t>
      </w:r>
      <w:r w:rsidRPr="5784E4A4">
        <w:rPr>
          <w:rFonts w:ascii="Arial" w:hAnsi="Arial" w:cs="Arial"/>
          <w:b/>
          <w:bCs/>
        </w:rPr>
        <w:t>ZRS</w:t>
      </w:r>
      <w:r w:rsidRPr="5784E4A4">
        <w:rPr>
          <w:rFonts w:ascii="Arial" w:hAnsi="Arial" w:cs="Arial"/>
        </w:rPr>
        <w:t>“). Smluvní strany se dále dohodly, že t</w:t>
      </w:r>
      <w:r>
        <w:rPr>
          <w:rFonts w:ascii="Arial" w:hAnsi="Arial" w:cs="Arial"/>
        </w:rPr>
        <w:t>ento</w:t>
      </w:r>
      <w:r w:rsidRPr="5784E4A4">
        <w:rPr>
          <w:rFonts w:ascii="Arial" w:hAnsi="Arial" w:cs="Arial"/>
        </w:rPr>
        <w:t xml:space="preserve"> </w:t>
      </w:r>
      <w:r w:rsidR="00036B56">
        <w:rPr>
          <w:rFonts w:ascii="Arial" w:hAnsi="Arial" w:cs="Arial"/>
        </w:rPr>
        <w:t>D</w:t>
      </w:r>
      <w:r>
        <w:rPr>
          <w:rFonts w:ascii="Arial" w:hAnsi="Arial" w:cs="Arial"/>
        </w:rPr>
        <w:t>odatek</w:t>
      </w:r>
      <w:r w:rsidRPr="5784E4A4">
        <w:rPr>
          <w:rFonts w:ascii="Arial" w:hAnsi="Arial" w:cs="Arial"/>
        </w:rPr>
        <w:t xml:space="preserve"> zašle správci registru smluv k uveřejnění prostřednictvím registru smluv Objednatel.</w:t>
      </w:r>
      <w:r w:rsidRPr="00BD622E">
        <w:rPr>
          <w:rFonts w:ascii="Arial" w:hAnsi="Arial" w:cs="Arial"/>
          <w:szCs w:val="22"/>
        </w:rPr>
        <w:t xml:space="preserve"> </w:t>
      </w:r>
    </w:p>
    <w:p w14:paraId="1029FCFA" w14:textId="40FF3E5D" w:rsidR="00C125ED" w:rsidRDefault="00056ACC" w:rsidP="00163AD6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b/>
        </w:rPr>
      </w:pPr>
      <w:r>
        <w:rPr>
          <w:rFonts w:ascii="Arial" w:hAnsi="Arial" w:cs="Arial"/>
          <w:szCs w:val="22"/>
        </w:rPr>
        <w:t xml:space="preserve">4. </w:t>
      </w:r>
      <w:r>
        <w:rPr>
          <w:rFonts w:ascii="Arial" w:hAnsi="Arial" w:cs="Arial"/>
          <w:szCs w:val="22"/>
        </w:rPr>
        <w:tab/>
      </w:r>
      <w:r w:rsidRPr="003429B5">
        <w:rPr>
          <w:rFonts w:ascii="Arial" w:hAnsi="Arial" w:cs="Arial"/>
          <w:szCs w:val="22"/>
        </w:rPr>
        <w:t xml:space="preserve">Dodatek nabývá platnosti dnem podpisu Smluvních stran a účinnosti dnem jeho uveřejnění </w:t>
      </w:r>
      <w:r w:rsidRPr="5784E4A4">
        <w:rPr>
          <w:rFonts w:ascii="Arial" w:hAnsi="Arial" w:cs="Arial"/>
        </w:rPr>
        <w:t xml:space="preserve">v registru smluv dle § 6 odst. 1 </w:t>
      </w:r>
      <w:r>
        <w:rPr>
          <w:rFonts w:ascii="Arial" w:hAnsi="Arial" w:cs="Arial"/>
        </w:rPr>
        <w:t>ZRS</w:t>
      </w:r>
      <w:r w:rsidRPr="5784E4A4">
        <w:rPr>
          <w:rFonts w:ascii="Arial" w:hAnsi="Arial" w:cs="Arial"/>
        </w:rPr>
        <w:t xml:space="preserve">. </w:t>
      </w:r>
    </w:p>
    <w:p w14:paraId="233360CB" w14:textId="77777777" w:rsidR="00C125ED" w:rsidRDefault="00C125ED" w:rsidP="00B77235">
      <w:pPr>
        <w:spacing w:before="240" w:line="240" w:lineRule="auto"/>
        <w:jc w:val="both"/>
        <w:rPr>
          <w:rFonts w:ascii="Arial" w:hAnsi="Arial" w:cs="Arial"/>
          <w:b/>
        </w:rPr>
      </w:pPr>
    </w:p>
    <w:p w14:paraId="5616B9B0" w14:textId="30D073F8" w:rsidR="00926520" w:rsidRDefault="00321220" w:rsidP="00B77235">
      <w:pPr>
        <w:spacing w:before="240" w:line="240" w:lineRule="auto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  <w:b/>
        </w:rPr>
        <w:t>Smluvní strany tímto výslovně prohlašují, že t</w:t>
      </w:r>
      <w:r w:rsidR="00974D15">
        <w:rPr>
          <w:rFonts w:ascii="Arial" w:hAnsi="Arial" w:cs="Arial"/>
          <w:b/>
        </w:rPr>
        <w:t>ento</w:t>
      </w:r>
      <w:r w:rsidRPr="00ED6435">
        <w:rPr>
          <w:rFonts w:ascii="Arial" w:hAnsi="Arial" w:cs="Arial"/>
          <w:b/>
        </w:rPr>
        <w:t xml:space="preserve"> </w:t>
      </w:r>
      <w:r w:rsidR="00036B56">
        <w:rPr>
          <w:rFonts w:ascii="Arial" w:hAnsi="Arial" w:cs="Arial"/>
          <w:b/>
        </w:rPr>
        <w:t>D</w:t>
      </w:r>
      <w:r w:rsidR="00974D15">
        <w:rPr>
          <w:rFonts w:ascii="Arial" w:hAnsi="Arial" w:cs="Arial"/>
          <w:b/>
        </w:rPr>
        <w:t>odatek</w:t>
      </w:r>
      <w:r w:rsidRPr="00ED6435">
        <w:rPr>
          <w:rFonts w:ascii="Arial" w:hAnsi="Arial" w:cs="Arial"/>
          <w:b/>
        </w:rPr>
        <w:t xml:space="preserve"> vyjadřuje jejich pravou a</w:t>
      </w:r>
      <w:r w:rsidR="0076168F" w:rsidRPr="00ED6435">
        <w:rPr>
          <w:rFonts w:ascii="Arial" w:hAnsi="Arial" w:cs="Arial"/>
          <w:b/>
        </w:rPr>
        <w:t> </w:t>
      </w:r>
      <w:r w:rsidRPr="00ED6435">
        <w:rPr>
          <w:rFonts w:ascii="Arial" w:hAnsi="Arial" w:cs="Arial"/>
          <w:b/>
        </w:rPr>
        <w:t>svobodnou vůli, na důkaz čehož připojují níže své podpisy.</w:t>
      </w:r>
    </w:p>
    <w:p w14:paraId="3A877838" w14:textId="77777777" w:rsidR="00926520" w:rsidRPr="00ED6435" w:rsidRDefault="00926520" w:rsidP="00B77235">
      <w:pPr>
        <w:spacing w:before="240" w:line="240" w:lineRule="auto"/>
        <w:jc w:val="both"/>
        <w:rPr>
          <w:rFonts w:ascii="Arial" w:hAnsi="Arial" w:cs="Arial"/>
          <w:b/>
        </w:rPr>
      </w:pPr>
    </w:p>
    <w:p w14:paraId="38593F3A" w14:textId="0C675C7B" w:rsidR="002B735B" w:rsidRPr="0070507B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bCs/>
          <w:lang w:eastAsia="cs-CZ"/>
        </w:rPr>
      </w:pPr>
      <w:r w:rsidRPr="00ED6435">
        <w:rPr>
          <w:rFonts w:ascii="Arial" w:eastAsia="Times New Roman" w:hAnsi="Arial" w:cs="Arial"/>
          <w:b/>
          <w:lang w:eastAsia="cs-CZ"/>
        </w:rPr>
        <w:t xml:space="preserve">Česká republika </w:t>
      </w:r>
      <w:r w:rsidR="00E400F4"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  <w:lang w:eastAsia="cs-CZ"/>
        </w:rPr>
        <w:t xml:space="preserve"> Státní pozemkový úřad</w:t>
      </w:r>
      <w:r w:rsidR="005C1AAD">
        <w:rPr>
          <w:rFonts w:ascii="Arial" w:eastAsia="Times New Roman" w:hAnsi="Arial" w:cs="Arial"/>
          <w:b/>
          <w:lang w:eastAsia="cs-CZ"/>
        </w:rPr>
        <w:t xml:space="preserve"> </w:t>
      </w:r>
      <w:r w:rsidR="007E5509">
        <w:rPr>
          <w:rFonts w:ascii="Arial" w:eastAsia="Times New Roman" w:hAnsi="Arial" w:cs="Arial"/>
          <w:b/>
          <w:lang w:eastAsia="cs-CZ"/>
        </w:rPr>
        <w:tab/>
      </w:r>
      <w:r w:rsidR="00823B70" w:rsidRPr="0070507B">
        <w:rPr>
          <w:rFonts w:ascii="Arial" w:hAnsi="Arial" w:cs="Arial"/>
          <w:b/>
          <w:bCs/>
          <w:i/>
          <w:iCs/>
          <w:szCs w:val="20"/>
        </w:rPr>
        <w:t>A</w:t>
      </w:r>
      <w:r w:rsidR="0070507B" w:rsidRPr="0070507B">
        <w:rPr>
          <w:rFonts w:ascii="Arial" w:hAnsi="Arial" w:cs="Arial"/>
          <w:b/>
          <w:bCs/>
          <w:i/>
          <w:iCs/>
          <w:szCs w:val="20"/>
        </w:rPr>
        <w:t>REA G.K. spol. s.r.o.</w:t>
      </w:r>
      <w:r w:rsidR="009048D1" w:rsidRPr="0070507B">
        <w:rPr>
          <w:rFonts w:ascii="Arial" w:hAnsi="Arial" w:cs="Arial"/>
          <w:b/>
          <w:bCs/>
          <w:szCs w:val="20"/>
        </w:rPr>
        <w:t xml:space="preserve"> </w:t>
      </w:r>
    </w:p>
    <w:p w14:paraId="72C3A523" w14:textId="77777777" w:rsidR="00285F34" w:rsidRDefault="001C0EE2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1C0EE2">
        <w:rPr>
          <w:rFonts w:ascii="Arial" w:eastAsia="Times New Roman" w:hAnsi="Arial" w:cs="Arial"/>
          <w:b/>
          <w:lang w:eastAsia="cs-CZ"/>
        </w:rPr>
        <w:t xml:space="preserve">Krajský pozemkový úřad </w:t>
      </w:r>
      <w:r w:rsidR="00BE5EB8">
        <w:rPr>
          <w:rFonts w:ascii="Arial" w:eastAsia="Times New Roman" w:hAnsi="Arial" w:cs="Arial"/>
          <w:b/>
          <w:lang w:eastAsia="cs-CZ"/>
        </w:rPr>
        <w:t xml:space="preserve">pro </w:t>
      </w:r>
      <w:r w:rsidR="00285F34">
        <w:rPr>
          <w:rFonts w:ascii="Arial" w:eastAsia="Times New Roman" w:hAnsi="Arial" w:cs="Arial"/>
          <w:b/>
          <w:lang w:eastAsia="cs-CZ"/>
        </w:rPr>
        <w:t>Středočeský kraj</w:t>
      </w:r>
    </w:p>
    <w:p w14:paraId="118DE848" w14:textId="28262613" w:rsidR="001C0EE2" w:rsidRPr="001C0EE2" w:rsidRDefault="00246824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>a</w:t>
      </w:r>
      <w:r w:rsidR="00285F34">
        <w:rPr>
          <w:rFonts w:ascii="Arial" w:eastAsia="Times New Roman" w:hAnsi="Arial" w:cs="Arial"/>
          <w:b/>
          <w:lang w:eastAsia="cs-CZ"/>
        </w:rPr>
        <w:t xml:space="preserve"> hlavní město Praha</w:t>
      </w:r>
    </w:p>
    <w:p w14:paraId="72EFEEF0" w14:textId="20A5C1FF" w:rsidR="00D0310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snapToGrid w:val="0"/>
        </w:rPr>
      </w:pPr>
      <w:r w:rsidRPr="00ED6435">
        <w:rPr>
          <w:rFonts w:ascii="Arial" w:eastAsia="Times New Roman" w:hAnsi="Arial" w:cs="Arial"/>
          <w:bCs/>
          <w:lang w:eastAsia="cs-CZ"/>
        </w:rPr>
        <w:t>Místo:</w:t>
      </w:r>
      <w:r w:rsidR="00926520">
        <w:rPr>
          <w:rFonts w:ascii="Arial" w:eastAsia="Times New Roman" w:hAnsi="Arial" w:cs="Arial"/>
          <w:bCs/>
          <w:lang w:eastAsia="cs-CZ"/>
        </w:rPr>
        <w:t xml:space="preserve"> </w:t>
      </w:r>
      <w:r w:rsidR="002A24AB">
        <w:rPr>
          <w:rFonts w:ascii="Arial" w:eastAsia="Times New Roman" w:hAnsi="Arial" w:cs="Arial"/>
          <w:bCs/>
          <w:lang w:eastAsia="cs-CZ"/>
        </w:rPr>
        <w:t>Praha</w:t>
      </w:r>
      <w:r w:rsidR="008E65FD" w:rsidRPr="008E65FD">
        <w:rPr>
          <w:rFonts w:ascii="Arial" w:hAnsi="Arial" w:cs="Arial"/>
          <w:snapToGrid w:val="0"/>
        </w:rPr>
        <w:t xml:space="preserve"> </w:t>
      </w:r>
      <w:r w:rsidR="008E65FD">
        <w:rPr>
          <w:rFonts w:ascii="Arial" w:hAnsi="Arial" w:cs="Arial"/>
          <w:snapToGrid w:val="0"/>
        </w:rPr>
        <w:t xml:space="preserve"> </w:t>
      </w:r>
      <w:r w:rsidR="00131ECF">
        <w:rPr>
          <w:rFonts w:ascii="Arial" w:hAnsi="Arial" w:cs="Arial"/>
          <w:snapToGrid w:val="0"/>
        </w:rPr>
        <w:t xml:space="preserve">                  </w:t>
      </w:r>
      <w:r w:rsidR="002A24AB">
        <w:rPr>
          <w:rFonts w:ascii="Arial" w:hAnsi="Arial" w:cs="Arial"/>
          <w:snapToGrid w:val="0"/>
        </w:rPr>
        <w:t xml:space="preserve">                                            </w:t>
      </w:r>
      <w:r w:rsidR="00131ECF">
        <w:rPr>
          <w:rFonts w:ascii="Arial" w:hAnsi="Arial" w:cs="Arial"/>
          <w:snapToGrid w:val="0"/>
        </w:rPr>
        <w:t xml:space="preserve">       </w:t>
      </w:r>
      <w:r w:rsidR="00131ECF" w:rsidRPr="00ED6435">
        <w:rPr>
          <w:rFonts w:ascii="Arial" w:eastAsia="Times New Roman" w:hAnsi="Arial" w:cs="Arial"/>
          <w:bCs/>
          <w:lang w:eastAsia="cs-CZ"/>
        </w:rPr>
        <w:t>Místo:</w:t>
      </w:r>
      <w:r w:rsidR="002A24AB">
        <w:rPr>
          <w:rFonts w:ascii="Arial" w:eastAsia="Times New Roman" w:hAnsi="Arial" w:cs="Arial"/>
          <w:bCs/>
          <w:lang w:eastAsia="cs-CZ"/>
        </w:rPr>
        <w:t xml:space="preserve"> Praha</w:t>
      </w:r>
      <w:r w:rsidR="00131ECF" w:rsidRPr="00131ECF">
        <w:rPr>
          <w:rFonts w:ascii="Arial" w:hAnsi="Arial" w:cs="Arial"/>
          <w:snapToGrid w:val="0"/>
        </w:rPr>
        <w:t xml:space="preserve">, </w:t>
      </w:r>
    </w:p>
    <w:p w14:paraId="63856E0B" w14:textId="5641AA43" w:rsidR="00131ECF" w:rsidRDefault="00D03105" w:rsidP="002B735B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snapToGrid w:val="0"/>
        </w:rPr>
      </w:pPr>
      <w:r w:rsidRPr="00131ECF">
        <w:rPr>
          <w:rFonts w:ascii="Arial" w:hAnsi="Arial" w:cs="Arial"/>
          <w:snapToGrid w:val="0"/>
        </w:rPr>
        <w:t xml:space="preserve">                                                                                                                               </w:t>
      </w:r>
    </w:p>
    <w:p w14:paraId="435FBFFE" w14:textId="5A8BC694" w:rsidR="002B735B" w:rsidRPr="00ED6435" w:rsidRDefault="0063520A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Datum:</w:t>
      </w:r>
      <w:r w:rsidR="00163AD6">
        <w:rPr>
          <w:rFonts w:ascii="Arial" w:eastAsia="Times New Roman" w:hAnsi="Arial" w:cs="Arial"/>
          <w:bCs/>
          <w:lang w:eastAsia="cs-CZ"/>
        </w:rPr>
        <w:t xml:space="preserve"> </w:t>
      </w:r>
      <w:r w:rsidR="00163AD6" w:rsidRPr="00163AD6">
        <w:rPr>
          <w:rFonts w:ascii="Arial" w:eastAsia="Times New Roman" w:hAnsi="Arial" w:cs="Arial"/>
          <w:bCs/>
          <w:i/>
          <w:iCs/>
          <w:lang w:eastAsia="cs-CZ"/>
        </w:rPr>
        <w:t>dle elektronického podpisu</w:t>
      </w:r>
      <w:r w:rsidR="00257317">
        <w:rPr>
          <w:rFonts w:ascii="Arial" w:eastAsia="Times New Roman" w:hAnsi="Arial" w:cs="Arial"/>
          <w:bCs/>
          <w:lang w:eastAsia="cs-CZ"/>
        </w:rPr>
        <w:tab/>
        <w:t>Datum:</w:t>
      </w:r>
      <w:r w:rsidR="00926520">
        <w:rPr>
          <w:rFonts w:ascii="Arial" w:eastAsia="Times New Roman" w:hAnsi="Arial" w:cs="Arial"/>
          <w:bCs/>
          <w:lang w:eastAsia="cs-CZ"/>
        </w:rPr>
        <w:t xml:space="preserve"> </w:t>
      </w:r>
      <w:r w:rsidR="00163AD6" w:rsidRPr="00163AD6">
        <w:rPr>
          <w:rFonts w:ascii="Arial" w:eastAsia="Times New Roman" w:hAnsi="Arial" w:cs="Arial"/>
          <w:bCs/>
          <w:i/>
          <w:iCs/>
          <w:lang w:eastAsia="cs-CZ"/>
        </w:rPr>
        <w:t>dle elektronického podpisu</w:t>
      </w:r>
      <w:r w:rsidR="002B735B" w:rsidRPr="00ED6435">
        <w:rPr>
          <w:rFonts w:ascii="Arial" w:eastAsia="Times New Roman" w:hAnsi="Arial" w:cs="Arial"/>
          <w:bCs/>
          <w:lang w:eastAsia="cs-CZ"/>
        </w:rPr>
        <w:tab/>
      </w:r>
      <w:r w:rsidR="007D04DC">
        <w:rPr>
          <w:rFonts w:ascii="Arial" w:eastAsia="Times New Roman" w:hAnsi="Arial" w:cs="Arial"/>
          <w:bCs/>
          <w:lang w:eastAsia="cs-CZ"/>
        </w:rPr>
        <w:t>13.03.2026</w:t>
      </w:r>
      <w:r w:rsidR="007D04DC">
        <w:rPr>
          <w:rFonts w:ascii="Arial" w:eastAsia="Times New Roman" w:hAnsi="Arial" w:cs="Arial"/>
          <w:bCs/>
          <w:lang w:eastAsia="cs-CZ"/>
        </w:rPr>
        <w:tab/>
        <w:t>12.03.2026</w:t>
      </w:r>
      <w:r w:rsidR="002B735B" w:rsidRPr="00ED6435">
        <w:rPr>
          <w:rFonts w:ascii="Arial" w:eastAsia="Times New Roman" w:hAnsi="Arial" w:cs="Arial"/>
          <w:bCs/>
          <w:lang w:eastAsia="cs-CZ"/>
        </w:rPr>
        <w:tab/>
      </w:r>
    </w:p>
    <w:p w14:paraId="4B555DE5" w14:textId="77777777" w:rsidR="002B735B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312602E" w14:textId="77777777" w:rsidR="004B0836" w:rsidRDefault="004B0836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A302BF6" w14:textId="77777777" w:rsidR="004754C9" w:rsidRPr="00ED6435" w:rsidRDefault="004754C9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500063D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CFC2928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0C39296" w14:textId="55EECB0B" w:rsidR="002B735B" w:rsidRPr="00B523F0" w:rsidRDefault="00B523F0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  <w:r w:rsidRPr="00B523F0">
        <w:rPr>
          <w:rFonts w:ascii="Arial" w:eastAsia="Times New Roman" w:hAnsi="Arial" w:cs="Arial"/>
          <w:bCs/>
          <w:i/>
          <w:iCs/>
          <w:lang w:eastAsia="cs-CZ"/>
        </w:rPr>
        <w:t>„elektronicky podepsáno“</w:t>
      </w:r>
      <w:r w:rsidR="00425FA4">
        <w:rPr>
          <w:rFonts w:ascii="Arial" w:eastAsia="Times New Roman" w:hAnsi="Arial" w:cs="Arial"/>
          <w:bCs/>
          <w:i/>
          <w:iCs/>
          <w:lang w:eastAsia="cs-CZ"/>
        </w:rPr>
        <w:t xml:space="preserve">                                                    </w:t>
      </w:r>
      <w:r w:rsidR="00425FA4" w:rsidRPr="00425FA4">
        <w:rPr>
          <w:rFonts w:ascii="Arial" w:eastAsia="Times New Roman" w:hAnsi="Arial" w:cs="Arial"/>
          <w:bCs/>
          <w:i/>
          <w:iCs/>
          <w:lang w:eastAsia="cs-CZ"/>
        </w:rPr>
        <w:t>„elektronicky podepsáno“</w:t>
      </w:r>
    </w:p>
    <w:p w14:paraId="29DB6108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60262FE5" w14:textId="6CF60E62" w:rsidR="002B735B" w:rsidRPr="00ED6435" w:rsidRDefault="00131ECF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Ing. Jiří Veselý</w:t>
      </w:r>
      <w:r w:rsidR="002B735B" w:rsidRPr="00ED6435">
        <w:rPr>
          <w:rFonts w:ascii="Arial" w:eastAsia="Times New Roman" w:hAnsi="Arial" w:cs="Arial"/>
          <w:bCs/>
          <w:lang w:eastAsia="cs-CZ"/>
        </w:rPr>
        <w:tab/>
      </w:r>
      <w:r w:rsidR="00634D1B">
        <w:rPr>
          <w:rFonts w:ascii="Arial" w:eastAsia="Times New Roman" w:hAnsi="Arial" w:cs="Arial"/>
          <w:bCs/>
          <w:lang w:eastAsia="cs-CZ"/>
        </w:rPr>
        <w:t>Milan Nový</w:t>
      </w:r>
    </w:p>
    <w:p w14:paraId="74508059" w14:textId="2A53E340" w:rsidR="00692FDC" w:rsidRDefault="0002149C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ředitel KPÚ</w:t>
      </w:r>
      <w:r w:rsidR="002B735B" w:rsidRPr="00ED6435">
        <w:rPr>
          <w:rFonts w:ascii="Arial" w:eastAsia="Times New Roman" w:hAnsi="Arial" w:cs="Arial"/>
          <w:bCs/>
          <w:lang w:eastAsia="cs-CZ"/>
        </w:rPr>
        <w:tab/>
      </w:r>
      <w:r w:rsidR="007D297F">
        <w:rPr>
          <w:rFonts w:ascii="Arial" w:eastAsia="Times New Roman" w:hAnsi="Arial" w:cs="Arial"/>
          <w:bCs/>
          <w:lang w:eastAsia="cs-CZ"/>
        </w:rPr>
        <w:t>jednatel společnosti</w:t>
      </w:r>
    </w:p>
    <w:p w14:paraId="4C006233" w14:textId="77777777" w:rsidR="00260AFF" w:rsidRDefault="00260AFF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1234B9CD" w14:textId="77777777" w:rsidR="00260AFF" w:rsidRDefault="00260AFF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D29410D" w14:textId="77777777" w:rsidR="00260AFF" w:rsidRDefault="00260AFF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8CB6998" w14:textId="77777777" w:rsidR="00260AFF" w:rsidRDefault="00260AFF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9206286" w14:textId="2A8FB1C9" w:rsidR="00260AFF" w:rsidRDefault="00260AFF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Za správnost:</w:t>
      </w:r>
    </w:p>
    <w:p w14:paraId="493809AD" w14:textId="08BBF573" w:rsidR="00C64BA2" w:rsidRDefault="00C64BA2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Ing. Michal Hájek</w:t>
      </w:r>
    </w:p>
    <w:p w14:paraId="529157DD" w14:textId="653EE903" w:rsidR="008632D5" w:rsidRDefault="008632D5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„elektronicky podepsáno“</w:t>
      </w:r>
    </w:p>
    <w:p w14:paraId="2885F8FB" w14:textId="77777777" w:rsidR="00AB75EF" w:rsidRDefault="00AB75EF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CC90C2A" w14:textId="77777777" w:rsidR="00974941" w:rsidRDefault="00974941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727901ED" w14:textId="77777777" w:rsidR="00974941" w:rsidRDefault="00974941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3996989" w14:textId="77777777" w:rsidR="00974941" w:rsidRDefault="00974941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72A979A2" w14:textId="77777777" w:rsidR="00974941" w:rsidRDefault="00974941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A18F2F8" w14:textId="77777777" w:rsidR="00974941" w:rsidRDefault="00974941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32DC2FA8" w14:textId="77777777" w:rsidR="00974941" w:rsidRDefault="00974941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900CE02" w14:textId="77777777" w:rsidR="00974941" w:rsidRDefault="00974941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5B79588C" w14:textId="77777777" w:rsidR="00974941" w:rsidRDefault="00974941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10636FF2" w14:textId="77777777" w:rsidR="00974941" w:rsidRDefault="00974941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5B662F8A" w14:textId="77777777" w:rsidR="00974941" w:rsidRDefault="00974941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357D7273" w14:textId="77777777" w:rsidR="00974941" w:rsidRDefault="00974941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1482BCF9" w14:textId="77777777" w:rsidR="00974941" w:rsidRDefault="00974941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E27FF83" w14:textId="77777777" w:rsidR="00974941" w:rsidRDefault="00974941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3AB3B218" w14:textId="77777777" w:rsidR="00AB75EF" w:rsidRDefault="00AB75EF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708E2B5C" w14:textId="77777777" w:rsidR="00AB75EF" w:rsidRDefault="00AB75EF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56C722DF" w14:textId="77777777" w:rsidR="00AB75EF" w:rsidRDefault="00AB75EF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1285918" w14:textId="77777777" w:rsidR="00AB75EF" w:rsidRDefault="00AB75EF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tbl>
      <w:tblPr>
        <w:tblStyle w:val="Mkatabulky"/>
        <w:tblW w:w="11199" w:type="dxa"/>
        <w:tblInd w:w="-714" w:type="dxa"/>
        <w:tblLook w:val="04A0" w:firstRow="1" w:lastRow="0" w:firstColumn="1" w:lastColumn="0" w:noHBand="0" w:noVBand="1"/>
      </w:tblPr>
      <w:tblGrid>
        <w:gridCol w:w="851"/>
        <w:gridCol w:w="3544"/>
        <w:gridCol w:w="1039"/>
        <w:gridCol w:w="1039"/>
        <w:gridCol w:w="1466"/>
        <w:gridCol w:w="1417"/>
        <w:gridCol w:w="1843"/>
      </w:tblGrid>
      <w:tr w:rsidR="00E22603" w:rsidRPr="00387D4C" w14:paraId="3A948012" w14:textId="77777777" w:rsidTr="00816424">
        <w:trPr>
          <w:trHeight w:val="268"/>
        </w:trPr>
        <w:tc>
          <w:tcPr>
            <w:tcW w:w="1119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12F8C12C" w14:textId="77777777" w:rsidR="00E22603" w:rsidRPr="00350873" w:rsidRDefault="00E22603" w:rsidP="00387D4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  <w:p w14:paraId="03CF163B" w14:textId="16D8B732" w:rsidR="00E22603" w:rsidRPr="00350873" w:rsidRDefault="00E22603" w:rsidP="00387D4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834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lastRenderedPageBreak/>
              <w:t>Položkový výkaz činností – Příloha ke Smlouvě dodatek č.4 Komplexní pozemkové úpravy v k.ú. Branov</w:t>
            </w:r>
          </w:p>
        </w:tc>
      </w:tr>
      <w:tr w:rsidR="000F237E" w:rsidRPr="00387D4C" w14:paraId="768ECDB8" w14:textId="77777777" w:rsidTr="00816424">
        <w:trPr>
          <w:trHeight w:val="845"/>
        </w:trPr>
        <w:tc>
          <w:tcPr>
            <w:tcW w:w="851" w:type="dxa"/>
            <w:tcBorders>
              <w:top w:val="single" w:sz="4" w:space="0" w:color="auto"/>
            </w:tcBorders>
            <w:noWrap/>
            <w:hideMark/>
          </w:tcPr>
          <w:p w14:paraId="6E01F393" w14:textId="77777777" w:rsidR="00387D4C" w:rsidRPr="00387D4C" w:rsidRDefault="00387D4C" w:rsidP="00387D4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  <w:r w:rsidRPr="00387D4C">
              <w:rPr>
                <w:rFonts w:ascii="Arial" w:eastAsia="Times New Roman" w:hAnsi="Arial" w:cs="Arial"/>
                <w:bCs/>
                <w:lang w:eastAsia="cs-CZ"/>
              </w:rPr>
              <w:lastRenderedPageBreak/>
              <w:t> </w:t>
            </w:r>
          </w:p>
        </w:tc>
        <w:tc>
          <w:tcPr>
            <w:tcW w:w="3544" w:type="dxa"/>
            <w:tcBorders>
              <w:top w:val="single" w:sz="4" w:space="0" w:color="auto"/>
            </w:tcBorders>
            <w:hideMark/>
          </w:tcPr>
          <w:p w14:paraId="5BEA41B7" w14:textId="31D995B2" w:rsidR="00387D4C" w:rsidRPr="00933574" w:rsidRDefault="000F237E" w:rsidP="00387D4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9335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Hlavní celek /</w:t>
            </w:r>
            <w:r w:rsidR="00387D4C" w:rsidRPr="009335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Dílčí část Hlavního celku</w:t>
            </w:r>
          </w:p>
        </w:tc>
        <w:tc>
          <w:tcPr>
            <w:tcW w:w="1039" w:type="dxa"/>
            <w:tcBorders>
              <w:top w:val="single" w:sz="4" w:space="0" w:color="auto"/>
            </w:tcBorders>
            <w:hideMark/>
          </w:tcPr>
          <w:p w14:paraId="44E7F84D" w14:textId="77777777" w:rsidR="00387D4C" w:rsidRPr="00933574" w:rsidRDefault="00387D4C" w:rsidP="00E22603">
            <w:pPr>
              <w:tabs>
                <w:tab w:val="left" w:pos="567"/>
                <w:tab w:val="left" w:pos="567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9335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Měrná jednotka</w:t>
            </w:r>
          </w:p>
        </w:tc>
        <w:tc>
          <w:tcPr>
            <w:tcW w:w="1039" w:type="dxa"/>
            <w:tcBorders>
              <w:top w:val="single" w:sz="4" w:space="0" w:color="auto"/>
            </w:tcBorders>
            <w:hideMark/>
          </w:tcPr>
          <w:p w14:paraId="122D6E41" w14:textId="77777777" w:rsidR="00387D4C" w:rsidRPr="00933574" w:rsidRDefault="00387D4C" w:rsidP="00E22603">
            <w:pPr>
              <w:tabs>
                <w:tab w:val="left" w:pos="567"/>
                <w:tab w:val="left" w:pos="567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9335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Počet Měrných jednotek</w:t>
            </w:r>
          </w:p>
        </w:tc>
        <w:tc>
          <w:tcPr>
            <w:tcW w:w="1466" w:type="dxa"/>
            <w:tcBorders>
              <w:top w:val="single" w:sz="4" w:space="0" w:color="auto"/>
            </w:tcBorders>
            <w:hideMark/>
          </w:tcPr>
          <w:p w14:paraId="73EB63A4" w14:textId="77777777" w:rsidR="00387D4C" w:rsidRPr="00933574" w:rsidRDefault="00387D4C" w:rsidP="00E22603">
            <w:pPr>
              <w:tabs>
                <w:tab w:val="left" w:pos="567"/>
                <w:tab w:val="left" w:pos="567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9335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Cena za Měrnou jednotku bez </w:t>
            </w:r>
            <w:r w:rsidRPr="009335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br/>
              <w:t>DPH v Kč 10)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hideMark/>
          </w:tcPr>
          <w:p w14:paraId="285A74FA" w14:textId="77777777" w:rsidR="00387D4C" w:rsidRPr="00933574" w:rsidRDefault="00387D4C" w:rsidP="00E22603">
            <w:pPr>
              <w:tabs>
                <w:tab w:val="left" w:pos="567"/>
                <w:tab w:val="left" w:pos="567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9335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Cena bez DPH</w:t>
            </w:r>
            <w:r w:rsidRPr="009335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br/>
              <w:t>celkem v Kč 10)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hideMark/>
          </w:tcPr>
          <w:p w14:paraId="314671F7" w14:textId="77777777" w:rsidR="00387D4C" w:rsidRPr="00933574" w:rsidRDefault="00387D4C" w:rsidP="00E22603">
            <w:pPr>
              <w:tabs>
                <w:tab w:val="left" w:pos="567"/>
                <w:tab w:val="left" w:pos="567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9335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Termín předání k akceptačnímu řízení</w:t>
            </w:r>
          </w:p>
        </w:tc>
      </w:tr>
      <w:tr w:rsidR="000F237E" w:rsidRPr="00387D4C" w14:paraId="25F8A23D" w14:textId="77777777" w:rsidTr="00AA64F6">
        <w:trPr>
          <w:trHeight w:val="191"/>
        </w:trPr>
        <w:tc>
          <w:tcPr>
            <w:tcW w:w="851" w:type="dxa"/>
            <w:noWrap/>
            <w:hideMark/>
          </w:tcPr>
          <w:p w14:paraId="5F770680" w14:textId="77777777" w:rsidR="00387D4C" w:rsidRPr="00350873" w:rsidRDefault="00387D4C" w:rsidP="00387D4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508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6.2</w:t>
            </w:r>
          </w:p>
        </w:tc>
        <w:tc>
          <w:tcPr>
            <w:tcW w:w="3544" w:type="dxa"/>
            <w:hideMark/>
          </w:tcPr>
          <w:p w14:paraId="744143AC" w14:textId="77777777" w:rsidR="00387D4C" w:rsidRPr="00350873" w:rsidRDefault="00387D4C" w:rsidP="00387D4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508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Hlavní celek 1 „Přípravné práce“</w:t>
            </w:r>
          </w:p>
        </w:tc>
        <w:tc>
          <w:tcPr>
            <w:tcW w:w="1039" w:type="dxa"/>
            <w:noWrap/>
            <w:hideMark/>
          </w:tcPr>
          <w:p w14:paraId="06CE2243" w14:textId="77777777" w:rsidR="00387D4C" w:rsidRPr="00350873" w:rsidRDefault="00387D4C" w:rsidP="00387D4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508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39" w:type="dxa"/>
            <w:noWrap/>
            <w:hideMark/>
          </w:tcPr>
          <w:p w14:paraId="2D0512B9" w14:textId="77777777" w:rsidR="00387D4C" w:rsidRPr="00350873" w:rsidRDefault="00387D4C" w:rsidP="00387D4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508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6" w:type="dxa"/>
            <w:noWrap/>
            <w:hideMark/>
          </w:tcPr>
          <w:p w14:paraId="36AC0765" w14:textId="77777777" w:rsidR="00387D4C" w:rsidRPr="00350873" w:rsidRDefault="00387D4C" w:rsidP="00387D4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508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7" w:type="dxa"/>
            <w:noWrap/>
            <w:hideMark/>
          </w:tcPr>
          <w:p w14:paraId="00A46C69" w14:textId="77777777" w:rsidR="00387D4C" w:rsidRPr="00350873" w:rsidRDefault="00387D4C" w:rsidP="00387D4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508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43" w:type="dxa"/>
            <w:noWrap/>
            <w:hideMark/>
          </w:tcPr>
          <w:p w14:paraId="3EDFACE5" w14:textId="77777777" w:rsidR="00387D4C" w:rsidRPr="00350873" w:rsidRDefault="00387D4C" w:rsidP="00387D4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508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0F237E" w:rsidRPr="00387D4C" w14:paraId="75349E46" w14:textId="77777777" w:rsidTr="0036401C">
        <w:trPr>
          <w:trHeight w:val="623"/>
        </w:trPr>
        <w:tc>
          <w:tcPr>
            <w:tcW w:w="851" w:type="dxa"/>
            <w:vMerge w:val="restart"/>
            <w:noWrap/>
            <w:hideMark/>
          </w:tcPr>
          <w:p w14:paraId="4E74C352" w14:textId="77777777" w:rsidR="00387D4C" w:rsidRPr="00350873" w:rsidRDefault="00387D4C" w:rsidP="00387D4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350873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6.2.1</w:t>
            </w:r>
          </w:p>
        </w:tc>
        <w:tc>
          <w:tcPr>
            <w:tcW w:w="3544" w:type="dxa"/>
            <w:hideMark/>
          </w:tcPr>
          <w:p w14:paraId="7075ED5D" w14:textId="77777777" w:rsidR="00387D4C" w:rsidRPr="00350873" w:rsidRDefault="00387D4C" w:rsidP="00387D4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350873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Revize stávajícího bodového pole 6)</w:t>
            </w:r>
          </w:p>
        </w:tc>
        <w:tc>
          <w:tcPr>
            <w:tcW w:w="1039" w:type="dxa"/>
            <w:noWrap/>
            <w:hideMark/>
          </w:tcPr>
          <w:p w14:paraId="771FFB0C" w14:textId="44EF45E1" w:rsidR="00387D4C" w:rsidRPr="00350873" w:rsidRDefault="00387D4C" w:rsidP="00E22603">
            <w:pPr>
              <w:tabs>
                <w:tab w:val="left" w:pos="567"/>
                <w:tab w:val="left" w:pos="567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350873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bod</w:t>
            </w:r>
          </w:p>
        </w:tc>
        <w:tc>
          <w:tcPr>
            <w:tcW w:w="1039" w:type="dxa"/>
            <w:noWrap/>
            <w:hideMark/>
          </w:tcPr>
          <w:p w14:paraId="20EEFBB7" w14:textId="2A589458" w:rsidR="00387D4C" w:rsidRPr="00350873" w:rsidRDefault="00387D4C" w:rsidP="00E22603">
            <w:pPr>
              <w:tabs>
                <w:tab w:val="left" w:pos="567"/>
                <w:tab w:val="left" w:pos="567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350873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1466" w:type="dxa"/>
            <w:noWrap/>
            <w:hideMark/>
          </w:tcPr>
          <w:p w14:paraId="0B3B54CE" w14:textId="77777777" w:rsidR="00387D4C" w:rsidRPr="00350873" w:rsidRDefault="00387D4C" w:rsidP="000C14EE">
            <w:pPr>
              <w:tabs>
                <w:tab w:val="left" w:pos="567"/>
                <w:tab w:val="left" w:pos="567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508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1 320,00</w:t>
            </w:r>
          </w:p>
        </w:tc>
        <w:tc>
          <w:tcPr>
            <w:tcW w:w="1417" w:type="dxa"/>
            <w:noWrap/>
            <w:hideMark/>
          </w:tcPr>
          <w:p w14:paraId="7E311496" w14:textId="77777777" w:rsidR="00387D4C" w:rsidRPr="00350873" w:rsidRDefault="00387D4C" w:rsidP="000C14EE">
            <w:pPr>
              <w:tabs>
                <w:tab w:val="left" w:pos="567"/>
                <w:tab w:val="left" w:pos="567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350873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10 560,00</w:t>
            </w:r>
          </w:p>
        </w:tc>
        <w:tc>
          <w:tcPr>
            <w:tcW w:w="1843" w:type="dxa"/>
            <w:vMerge w:val="restart"/>
            <w:noWrap/>
            <w:hideMark/>
          </w:tcPr>
          <w:p w14:paraId="3BEFAFB6" w14:textId="77777777" w:rsidR="00387D4C" w:rsidRPr="00350873" w:rsidRDefault="00387D4C" w:rsidP="00387D4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350873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31.3.2024</w:t>
            </w:r>
          </w:p>
        </w:tc>
      </w:tr>
      <w:tr w:rsidR="000F237E" w:rsidRPr="00387D4C" w14:paraId="77C30B85" w14:textId="77777777" w:rsidTr="00C21D3C">
        <w:trPr>
          <w:trHeight w:val="365"/>
        </w:trPr>
        <w:tc>
          <w:tcPr>
            <w:tcW w:w="851" w:type="dxa"/>
            <w:vMerge/>
            <w:hideMark/>
          </w:tcPr>
          <w:p w14:paraId="7EA8D65E" w14:textId="77777777" w:rsidR="00387D4C" w:rsidRPr="00350873" w:rsidRDefault="00387D4C" w:rsidP="00387D4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544" w:type="dxa"/>
            <w:hideMark/>
          </w:tcPr>
          <w:p w14:paraId="2E34C691" w14:textId="77777777" w:rsidR="00387D4C" w:rsidRPr="00350873" w:rsidRDefault="00387D4C" w:rsidP="00387D4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350873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Doplnění stávajícího bodového pole 6)</w:t>
            </w:r>
          </w:p>
        </w:tc>
        <w:tc>
          <w:tcPr>
            <w:tcW w:w="1039" w:type="dxa"/>
            <w:noWrap/>
            <w:hideMark/>
          </w:tcPr>
          <w:p w14:paraId="39B26A3D" w14:textId="77777777" w:rsidR="00387D4C" w:rsidRPr="00350873" w:rsidRDefault="00387D4C" w:rsidP="00E22603">
            <w:pPr>
              <w:tabs>
                <w:tab w:val="left" w:pos="567"/>
                <w:tab w:val="left" w:pos="567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350873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bod</w:t>
            </w:r>
          </w:p>
        </w:tc>
        <w:tc>
          <w:tcPr>
            <w:tcW w:w="1039" w:type="dxa"/>
            <w:noWrap/>
            <w:hideMark/>
          </w:tcPr>
          <w:p w14:paraId="0CA27D88" w14:textId="233FB203" w:rsidR="00387D4C" w:rsidRPr="00350873" w:rsidRDefault="00387D4C" w:rsidP="00E22603">
            <w:pPr>
              <w:tabs>
                <w:tab w:val="left" w:pos="567"/>
                <w:tab w:val="left" w:pos="567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350873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1466" w:type="dxa"/>
            <w:noWrap/>
            <w:hideMark/>
          </w:tcPr>
          <w:p w14:paraId="50B675F0" w14:textId="77777777" w:rsidR="00387D4C" w:rsidRPr="00350873" w:rsidRDefault="00387D4C" w:rsidP="000C14EE">
            <w:pPr>
              <w:tabs>
                <w:tab w:val="left" w:pos="567"/>
                <w:tab w:val="left" w:pos="567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508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3 300,00</w:t>
            </w:r>
          </w:p>
        </w:tc>
        <w:tc>
          <w:tcPr>
            <w:tcW w:w="1417" w:type="dxa"/>
            <w:noWrap/>
            <w:hideMark/>
          </w:tcPr>
          <w:p w14:paraId="02D7667C" w14:textId="77777777" w:rsidR="00387D4C" w:rsidRPr="00350873" w:rsidRDefault="00387D4C" w:rsidP="000C14EE">
            <w:pPr>
              <w:tabs>
                <w:tab w:val="left" w:pos="567"/>
                <w:tab w:val="left" w:pos="567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350873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26 400,00</w:t>
            </w:r>
          </w:p>
        </w:tc>
        <w:tc>
          <w:tcPr>
            <w:tcW w:w="1843" w:type="dxa"/>
            <w:vMerge/>
            <w:hideMark/>
          </w:tcPr>
          <w:p w14:paraId="1C8364E9" w14:textId="77777777" w:rsidR="00387D4C" w:rsidRPr="00350873" w:rsidRDefault="00387D4C" w:rsidP="00387D4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</w:p>
        </w:tc>
      </w:tr>
      <w:tr w:rsidR="000F237E" w:rsidRPr="00387D4C" w14:paraId="7086DEC6" w14:textId="77777777" w:rsidTr="0036401C">
        <w:trPr>
          <w:trHeight w:val="698"/>
        </w:trPr>
        <w:tc>
          <w:tcPr>
            <w:tcW w:w="851" w:type="dxa"/>
            <w:vMerge w:val="restart"/>
            <w:noWrap/>
            <w:hideMark/>
          </w:tcPr>
          <w:p w14:paraId="109DEC19" w14:textId="77777777" w:rsidR="00387D4C" w:rsidRPr="00350873" w:rsidRDefault="00387D4C" w:rsidP="00387D4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350873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6.2.2</w:t>
            </w:r>
          </w:p>
        </w:tc>
        <w:tc>
          <w:tcPr>
            <w:tcW w:w="3544" w:type="dxa"/>
            <w:hideMark/>
          </w:tcPr>
          <w:p w14:paraId="15773B73" w14:textId="77777777" w:rsidR="00387D4C" w:rsidRPr="00350873" w:rsidRDefault="00387D4C" w:rsidP="00387D4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350873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Podrobné měření polohopisu v obvodu KoPÚ mimo trvalé porosty 1)</w:t>
            </w:r>
          </w:p>
        </w:tc>
        <w:tc>
          <w:tcPr>
            <w:tcW w:w="1039" w:type="dxa"/>
            <w:noWrap/>
            <w:hideMark/>
          </w:tcPr>
          <w:p w14:paraId="1A305F61" w14:textId="77777777" w:rsidR="00387D4C" w:rsidRPr="00350873" w:rsidRDefault="00387D4C" w:rsidP="00E22603">
            <w:pPr>
              <w:tabs>
                <w:tab w:val="left" w:pos="567"/>
                <w:tab w:val="left" w:pos="567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350873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1039" w:type="dxa"/>
            <w:noWrap/>
            <w:hideMark/>
          </w:tcPr>
          <w:p w14:paraId="4CC7D358" w14:textId="77777777" w:rsidR="00387D4C" w:rsidRPr="00350873" w:rsidRDefault="00387D4C" w:rsidP="00E22603">
            <w:pPr>
              <w:tabs>
                <w:tab w:val="left" w:pos="567"/>
                <w:tab w:val="left" w:pos="567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350873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206</w:t>
            </w:r>
          </w:p>
        </w:tc>
        <w:tc>
          <w:tcPr>
            <w:tcW w:w="1466" w:type="dxa"/>
            <w:noWrap/>
            <w:hideMark/>
          </w:tcPr>
          <w:p w14:paraId="2903BF45" w14:textId="77777777" w:rsidR="00387D4C" w:rsidRPr="00350873" w:rsidRDefault="00387D4C" w:rsidP="000C14EE">
            <w:pPr>
              <w:tabs>
                <w:tab w:val="left" w:pos="567"/>
                <w:tab w:val="left" w:pos="567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508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770,00</w:t>
            </w:r>
          </w:p>
        </w:tc>
        <w:tc>
          <w:tcPr>
            <w:tcW w:w="1417" w:type="dxa"/>
            <w:noWrap/>
            <w:hideMark/>
          </w:tcPr>
          <w:p w14:paraId="0FCD8DEA" w14:textId="77777777" w:rsidR="00387D4C" w:rsidRPr="00350873" w:rsidRDefault="00387D4C" w:rsidP="000C14EE">
            <w:pPr>
              <w:tabs>
                <w:tab w:val="left" w:pos="567"/>
                <w:tab w:val="left" w:pos="567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350873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158 620,00</w:t>
            </w:r>
          </w:p>
        </w:tc>
        <w:tc>
          <w:tcPr>
            <w:tcW w:w="1843" w:type="dxa"/>
            <w:vMerge w:val="restart"/>
            <w:noWrap/>
            <w:hideMark/>
          </w:tcPr>
          <w:p w14:paraId="5BCA074C" w14:textId="77777777" w:rsidR="00387D4C" w:rsidRPr="00350873" w:rsidRDefault="00387D4C" w:rsidP="00387D4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350873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31.3.2024</w:t>
            </w:r>
          </w:p>
        </w:tc>
      </w:tr>
      <w:tr w:rsidR="000F237E" w:rsidRPr="00387D4C" w14:paraId="5D56FB20" w14:textId="77777777" w:rsidTr="00C21D3C">
        <w:trPr>
          <w:trHeight w:val="594"/>
        </w:trPr>
        <w:tc>
          <w:tcPr>
            <w:tcW w:w="851" w:type="dxa"/>
            <w:vMerge/>
            <w:hideMark/>
          </w:tcPr>
          <w:p w14:paraId="011D4EEA" w14:textId="77777777" w:rsidR="00387D4C" w:rsidRPr="00350873" w:rsidRDefault="00387D4C" w:rsidP="00387D4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544" w:type="dxa"/>
            <w:hideMark/>
          </w:tcPr>
          <w:p w14:paraId="5C691995" w14:textId="77777777" w:rsidR="00387D4C" w:rsidRPr="00350873" w:rsidRDefault="00387D4C" w:rsidP="00387D4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350873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Podrobné měření polohopisu v obvodu KoPÚ v trvalých porostech 1)</w:t>
            </w:r>
          </w:p>
        </w:tc>
        <w:tc>
          <w:tcPr>
            <w:tcW w:w="1039" w:type="dxa"/>
            <w:noWrap/>
            <w:hideMark/>
          </w:tcPr>
          <w:p w14:paraId="47075A46" w14:textId="77777777" w:rsidR="00387D4C" w:rsidRPr="00350873" w:rsidRDefault="00387D4C" w:rsidP="00E22603">
            <w:pPr>
              <w:tabs>
                <w:tab w:val="left" w:pos="567"/>
                <w:tab w:val="left" w:pos="567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350873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1039" w:type="dxa"/>
            <w:noWrap/>
            <w:hideMark/>
          </w:tcPr>
          <w:p w14:paraId="001EF903" w14:textId="77777777" w:rsidR="00387D4C" w:rsidRPr="00350873" w:rsidRDefault="00387D4C" w:rsidP="00E22603">
            <w:pPr>
              <w:tabs>
                <w:tab w:val="left" w:pos="567"/>
                <w:tab w:val="left" w:pos="567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350873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1466" w:type="dxa"/>
            <w:noWrap/>
            <w:hideMark/>
          </w:tcPr>
          <w:p w14:paraId="3F43A9CD" w14:textId="77777777" w:rsidR="00387D4C" w:rsidRPr="00350873" w:rsidRDefault="00387D4C" w:rsidP="000C14EE">
            <w:pPr>
              <w:tabs>
                <w:tab w:val="left" w:pos="567"/>
                <w:tab w:val="left" w:pos="567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508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1 100,00</w:t>
            </w:r>
          </w:p>
        </w:tc>
        <w:tc>
          <w:tcPr>
            <w:tcW w:w="1417" w:type="dxa"/>
            <w:noWrap/>
            <w:hideMark/>
          </w:tcPr>
          <w:p w14:paraId="21D602C8" w14:textId="77777777" w:rsidR="00387D4C" w:rsidRPr="00350873" w:rsidRDefault="00387D4C" w:rsidP="000C14EE">
            <w:pPr>
              <w:tabs>
                <w:tab w:val="left" w:pos="567"/>
                <w:tab w:val="left" w:pos="567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350873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13 200,00</w:t>
            </w:r>
          </w:p>
        </w:tc>
        <w:tc>
          <w:tcPr>
            <w:tcW w:w="1843" w:type="dxa"/>
            <w:vMerge/>
            <w:hideMark/>
          </w:tcPr>
          <w:p w14:paraId="2A356456" w14:textId="77777777" w:rsidR="00387D4C" w:rsidRPr="00350873" w:rsidRDefault="00387D4C" w:rsidP="00387D4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</w:p>
        </w:tc>
      </w:tr>
      <w:tr w:rsidR="000F237E" w:rsidRPr="00387D4C" w14:paraId="260F422A" w14:textId="77777777" w:rsidTr="0036401C">
        <w:trPr>
          <w:trHeight w:val="1043"/>
        </w:trPr>
        <w:tc>
          <w:tcPr>
            <w:tcW w:w="851" w:type="dxa"/>
            <w:noWrap/>
            <w:hideMark/>
          </w:tcPr>
          <w:p w14:paraId="6CECEA31" w14:textId="77777777" w:rsidR="00387D4C" w:rsidRPr="00350873" w:rsidRDefault="00387D4C" w:rsidP="00387D4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350873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6.2.4</w:t>
            </w:r>
          </w:p>
        </w:tc>
        <w:tc>
          <w:tcPr>
            <w:tcW w:w="3544" w:type="dxa"/>
            <w:hideMark/>
          </w:tcPr>
          <w:p w14:paraId="57E14566" w14:textId="77777777" w:rsidR="00387D4C" w:rsidRPr="00350873" w:rsidRDefault="00387D4C" w:rsidP="00387D4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350873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Zjišťování hranic obvodu KoPÚ, geometrické plány pro stanovení obvodu KoPÚ, předepsaná stabilizace dle vyhlášky č. 357/2013 Sb.</w:t>
            </w:r>
          </w:p>
        </w:tc>
        <w:tc>
          <w:tcPr>
            <w:tcW w:w="1039" w:type="dxa"/>
            <w:hideMark/>
          </w:tcPr>
          <w:p w14:paraId="78302D99" w14:textId="5D9CDFD9" w:rsidR="00387D4C" w:rsidRPr="00350873" w:rsidRDefault="00387D4C" w:rsidP="00E22603">
            <w:pPr>
              <w:tabs>
                <w:tab w:val="left" w:pos="567"/>
                <w:tab w:val="left" w:pos="567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350873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 xml:space="preserve">100 </w:t>
            </w:r>
            <w:proofErr w:type="spellStart"/>
            <w:r w:rsidRPr="00350873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bm</w:t>
            </w:r>
            <w:proofErr w:type="spellEnd"/>
          </w:p>
        </w:tc>
        <w:tc>
          <w:tcPr>
            <w:tcW w:w="1039" w:type="dxa"/>
            <w:noWrap/>
            <w:hideMark/>
          </w:tcPr>
          <w:p w14:paraId="6B5234B9" w14:textId="77777777" w:rsidR="00387D4C" w:rsidRPr="00350873" w:rsidRDefault="00387D4C" w:rsidP="00E22603">
            <w:pPr>
              <w:tabs>
                <w:tab w:val="left" w:pos="567"/>
                <w:tab w:val="left" w:pos="567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350873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256</w:t>
            </w:r>
          </w:p>
        </w:tc>
        <w:tc>
          <w:tcPr>
            <w:tcW w:w="1466" w:type="dxa"/>
            <w:noWrap/>
            <w:hideMark/>
          </w:tcPr>
          <w:p w14:paraId="4BBD9E02" w14:textId="77777777" w:rsidR="00387D4C" w:rsidRPr="00350873" w:rsidRDefault="00387D4C" w:rsidP="000C14EE">
            <w:pPr>
              <w:tabs>
                <w:tab w:val="left" w:pos="567"/>
                <w:tab w:val="left" w:pos="567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508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2 860,00</w:t>
            </w:r>
          </w:p>
        </w:tc>
        <w:tc>
          <w:tcPr>
            <w:tcW w:w="1417" w:type="dxa"/>
            <w:noWrap/>
            <w:hideMark/>
          </w:tcPr>
          <w:p w14:paraId="446395DB" w14:textId="77777777" w:rsidR="00387D4C" w:rsidRPr="00350873" w:rsidRDefault="00387D4C" w:rsidP="000C14EE">
            <w:pPr>
              <w:tabs>
                <w:tab w:val="left" w:pos="567"/>
                <w:tab w:val="left" w:pos="567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350873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732 160,00</w:t>
            </w:r>
          </w:p>
        </w:tc>
        <w:tc>
          <w:tcPr>
            <w:tcW w:w="1843" w:type="dxa"/>
            <w:noWrap/>
            <w:hideMark/>
          </w:tcPr>
          <w:p w14:paraId="3B78D850" w14:textId="77777777" w:rsidR="00387D4C" w:rsidRPr="00350873" w:rsidRDefault="00387D4C" w:rsidP="00387D4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350873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28.2.2025</w:t>
            </w:r>
          </w:p>
        </w:tc>
      </w:tr>
      <w:tr w:rsidR="000F237E" w:rsidRPr="00387D4C" w14:paraId="01DCB213" w14:textId="77777777" w:rsidTr="000436C3">
        <w:trPr>
          <w:trHeight w:val="520"/>
        </w:trPr>
        <w:tc>
          <w:tcPr>
            <w:tcW w:w="851" w:type="dxa"/>
            <w:noWrap/>
            <w:hideMark/>
          </w:tcPr>
          <w:p w14:paraId="326A1B94" w14:textId="77777777" w:rsidR="00387D4C" w:rsidRPr="00350873" w:rsidRDefault="00387D4C" w:rsidP="00387D4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350873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6.2.5</w:t>
            </w:r>
          </w:p>
        </w:tc>
        <w:tc>
          <w:tcPr>
            <w:tcW w:w="3544" w:type="dxa"/>
            <w:hideMark/>
          </w:tcPr>
          <w:p w14:paraId="2BB0B9D5" w14:textId="77777777" w:rsidR="00387D4C" w:rsidRPr="00350873" w:rsidRDefault="00387D4C" w:rsidP="00387D4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350873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Zjišťování hranic pozemků neřešených dle § 2 Zákona 12)</w:t>
            </w:r>
          </w:p>
        </w:tc>
        <w:tc>
          <w:tcPr>
            <w:tcW w:w="1039" w:type="dxa"/>
            <w:hideMark/>
          </w:tcPr>
          <w:p w14:paraId="35D5FBA4" w14:textId="664481F7" w:rsidR="00387D4C" w:rsidRPr="00350873" w:rsidRDefault="00387D4C" w:rsidP="00E22603">
            <w:pPr>
              <w:tabs>
                <w:tab w:val="left" w:pos="567"/>
                <w:tab w:val="left" w:pos="567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350873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 xml:space="preserve">100 </w:t>
            </w:r>
            <w:proofErr w:type="spellStart"/>
            <w:r w:rsidRPr="00350873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bm</w:t>
            </w:r>
            <w:proofErr w:type="spellEnd"/>
          </w:p>
        </w:tc>
        <w:tc>
          <w:tcPr>
            <w:tcW w:w="1039" w:type="dxa"/>
            <w:noWrap/>
            <w:hideMark/>
          </w:tcPr>
          <w:p w14:paraId="6D23A58E" w14:textId="77777777" w:rsidR="00387D4C" w:rsidRPr="00350873" w:rsidRDefault="00387D4C" w:rsidP="00E22603">
            <w:pPr>
              <w:tabs>
                <w:tab w:val="left" w:pos="567"/>
                <w:tab w:val="left" w:pos="567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350873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1466" w:type="dxa"/>
            <w:noWrap/>
            <w:hideMark/>
          </w:tcPr>
          <w:p w14:paraId="0B9336C5" w14:textId="77777777" w:rsidR="00387D4C" w:rsidRPr="00350873" w:rsidRDefault="00387D4C" w:rsidP="000C14EE">
            <w:pPr>
              <w:tabs>
                <w:tab w:val="left" w:pos="567"/>
                <w:tab w:val="left" w:pos="567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508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3 300,00</w:t>
            </w:r>
          </w:p>
        </w:tc>
        <w:tc>
          <w:tcPr>
            <w:tcW w:w="1417" w:type="dxa"/>
            <w:noWrap/>
            <w:hideMark/>
          </w:tcPr>
          <w:p w14:paraId="29A8D28C" w14:textId="77777777" w:rsidR="00387D4C" w:rsidRPr="00350873" w:rsidRDefault="00387D4C" w:rsidP="000C14EE">
            <w:pPr>
              <w:tabs>
                <w:tab w:val="left" w:pos="567"/>
                <w:tab w:val="left" w:pos="567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350873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42 900,00</w:t>
            </w:r>
          </w:p>
        </w:tc>
        <w:tc>
          <w:tcPr>
            <w:tcW w:w="1843" w:type="dxa"/>
            <w:noWrap/>
            <w:hideMark/>
          </w:tcPr>
          <w:p w14:paraId="4CA21A6D" w14:textId="77777777" w:rsidR="00387D4C" w:rsidRPr="00350873" w:rsidRDefault="00387D4C" w:rsidP="00387D4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350873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28.2.2025</w:t>
            </w:r>
          </w:p>
        </w:tc>
      </w:tr>
      <w:tr w:rsidR="000F237E" w:rsidRPr="00387D4C" w14:paraId="203C0D80" w14:textId="77777777" w:rsidTr="0036401C">
        <w:trPr>
          <w:trHeight w:val="1020"/>
        </w:trPr>
        <w:tc>
          <w:tcPr>
            <w:tcW w:w="851" w:type="dxa"/>
            <w:noWrap/>
            <w:hideMark/>
          </w:tcPr>
          <w:p w14:paraId="0AA83AA7" w14:textId="77777777" w:rsidR="00387D4C" w:rsidRPr="00350873" w:rsidRDefault="00387D4C" w:rsidP="00387D4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350873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6.2.6</w:t>
            </w:r>
          </w:p>
        </w:tc>
        <w:tc>
          <w:tcPr>
            <w:tcW w:w="3544" w:type="dxa"/>
            <w:hideMark/>
          </w:tcPr>
          <w:p w14:paraId="72DED18A" w14:textId="77777777" w:rsidR="00387D4C" w:rsidRPr="00350873" w:rsidRDefault="00387D4C" w:rsidP="00387D4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350873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Šetření průběhu vlastnických hranic řešených pozemků s porosty pro účely návrhu KoPÚ, včetně označení lomových bodů 6), 8)</w:t>
            </w:r>
          </w:p>
        </w:tc>
        <w:tc>
          <w:tcPr>
            <w:tcW w:w="1039" w:type="dxa"/>
            <w:hideMark/>
          </w:tcPr>
          <w:p w14:paraId="691986CB" w14:textId="6D3ABD6A" w:rsidR="00387D4C" w:rsidRPr="00350873" w:rsidRDefault="00387D4C" w:rsidP="00E22603">
            <w:pPr>
              <w:tabs>
                <w:tab w:val="left" w:pos="567"/>
                <w:tab w:val="left" w:pos="567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350873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 xml:space="preserve">100 </w:t>
            </w:r>
            <w:proofErr w:type="spellStart"/>
            <w:r w:rsidRPr="00350873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bm</w:t>
            </w:r>
            <w:proofErr w:type="spellEnd"/>
          </w:p>
        </w:tc>
        <w:tc>
          <w:tcPr>
            <w:tcW w:w="1039" w:type="dxa"/>
            <w:noWrap/>
            <w:hideMark/>
          </w:tcPr>
          <w:p w14:paraId="13550B6A" w14:textId="77777777" w:rsidR="00387D4C" w:rsidRPr="00350873" w:rsidRDefault="00387D4C" w:rsidP="00E22603">
            <w:pPr>
              <w:tabs>
                <w:tab w:val="left" w:pos="567"/>
                <w:tab w:val="left" w:pos="567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350873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47</w:t>
            </w:r>
          </w:p>
        </w:tc>
        <w:tc>
          <w:tcPr>
            <w:tcW w:w="1466" w:type="dxa"/>
            <w:noWrap/>
            <w:hideMark/>
          </w:tcPr>
          <w:p w14:paraId="40A3AA0A" w14:textId="77777777" w:rsidR="00387D4C" w:rsidRPr="00350873" w:rsidRDefault="00387D4C" w:rsidP="000C14EE">
            <w:pPr>
              <w:tabs>
                <w:tab w:val="left" w:pos="567"/>
                <w:tab w:val="left" w:pos="567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508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1 980,00</w:t>
            </w:r>
          </w:p>
        </w:tc>
        <w:tc>
          <w:tcPr>
            <w:tcW w:w="1417" w:type="dxa"/>
            <w:noWrap/>
            <w:hideMark/>
          </w:tcPr>
          <w:p w14:paraId="61BF14E0" w14:textId="77777777" w:rsidR="00387D4C" w:rsidRPr="00350873" w:rsidRDefault="00387D4C" w:rsidP="000C14EE">
            <w:pPr>
              <w:tabs>
                <w:tab w:val="left" w:pos="567"/>
                <w:tab w:val="left" w:pos="567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350873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93 060,00</w:t>
            </w:r>
          </w:p>
        </w:tc>
        <w:tc>
          <w:tcPr>
            <w:tcW w:w="1843" w:type="dxa"/>
            <w:noWrap/>
            <w:hideMark/>
          </w:tcPr>
          <w:p w14:paraId="7A90CE02" w14:textId="77777777" w:rsidR="00387D4C" w:rsidRPr="00350873" w:rsidRDefault="00387D4C" w:rsidP="00387D4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350873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30.9.2024</w:t>
            </w:r>
          </w:p>
        </w:tc>
      </w:tr>
      <w:tr w:rsidR="000F237E" w:rsidRPr="00387D4C" w14:paraId="7B5A7ED8" w14:textId="77777777" w:rsidTr="00AA64F6">
        <w:trPr>
          <w:trHeight w:val="337"/>
        </w:trPr>
        <w:tc>
          <w:tcPr>
            <w:tcW w:w="851" w:type="dxa"/>
            <w:noWrap/>
            <w:hideMark/>
          </w:tcPr>
          <w:p w14:paraId="3ADEBB32" w14:textId="77777777" w:rsidR="00387D4C" w:rsidRPr="00350873" w:rsidRDefault="00387D4C" w:rsidP="00387D4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350873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6.2.7</w:t>
            </w:r>
          </w:p>
        </w:tc>
        <w:tc>
          <w:tcPr>
            <w:tcW w:w="3544" w:type="dxa"/>
            <w:hideMark/>
          </w:tcPr>
          <w:p w14:paraId="0DC042E3" w14:textId="77777777" w:rsidR="00387D4C" w:rsidRPr="00350873" w:rsidRDefault="00387D4C" w:rsidP="00387D4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350873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 xml:space="preserve">Rozbor současného stavu                      </w:t>
            </w:r>
          </w:p>
        </w:tc>
        <w:tc>
          <w:tcPr>
            <w:tcW w:w="1039" w:type="dxa"/>
            <w:hideMark/>
          </w:tcPr>
          <w:p w14:paraId="23D2AA26" w14:textId="77777777" w:rsidR="00387D4C" w:rsidRPr="00350873" w:rsidRDefault="00387D4C" w:rsidP="00E22603">
            <w:pPr>
              <w:tabs>
                <w:tab w:val="left" w:pos="567"/>
                <w:tab w:val="left" w:pos="567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350873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1039" w:type="dxa"/>
            <w:noWrap/>
            <w:hideMark/>
          </w:tcPr>
          <w:p w14:paraId="63D649AC" w14:textId="77777777" w:rsidR="00387D4C" w:rsidRPr="00350873" w:rsidRDefault="00387D4C" w:rsidP="00E22603">
            <w:pPr>
              <w:tabs>
                <w:tab w:val="left" w:pos="567"/>
                <w:tab w:val="left" w:pos="567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350873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219</w:t>
            </w:r>
          </w:p>
        </w:tc>
        <w:tc>
          <w:tcPr>
            <w:tcW w:w="1466" w:type="dxa"/>
            <w:noWrap/>
            <w:hideMark/>
          </w:tcPr>
          <w:p w14:paraId="2ED52B78" w14:textId="77777777" w:rsidR="00387D4C" w:rsidRPr="00350873" w:rsidRDefault="00387D4C" w:rsidP="000C14EE">
            <w:pPr>
              <w:tabs>
                <w:tab w:val="left" w:pos="567"/>
                <w:tab w:val="left" w:pos="567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508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550,00</w:t>
            </w:r>
          </w:p>
        </w:tc>
        <w:tc>
          <w:tcPr>
            <w:tcW w:w="1417" w:type="dxa"/>
            <w:noWrap/>
            <w:hideMark/>
          </w:tcPr>
          <w:p w14:paraId="42F16838" w14:textId="77777777" w:rsidR="00387D4C" w:rsidRPr="00350873" w:rsidRDefault="00387D4C" w:rsidP="000C14EE">
            <w:pPr>
              <w:tabs>
                <w:tab w:val="left" w:pos="567"/>
                <w:tab w:val="left" w:pos="567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350873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120 450,00</w:t>
            </w:r>
          </w:p>
        </w:tc>
        <w:tc>
          <w:tcPr>
            <w:tcW w:w="1843" w:type="dxa"/>
            <w:noWrap/>
            <w:hideMark/>
          </w:tcPr>
          <w:p w14:paraId="42380D14" w14:textId="77777777" w:rsidR="00387D4C" w:rsidRPr="00350873" w:rsidRDefault="00387D4C" w:rsidP="00387D4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350873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30.11.2024</w:t>
            </w:r>
          </w:p>
        </w:tc>
      </w:tr>
      <w:tr w:rsidR="000F237E" w:rsidRPr="00387D4C" w14:paraId="037C7D85" w14:textId="77777777" w:rsidTr="0000407C">
        <w:trPr>
          <w:trHeight w:val="421"/>
        </w:trPr>
        <w:tc>
          <w:tcPr>
            <w:tcW w:w="851" w:type="dxa"/>
            <w:noWrap/>
            <w:hideMark/>
          </w:tcPr>
          <w:p w14:paraId="59C128B7" w14:textId="77777777" w:rsidR="00387D4C" w:rsidRPr="00350873" w:rsidRDefault="00387D4C" w:rsidP="00387D4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350873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6.2.8</w:t>
            </w:r>
          </w:p>
        </w:tc>
        <w:tc>
          <w:tcPr>
            <w:tcW w:w="3544" w:type="dxa"/>
            <w:hideMark/>
          </w:tcPr>
          <w:p w14:paraId="6243E53F" w14:textId="77777777" w:rsidR="00387D4C" w:rsidRPr="00350873" w:rsidRDefault="00387D4C" w:rsidP="00387D4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350873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Dokumentace k soupisu nároků vlastníků pozemků</w:t>
            </w:r>
          </w:p>
        </w:tc>
        <w:tc>
          <w:tcPr>
            <w:tcW w:w="1039" w:type="dxa"/>
            <w:noWrap/>
            <w:hideMark/>
          </w:tcPr>
          <w:p w14:paraId="61BE89E3" w14:textId="77777777" w:rsidR="00387D4C" w:rsidRPr="00350873" w:rsidRDefault="00387D4C" w:rsidP="00E22603">
            <w:pPr>
              <w:tabs>
                <w:tab w:val="left" w:pos="567"/>
                <w:tab w:val="left" w:pos="567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350873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1039" w:type="dxa"/>
            <w:noWrap/>
            <w:hideMark/>
          </w:tcPr>
          <w:p w14:paraId="65BCA7CC" w14:textId="77777777" w:rsidR="00387D4C" w:rsidRPr="00350873" w:rsidRDefault="00387D4C" w:rsidP="00E22603">
            <w:pPr>
              <w:tabs>
                <w:tab w:val="left" w:pos="567"/>
                <w:tab w:val="left" w:pos="567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350873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219</w:t>
            </w:r>
          </w:p>
        </w:tc>
        <w:tc>
          <w:tcPr>
            <w:tcW w:w="1466" w:type="dxa"/>
            <w:noWrap/>
            <w:hideMark/>
          </w:tcPr>
          <w:p w14:paraId="117E3140" w14:textId="77777777" w:rsidR="00387D4C" w:rsidRPr="00350873" w:rsidRDefault="00387D4C" w:rsidP="000C14EE">
            <w:pPr>
              <w:tabs>
                <w:tab w:val="left" w:pos="567"/>
                <w:tab w:val="left" w:pos="567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508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550,00</w:t>
            </w:r>
          </w:p>
        </w:tc>
        <w:tc>
          <w:tcPr>
            <w:tcW w:w="1417" w:type="dxa"/>
            <w:noWrap/>
            <w:hideMark/>
          </w:tcPr>
          <w:p w14:paraId="31342C8F" w14:textId="77777777" w:rsidR="00387D4C" w:rsidRPr="00350873" w:rsidRDefault="00387D4C" w:rsidP="000C14EE">
            <w:pPr>
              <w:tabs>
                <w:tab w:val="left" w:pos="567"/>
                <w:tab w:val="left" w:pos="567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350873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120 450,00</w:t>
            </w:r>
          </w:p>
        </w:tc>
        <w:tc>
          <w:tcPr>
            <w:tcW w:w="1843" w:type="dxa"/>
            <w:noWrap/>
            <w:hideMark/>
          </w:tcPr>
          <w:p w14:paraId="399E284A" w14:textId="77777777" w:rsidR="00387D4C" w:rsidRPr="00350873" w:rsidRDefault="00387D4C" w:rsidP="00387D4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350873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31.5.2025</w:t>
            </w:r>
          </w:p>
        </w:tc>
      </w:tr>
      <w:tr w:rsidR="000F237E" w:rsidRPr="00387D4C" w14:paraId="4DD27229" w14:textId="77777777" w:rsidTr="008D3490">
        <w:trPr>
          <w:trHeight w:val="434"/>
        </w:trPr>
        <w:tc>
          <w:tcPr>
            <w:tcW w:w="4395" w:type="dxa"/>
            <w:gridSpan w:val="2"/>
            <w:noWrap/>
            <w:hideMark/>
          </w:tcPr>
          <w:p w14:paraId="59E81A9A" w14:textId="77777777" w:rsidR="00387D4C" w:rsidRPr="00350873" w:rsidRDefault="00387D4C" w:rsidP="00387D4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508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„Přípravné práce“ celkem bez DPH v Kč</w:t>
            </w:r>
          </w:p>
        </w:tc>
        <w:tc>
          <w:tcPr>
            <w:tcW w:w="1039" w:type="dxa"/>
            <w:hideMark/>
          </w:tcPr>
          <w:p w14:paraId="38516422" w14:textId="77777777" w:rsidR="00387D4C" w:rsidRPr="00350873" w:rsidRDefault="00387D4C" w:rsidP="00387D4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508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39" w:type="dxa"/>
            <w:hideMark/>
          </w:tcPr>
          <w:p w14:paraId="257B2C31" w14:textId="77777777" w:rsidR="00387D4C" w:rsidRPr="00350873" w:rsidRDefault="00387D4C" w:rsidP="00387D4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508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6" w:type="dxa"/>
            <w:hideMark/>
          </w:tcPr>
          <w:p w14:paraId="015B245A" w14:textId="24B2453A" w:rsidR="00387D4C" w:rsidRPr="00350873" w:rsidRDefault="00387D4C" w:rsidP="000C14EE">
            <w:pPr>
              <w:tabs>
                <w:tab w:val="left" w:pos="567"/>
                <w:tab w:val="left" w:pos="567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hideMark/>
          </w:tcPr>
          <w:p w14:paraId="208E4E4A" w14:textId="21257B7F" w:rsidR="00387D4C" w:rsidRPr="00350873" w:rsidRDefault="00387D4C" w:rsidP="000C14EE">
            <w:pPr>
              <w:tabs>
                <w:tab w:val="left" w:pos="567"/>
                <w:tab w:val="left" w:pos="567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508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1 317 </w:t>
            </w:r>
            <w:r w:rsidR="001C2E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8</w:t>
            </w:r>
            <w:r w:rsidRPr="003508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00,00</w:t>
            </w:r>
          </w:p>
        </w:tc>
        <w:tc>
          <w:tcPr>
            <w:tcW w:w="1843" w:type="dxa"/>
            <w:noWrap/>
            <w:hideMark/>
          </w:tcPr>
          <w:p w14:paraId="0E5E2C34" w14:textId="77777777" w:rsidR="00387D4C" w:rsidRPr="00350873" w:rsidRDefault="00387D4C" w:rsidP="00387D4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508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31.5.2025</w:t>
            </w:r>
          </w:p>
        </w:tc>
      </w:tr>
      <w:tr w:rsidR="000F237E" w:rsidRPr="00387D4C" w14:paraId="35251EC2" w14:textId="77777777" w:rsidTr="00AA64F6">
        <w:trPr>
          <w:trHeight w:val="217"/>
        </w:trPr>
        <w:tc>
          <w:tcPr>
            <w:tcW w:w="851" w:type="dxa"/>
            <w:noWrap/>
            <w:hideMark/>
          </w:tcPr>
          <w:p w14:paraId="1D7277FC" w14:textId="77777777" w:rsidR="00387D4C" w:rsidRPr="00350873" w:rsidRDefault="00387D4C" w:rsidP="00387D4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508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6.3</w:t>
            </w:r>
          </w:p>
        </w:tc>
        <w:tc>
          <w:tcPr>
            <w:tcW w:w="3544" w:type="dxa"/>
            <w:hideMark/>
          </w:tcPr>
          <w:p w14:paraId="4B71BBB0" w14:textId="77777777" w:rsidR="00387D4C" w:rsidRPr="00350873" w:rsidRDefault="00387D4C" w:rsidP="00387D4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508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Hlavní celek 2 „Návrhové práce“ </w:t>
            </w:r>
          </w:p>
        </w:tc>
        <w:tc>
          <w:tcPr>
            <w:tcW w:w="1039" w:type="dxa"/>
            <w:noWrap/>
            <w:hideMark/>
          </w:tcPr>
          <w:p w14:paraId="653A312B" w14:textId="77777777" w:rsidR="00387D4C" w:rsidRPr="00350873" w:rsidRDefault="00387D4C" w:rsidP="00387D4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508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39" w:type="dxa"/>
            <w:noWrap/>
            <w:hideMark/>
          </w:tcPr>
          <w:p w14:paraId="047D1D7C" w14:textId="77777777" w:rsidR="00387D4C" w:rsidRPr="00350873" w:rsidRDefault="00387D4C" w:rsidP="00387D4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508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6" w:type="dxa"/>
            <w:noWrap/>
            <w:hideMark/>
          </w:tcPr>
          <w:p w14:paraId="4EE0CFE0" w14:textId="661691DE" w:rsidR="00387D4C" w:rsidRPr="00350873" w:rsidRDefault="00387D4C" w:rsidP="000C14EE">
            <w:pPr>
              <w:tabs>
                <w:tab w:val="left" w:pos="567"/>
                <w:tab w:val="left" w:pos="567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noWrap/>
            <w:hideMark/>
          </w:tcPr>
          <w:p w14:paraId="21939633" w14:textId="0AE6DCA6" w:rsidR="00387D4C" w:rsidRPr="00350873" w:rsidRDefault="00387D4C" w:rsidP="000C14EE">
            <w:pPr>
              <w:tabs>
                <w:tab w:val="left" w:pos="567"/>
                <w:tab w:val="left" w:pos="567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843" w:type="dxa"/>
            <w:noWrap/>
            <w:hideMark/>
          </w:tcPr>
          <w:p w14:paraId="35F5E37E" w14:textId="77777777" w:rsidR="00387D4C" w:rsidRPr="00350873" w:rsidRDefault="00387D4C" w:rsidP="00387D4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508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0F237E" w:rsidRPr="00387D4C" w14:paraId="0ED59AA2" w14:textId="77777777" w:rsidTr="0000407C">
        <w:trPr>
          <w:trHeight w:val="425"/>
        </w:trPr>
        <w:tc>
          <w:tcPr>
            <w:tcW w:w="851" w:type="dxa"/>
            <w:noWrap/>
            <w:hideMark/>
          </w:tcPr>
          <w:p w14:paraId="6C19C4FA" w14:textId="77777777" w:rsidR="00387D4C" w:rsidRPr="00350873" w:rsidRDefault="00387D4C" w:rsidP="00387D4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350873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6.3.1</w:t>
            </w:r>
          </w:p>
        </w:tc>
        <w:tc>
          <w:tcPr>
            <w:tcW w:w="3544" w:type="dxa"/>
            <w:hideMark/>
          </w:tcPr>
          <w:p w14:paraId="33A6961E" w14:textId="77777777" w:rsidR="00387D4C" w:rsidRPr="00350873" w:rsidRDefault="00387D4C" w:rsidP="00387D4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350873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Vypracování plánu společných zařízení ("PSZ")</w:t>
            </w:r>
          </w:p>
        </w:tc>
        <w:tc>
          <w:tcPr>
            <w:tcW w:w="1039" w:type="dxa"/>
            <w:noWrap/>
            <w:hideMark/>
          </w:tcPr>
          <w:p w14:paraId="18D9DAF0" w14:textId="77777777" w:rsidR="00387D4C" w:rsidRPr="00350873" w:rsidRDefault="00387D4C" w:rsidP="00387D4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350873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1039" w:type="dxa"/>
            <w:noWrap/>
            <w:hideMark/>
          </w:tcPr>
          <w:p w14:paraId="78B0DB16" w14:textId="77777777" w:rsidR="00387D4C" w:rsidRPr="00350873" w:rsidRDefault="00387D4C" w:rsidP="00F200BA">
            <w:pPr>
              <w:tabs>
                <w:tab w:val="left" w:pos="567"/>
                <w:tab w:val="left" w:pos="567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350873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219</w:t>
            </w:r>
          </w:p>
        </w:tc>
        <w:tc>
          <w:tcPr>
            <w:tcW w:w="1466" w:type="dxa"/>
            <w:noWrap/>
            <w:hideMark/>
          </w:tcPr>
          <w:p w14:paraId="33D1DA26" w14:textId="77777777" w:rsidR="00387D4C" w:rsidRPr="00350873" w:rsidRDefault="00387D4C" w:rsidP="000C14EE">
            <w:pPr>
              <w:tabs>
                <w:tab w:val="left" w:pos="567"/>
                <w:tab w:val="left" w:pos="567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508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1 100,00</w:t>
            </w:r>
          </w:p>
        </w:tc>
        <w:tc>
          <w:tcPr>
            <w:tcW w:w="1417" w:type="dxa"/>
            <w:noWrap/>
            <w:hideMark/>
          </w:tcPr>
          <w:p w14:paraId="14AAA0B9" w14:textId="77777777" w:rsidR="00387D4C" w:rsidRPr="00350873" w:rsidRDefault="00387D4C" w:rsidP="000C14EE">
            <w:pPr>
              <w:tabs>
                <w:tab w:val="left" w:pos="567"/>
                <w:tab w:val="left" w:pos="567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350873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240 900,00</w:t>
            </w:r>
          </w:p>
        </w:tc>
        <w:tc>
          <w:tcPr>
            <w:tcW w:w="1843" w:type="dxa"/>
            <w:vMerge w:val="restart"/>
            <w:noWrap/>
            <w:hideMark/>
          </w:tcPr>
          <w:p w14:paraId="108464A1" w14:textId="77777777" w:rsidR="00FC19E1" w:rsidRDefault="00FC19E1" w:rsidP="00387D4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  <w:p w14:paraId="3FA84C0B" w14:textId="77777777" w:rsidR="00FC19E1" w:rsidRDefault="00FC19E1" w:rsidP="00387D4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  <w:p w14:paraId="0390C92E" w14:textId="77777777" w:rsidR="00FC19E1" w:rsidRDefault="00FC19E1" w:rsidP="00387D4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  <w:p w14:paraId="0139D319" w14:textId="77777777" w:rsidR="00FC19E1" w:rsidRDefault="00FC19E1" w:rsidP="00387D4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  <w:p w14:paraId="73FEE296" w14:textId="77777777" w:rsidR="00FC19E1" w:rsidRDefault="00FC19E1" w:rsidP="00387D4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  <w:p w14:paraId="187DD9C2" w14:textId="77777777" w:rsidR="00FC19E1" w:rsidRDefault="00FC19E1" w:rsidP="00387D4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  <w:p w14:paraId="70E4A688" w14:textId="14479077" w:rsidR="00387D4C" w:rsidRPr="00350873" w:rsidRDefault="00387D4C" w:rsidP="00387D4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508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30.6.2026</w:t>
            </w:r>
          </w:p>
        </w:tc>
      </w:tr>
      <w:tr w:rsidR="000F237E" w:rsidRPr="00387D4C" w14:paraId="254A2B24" w14:textId="77777777" w:rsidTr="00624A60">
        <w:trPr>
          <w:trHeight w:val="512"/>
        </w:trPr>
        <w:tc>
          <w:tcPr>
            <w:tcW w:w="851" w:type="dxa"/>
            <w:hideMark/>
          </w:tcPr>
          <w:p w14:paraId="3399E9A2" w14:textId="77777777" w:rsidR="00387D4C" w:rsidRPr="00350873" w:rsidRDefault="00387D4C" w:rsidP="00387D4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350873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6.3.1 i) a)</w:t>
            </w:r>
          </w:p>
        </w:tc>
        <w:tc>
          <w:tcPr>
            <w:tcW w:w="3544" w:type="dxa"/>
            <w:hideMark/>
          </w:tcPr>
          <w:p w14:paraId="32A4A8D8" w14:textId="77777777" w:rsidR="00387D4C" w:rsidRPr="00350873" w:rsidRDefault="00387D4C" w:rsidP="00387D4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350873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 xml:space="preserve">Výškopisné zaměření zájmového území dle čl. 6.3.1 i) a) Smlouvy 2) </w:t>
            </w:r>
          </w:p>
        </w:tc>
        <w:tc>
          <w:tcPr>
            <w:tcW w:w="1039" w:type="dxa"/>
            <w:noWrap/>
            <w:hideMark/>
          </w:tcPr>
          <w:p w14:paraId="71EE3AC3" w14:textId="77777777" w:rsidR="00387D4C" w:rsidRPr="00350873" w:rsidRDefault="00387D4C" w:rsidP="00387D4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350873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1039" w:type="dxa"/>
            <w:noWrap/>
            <w:hideMark/>
          </w:tcPr>
          <w:p w14:paraId="5B5131F1" w14:textId="77777777" w:rsidR="00387D4C" w:rsidRPr="00350873" w:rsidRDefault="00387D4C" w:rsidP="00F200BA">
            <w:pPr>
              <w:tabs>
                <w:tab w:val="left" w:pos="567"/>
                <w:tab w:val="left" w:pos="567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350873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27</w:t>
            </w:r>
          </w:p>
        </w:tc>
        <w:tc>
          <w:tcPr>
            <w:tcW w:w="1466" w:type="dxa"/>
            <w:noWrap/>
            <w:hideMark/>
          </w:tcPr>
          <w:p w14:paraId="54F5C1FE" w14:textId="77777777" w:rsidR="00387D4C" w:rsidRPr="00350873" w:rsidRDefault="00387D4C" w:rsidP="000C14EE">
            <w:pPr>
              <w:tabs>
                <w:tab w:val="left" w:pos="567"/>
                <w:tab w:val="left" w:pos="567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508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880,00</w:t>
            </w:r>
          </w:p>
        </w:tc>
        <w:tc>
          <w:tcPr>
            <w:tcW w:w="1417" w:type="dxa"/>
            <w:noWrap/>
            <w:hideMark/>
          </w:tcPr>
          <w:p w14:paraId="73200623" w14:textId="77777777" w:rsidR="00387D4C" w:rsidRPr="00350873" w:rsidRDefault="00387D4C" w:rsidP="000C14EE">
            <w:pPr>
              <w:tabs>
                <w:tab w:val="left" w:pos="567"/>
                <w:tab w:val="left" w:pos="567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350873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23 760,00</w:t>
            </w:r>
          </w:p>
        </w:tc>
        <w:tc>
          <w:tcPr>
            <w:tcW w:w="1843" w:type="dxa"/>
            <w:vMerge/>
            <w:hideMark/>
          </w:tcPr>
          <w:p w14:paraId="2E9856E4" w14:textId="77777777" w:rsidR="00387D4C" w:rsidRPr="00387D4C" w:rsidRDefault="00387D4C" w:rsidP="00387D4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</w:tc>
      </w:tr>
      <w:tr w:rsidR="000F237E" w:rsidRPr="00387D4C" w14:paraId="0C20480F" w14:textId="77777777" w:rsidTr="0036401C">
        <w:trPr>
          <w:trHeight w:val="998"/>
        </w:trPr>
        <w:tc>
          <w:tcPr>
            <w:tcW w:w="851" w:type="dxa"/>
            <w:vMerge w:val="restart"/>
            <w:noWrap/>
            <w:hideMark/>
          </w:tcPr>
          <w:p w14:paraId="2965D467" w14:textId="77777777" w:rsidR="00387D4C" w:rsidRPr="0036401C" w:rsidRDefault="00387D4C" w:rsidP="00387D4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36401C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6.3.1 i) b)</w:t>
            </w:r>
          </w:p>
        </w:tc>
        <w:tc>
          <w:tcPr>
            <w:tcW w:w="3544" w:type="dxa"/>
            <w:hideMark/>
          </w:tcPr>
          <w:p w14:paraId="42924278" w14:textId="77777777" w:rsidR="00387D4C" w:rsidRPr="0036401C" w:rsidRDefault="00387D4C" w:rsidP="00387D4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36401C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DTR liniových dopravních staveb PSZ pro stanovení plochy záboru půdy stavbami dle čl. 6.3.1 i) b) Smlouvy 2)</w:t>
            </w:r>
          </w:p>
        </w:tc>
        <w:tc>
          <w:tcPr>
            <w:tcW w:w="1039" w:type="dxa"/>
            <w:noWrap/>
            <w:hideMark/>
          </w:tcPr>
          <w:p w14:paraId="000CC147" w14:textId="77777777" w:rsidR="00387D4C" w:rsidRPr="0036401C" w:rsidRDefault="00387D4C" w:rsidP="00387D4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36401C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 xml:space="preserve">100 </w:t>
            </w:r>
            <w:proofErr w:type="spellStart"/>
            <w:r w:rsidRPr="0036401C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bm</w:t>
            </w:r>
            <w:proofErr w:type="spellEnd"/>
          </w:p>
        </w:tc>
        <w:tc>
          <w:tcPr>
            <w:tcW w:w="1039" w:type="dxa"/>
            <w:noWrap/>
            <w:hideMark/>
          </w:tcPr>
          <w:p w14:paraId="045F5F71" w14:textId="77777777" w:rsidR="00387D4C" w:rsidRPr="0036401C" w:rsidRDefault="00387D4C" w:rsidP="00F200BA">
            <w:pPr>
              <w:tabs>
                <w:tab w:val="left" w:pos="567"/>
                <w:tab w:val="left" w:pos="567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6401C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cs-CZ"/>
              </w:rPr>
              <w:t>44</w:t>
            </w:r>
          </w:p>
        </w:tc>
        <w:tc>
          <w:tcPr>
            <w:tcW w:w="1466" w:type="dxa"/>
            <w:noWrap/>
            <w:hideMark/>
          </w:tcPr>
          <w:p w14:paraId="59DD30B1" w14:textId="77777777" w:rsidR="00387D4C" w:rsidRPr="0036401C" w:rsidRDefault="00387D4C" w:rsidP="000C14EE">
            <w:pPr>
              <w:tabs>
                <w:tab w:val="left" w:pos="567"/>
                <w:tab w:val="left" w:pos="567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640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2 200,00</w:t>
            </w:r>
          </w:p>
        </w:tc>
        <w:tc>
          <w:tcPr>
            <w:tcW w:w="1417" w:type="dxa"/>
            <w:noWrap/>
            <w:hideMark/>
          </w:tcPr>
          <w:p w14:paraId="15A1D81B" w14:textId="77777777" w:rsidR="00387D4C" w:rsidRPr="0036401C" w:rsidRDefault="00387D4C" w:rsidP="000C14EE">
            <w:pPr>
              <w:tabs>
                <w:tab w:val="left" w:pos="567"/>
                <w:tab w:val="left" w:pos="567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6401C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cs-CZ"/>
              </w:rPr>
              <w:t>96 800,00</w:t>
            </w:r>
          </w:p>
        </w:tc>
        <w:tc>
          <w:tcPr>
            <w:tcW w:w="1843" w:type="dxa"/>
            <w:vMerge/>
            <w:hideMark/>
          </w:tcPr>
          <w:p w14:paraId="7CEC30FD" w14:textId="77777777" w:rsidR="00387D4C" w:rsidRPr="00387D4C" w:rsidRDefault="00387D4C" w:rsidP="00387D4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</w:tc>
      </w:tr>
      <w:tr w:rsidR="000F237E" w:rsidRPr="00387D4C" w14:paraId="582BED3B" w14:textId="77777777" w:rsidTr="00AA64F6">
        <w:trPr>
          <w:trHeight w:val="960"/>
        </w:trPr>
        <w:tc>
          <w:tcPr>
            <w:tcW w:w="851" w:type="dxa"/>
            <w:vMerge/>
            <w:hideMark/>
          </w:tcPr>
          <w:p w14:paraId="4D791B86" w14:textId="77777777" w:rsidR="00387D4C" w:rsidRPr="00387D4C" w:rsidRDefault="00387D4C" w:rsidP="00387D4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</w:p>
        </w:tc>
        <w:tc>
          <w:tcPr>
            <w:tcW w:w="3544" w:type="dxa"/>
            <w:hideMark/>
          </w:tcPr>
          <w:p w14:paraId="3A21C6BC" w14:textId="77777777" w:rsidR="00387D4C" w:rsidRPr="0036401C" w:rsidRDefault="00387D4C" w:rsidP="00387D4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36401C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DTR liniových vodohospodářských a protierozních staveb PSZ pro stanovení plochy záboru půdy stavbami dle čl. 6.3.1 i) b) Smlouvy 2)</w:t>
            </w:r>
          </w:p>
        </w:tc>
        <w:tc>
          <w:tcPr>
            <w:tcW w:w="1039" w:type="dxa"/>
            <w:noWrap/>
            <w:hideMark/>
          </w:tcPr>
          <w:p w14:paraId="3CD1F915" w14:textId="77777777" w:rsidR="00387D4C" w:rsidRPr="0036401C" w:rsidRDefault="00387D4C" w:rsidP="00387D4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36401C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 xml:space="preserve">100 </w:t>
            </w:r>
            <w:proofErr w:type="spellStart"/>
            <w:r w:rsidRPr="0036401C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bm</w:t>
            </w:r>
            <w:proofErr w:type="spellEnd"/>
          </w:p>
        </w:tc>
        <w:tc>
          <w:tcPr>
            <w:tcW w:w="1039" w:type="dxa"/>
            <w:noWrap/>
            <w:hideMark/>
          </w:tcPr>
          <w:p w14:paraId="5E4D6BDA" w14:textId="77777777" w:rsidR="00387D4C" w:rsidRPr="0036401C" w:rsidRDefault="00387D4C" w:rsidP="00F200BA">
            <w:pPr>
              <w:tabs>
                <w:tab w:val="left" w:pos="567"/>
                <w:tab w:val="left" w:pos="567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6401C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466" w:type="dxa"/>
            <w:noWrap/>
            <w:hideMark/>
          </w:tcPr>
          <w:p w14:paraId="5B2F6023" w14:textId="77777777" w:rsidR="00387D4C" w:rsidRPr="0036401C" w:rsidRDefault="00387D4C" w:rsidP="000C14EE">
            <w:pPr>
              <w:tabs>
                <w:tab w:val="left" w:pos="567"/>
                <w:tab w:val="left" w:pos="567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640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5 500,00</w:t>
            </w:r>
          </w:p>
        </w:tc>
        <w:tc>
          <w:tcPr>
            <w:tcW w:w="1417" w:type="dxa"/>
            <w:noWrap/>
            <w:hideMark/>
          </w:tcPr>
          <w:p w14:paraId="438805AB" w14:textId="77777777" w:rsidR="00387D4C" w:rsidRPr="0036401C" w:rsidRDefault="00387D4C" w:rsidP="000C14EE">
            <w:pPr>
              <w:tabs>
                <w:tab w:val="left" w:pos="567"/>
                <w:tab w:val="left" w:pos="567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6401C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1843" w:type="dxa"/>
            <w:vMerge/>
            <w:hideMark/>
          </w:tcPr>
          <w:p w14:paraId="544E3AA0" w14:textId="77777777" w:rsidR="00387D4C" w:rsidRPr="00387D4C" w:rsidRDefault="00387D4C" w:rsidP="00387D4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</w:tc>
      </w:tr>
      <w:tr w:rsidR="000F237E" w:rsidRPr="00387D4C" w14:paraId="02C0DF28" w14:textId="77777777" w:rsidTr="00AA64F6">
        <w:trPr>
          <w:trHeight w:val="522"/>
        </w:trPr>
        <w:tc>
          <w:tcPr>
            <w:tcW w:w="851" w:type="dxa"/>
            <w:noWrap/>
            <w:hideMark/>
          </w:tcPr>
          <w:p w14:paraId="2838D9DC" w14:textId="77777777" w:rsidR="00387D4C" w:rsidRPr="0036401C" w:rsidRDefault="00387D4C" w:rsidP="00387D4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36401C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6.3.1 i) c)</w:t>
            </w:r>
          </w:p>
        </w:tc>
        <w:tc>
          <w:tcPr>
            <w:tcW w:w="3544" w:type="dxa"/>
            <w:hideMark/>
          </w:tcPr>
          <w:p w14:paraId="280A9634" w14:textId="77777777" w:rsidR="00387D4C" w:rsidRPr="0036401C" w:rsidRDefault="00387D4C" w:rsidP="00387D4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36401C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DTR vodohospodářských staveb PSZ dle čl. 6.3.1 i) c) Smlouvy 2)</w:t>
            </w:r>
          </w:p>
        </w:tc>
        <w:tc>
          <w:tcPr>
            <w:tcW w:w="1039" w:type="dxa"/>
            <w:noWrap/>
            <w:hideMark/>
          </w:tcPr>
          <w:p w14:paraId="39311518" w14:textId="77777777" w:rsidR="00387D4C" w:rsidRPr="0036401C" w:rsidRDefault="00387D4C" w:rsidP="00387D4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36401C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039" w:type="dxa"/>
            <w:noWrap/>
            <w:hideMark/>
          </w:tcPr>
          <w:p w14:paraId="2B030925" w14:textId="77777777" w:rsidR="00387D4C" w:rsidRPr="0036401C" w:rsidRDefault="00387D4C" w:rsidP="00F200BA">
            <w:pPr>
              <w:tabs>
                <w:tab w:val="left" w:pos="567"/>
                <w:tab w:val="left" w:pos="567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6401C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466" w:type="dxa"/>
            <w:noWrap/>
            <w:hideMark/>
          </w:tcPr>
          <w:p w14:paraId="2E829899" w14:textId="77777777" w:rsidR="00387D4C" w:rsidRPr="0036401C" w:rsidRDefault="00387D4C" w:rsidP="000C14EE">
            <w:pPr>
              <w:tabs>
                <w:tab w:val="left" w:pos="567"/>
                <w:tab w:val="left" w:pos="567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640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66 000,00</w:t>
            </w:r>
          </w:p>
        </w:tc>
        <w:tc>
          <w:tcPr>
            <w:tcW w:w="1417" w:type="dxa"/>
            <w:noWrap/>
            <w:hideMark/>
          </w:tcPr>
          <w:p w14:paraId="6324FC59" w14:textId="77777777" w:rsidR="00387D4C" w:rsidRPr="0036401C" w:rsidRDefault="00387D4C" w:rsidP="000C14EE">
            <w:pPr>
              <w:tabs>
                <w:tab w:val="left" w:pos="567"/>
                <w:tab w:val="left" w:pos="567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6401C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1843" w:type="dxa"/>
            <w:vMerge/>
            <w:hideMark/>
          </w:tcPr>
          <w:p w14:paraId="1CF1C936" w14:textId="77777777" w:rsidR="00387D4C" w:rsidRPr="0036401C" w:rsidRDefault="00387D4C" w:rsidP="00387D4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0F237E" w:rsidRPr="00387D4C" w14:paraId="69596117" w14:textId="77777777" w:rsidTr="00AA64F6">
        <w:trPr>
          <w:trHeight w:val="417"/>
        </w:trPr>
        <w:tc>
          <w:tcPr>
            <w:tcW w:w="851" w:type="dxa"/>
            <w:noWrap/>
            <w:hideMark/>
          </w:tcPr>
          <w:p w14:paraId="3C3DC066" w14:textId="77777777" w:rsidR="00387D4C" w:rsidRPr="0036401C" w:rsidRDefault="00387D4C" w:rsidP="00387D4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36401C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6.3.2 h)</w:t>
            </w:r>
          </w:p>
        </w:tc>
        <w:tc>
          <w:tcPr>
            <w:tcW w:w="3544" w:type="dxa"/>
            <w:hideMark/>
          </w:tcPr>
          <w:p w14:paraId="280ACBBF" w14:textId="77777777" w:rsidR="00387D4C" w:rsidRPr="0036401C" w:rsidRDefault="00387D4C" w:rsidP="00387D4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36401C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Aktualizace PSZ 11)</w:t>
            </w:r>
          </w:p>
        </w:tc>
        <w:tc>
          <w:tcPr>
            <w:tcW w:w="1039" w:type="dxa"/>
            <w:noWrap/>
            <w:hideMark/>
          </w:tcPr>
          <w:p w14:paraId="41371BD4" w14:textId="77777777" w:rsidR="00387D4C" w:rsidRPr="0036401C" w:rsidRDefault="00387D4C" w:rsidP="00387D4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36401C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1039" w:type="dxa"/>
            <w:noWrap/>
            <w:hideMark/>
          </w:tcPr>
          <w:p w14:paraId="7A336BC1" w14:textId="4B8D99AB" w:rsidR="00387D4C" w:rsidRPr="0036401C" w:rsidRDefault="00387D4C" w:rsidP="00F200BA">
            <w:pPr>
              <w:tabs>
                <w:tab w:val="left" w:pos="567"/>
                <w:tab w:val="left" w:pos="567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466" w:type="dxa"/>
            <w:noWrap/>
            <w:hideMark/>
          </w:tcPr>
          <w:p w14:paraId="21B9BFDB" w14:textId="55AB8E77" w:rsidR="00387D4C" w:rsidRPr="0036401C" w:rsidRDefault="00387D4C" w:rsidP="000C14EE">
            <w:pPr>
              <w:tabs>
                <w:tab w:val="left" w:pos="567"/>
                <w:tab w:val="left" w:pos="567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noWrap/>
            <w:hideMark/>
          </w:tcPr>
          <w:p w14:paraId="6E01E808" w14:textId="318553FB" w:rsidR="00387D4C" w:rsidRPr="0036401C" w:rsidRDefault="00387D4C" w:rsidP="000C14EE">
            <w:pPr>
              <w:tabs>
                <w:tab w:val="left" w:pos="567"/>
                <w:tab w:val="left" w:pos="567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843" w:type="dxa"/>
            <w:hideMark/>
          </w:tcPr>
          <w:p w14:paraId="5A2F72F1" w14:textId="77777777" w:rsidR="00387D4C" w:rsidRPr="0036401C" w:rsidRDefault="00387D4C" w:rsidP="00387D4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36401C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0F237E" w:rsidRPr="00387D4C" w14:paraId="2FC0AD12" w14:textId="77777777" w:rsidTr="0036401C">
        <w:trPr>
          <w:trHeight w:val="840"/>
        </w:trPr>
        <w:tc>
          <w:tcPr>
            <w:tcW w:w="851" w:type="dxa"/>
            <w:noWrap/>
            <w:hideMark/>
          </w:tcPr>
          <w:p w14:paraId="24EE8B85" w14:textId="77777777" w:rsidR="00387D4C" w:rsidRPr="0036401C" w:rsidRDefault="00387D4C" w:rsidP="00387D4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36401C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6.3.2 h) i)</w:t>
            </w:r>
          </w:p>
        </w:tc>
        <w:tc>
          <w:tcPr>
            <w:tcW w:w="3544" w:type="dxa"/>
            <w:hideMark/>
          </w:tcPr>
          <w:p w14:paraId="6E6B30D3" w14:textId="77777777" w:rsidR="00387D4C" w:rsidRPr="0036401C" w:rsidRDefault="00387D4C" w:rsidP="00387D4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36401C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Aktualizace PSZ do 10 ha 11)</w:t>
            </w:r>
          </w:p>
        </w:tc>
        <w:tc>
          <w:tcPr>
            <w:tcW w:w="1039" w:type="dxa"/>
            <w:noWrap/>
            <w:hideMark/>
          </w:tcPr>
          <w:p w14:paraId="213D01BF" w14:textId="77777777" w:rsidR="00387D4C" w:rsidRPr="0036401C" w:rsidRDefault="00387D4C" w:rsidP="00387D4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36401C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1039" w:type="dxa"/>
            <w:noWrap/>
            <w:hideMark/>
          </w:tcPr>
          <w:p w14:paraId="3C78AFDD" w14:textId="77777777" w:rsidR="00387D4C" w:rsidRPr="0036401C" w:rsidRDefault="00387D4C" w:rsidP="00F200BA">
            <w:pPr>
              <w:tabs>
                <w:tab w:val="left" w:pos="567"/>
                <w:tab w:val="left" w:pos="567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36401C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466" w:type="dxa"/>
            <w:noWrap/>
            <w:hideMark/>
          </w:tcPr>
          <w:p w14:paraId="7CFF82F4" w14:textId="77777777" w:rsidR="00387D4C" w:rsidRPr="0036401C" w:rsidRDefault="00387D4C" w:rsidP="000C14EE">
            <w:pPr>
              <w:tabs>
                <w:tab w:val="left" w:pos="567"/>
                <w:tab w:val="left" w:pos="567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640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7 700,00</w:t>
            </w:r>
          </w:p>
        </w:tc>
        <w:tc>
          <w:tcPr>
            <w:tcW w:w="1417" w:type="dxa"/>
            <w:noWrap/>
            <w:hideMark/>
          </w:tcPr>
          <w:p w14:paraId="714FCA64" w14:textId="77777777" w:rsidR="00387D4C" w:rsidRPr="0036401C" w:rsidRDefault="00387D4C" w:rsidP="000C14EE">
            <w:pPr>
              <w:tabs>
                <w:tab w:val="left" w:pos="567"/>
                <w:tab w:val="left" w:pos="567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36401C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7 700,00</w:t>
            </w:r>
          </w:p>
        </w:tc>
        <w:tc>
          <w:tcPr>
            <w:tcW w:w="1843" w:type="dxa"/>
            <w:hideMark/>
          </w:tcPr>
          <w:p w14:paraId="1D1452FE" w14:textId="77777777" w:rsidR="00387D4C" w:rsidRPr="0036401C" w:rsidRDefault="00387D4C" w:rsidP="00387D4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36401C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na výzvu Objednatele v dohodnuté lhůtě</w:t>
            </w:r>
          </w:p>
        </w:tc>
      </w:tr>
      <w:tr w:rsidR="000F237E" w:rsidRPr="00387D4C" w14:paraId="42A1590A" w14:textId="77777777" w:rsidTr="00AA64F6">
        <w:trPr>
          <w:trHeight w:val="551"/>
        </w:trPr>
        <w:tc>
          <w:tcPr>
            <w:tcW w:w="851" w:type="dxa"/>
            <w:noWrap/>
            <w:hideMark/>
          </w:tcPr>
          <w:p w14:paraId="0DBC5A5E" w14:textId="77777777" w:rsidR="00387D4C" w:rsidRPr="0036401C" w:rsidRDefault="00387D4C" w:rsidP="00387D4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36401C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 xml:space="preserve">6.3.2 h) </w:t>
            </w:r>
            <w:proofErr w:type="spellStart"/>
            <w:r w:rsidRPr="0036401C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ii</w:t>
            </w:r>
            <w:proofErr w:type="spellEnd"/>
            <w:r w:rsidRPr="0036401C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3544" w:type="dxa"/>
            <w:hideMark/>
          </w:tcPr>
          <w:p w14:paraId="0DE37EED" w14:textId="77777777" w:rsidR="00387D4C" w:rsidRPr="0036401C" w:rsidRDefault="00387D4C" w:rsidP="00387D4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36401C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Aktualizace PSZ do 50 ha 11)</w:t>
            </w:r>
          </w:p>
        </w:tc>
        <w:tc>
          <w:tcPr>
            <w:tcW w:w="1039" w:type="dxa"/>
            <w:noWrap/>
            <w:hideMark/>
          </w:tcPr>
          <w:p w14:paraId="6B88F51B" w14:textId="77777777" w:rsidR="00387D4C" w:rsidRPr="0036401C" w:rsidRDefault="00387D4C" w:rsidP="00387D4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36401C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1039" w:type="dxa"/>
            <w:noWrap/>
            <w:hideMark/>
          </w:tcPr>
          <w:p w14:paraId="002FF0B1" w14:textId="77777777" w:rsidR="00387D4C" w:rsidRPr="0036401C" w:rsidRDefault="00387D4C" w:rsidP="00F200BA">
            <w:pPr>
              <w:tabs>
                <w:tab w:val="left" w:pos="567"/>
                <w:tab w:val="left" w:pos="567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36401C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466" w:type="dxa"/>
            <w:noWrap/>
            <w:hideMark/>
          </w:tcPr>
          <w:p w14:paraId="4A316EB9" w14:textId="77777777" w:rsidR="00387D4C" w:rsidRPr="0036401C" w:rsidRDefault="00387D4C" w:rsidP="000C14EE">
            <w:pPr>
              <w:tabs>
                <w:tab w:val="left" w:pos="567"/>
                <w:tab w:val="left" w:pos="567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640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4 400,00</w:t>
            </w:r>
          </w:p>
        </w:tc>
        <w:tc>
          <w:tcPr>
            <w:tcW w:w="1417" w:type="dxa"/>
            <w:noWrap/>
            <w:hideMark/>
          </w:tcPr>
          <w:p w14:paraId="6571806E" w14:textId="77777777" w:rsidR="00387D4C" w:rsidRPr="0036401C" w:rsidRDefault="00387D4C" w:rsidP="000C14EE">
            <w:pPr>
              <w:tabs>
                <w:tab w:val="left" w:pos="567"/>
                <w:tab w:val="left" w:pos="567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36401C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4 400,00</w:t>
            </w:r>
          </w:p>
        </w:tc>
        <w:tc>
          <w:tcPr>
            <w:tcW w:w="1843" w:type="dxa"/>
            <w:hideMark/>
          </w:tcPr>
          <w:p w14:paraId="4E58E04A" w14:textId="77777777" w:rsidR="00387D4C" w:rsidRPr="0036401C" w:rsidRDefault="00387D4C" w:rsidP="00387D4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36401C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na výzvu Objednatele v dohodnuté lhůtě</w:t>
            </w:r>
          </w:p>
        </w:tc>
      </w:tr>
      <w:tr w:rsidR="000F237E" w:rsidRPr="00387D4C" w14:paraId="79334467" w14:textId="77777777" w:rsidTr="00AA64F6">
        <w:trPr>
          <w:trHeight w:val="561"/>
        </w:trPr>
        <w:tc>
          <w:tcPr>
            <w:tcW w:w="851" w:type="dxa"/>
            <w:noWrap/>
            <w:hideMark/>
          </w:tcPr>
          <w:p w14:paraId="42E1AC86" w14:textId="77777777" w:rsidR="00387D4C" w:rsidRPr="0036401C" w:rsidRDefault="00387D4C" w:rsidP="00387D4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36401C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lastRenderedPageBreak/>
              <w:t xml:space="preserve">6.3.2 h) </w:t>
            </w:r>
            <w:proofErr w:type="spellStart"/>
            <w:r w:rsidRPr="0036401C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iii</w:t>
            </w:r>
            <w:proofErr w:type="spellEnd"/>
            <w:r w:rsidRPr="0036401C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3544" w:type="dxa"/>
            <w:hideMark/>
          </w:tcPr>
          <w:p w14:paraId="66A46CFD" w14:textId="77777777" w:rsidR="00387D4C" w:rsidRPr="0036401C" w:rsidRDefault="00387D4C" w:rsidP="00387D4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36401C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Aktualizace PSZ nad 50 ha 11)</w:t>
            </w:r>
          </w:p>
        </w:tc>
        <w:tc>
          <w:tcPr>
            <w:tcW w:w="1039" w:type="dxa"/>
            <w:noWrap/>
            <w:hideMark/>
          </w:tcPr>
          <w:p w14:paraId="4CF61DB8" w14:textId="77777777" w:rsidR="00387D4C" w:rsidRPr="0036401C" w:rsidRDefault="00387D4C" w:rsidP="00387D4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36401C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1039" w:type="dxa"/>
            <w:noWrap/>
            <w:hideMark/>
          </w:tcPr>
          <w:p w14:paraId="18DF06B2" w14:textId="77777777" w:rsidR="00387D4C" w:rsidRPr="0036401C" w:rsidRDefault="00387D4C" w:rsidP="00F200BA">
            <w:pPr>
              <w:tabs>
                <w:tab w:val="left" w:pos="567"/>
                <w:tab w:val="left" w:pos="567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36401C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466" w:type="dxa"/>
            <w:noWrap/>
            <w:hideMark/>
          </w:tcPr>
          <w:p w14:paraId="3F108EE4" w14:textId="77777777" w:rsidR="00387D4C" w:rsidRPr="0036401C" w:rsidRDefault="00387D4C" w:rsidP="000C14EE">
            <w:pPr>
              <w:tabs>
                <w:tab w:val="left" w:pos="567"/>
                <w:tab w:val="left" w:pos="567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640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1 650,00</w:t>
            </w:r>
          </w:p>
        </w:tc>
        <w:tc>
          <w:tcPr>
            <w:tcW w:w="1417" w:type="dxa"/>
            <w:noWrap/>
            <w:hideMark/>
          </w:tcPr>
          <w:p w14:paraId="79468B74" w14:textId="77777777" w:rsidR="00387D4C" w:rsidRPr="0036401C" w:rsidRDefault="00387D4C" w:rsidP="000C14EE">
            <w:pPr>
              <w:tabs>
                <w:tab w:val="left" w:pos="567"/>
                <w:tab w:val="left" w:pos="567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36401C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1 650,00</w:t>
            </w:r>
          </w:p>
        </w:tc>
        <w:tc>
          <w:tcPr>
            <w:tcW w:w="1843" w:type="dxa"/>
            <w:hideMark/>
          </w:tcPr>
          <w:p w14:paraId="2260DE0C" w14:textId="77777777" w:rsidR="00387D4C" w:rsidRPr="0036401C" w:rsidRDefault="00387D4C" w:rsidP="00387D4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36401C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na výzvu Objednatele v dohodnuté lhůtě</w:t>
            </w:r>
          </w:p>
        </w:tc>
      </w:tr>
      <w:tr w:rsidR="000F237E" w:rsidRPr="00387D4C" w14:paraId="38018C92" w14:textId="77777777" w:rsidTr="0036401C">
        <w:trPr>
          <w:trHeight w:val="732"/>
        </w:trPr>
        <w:tc>
          <w:tcPr>
            <w:tcW w:w="851" w:type="dxa"/>
            <w:noWrap/>
            <w:hideMark/>
          </w:tcPr>
          <w:p w14:paraId="3ED41FA6" w14:textId="77777777" w:rsidR="00387D4C" w:rsidRPr="0036401C" w:rsidRDefault="00387D4C" w:rsidP="00387D4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36401C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 xml:space="preserve">6.3.2 </w:t>
            </w:r>
          </w:p>
        </w:tc>
        <w:tc>
          <w:tcPr>
            <w:tcW w:w="3544" w:type="dxa"/>
            <w:hideMark/>
          </w:tcPr>
          <w:p w14:paraId="6ACF036F" w14:textId="77777777" w:rsidR="00387D4C" w:rsidRPr="0036401C" w:rsidRDefault="00387D4C" w:rsidP="00387D4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36401C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Vypracování návrhu nového uspořádání pozemků k jeho vystavení dle § 11 odst. 1 Zákona</w:t>
            </w:r>
          </w:p>
        </w:tc>
        <w:tc>
          <w:tcPr>
            <w:tcW w:w="1039" w:type="dxa"/>
            <w:noWrap/>
            <w:hideMark/>
          </w:tcPr>
          <w:p w14:paraId="22C3BB41" w14:textId="77777777" w:rsidR="00387D4C" w:rsidRPr="0036401C" w:rsidRDefault="00387D4C" w:rsidP="00387D4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36401C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1039" w:type="dxa"/>
            <w:noWrap/>
            <w:hideMark/>
          </w:tcPr>
          <w:p w14:paraId="49F35EE4" w14:textId="77777777" w:rsidR="00387D4C" w:rsidRPr="0036401C" w:rsidRDefault="00387D4C" w:rsidP="00F200BA">
            <w:pPr>
              <w:tabs>
                <w:tab w:val="left" w:pos="567"/>
                <w:tab w:val="left" w:pos="567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36401C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218</w:t>
            </w:r>
          </w:p>
        </w:tc>
        <w:tc>
          <w:tcPr>
            <w:tcW w:w="1466" w:type="dxa"/>
            <w:noWrap/>
            <w:hideMark/>
          </w:tcPr>
          <w:p w14:paraId="188C2619" w14:textId="77777777" w:rsidR="00387D4C" w:rsidRPr="0036401C" w:rsidRDefault="00387D4C" w:rsidP="000C14EE">
            <w:pPr>
              <w:tabs>
                <w:tab w:val="left" w:pos="567"/>
                <w:tab w:val="left" w:pos="567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640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1 650,00</w:t>
            </w:r>
          </w:p>
        </w:tc>
        <w:tc>
          <w:tcPr>
            <w:tcW w:w="1417" w:type="dxa"/>
            <w:noWrap/>
            <w:hideMark/>
          </w:tcPr>
          <w:p w14:paraId="539E5BAE" w14:textId="77777777" w:rsidR="00387D4C" w:rsidRPr="0036401C" w:rsidRDefault="00387D4C" w:rsidP="000C14EE">
            <w:pPr>
              <w:tabs>
                <w:tab w:val="left" w:pos="567"/>
                <w:tab w:val="left" w:pos="567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36401C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359 700,00</w:t>
            </w:r>
          </w:p>
        </w:tc>
        <w:tc>
          <w:tcPr>
            <w:tcW w:w="1843" w:type="dxa"/>
            <w:hideMark/>
          </w:tcPr>
          <w:p w14:paraId="103BDA2A" w14:textId="77777777" w:rsidR="007D1B0A" w:rsidRDefault="007D1B0A" w:rsidP="00387D4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  <w:p w14:paraId="7D3010CD" w14:textId="76C8CBB5" w:rsidR="00387D4C" w:rsidRPr="0036401C" w:rsidRDefault="00387D4C" w:rsidP="00387D4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640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31.1.2027</w:t>
            </w:r>
          </w:p>
        </w:tc>
      </w:tr>
      <w:tr w:rsidR="000F237E" w:rsidRPr="00387D4C" w14:paraId="15AD7587" w14:textId="77777777" w:rsidTr="0036401C">
        <w:trPr>
          <w:trHeight w:val="623"/>
        </w:trPr>
        <w:tc>
          <w:tcPr>
            <w:tcW w:w="851" w:type="dxa"/>
            <w:noWrap/>
            <w:hideMark/>
          </w:tcPr>
          <w:p w14:paraId="2E7A9FDF" w14:textId="77777777" w:rsidR="00387D4C" w:rsidRPr="00C21D3C" w:rsidRDefault="00387D4C" w:rsidP="00387D4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C21D3C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6.3.3</w:t>
            </w:r>
          </w:p>
        </w:tc>
        <w:tc>
          <w:tcPr>
            <w:tcW w:w="3544" w:type="dxa"/>
            <w:hideMark/>
          </w:tcPr>
          <w:p w14:paraId="3153F7E4" w14:textId="77777777" w:rsidR="00387D4C" w:rsidRPr="00C21D3C" w:rsidRDefault="00387D4C" w:rsidP="00387D4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C21D3C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Předložení aktuální dokumentace návrhu KoPÚ</w:t>
            </w:r>
          </w:p>
        </w:tc>
        <w:tc>
          <w:tcPr>
            <w:tcW w:w="1039" w:type="dxa"/>
            <w:noWrap/>
            <w:hideMark/>
          </w:tcPr>
          <w:p w14:paraId="7D59C369" w14:textId="77777777" w:rsidR="00387D4C" w:rsidRPr="00C21D3C" w:rsidRDefault="00387D4C" w:rsidP="00387D4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C21D3C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039" w:type="dxa"/>
            <w:noWrap/>
            <w:hideMark/>
          </w:tcPr>
          <w:p w14:paraId="77AA8E53" w14:textId="77777777" w:rsidR="00387D4C" w:rsidRPr="00C21D3C" w:rsidRDefault="00387D4C" w:rsidP="00F200BA">
            <w:pPr>
              <w:tabs>
                <w:tab w:val="left" w:pos="567"/>
                <w:tab w:val="left" w:pos="567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C21D3C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466" w:type="dxa"/>
            <w:noWrap/>
            <w:hideMark/>
          </w:tcPr>
          <w:p w14:paraId="6522F7AB" w14:textId="77777777" w:rsidR="00387D4C" w:rsidRPr="00C21D3C" w:rsidRDefault="00387D4C" w:rsidP="000C14EE">
            <w:pPr>
              <w:tabs>
                <w:tab w:val="left" w:pos="567"/>
                <w:tab w:val="left" w:pos="567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21D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16 500,00</w:t>
            </w:r>
          </w:p>
        </w:tc>
        <w:tc>
          <w:tcPr>
            <w:tcW w:w="1417" w:type="dxa"/>
            <w:noWrap/>
            <w:hideMark/>
          </w:tcPr>
          <w:p w14:paraId="09843C28" w14:textId="77777777" w:rsidR="00387D4C" w:rsidRPr="00C21D3C" w:rsidRDefault="00387D4C" w:rsidP="000C14EE">
            <w:pPr>
              <w:tabs>
                <w:tab w:val="left" w:pos="567"/>
                <w:tab w:val="left" w:pos="567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C21D3C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33 000,00</w:t>
            </w:r>
          </w:p>
        </w:tc>
        <w:tc>
          <w:tcPr>
            <w:tcW w:w="1843" w:type="dxa"/>
            <w:hideMark/>
          </w:tcPr>
          <w:p w14:paraId="310486A0" w14:textId="77777777" w:rsidR="00387D4C" w:rsidRPr="00C21D3C" w:rsidRDefault="00387D4C" w:rsidP="00387D4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C21D3C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do 1 měsíce od výzvy Objednatele</w:t>
            </w:r>
          </w:p>
        </w:tc>
      </w:tr>
      <w:tr w:rsidR="000F237E" w:rsidRPr="00387D4C" w14:paraId="4176C632" w14:textId="77777777" w:rsidTr="00AA64F6">
        <w:trPr>
          <w:trHeight w:val="690"/>
        </w:trPr>
        <w:tc>
          <w:tcPr>
            <w:tcW w:w="851" w:type="dxa"/>
            <w:noWrap/>
            <w:hideMark/>
          </w:tcPr>
          <w:p w14:paraId="3A8287DF" w14:textId="77777777" w:rsidR="00387D4C" w:rsidRPr="00C21D3C" w:rsidRDefault="00387D4C" w:rsidP="00387D4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C21D3C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6.3.4</w:t>
            </w:r>
          </w:p>
        </w:tc>
        <w:tc>
          <w:tcPr>
            <w:tcW w:w="3544" w:type="dxa"/>
            <w:hideMark/>
          </w:tcPr>
          <w:p w14:paraId="3CA348F5" w14:textId="77777777" w:rsidR="00387D4C" w:rsidRPr="00C21D3C" w:rsidRDefault="00387D4C" w:rsidP="00387D4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C21D3C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Zhotovení podkladů pro změnu katastrální hranice 3), 7)</w:t>
            </w:r>
          </w:p>
        </w:tc>
        <w:tc>
          <w:tcPr>
            <w:tcW w:w="1039" w:type="dxa"/>
            <w:noWrap/>
            <w:hideMark/>
          </w:tcPr>
          <w:p w14:paraId="5F32BBC3" w14:textId="77777777" w:rsidR="00387D4C" w:rsidRPr="00C21D3C" w:rsidRDefault="00387D4C" w:rsidP="00387D4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C21D3C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 xml:space="preserve">100 </w:t>
            </w:r>
            <w:proofErr w:type="spellStart"/>
            <w:r w:rsidRPr="00C21D3C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bm</w:t>
            </w:r>
            <w:proofErr w:type="spellEnd"/>
          </w:p>
        </w:tc>
        <w:tc>
          <w:tcPr>
            <w:tcW w:w="1039" w:type="dxa"/>
            <w:hideMark/>
          </w:tcPr>
          <w:p w14:paraId="385A2319" w14:textId="77777777" w:rsidR="00387D4C" w:rsidRPr="00C21D3C" w:rsidRDefault="00387D4C" w:rsidP="00F200BA">
            <w:pPr>
              <w:tabs>
                <w:tab w:val="left" w:pos="567"/>
                <w:tab w:val="left" w:pos="567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C21D3C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466" w:type="dxa"/>
            <w:noWrap/>
            <w:hideMark/>
          </w:tcPr>
          <w:p w14:paraId="75014833" w14:textId="77777777" w:rsidR="00387D4C" w:rsidRPr="00C21D3C" w:rsidRDefault="00387D4C" w:rsidP="000C14EE">
            <w:pPr>
              <w:tabs>
                <w:tab w:val="left" w:pos="567"/>
                <w:tab w:val="left" w:pos="567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21D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8 580,00</w:t>
            </w:r>
          </w:p>
        </w:tc>
        <w:tc>
          <w:tcPr>
            <w:tcW w:w="1417" w:type="dxa"/>
            <w:noWrap/>
            <w:hideMark/>
          </w:tcPr>
          <w:p w14:paraId="4D3BCFBA" w14:textId="77777777" w:rsidR="00387D4C" w:rsidRPr="00C21D3C" w:rsidRDefault="00387D4C" w:rsidP="000C14EE">
            <w:pPr>
              <w:tabs>
                <w:tab w:val="left" w:pos="567"/>
                <w:tab w:val="left" w:pos="567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C21D3C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8 580,00</w:t>
            </w:r>
          </w:p>
        </w:tc>
        <w:tc>
          <w:tcPr>
            <w:tcW w:w="1843" w:type="dxa"/>
            <w:hideMark/>
          </w:tcPr>
          <w:p w14:paraId="0A9CEE83" w14:textId="77777777" w:rsidR="00387D4C" w:rsidRPr="00C21D3C" w:rsidRDefault="00387D4C" w:rsidP="00387D4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C21D3C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do 3 měsíců od výzvy Objednatele</w:t>
            </w:r>
          </w:p>
        </w:tc>
      </w:tr>
      <w:tr w:rsidR="000F237E" w:rsidRPr="00387D4C" w14:paraId="4D697942" w14:textId="77777777" w:rsidTr="00AA64F6">
        <w:trPr>
          <w:trHeight w:val="416"/>
        </w:trPr>
        <w:tc>
          <w:tcPr>
            <w:tcW w:w="851" w:type="dxa"/>
            <w:noWrap/>
            <w:hideMark/>
          </w:tcPr>
          <w:p w14:paraId="049E4542" w14:textId="77777777" w:rsidR="00387D4C" w:rsidRPr="00C21D3C" w:rsidRDefault="00387D4C" w:rsidP="00387D4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C21D3C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6.3.5</w:t>
            </w:r>
          </w:p>
        </w:tc>
        <w:tc>
          <w:tcPr>
            <w:tcW w:w="3544" w:type="dxa"/>
            <w:hideMark/>
          </w:tcPr>
          <w:p w14:paraId="46D3A754" w14:textId="77777777" w:rsidR="00387D4C" w:rsidRPr="00C21D3C" w:rsidRDefault="00387D4C" w:rsidP="00387D4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C21D3C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Aktualizace návrhu po ukončení odvolacího řízení 12)</w:t>
            </w:r>
          </w:p>
        </w:tc>
        <w:tc>
          <w:tcPr>
            <w:tcW w:w="1039" w:type="dxa"/>
            <w:noWrap/>
            <w:hideMark/>
          </w:tcPr>
          <w:p w14:paraId="40C71DC1" w14:textId="77777777" w:rsidR="00387D4C" w:rsidRPr="00C21D3C" w:rsidRDefault="00387D4C" w:rsidP="00387D4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C21D3C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1039" w:type="dxa"/>
            <w:noWrap/>
            <w:hideMark/>
          </w:tcPr>
          <w:p w14:paraId="31CD3F98" w14:textId="124D175B" w:rsidR="00387D4C" w:rsidRPr="00C21D3C" w:rsidRDefault="00387D4C" w:rsidP="00F200BA">
            <w:pPr>
              <w:tabs>
                <w:tab w:val="left" w:pos="567"/>
                <w:tab w:val="left" w:pos="567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466" w:type="dxa"/>
            <w:noWrap/>
            <w:hideMark/>
          </w:tcPr>
          <w:p w14:paraId="2A0D72D3" w14:textId="62F39B79" w:rsidR="00387D4C" w:rsidRPr="00C21D3C" w:rsidRDefault="00387D4C" w:rsidP="000C14EE">
            <w:pPr>
              <w:tabs>
                <w:tab w:val="left" w:pos="567"/>
                <w:tab w:val="left" w:pos="567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noWrap/>
            <w:hideMark/>
          </w:tcPr>
          <w:p w14:paraId="60FAE2DD" w14:textId="36A06240" w:rsidR="00387D4C" w:rsidRPr="00C21D3C" w:rsidRDefault="00387D4C" w:rsidP="000C14EE">
            <w:pPr>
              <w:tabs>
                <w:tab w:val="left" w:pos="567"/>
                <w:tab w:val="left" w:pos="567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843" w:type="dxa"/>
            <w:hideMark/>
          </w:tcPr>
          <w:p w14:paraId="13DE2CCD" w14:textId="77777777" w:rsidR="00387D4C" w:rsidRPr="00C21D3C" w:rsidRDefault="00387D4C" w:rsidP="00387D4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C21D3C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0F237E" w:rsidRPr="00387D4C" w14:paraId="079EF171" w14:textId="77777777" w:rsidTr="00AA64F6">
        <w:trPr>
          <w:trHeight w:val="650"/>
        </w:trPr>
        <w:tc>
          <w:tcPr>
            <w:tcW w:w="851" w:type="dxa"/>
            <w:noWrap/>
            <w:hideMark/>
          </w:tcPr>
          <w:p w14:paraId="625DA913" w14:textId="77777777" w:rsidR="00387D4C" w:rsidRPr="00C21D3C" w:rsidRDefault="00387D4C" w:rsidP="00387D4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C21D3C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6.3.5 i)</w:t>
            </w:r>
          </w:p>
        </w:tc>
        <w:tc>
          <w:tcPr>
            <w:tcW w:w="3544" w:type="dxa"/>
            <w:hideMark/>
          </w:tcPr>
          <w:p w14:paraId="3E2C1E69" w14:textId="77777777" w:rsidR="00387D4C" w:rsidRPr="00C21D3C" w:rsidRDefault="00387D4C" w:rsidP="00387D4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C21D3C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Aktualizace návrhu po ukončení odvolacího řízení do 10 ha 12)</w:t>
            </w:r>
          </w:p>
        </w:tc>
        <w:tc>
          <w:tcPr>
            <w:tcW w:w="1039" w:type="dxa"/>
            <w:noWrap/>
            <w:hideMark/>
          </w:tcPr>
          <w:p w14:paraId="3D977A30" w14:textId="77777777" w:rsidR="00387D4C" w:rsidRPr="00C21D3C" w:rsidRDefault="00387D4C" w:rsidP="00387D4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C21D3C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1039" w:type="dxa"/>
            <w:noWrap/>
            <w:hideMark/>
          </w:tcPr>
          <w:p w14:paraId="77374752" w14:textId="77777777" w:rsidR="00387D4C" w:rsidRPr="00C21D3C" w:rsidRDefault="00387D4C" w:rsidP="00F200BA">
            <w:pPr>
              <w:tabs>
                <w:tab w:val="left" w:pos="567"/>
                <w:tab w:val="left" w:pos="567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C21D3C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466" w:type="dxa"/>
            <w:noWrap/>
            <w:hideMark/>
          </w:tcPr>
          <w:p w14:paraId="1EB8045C" w14:textId="77777777" w:rsidR="00387D4C" w:rsidRPr="00C21D3C" w:rsidRDefault="00387D4C" w:rsidP="000C14EE">
            <w:pPr>
              <w:tabs>
                <w:tab w:val="left" w:pos="567"/>
                <w:tab w:val="left" w:pos="567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21D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11 550,00</w:t>
            </w:r>
          </w:p>
        </w:tc>
        <w:tc>
          <w:tcPr>
            <w:tcW w:w="1417" w:type="dxa"/>
            <w:noWrap/>
            <w:hideMark/>
          </w:tcPr>
          <w:p w14:paraId="148C02BC" w14:textId="77777777" w:rsidR="00387D4C" w:rsidRPr="00C21D3C" w:rsidRDefault="00387D4C" w:rsidP="000C14EE">
            <w:pPr>
              <w:tabs>
                <w:tab w:val="left" w:pos="567"/>
                <w:tab w:val="left" w:pos="567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C21D3C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11 550,00</w:t>
            </w:r>
          </w:p>
        </w:tc>
        <w:tc>
          <w:tcPr>
            <w:tcW w:w="1843" w:type="dxa"/>
            <w:hideMark/>
          </w:tcPr>
          <w:p w14:paraId="5A519A72" w14:textId="77777777" w:rsidR="00387D4C" w:rsidRPr="00C21D3C" w:rsidRDefault="00387D4C" w:rsidP="00387D4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C21D3C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do 3 měsíců od výzvy Objednatele</w:t>
            </w:r>
          </w:p>
        </w:tc>
      </w:tr>
      <w:tr w:rsidR="000F237E" w:rsidRPr="00387D4C" w14:paraId="530744E9" w14:textId="77777777" w:rsidTr="00AA64F6">
        <w:trPr>
          <w:trHeight w:val="660"/>
        </w:trPr>
        <w:tc>
          <w:tcPr>
            <w:tcW w:w="851" w:type="dxa"/>
            <w:noWrap/>
            <w:hideMark/>
          </w:tcPr>
          <w:p w14:paraId="77A13059" w14:textId="77777777" w:rsidR="00387D4C" w:rsidRPr="00C21D3C" w:rsidRDefault="00387D4C" w:rsidP="00387D4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C21D3C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 xml:space="preserve">6.3.5 </w:t>
            </w:r>
            <w:proofErr w:type="spellStart"/>
            <w:r w:rsidRPr="00C21D3C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ii</w:t>
            </w:r>
            <w:proofErr w:type="spellEnd"/>
            <w:r w:rsidRPr="00C21D3C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3544" w:type="dxa"/>
            <w:hideMark/>
          </w:tcPr>
          <w:p w14:paraId="7DC8BE4A" w14:textId="77777777" w:rsidR="00387D4C" w:rsidRPr="00C21D3C" w:rsidRDefault="00387D4C" w:rsidP="00387D4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C21D3C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Aktualizace návrhu po ukončení odvolacího řízení do 50 ha 12)</w:t>
            </w:r>
          </w:p>
        </w:tc>
        <w:tc>
          <w:tcPr>
            <w:tcW w:w="1039" w:type="dxa"/>
            <w:noWrap/>
            <w:hideMark/>
          </w:tcPr>
          <w:p w14:paraId="193915BF" w14:textId="77777777" w:rsidR="00387D4C" w:rsidRPr="00C21D3C" w:rsidRDefault="00387D4C" w:rsidP="00387D4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C21D3C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1039" w:type="dxa"/>
            <w:noWrap/>
            <w:hideMark/>
          </w:tcPr>
          <w:p w14:paraId="3E03F36A" w14:textId="77777777" w:rsidR="00387D4C" w:rsidRPr="00C21D3C" w:rsidRDefault="00387D4C" w:rsidP="00F200BA">
            <w:pPr>
              <w:tabs>
                <w:tab w:val="left" w:pos="567"/>
                <w:tab w:val="left" w:pos="567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C21D3C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466" w:type="dxa"/>
            <w:noWrap/>
            <w:hideMark/>
          </w:tcPr>
          <w:p w14:paraId="389DF7BC" w14:textId="77777777" w:rsidR="00387D4C" w:rsidRPr="00C21D3C" w:rsidRDefault="00387D4C" w:rsidP="000C14EE">
            <w:pPr>
              <w:tabs>
                <w:tab w:val="left" w:pos="567"/>
                <w:tab w:val="left" w:pos="567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21D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6 600,00</w:t>
            </w:r>
          </w:p>
        </w:tc>
        <w:tc>
          <w:tcPr>
            <w:tcW w:w="1417" w:type="dxa"/>
            <w:noWrap/>
            <w:hideMark/>
          </w:tcPr>
          <w:p w14:paraId="1F35B30D" w14:textId="77777777" w:rsidR="00387D4C" w:rsidRPr="00C21D3C" w:rsidRDefault="00387D4C" w:rsidP="000C14EE">
            <w:pPr>
              <w:tabs>
                <w:tab w:val="left" w:pos="567"/>
                <w:tab w:val="left" w:pos="567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C21D3C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6 600,00</w:t>
            </w:r>
          </w:p>
        </w:tc>
        <w:tc>
          <w:tcPr>
            <w:tcW w:w="1843" w:type="dxa"/>
            <w:hideMark/>
          </w:tcPr>
          <w:p w14:paraId="6A22C5B3" w14:textId="77777777" w:rsidR="00387D4C" w:rsidRPr="00C21D3C" w:rsidRDefault="00387D4C" w:rsidP="00387D4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C21D3C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do 3 měsíců od výzvy Objednatele</w:t>
            </w:r>
          </w:p>
        </w:tc>
      </w:tr>
      <w:tr w:rsidR="000F237E" w:rsidRPr="00387D4C" w14:paraId="18165E0A" w14:textId="77777777" w:rsidTr="00AA64F6">
        <w:trPr>
          <w:trHeight w:val="657"/>
        </w:trPr>
        <w:tc>
          <w:tcPr>
            <w:tcW w:w="851" w:type="dxa"/>
            <w:noWrap/>
            <w:hideMark/>
          </w:tcPr>
          <w:p w14:paraId="58EB732A" w14:textId="77777777" w:rsidR="00387D4C" w:rsidRPr="00C21D3C" w:rsidRDefault="00387D4C" w:rsidP="00387D4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C21D3C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 xml:space="preserve">6.3.5 </w:t>
            </w:r>
            <w:proofErr w:type="spellStart"/>
            <w:r w:rsidRPr="00C21D3C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iii</w:t>
            </w:r>
            <w:proofErr w:type="spellEnd"/>
            <w:r w:rsidRPr="00C21D3C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3544" w:type="dxa"/>
            <w:hideMark/>
          </w:tcPr>
          <w:p w14:paraId="5BADE7E6" w14:textId="77777777" w:rsidR="00387D4C" w:rsidRPr="00C21D3C" w:rsidRDefault="00387D4C" w:rsidP="00387D4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C21D3C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Aktualizace návrhu po ukončení odvolacího řízení nad 50 ha 12)</w:t>
            </w:r>
          </w:p>
        </w:tc>
        <w:tc>
          <w:tcPr>
            <w:tcW w:w="1039" w:type="dxa"/>
            <w:noWrap/>
            <w:hideMark/>
          </w:tcPr>
          <w:p w14:paraId="39A653FF" w14:textId="77777777" w:rsidR="00387D4C" w:rsidRPr="00C21D3C" w:rsidRDefault="00387D4C" w:rsidP="00387D4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C21D3C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1039" w:type="dxa"/>
            <w:noWrap/>
            <w:hideMark/>
          </w:tcPr>
          <w:p w14:paraId="3CF137A0" w14:textId="77777777" w:rsidR="00387D4C" w:rsidRPr="00C21D3C" w:rsidRDefault="00387D4C" w:rsidP="00F200BA">
            <w:pPr>
              <w:tabs>
                <w:tab w:val="left" w:pos="567"/>
                <w:tab w:val="left" w:pos="567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C21D3C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466" w:type="dxa"/>
            <w:noWrap/>
            <w:hideMark/>
          </w:tcPr>
          <w:p w14:paraId="0CEFD4BD" w14:textId="77777777" w:rsidR="00387D4C" w:rsidRPr="00C21D3C" w:rsidRDefault="00387D4C" w:rsidP="000C14EE">
            <w:pPr>
              <w:tabs>
                <w:tab w:val="left" w:pos="567"/>
                <w:tab w:val="left" w:pos="567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21D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2 475,00</w:t>
            </w:r>
          </w:p>
        </w:tc>
        <w:tc>
          <w:tcPr>
            <w:tcW w:w="1417" w:type="dxa"/>
            <w:noWrap/>
            <w:hideMark/>
          </w:tcPr>
          <w:p w14:paraId="67C10171" w14:textId="77777777" w:rsidR="00387D4C" w:rsidRPr="00C21D3C" w:rsidRDefault="00387D4C" w:rsidP="000C14EE">
            <w:pPr>
              <w:tabs>
                <w:tab w:val="left" w:pos="567"/>
                <w:tab w:val="left" w:pos="567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C21D3C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2 475,00</w:t>
            </w:r>
          </w:p>
        </w:tc>
        <w:tc>
          <w:tcPr>
            <w:tcW w:w="1843" w:type="dxa"/>
            <w:hideMark/>
          </w:tcPr>
          <w:p w14:paraId="72614163" w14:textId="77777777" w:rsidR="00387D4C" w:rsidRPr="00C21D3C" w:rsidRDefault="00387D4C" w:rsidP="00387D4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C21D3C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do 3 měsíců od výzvy Objednatele</w:t>
            </w:r>
          </w:p>
        </w:tc>
      </w:tr>
      <w:tr w:rsidR="000F237E" w:rsidRPr="00387D4C" w14:paraId="05A228C7" w14:textId="77777777" w:rsidTr="00AA64F6">
        <w:trPr>
          <w:trHeight w:val="397"/>
        </w:trPr>
        <w:tc>
          <w:tcPr>
            <w:tcW w:w="4395" w:type="dxa"/>
            <w:gridSpan w:val="2"/>
            <w:hideMark/>
          </w:tcPr>
          <w:p w14:paraId="2D226ED7" w14:textId="77777777" w:rsidR="00387D4C" w:rsidRPr="00C21D3C" w:rsidRDefault="00387D4C" w:rsidP="00387D4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21D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„Návrhové práce“ celkem bez DPH v Kč</w:t>
            </w:r>
          </w:p>
        </w:tc>
        <w:tc>
          <w:tcPr>
            <w:tcW w:w="1039" w:type="dxa"/>
            <w:hideMark/>
          </w:tcPr>
          <w:p w14:paraId="1D02F357" w14:textId="77777777" w:rsidR="00387D4C" w:rsidRPr="00C21D3C" w:rsidRDefault="00387D4C" w:rsidP="00387D4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21D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39" w:type="dxa"/>
            <w:hideMark/>
          </w:tcPr>
          <w:p w14:paraId="153E2427" w14:textId="3285B68E" w:rsidR="00387D4C" w:rsidRPr="00C21D3C" w:rsidRDefault="00387D4C" w:rsidP="00F200BA">
            <w:pPr>
              <w:tabs>
                <w:tab w:val="left" w:pos="567"/>
                <w:tab w:val="left" w:pos="567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466" w:type="dxa"/>
            <w:hideMark/>
          </w:tcPr>
          <w:p w14:paraId="0BFDB3F4" w14:textId="41E5FD4D" w:rsidR="00387D4C" w:rsidRPr="00C21D3C" w:rsidRDefault="00387D4C" w:rsidP="000C14EE">
            <w:pPr>
              <w:tabs>
                <w:tab w:val="left" w:pos="567"/>
                <w:tab w:val="left" w:pos="567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hideMark/>
          </w:tcPr>
          <w:p w14:paraId="1EED4B91" w14:textId="77777777" w:rsidR="00387D4C" w:rsidRPr="00D375EB" w:rsidRDefault="00387D4C" w:rsidP="000C14EE">
            <w:pPr>
              <w:tabs>
                <w:tab w:val="left" w:pos="567"/>
                <w:tab w:val="left" w:pos="567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cs-CZ"/>
              </w:rPr>
            </w:pPr>
            <w:r w:rsidRPr="00D375EB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cs-CZ"/>
              </w:rPr>
              <w:t>797 115,00</w:t>
            </w:r>
          </w:p>
        </w:tc>
        <w:tc>
          <w:tcPr>
            <w:tcW w:w="1843" w:type="dxa"/>
            <w:noWrap/>
            <w:hideMark/>
          </w:tcPr>
          <w:p w14:paraId="1078CECC" w14:textId="77777777" w:rsidR="00387D4C" w:rsidRPr="00C21D3C" w:rsidRDefault="00387D4C" w:rsidP="00387D4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proofErr w:type="spellStart"/>
            <w:r w:rsidRPr="00C21D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xxxxx</w:t>
            </w:r>
            <w:proofErr w:type="spellEnd"/>
          </w:p>
        </w:tc>
      </w:tr>
      <w:tr w:rsidR="000F237E" w:rsidRPr="00387D4C" w14:paraId="4148AA2E" w14:textId="77777777" w:rsidTr="0036401C">
        <w:trPr>
          <w:trHeight w:val="623"/>
        </w:trPr>
        <w:tc>
          <w:tcPr>
            <w:tcW w:w="851" w:type="dxa"/>
            <w:noWrap/>
            <w:hideMark/>
          </w:tcPr>
          <w:p w14:paraId="39030467" w14:textId="77777777" w:rsidR="00387D4C" w:rsidRPr="00C21D3C" w:rsidRDefault="00387D4C" w:rsidP="00387D4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21D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6.4</w:t>
            </w:r>
          </w:p>
        </w:tc>
        <w:tc>
          <w:tcPr>
            <w:tcW w:w="3544" w:type="dxa"/>
            <w:hideMark/>
          </w:tcPr>
          <w:p w14:paraId="43CCC067" w14:textId="77777777" w:rsidR="00387D4C" w:rsidRPr="00C21D3C" w:rsidRDefault="00387D4C" w:rsidP="00387D4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21D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Hlavní celek 3 „Mapové dílo“ </w:t>
            </w:r>
          </w:p>
        </w:tc>
        <w:tc>
          <w:tcPr>
            <w:tcW w:w="1039" w:type="dxa"/>
            <w:noWrap/>
            <w:hideMark/>
          </w:tcPr>
          <w:p w14:paraId="20FE1938" w14:textId="77777777" w:rsidR="00387D4C" w:rsidRPr="00C21D3C" w:rsidRDefault="00387D4C" w:rsidP="00387D4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C21D3C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1039" w:type="dxa"/>
            <w:noWrap/>
            <w:hideMark/>
          </w:tcPr>
          <w:p w14:paraId="4F1A3F1A" w14:textId="77777777" w:rsidR="00387D4C" w:rsidRPr="00C21D3C" w:rsidRDefault="00387D4C" w:rsidP="00F200BA">
            <w:pPr>
              <w:tabs>
                <w:tab w:val="left" w:pos="567"/>
                <w:tab w:val="left" w:pos="567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C21D3C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219</w:t>
            </w:r>
          </w:p>
        </w:tc>
        <w:tc>
          <w:tcPr>
            <w:tcW w:w="1466" w:type="dxa"/>
            <w:noWrap/>
            <w:hideMark/>
          </w:tcPr>
          <w:p w14:paraId="3CF3A668" w14:textId="77777777" w:rsidR="00387D4C" w:rsidRPr="00C21D3C" w:rsidRDefault="00387D4C" w:rsidP="000C14EE">
            <w:pPr>
              <w:tabs>
                <w:tab w:val="left" w:pos="567"/>
                <w:tab w:val="left" w:pos="567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21D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330,00</w:t>
            </w:r>
          </w:p>
        </w:tc>
        <w:tc>
          <w:tcPr>
            <w:tcW w:w="1417" w:type="dxa"/>
            <w:noWrap/>
            <w:hideMark/>
          </w:tcPr>
          <w:p w14:paraId="6A43B514" w14:textId="77777777" w:rsidR="00387D4C" w:rsidRPr="00C21D3C" w:rsidRDefault="00387D4C" w:rsidP="000C14EE">
            <w:pPr>
              <w:tabs>
                <w:tab w:val="left" w:pos="567"/>
                <w:tab w:val="left" w:pos="567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C21D3C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72 270,00</w:t>
            </w:r>
          </w:p>
        </w:tc>
        <w:tc>
          <w:tcPr>
            <w:tcW w:w="1843" w:type="dxa"/>
            <w:hideMark/>
          </w:tcPr>
          <w:p w14:paraId="42869D2D" w14:textId="77777777" w:rsidR="00387D4C" w:rsidRPr="00C21D3C" w:rsidRDefault="00387D4C" w:rsidP="00387D4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21D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do 3 měsíců od výzvy Objednatele</w:t>
            </w:r>
          </w:p>
        </w:tc>
      </w:tr>
      <w:tr w:rsidR="000F237E" w:rsidRPr="00387D4C" w14:paraId="17B6F134" w14:textId="77777777" w:rsidTr="00AA64F6">
        <w:trPr>
          <w:trHeight w:val="427"/>
        </w:trPr>
        <w:tc>
          <w:tcPr>
            <w:tcW w:w="4395" w:type="dxa"/>
            <w:gridSpan w:val="2"/>
            <w:hideMark/>
          </w:tcPr>
          <w:p w14:paraId="1BB57098" w14:textId="77777777" w:rsidR="00387D4C" w:rsidRPr="00C21D3C" w:rsidRDefault="00387D4C" w:rsidP="00387D4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21D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„Mapové dílo“ celkem bez DPH v Kč</w:t>
            </w:r>
          </w:p>
        </w:tc>
        <w:tc>
          <w:tcPr>
            <w:tcW w:w="1039" w:type="dxa"/>
            <w:hideMark/>
          </w:tcPr>
          <w:p w14:paraId="1AAD2E72" w14:textId="77777777" w:rsidR="00387D4C" w:rsidRPr="00C21D3C" w:rsidRDefault="00387D4C" w:rsidP="00387D4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21D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39" w:type="dxa"/>
            <w:hideMark/>
          </w:tcPr>
          <w:p w14:paraId="00DB79E0" w14:textId="77777777" w:rsidR="00387D4C" w:rsidRPr="00C21D3C" w:rsidRDefault="00387D4C" w:rsidP="00387D4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21D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6" w:type="dxa"/>
            <w:hideMark/>
          </w:tcPr>
          <w:p w14:paraId="7EDF2B29" w14:textId="2F335AD3" w:rsidR="00387D4C" w:rsidRPr="00C21D3C" w:rsidRDefault="00387D4C" w:rsidP="000C14EE">
            <w:pPr>
              <w:tabs>
                <w:tab w:val="left" w:pos="567"/>
                <w:tab w:val="left" w:pos="567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hideMark/>
          </w:tcPr>
          <w:p w14:paraId="5287CB37" w14:textId="77777777" w:rsidR="00387D4C" w:rsidRPr="00C21D3C" w:rsidRDefault="00387D4C" w:rsidP="000C14EE">
            <w:pPr>
              <w:tabs>
                <w:tab w:val="left" w:pos="567"/>
                <w:tab w:val="left" w:pos="567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21D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72 270,00</w:t>
            </w:r>
          </w:p>
        </w:tc>
        <w:tc>
          <w:tcPr>
            <w:tcW w:w="1843" w:type="dxa"/>
            <w:noWrap/>
            <w:hideMark/>
          </w:tcPr>
          <w:p w14:paraId="3E8BE402" w14:textId="77777777" w:rsidR="00387D4C" w:rsidRPr="00C21D3C" w:rsidRDefault="00387D4C" w:rsidP="00387D4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proofErr w:type="spellStart"/>
            <w:r w:rsidRPr="00C21D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xxxxx</w:t>
            </w:r>
            <w:proofErr w:type="spellEnd"/>
          </w:p>
        </w:tc>
      </w:tr>
      <w:tr w:rsidR="000F237E" w:rsidRPr="00387D4C" w14:paraId="0FB0C529" w14:textId="77777777" w:rsidTr="00AA64F6">
        <w:trPr>
          <w:trHeight w:val="277"/>
        </w:trPr>
        <w:tc>
          <w:tcPr>
            <w:tcW w:w="4395" w:type="dxa"/>
            <w:gridSpan w:val="2"/>
            <w:hideMark/>
          </w:tcPr>
          <w:p w14:paraId="60500E83" w14:textId="77777777" w:rsidR="00387D4C" w:rsidRPr="00C21D3C" w:rsidRDefault="00387D4C" w:rsidP="00387D4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21D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Rekapitulace kalkulace ceny</w:t>
            </w:r>
          </w:p>
        </w:tc>
        <w:tc>
          <w:tcPr>
            <w:tcW w:w="1039" w:type="dxa"/>
            <w:noWrap/>
            <w:hideMark/>
          </w:tcPr>
          <w:p w14:paraId="7A49A163" w14:textId="77777777" w:rsidR="00387D4C" w:rsidRPr="00387D4C" w:rsidRDefault="00387D4C" w:rsidP="00387D4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387D4C">
              <w:rPr>
                <w:rFonts w:ascii="Arial" w:eastAsia="Times New Roman" w:hAnsi="Arial" w:cs="Arial"/>
                <w:b/>
                <w:bCs/>
                <w:lang w:eastAsia="cs-CZ"/>
              </w:rPr>
              <w:t> </w:t>
            </w:r>
          </w:p>
        </w:tc>
        <w:tc>
          <w:tcPr>
            <w:tcW w:w="1039" w:type="dxa"/>
            <w:noWrap/>
            <w:hideMark/>
          </w:tcPr>
          <w:p w14:paraId="75C13F15" w14:textId="77777777" w:rsidR="00387D4C" w:rsidRPr="00387D4C" w:rsidRDefault="00387D4C" w:rsidP="00387D4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387D4C">
              <w:rPr>
                <w:rFonts w:ascii="Arial" w:eastAsia="Times New Roman" w:hAnsi="Arial" w:cs="Arial"/>
                <w:b/>
                <w:bCs/>
                <w:lang w:eastAsia="cs-CZ"/>
              </w:rPr>
              <w:t> </w:t>
            </w:r>
          </w:p>
        </w:tc>
        <w:tc>
          <w:tcPr>
            <w:tcW w:w="1466" w:type="dxa"/>
            <w:noWrap/>
            <w:hideMark/>
          </w:tcPr>
          <w:p w14:paraId="119E0D08" w14:textId="6030210C" w:rsidR="00387D4C" w:rsidRPr="00387D4C" w:rsidRDefault="00387D4C" w:rsidP="000C14EE">
            <w:pPr>
              <w:tabs>
                <w:tab w:val="left" w:pos="567"/>
                <w:tab w:val="left" w:pos="567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</w:tc>
        <w:tc>
          <w:tcPr>
            <w:tcW w:w="1417" w:type="dxa"/>
            <w:noWrap/>
            <w:hideMark/>
          </w:tcPr>
          <w:p w14:paraId="77669DE1" w14:textId="3170C5BE" w:rsidR="00387D4C" w:rsidRPr="00387D4C" w:rsidRDefault="00387D4C" w:rsidP="000C14EE">
            <w:pPr>
              <w:tabs>
                <w:tab w:val="left" w:pos="567"/>
                <w:tab w:val="left" w:pos="567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</w:tc>
        <w:tc>
          <w:tcPr>
            <w:tcW w:w="1843" w:type="dxa"/>
            <w:noWrap/>
            <w:hideMark/>
          </w:tcPr>
          <w:p w14:paraId="36C3C6DC" w14:textId="77777777" w:rsidR="00387D4C" w:rsidRPr="00387D4C" w:rsidRDefault="00387D4C" w:rsidP="00387D4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387D4C">
              <w:rPr>
                <w:rFonts w:ascii="Arial" w:eastAsia="Times New Roman" w:hAnsi="Arial" w:cs="Arial"/>
                <w:b/>
                <w:bCs/>
                <w:lang w:eastAsia="cs-CZ"/>
              </w:rPr>
              <w:t> </w:t>
            </w:r>
          </w:p>
        </w:tc>
      </w:tr>
      <w:tr w:rsidR="000F237E" w:rsidRPr="00387D4C" w14:paraId="6785B7DD" w14:textId="77777777" w:rsidTr="00AA64F6">
        <w:trPr>
          <w:trHeight w:val="537"/>
        </w:trPr>
        <w:tc>
          <w:tcPr>
            <w:tcW w:w="4395" w:type="dxa"/>
            <w:gridSpan w:val="2"/>
            <w:hideMark/>
          </w:tcPr>
          <w:p w14:paraId="0B886434" w14:textId="77777777" w:rsidR="00387D4C" w:rsidRPr="00C21D3C" w:rsidRDefault="00387D4C" w:rsidP="00387D4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C21D3C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1. Hlavní celek 1 celkem bez DPH v Kč</w:t>
            </w:r>
          </w:p>
        </w:tc>
        <w:tc>
          <w:tcPr>
            <w:tcW w:w="1039" w:type="dxa"/>
            <w:noWrap/>
            <w:hideMark/>
          </w:tcPr>
          <w:p w14:paraId="0A78DC1C" w14:textId="77777777" w:rsidR="00387D4C" w:rsidRPr="00C21D3C" w:rsidRDefault="00387D4C" w:rsidP="00387D4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C21D3C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39" w:type="dxa"/>
            <w:noWrap/>
            <w:hideMark/>
          </w:tcPr>
          <w:p w14:paraId="59A0E102" w14:textId="77777777" w:rsidR="00387D4C" w:rsidRPr="00C21D3C" w:rsidRDefault="00387D4C" w:rsidP="00387D4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C21D3C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6" w:type="dxa"/>
            <w:noWrap/>
            <w:hideMark/>
          </w:tcPr>
          <w:p w14:paraId="0BE4E478" w14:textId="4E5ED194" w:rsidR="00387D4C" w:rsidRPr="00C21D3C" w:rsidRDefault="00387D4C" w:rsidP="000C14EE">
            <w:pPr>
              <w:tabs>
                <w:tab w:val="left" w:pos="567"/>
                <w:tab w:val="left" w:pos="567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noWrap/>
            <w:hideMark/>
          </w:tcPr>
          <w:p w14:paraId="671D81CB" w14:textId="77777777" w:rsidR="00387D4C" w:rsidRPr="00C21D3C" w:rsidRDefault="00387D4C" w:rsidP="000C14EE">
            <w:pPr>
              <w:tabs>
                <w:tab w:val="left" w:pos="567"/>
                <w:tab w:val="left" w:pos="567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C21D3C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1 317 800,00</w:t>
            </w:r>
          </w:p>
        </w:tc>
        <w:tc>
          <w:tcPr>
            <w:tcW w:w="1843" w:type="dxa"/>
            <w:noWrap/>
            <w:hideMark/>
          </w:tcPr>
          <w:p w14:paraId="72093D68" w14:textId="77777777" w:rsidR="00387D4C" w:rsidRPr="00C21D3C" w:rsidRDefault="00387D4C" w:rsidP="00387D4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C21D3C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0F237E" w:rsidRPr="00387D4C" w14:paraId="1D0A5042" w14:textId="77777777" w:rsidTr="00AA64F6">
        <w:trPr>
          <w:trHeight w:val="417"/>
        </w:trPr>
        <w:tc>
          <w:tcPr>
            <w:tcW w:w="4395" w:type="dxa"/>
            <w:gridSpan w:val="2"/>
            <w:hideMark/>
          </w:tcPr>
          <w:p w14:paraId="0FEB8782" w14:textId="77777777" w:rsidR="00387D4C" w:rsidRPr="00C21D3C" w:rsidRDefault="00387D4C" w:rsidP="00387D4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C21D3C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2. Hlavní celek 2 celkem bez DPH v Kč</w:t>
            </w:r>
          </w:p>
        </w:tc>
        <w:tc>
          <w:tcPr>
            <w:tcW w:w="1039" w:type="dxa"/>
            <w:noWrap/>
            <w:hideMark/>
          </w:tcPr>
          <w:p w14:paraId="59BA411E" w14:textId="77777777" w:rsidR="00387D4C" w:rsidRPr="00C21D3C" w:rsidRDefault="00387D4C" w:rsidP="00387D4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C21D3C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39" w:type="dxa"/>
            <w:noWrap/>
            <w:hideMark/>
          </w:tcPr>
          <w:p w14:paraId="59611342" w14:textId="77777777" w:rsidR="00387D4C" w:rsidRPr="00C21D3C" w:rsidRDefault="00387D4C" w:rsidP="00387D4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C21D3C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6" w:type="dxa"/>
            <w:noWrap/>
            <w:hideMark/>
          </w:tcPr>
          <w:p w14:paraId="7C2CB260" w14:textId="269B0684" w:rsidR="00387D4C" w:rsidRPr="00C21D3C" w:rsidRDefault="00387D4C" w:rsidP="000C14EE">
            <w:pPr>
              <w:tabs>
                <w:tab w:val="left" w:pos="567"/>
                <w:tab w:val="left" w:pos="567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noWrap/>
            <w:hideMark/>
          </w:tcPr>
          <w:p w14:paraId="59C40030" w14:textId="77777777" w:rsidR="00387D4C" w:rsidRPr="00C21D3C" w:rsidRDefault="00387D4C" w:rsidP="000C14EE">
            <w:pPr>
              <w:tabs>
                <w:tab w:val="left" w:pos="567"/>
                <w:tab w:val="left" w:pos="567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3F6BBD"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eastAsia="cs-CZ"/>
              </w:rPr>
              <w:t>797 115,00</w:t>
            </w:r>
          </w:p>
        </w:tc>
        <w:tc>
          <w:tcPr>
            <w:tcW w:w="1843" w:type="dxa"/>
            <w:noWrap/>
            <w:hideMark/>
          </w:tcPr>
          <w:p w14:paraId="4F482041" w14:textId="77777777" w:rsidR="00387D4C" w:rsidRPr="00C21D3C" w:rsidRDefault="00387D4C" w:rsidP="00387D4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C21D3C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0F237E" w:rsidRPr="00387D4C" w14:paraId="3E281B78" w14:textId="77777777" w:rsidTr="00AA64F6">
        <w:trPr>
          <w:trHeight w:val="423"/>
        </w:trPr>
        <w:tc>
          <w:tcPr>
            <w:tcW w:w="4395" w:type="dxa"/>
            <w:gridSpan w:val="2"/>
            <w:hideMark/>
          </w:tcPr>
          <w:p w14:paraId="2FB5A402" w14:textId="77777777" w:rsidR="00387D4C" w:rsidRPr="00C21D3C" w:rsidRDefault="00387D4C" w:rsidP="00387D4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C21D3C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3. Hlavní celek 3 celkem bez DPH v Kč</w:t>
            </w:r>
          </w:p>
        </w:tc>
        <w:tc>
          <w:tcPr>
            <w:tcW w:w="1039" w:type="dxa"/>
            <w:noWrap/>
            <w:hideMark/>
          </w:tcPr>
          <w:p w14:paraId="6661A4C2" w14:textId="77777777" w:rsidR="00387D4C" w:rsidRPr="00C21D3C" w:rsidRDefault="00387D4C" w:rsidP="00387D4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C21D3C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39" w:type="dxa"/>
            <w:noWrap/>
            <w:hideMark/>
          </w:tcPr>
          <w:p w14:paraId="4AFAA3FB" w14:textId="77777777" w:rsidR="00387D4C" w:rsidRPr="00C21D3C" w:rsidRDefault="00387D4C" w:rsidP="00387D4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C21D3C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6" w:type="dxa"/>
            <w:noWrap/>
            <w:hideMark/>
          </w:tcPr>
          <w:p w14:paraId="0C71B78B" w14:textId="2455B113" w:rsidR="00387D4C" w:rsidRPr="00C21D3C" w:rsidRDefault="00387D4C" w:rsidP="000C14EE">
            <w:pPr>
              <w:tabs>
                <w:tab w:val="left" w:pos="567"/>
                <w:tab w:val="left" w:pos="567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noWrap/>
            <w:hideMark/>
          </w:tcPr>
          <w:p w14:paraId="019AFD6E" w14:textId="77777777" w:rsidR="00387D4C" w:rsidRPr="00C21D3C" w:rsidRDefault="00387D4C" w:rsidP="000C14EE">
            <w:pPr>
              <w:tabs>
                <w:tab w:val="left" w:pos="567"/>
                <w:tab w:val="left" w:pos="567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C21D3C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72 270,00</w:t>
            </w:r>
          </w:p>
        </w:tc>
        <w:tc>
          <w:tcPr>
            <w:tcW w:w="1843" w:type="dxa"/>
            <w:noWrap/>
            <w:hideMark/>
          </w:tcPr>
          <w:p w14:paraId="31F925B3" w14:textId="77777777" w:rsidR="00387D4C" w:rsidRPr="00C21D3C" w:rsidRDefault="00387D4C" w:rsidP="00387D4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C21D3C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0F237E" w:rsidRPr="00387D4C" w14:paraId="183A9B56" w14:textId="77777777" w:rsidTr="00AA64F6">
        <w:trPr>
          <w:trHeight w:val="414"/>
        </w:trPr>
        <w:tc>
          <w:tcPr>
            <w:tcW w:w="4395" w:type="dxa"/>
            <w:gridSpan w:val="2"/>
            <w:hideMark/>
          </w:tcPr>
          <w:p w14:paraId="23B2AEF6" w14:textId="77777777" w:rsidR="00387D4C" w:rsidRPr="00C21D3C" w:rsidRDefault="00387D4C" w:rsidP="00387D4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21D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Celková cena bez DPH v Kč</w:t>
            </w:r>
          </w:p>
        </w:tc>
        <w:tc>
          <w:tcPr>
            <w:tcW w:w="1039" w:type="dxa"/>
            <w:noWrap/>
            <w:hideMark/>
          </w:tcPr>
          <w:p w14:paraId="18EEE5CB" w14:textId="77777777" w:rsidR="00387D4C" w:rsidRPr="00C21D3C" w:rsidRDefault="00387D4C" w:rsidP="00387D4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21D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39" w:type="dxa"/>
            <w:noWrap/>
            <w:hideMark/>
          </w:tcPr>
          <w:p w14:paraId="1FF248BB" w14:textId="77777777" w:rsidR="00387D4C" w:rsidRPr="00C21D3C" w:rsidRDefault="00387D4C" w:rsidP="00387D4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21D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6" w:type="dxa"/>
            <w:noWrap/>
            <w:hideMark/>
          </w:tcPr>
          <w:p w14:paraId="2CDCF950" w14:textId="0676E572" w:rsidR="00387D4C" w:rsidRPr="00C21D3C" w:rsidRDefault="00387D4C" w:rsidP="000C14EE">
            <w:pPr>
              <w:tabs>
                <w:tab w:val="left" w:pos="567"/>
                <w:tab w:val="left" w:pos="567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noWrap/>
            <w:hideMark/>
          </w:tcPr>
          <w:p w14:paraId="34554190" w14:textId="77777777" w:rsidR="00387D4C" w:rsidRPr="00C21D3C" w:rsidRDefault="00387D4C" w:rsidP="000C14EE">
            <w:pPr>
              <w:tabs>
                <w:tab w:val="left" w:pos="567"/>
                <w:tab w:val="left" w:pos="567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F6BBD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cs-CZ"/>
              </w:rPr>
              <w:t>2 187 185,00</w:t>
            </w:r>
          </w:p>
        </w:tc>
        <w:tc>
          <w:tcPr>
            <w:tcW w:w="1843" w:type="dxa"/>
            <w:noWrap/>
            <w:hideMark/>
          </w:tcPr>
          <w:p w14:paraId="45C10070" w14:textId="77777777" w:rsidR="00387D4C" w:rsidRPr="00C21D3C" w:rsidRDefault="00387D4C" w:rsidP="00387D4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C21D3C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0F237E" w:rsidRPr="00387D4C" w14:paraId="2B8652F0" w14:textId="77777777" w:rsidTr="00AA64F6">
        <w:trPr>
          <w:trHeight w:val="406"/>
        </w:trPr>
        <w:tc>
          <w:tcPr>
            <w:tcW w:w="4395" w:type="dxa"/>
            <w:gridSpan w:val="2"/>
            <w:hideMark/>
          </w:tcPr>
          <w:p w14:paraId="1B65F322" w14:textId="77777777" w:rsidR="00387D4C" w:rsidRPr="00C21D3C" w:rsidRDefault="00387D4C" w:rsidP="00387D4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C21D3C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 xml:space="preserve">DPH  </w:t>
            </w:r>
            <w:proofErr w:type="gramStart"/>
            <w:r w:rsidRPr="00C21D3C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21%</w:t>
            </w:r>
            <w:proofErr w:type="gramEnd"/>
            <w:r w:rsidRPr="00C21D3C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 xml:space="preserve"> v Kč</w:t>
            </w:r>
          </w:p>
        </w:tc>
        <w:tc>
          <w:tcPr>
            <w:tcW w:w="1039" w:type="dxa"/>
            <w:noWrap/>
            <w:hideMark/>
          </w:tcPr>
          <w:p w14:paraId="312D1E5E" w14:textId="77777777" w:rsidR="00387D4C" w:rsidRPr="00C21D3C" w:rsidRDefault="00387D4C" w:rsidP="00387D4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C21D3C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39" w:type="dxa"/>
            <w:noWrap/>
            <w:hideMark/>
          </w:tcPr>
          <w:p w14:paraId="2AF2CCC6" w14:textId="77777777" w:rsidR="00387D4C" w:rsidRPr="00C21D3C" w:rsidRDefault="00387D4C" w:rsidP="00387D4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C21D3C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6" w:type="dxa"/>
            <w:noWrap/>
            <w:hideMark/>
          </w:tcPr>
          <w:p w14:paraId="3FA68C7D" w14:textId="1A4CFB17" w:rsidR="00387D4C" w:rsidRPr="00C21D3C" w:rsidRDefault="00387D4C" w:rsidP="000C14EE">
            <w:pPr>
              <w:tabs>
                <w:tab w:val="left" w:pos="567"/>
                <w:tab w:val="left" w:pos="567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noWrap/>
            <w:hideMark/>
          </w:tcPr>
          <w:p w14:paraId="736878F7" w14:textId="77777777" w:rsidR="00387D4C" w:rsidRPr="00C21D3C" w:rsidRDefault="00387D4C" w:rsidP="000C14EE">
            <w:pPr>
              <w:tabs>
                <w:tab w:val="left" w:pos="567"/>
                <w:tab w:val="left" w:pos="567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3F6BBD"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eastAsia="cs-CZ"/>
              </w:rPr>
              <w:t>459 308,85</w:t>
            </w:r>
          </w:p>
        </w:tc>
        <w:tc>
          <w:tcPr>
            <w:tcW w:w="1843" w:type="dxa"/>
            <w:noWrap/>
            <w:hideMark/>
          </w:tcPr>
          <w:p w14:paraId="09F5889B" w14:textId="77777777" w:rsidR="00387D4C" w:rsidRPr="00C21D3C" w:rsidRDefault="00387D4C" w:rsidP="00387D4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C21D3C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0F237E" w:rsidRPr="00387D4C" w14:paraId="519A92D1" w14:textId="77777777" w:rsidTr="00AA64F6">
        <w:trPr>
          <w:trHeight w:val="427"/>
        </w:trPr>
        <w:tc>
          <w:tcPr>
            <w:tcW w:w="4395" w:type="dxa"/>
            <w:gridSpan w:val="2"/>
            <w:tcBorders>
              <w:bottom w:val="single" w:sz="4" w:space="0" w:color="auto"/>
            </w:tcBorders>
            <w:hideMark/>
          </w:tcPr>
          <w:p w14:paraId="5B28969B" w14:textId="77777777" w:rsidR="00387D4C" w:rsidRPr="00C21D3C" w:rsidRDefault="00387D4C" w:rsidP="00387D4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21D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Celková cena Díla včetně DPH v Kč</w:t>
            </w:r>
          </w:p>
        </w:tc>
        <w:tc>
          <w:tcPr>
            <w:tcW w:w="1039" w:type="dxa"/>
            <w:tcBorders>
              <w:bottom w:val="single" w:sz="4" w:space="0" w:color="auto"/>
            </w:tcBorders>
            <w:noWrap/>
            <w:hideMark/>
          </w:tcPr>
          <w:p w14:paraId="3F2694D8" w14:textId="77777777" w:rsidR="00387D4C" w:rsidRPr="00C21D3C" w:rsidRDefault="00387D4C" w:rsidP="00387D4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21D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39" w:type="dxa"/>
            <w:tcBorders>
              <w:bottom w:val="single" w:sz="4" w:space="0" w:color="auto"/>
            </w:tcBorders>
            <w:noWrap/>
            <w:hideMark/>
          </w:tcPr>
          <w:p w14:paraId="462908D2" w14:textId="77777777" w:rsidR="00387D4C" w:rsidRPr="00C21D3C" w:rsidRDefault="00387D4C" w:rsidP="00387D4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21D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6" w:type="dxa"/>
            <w:tcBorders>
              <w:bottom w:val="single" w:sz="4" w:space="0" w:color="auto"/>
            </w:tcBorders>
            <w:noWrap/>
            <w:hideMark/>
          </w:tcPr>
          <w:p w14:paraId="2F443EC6" w14:textId="16496F6F" w:rsidR="00387D4C" w:rsidRPr="00C21D3C" w:rsidRDefault="00387D4C" w:rsidP="000C14EE">
            <w:pPr>
              <w:tabs>
                <w:tab w:val="left" w:pos="567"/>
                <w:tab w:val="left" w:pos="567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noWrap/>
            <w:hideMark/>
          </w:tcPr>
          <w:p w14:paraId="68290DA4" w14:textId="77777777" w:rsidR="00387D4C" w:rsidRPr="00C21D3C" w:rsidRDefault="00387D4C" w:rsidP="000C14EE">
            <w:pPr>
              <w:tabs>
                <w:tab w:val="left" w:pos="567"/>
                <w:tab w:val="left" w:pos="567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F6BBD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cs-CZ"/>
              </w:rPr>
              <w:t>2 646 493,85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noWrap/>
            <w:hideMark/>
          </w:tcPr>
          <w:p w14:paraId="09FD3302" w14:textId="77777777" w:rsidR="00387D4C" w:rsidRPr="00C21D3C" w:rsidRDefault="00387D4C" w:rsidP="00387D4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C21D3C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C21D3C" w:rsidRPr="00387D4C" w14:paraId="266835C2" w14:textId="77777777" w:rsidTr="00C21D3C">
        <w:trPr>
          <w:trHeight w:val="420"/>
        </w:trPr>
        <w:tc>
          <w:tcPr>
            <w:tcW w:w="11199" w:type="dxa"/>
            <w:gridSpan w:val="7"/>
            <w:tcBorders>
              <w:left w:val="nil"/>
              <w:bottom w:val="nil"/>
              <w:right w:val="nil"/>
            </w:tcBorders>
            <w:hideMark/>
          </w:tcPr>
          <w:p w14:paraId="31FF3385" w14:textId="77777777" w:rsidR="00387D4C" w:rsidRPr="00387D4C" w:rsidRDefault="00387D4C" w:rsidP="00387D4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  <w:r w:rsidRPr="00387D4C">
              <w:rPr>
                <w:rFonts w:ascii="Arial" w:eastAsia="Times New Roman" w:hAnsi="Arial" w:cs="Arial"/>
                <w:bCs/>
                <w:lang w:eastAsia="cs-CZ"/>
              </w:rPr>
              <w:t> </w:t>
            </w:r>
          </w:p>
        </w:tc>
      </w:tr>
      <w:tr w:rsidR="0036401C" w:rsidRPr="00387D4C" w14:paraId="53F7D2A5" w14:textId="77777777" w:rsidTr="00C21D3C">
        <w:trPr>
          <w:trHeight w:val="420"/>
        </w:trPr>
        <w:tc>
          <w:tcPr>
            <w:tcW w:w="647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E30F0C" w14:textId="77777777" w:rsidR="00387D4C" w:rsidRPr="00C21D3C" w:rsidRDefault="00387D4C" w:rsidP="00387D4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21D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Česká republika – Státní pozemkový úřad </w:t>
            </w:r>
          </w:p>
        </w:tc>
        <w:tc>
          <w:tcPr>
            <w:tcW w:w="47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C50258" w14:textId="77777777" w:rsidR="00387D4C" w:rsidRPr="00C21D3C" w:rsidRDefault="00387D4C" w:rsidP="00387D4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21D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AREA G.K. spol. s.r.o. (reprezentant sdružení)</w:t>
            </w:r>
          </w:p>
        </w:tc>
      </w:tr>
      <w:tr w:rsidR="0036401C" w:rsidRPr="00387D4C" w14:paraId="2FA0CECB" w14:textId="77777777" w:rsidTr="00C21D3C">
        <w:trPr>
          <w:trHeight w:val="420"/>
        </w:trPr>
        <w:tc>
          <w:tcPr>
            <w:tcW w:w="647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58D443" w14:textId="77777777" w:rsidR="00387D4C" w:rsidRPr="00C21D3C" w:rsidRDefault="00387D4C" w:rsidP="00387D4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C21D3C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Místo: Praha</w:t>
            </w:r>
          </w:p>
        </w:tc>
        <w:tc>
          <w:tcPr>
            <w:tcW w:w="47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D403C1" w14:textId="77777777" w:rsidR="00387D4C" w:rsidRPr="00C21D3C" w:rsidRDefault="00387D4C" w:rsidP="00387D4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C21D3C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Místo: Praha</w:t>
            </w:r>
          </w:p>
        </w:tc>
      </w:tr>
      <w:tr w:rsidR="0036401C" w:rsidRPr="00387D4C" w14:paraId="0EB4F60C" w14:textId="77777777" w:rsidTr="00C21D3C">
        <w:trPr>
          <w:trHeight w:val="420"/>
        </w:trPr>
        <w:tc>
          <w:tcPr>
            <w:tcW w:w="647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2A06C1" w14:textId="168CC43E" w:rsidR="00387D4C" w:rsidRPr="00C21D3C" w:rsidRDefault="00387D4C" w:rsidP="00387D4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C21D3C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 xml:space="preserve">Datum: </w:t>
            </w:r>
            <w:r w:rsidR="007D04DC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13.03.2026</w:t>
            </w:r>
          </w:p>
        </w:tc>
        <w:tc>
          <w:tcPr>
            <w:tcW w:w="47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51FF1E" w14:textId="26521596" w:rsidR="00387D4C" w:rsidRPr="00C21D3C" w:rsidRDefault="00387D4C" w:rsidP="00387D4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C21D3C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 xml:space="preserve">Datum: </w:t>
            </w:r>
            <w:r w:rsidR="007D04DC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12.03.2026</w:t>
            </w:r>
          </w:p>
        </w:tc>
      </w:tr>
      <w:tr w:rsidR="0036401C" w:rsidRPr="00387D4C" w14:paraId="6280FEE1" w14:textId="77777777" w:rsidTr="00C21D3C">
        <w:trPr>
          <w:trHeight w:val="420"/>
        </w:trPr>
        <w:tc>
          <w:tcPr>
            <w:tcW w:w="6473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4F4FDD29" w14:textId="77777777" w:rsidR="00387D4C" w:rsidRPr="00C21D3C" w:rsidRDefault="00387D4C" w:rsidP="00387D4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47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E44D94" w14:textId="77777777" w:rsidR="00387D4C" w:rsidRPr="00C21D3C" w:rsidRDefault="00387D4C" w:rsidP="00387D4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</w:p>
        </w:tc>
      </w:tr>
      <w:tr w:rsidR="0036401C" w:rsidRPr="00387D4C" w14:paraId="618BBA94" w14:textId="77777777" w:rsidTr="00C21D3C">
        <w:trPr>
          <w:trHeight w:val="420"/>
        </w:trPr>
        <w:tc>
          <w:tcPr>
            <w:tcW w:w="6473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268B4E64" w14:textId="77777777" w:rsidR="00387D4C" w:rsidRPr="00C21D3C" w:rsidRDefault="00387D4C" w:rsidP="00387D4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47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4B1C5B" w14:textId="77777777" w:rsidR="00387D4C" w:rsidRPr="00C21D3C" w:rsidRDefault="00387D4C" w:rsidP="00387D4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</w:p>
        </w:tc>
      </w:tr>
      <w:tr w:rsidR="0036401C" w:rsidRPr="00387D4C" w14:paraId="61C727F2" w14:textId="77777777" w:rsidTr="00C21D3C">
        <w:trPr>
          <w:trHeight w:val="420"/>
        </w:trPr>
        <w:tc>
          <w:tcPr>
            <w:tcW w:w="647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81B2B5" w14:textId="77777777" w:rsidR="00387D4C" w:rsidRPr="00C21D3C" w:rsidRDefault="00387D4C" w:rsidP="00387D4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21D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________________________________ </w:t>
            </w:r>
          </w:p>
        </w:tc>
        <w:tc>
          <w:tcPr>
            <w:tcW w:w="47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B195A8" w14:textId="77777777" w:rsidR="00387D4C" w:rsidRPr="00C21D3C" w:rsidRDefault="00387D4C" w:rsidP="00387D4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21D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________________________________ </w:t>
            </w:r>
          </w:p>
        </w:tc>
      </w:tr>
      <w:tr w:rsidR="0036401C" w:rsidRPr="00387D4C" w14:paraId="2A508B29" w14:textId="77777777" w:rsidTr="00C21D3C">
        <w:trPr>
          <w:trHeight w:val="420"/>
        </w:trPr>
        <w:tc>
          <w:tcPr>
            <w:tcW w:w="647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54478E" w14:textId="77777777" w:rsidR="00387D4C" w:rsidRPr="00C21D3C" w:rsidRDefault="00387D4C" w:rsidP="00387D4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C21D3C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 xml:space="preserve">Jméno: </w:t>
            </w:r>
            <w:proofErr w:type="spellStart"/>
            <w:r w:rsidRPr="00C21D3C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Ing.Jiří</w:t>
            </w:r>
            <w:proofErr w:type="spellEnd"/>
            <w:r w:rsidRPr="00C21D3C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 xml:space="preserve"> Veselý</w:t>
            </w:r>
          </w:p>
        </w:tc>
        <w:tc>
          <w:tcPr>
            <w:tcW w:w="47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49E7DB" w14:textId="77777777" w:rsidR="00387D4C" w:rsidRPr="00C21D3C" w:rsidRDefault="00387D4C" w:rsidP="00387D4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C21D3C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Jméno: Milan Nový</w:t>
            </w:r>
          </w:p>
        </w:tc>
      </w:tr>
      <w:tr w:rsidR="0036401C" w:rsidRPr="00387D4C" w14:paraId="6E9ADD40" w14:textId="77777777" w:rsidTr="0035269C">
        <w:trPr>
          <w:trHeight w:val="420"/>
        </w:trPr>
        <w:tc>
          <w:tcPr>
            <w:tcW w:w="647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C99DD3" w14:textId="77777777" w:rsidR="00CD59EB" w:rsidRDefault="00387D4C" w:rsidP="00387D4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C21D3C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 xml:space="preserve">Funkce: ředitel Krajského pozemkového úřadu pro </w:t>
            </w:r>
          </w:p>
          <w:p w14:paraId="6EF76C1F" w14:textId="52B967A2" w:rsidR="00387D4C" w:rsidRPr="00C21D3C" w:rsidRDefault="00387D4C" w:rsidP="00387D4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C21D3C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 xml:space="preserve">Středočeský kraj a </w:t>
            </w:r>
            <w:proofErr w:type="spellStart"/>
            <w:r w:rsidRPr="00C21D3C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hl.m</w:t>
            </w:r>
            <w:proofErr w:type="spellEnd"/>
            <w:r w:rsidRPr="00C21D3C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 xml:space="preserve"> Praha</w:t>
            </w:r>
          </w:p>
        </w:tc>
        <w:tc>
          <w:tcPr>
            <w:tcW w:w="47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FBE55D" w14:textId="77777777" w:rsidR="00387D4C" w:rsidRPr="00C21D3C" w:rsidRDefault="00387D4C" w:rsidP="00387D4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C21D3C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Funkce: jednatel společnosti</w:t>
            </w:r>
          </w:p>
        </w:tc>
      </w:tr>
      <w:tr w:rsidR="00387D4C" w:rsidRPr="00387D4C" w14:paraId="2F3377A7" w14:textId="77777777" w:rsidTr="0035269C">
        <w:trPr>
          <w:trHeight w:val="977"/>
        </w:trPr>
        <w:tc>
          <w:tcPr>
            <w:tcW w:w="11199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3F07F449" w14:textId="77777777" w:rsidR="00387D4C" w:rsidRPr="00C21D3C" w:rsidRDefault="00387D4C" w:rsidP="00387D4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C21D3C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lastRenderedPageBreak/>
              <w:t>1) Jedná se o volitelnou položku v Zadávací dokumentaci – rozdělení položek na „Podrobné měření polohopisu v obvodu KoPÚ mimo trvalé porosty / v trvalých porostech", případně jejich sloučení do jedné položky „Podrobné měření polohopisu v obvodu KoPÚ" stanoví Objednatel v Zadávací dokumentaci na základě výchozích podmínek v daném k. ú. (výrazný či nevýrazný podíl trvalých porostů v řešeném území mající / nemající vliv na složitost díla a jeho cenu).</w:t>
            </w:r>
          </w:p>
        </w:tc>
      </w:tr>
      <w:tr w:rsidR="00387D4C" w:rsidRPr="00387D4C" w14:paraId="6A6F698C" w14:textId="77777777" w:rsidTr="0035269C">
        <w:trPr>
          <w:trHeight w:val="554"/>
        </w:trPr>
        <w:tc>
          <w:tcPr>
            <w:tcW w:w="11199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6482010E" w14:textId="77777777" w:rsidR="00387D4C" w:rsidRPr="00C21D3C" w:rsidRDefault="00387D4C" w:rsidP="00387D4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C21D3C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2) Jedná se o položky, u kterých nelze předem objektivně stanovit přesný počet Měrných jednotek, zadavatel proto stanoví v Zadávací dokumentaci počet Měrných jednotek kvalifikovaným odhadem.</w:t>
            </w:r>
          </w:p>
        </w:tc>
      </w:tr>
      <w:tr w:rsidR="00387D4C" w:rsidRPr="00387D4C" w14:paraId="2A20BD90" w14:textId="77777777" w:rsidTr="0035269C">
        <w:trPr>
          <w:trHeight w:val="559"/>
        </w:trPr>
        <w:tc>
          <w:tcPr>
            <w:tcW w:w="11199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4F311C8A" w14:textId="77777777" w:rsidR="00387D4C" w:rsidRPr="00C21D3C" w:rsidRDefault="00387D4C" w:rsidP="00387D4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C21D3C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 xml:space="preserve">3) V případě, že se v době zadávání Veřejné zakázky nepředpokládá změna katastrální hranice, bude vždy uvedena 1 Měrná jednotka, jejíž výše je v Zadávací dokumentaci limitovaná. </w:t>
            </w:r>
          </w:p>
        </w:tc>
      </w:tr>
      <w:tr w:rsidR="00387D4C" w:rsidRPr="00387D4C" w14:paraId="555CA262" w14:textId="77777777" w:rsidTr="0035269C">
        <w:trPr>
          <w:trHeight w:val="740"/>
        </w:trPr>
        <w:tc>
          <w:tcPr>
            <w:tcW w:w="11199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45151893" w14:textId="77777777" w:rsidR="00387D4C" w:rsidRPr="00C21D3C" w:rsidRDefault="00387D4C" w:rsidP="00387D4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C21D3C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 xml:space="preserve">4) Závazné termíny plnění dílčích částí Hlavního celku budou stanoveny Zpracovatelem s ohledem na podmínky stanovené v Zadávací dokumentaci. Číslování jednotlivých dílčích částí Hlavního celku nemusí odpovídat časové posloupnosti postupu prací, lze je stanovit podle předpokládaného průběhu prací. </w:t>
            </w:r>
          </w:p>
        </w:tc>
      </w:tr>
      <w:tr w:rsidR="00387D4C" w:rsidRPr="00387D4C" w14:paraId="517C1B37" w14:textId="77777777" w:rsidTr="0035269C">
        <w:trPr>
          <w:trHeight w:val="282"/>
        </w:trPr>
        <w:tc>
          <w:tcPr>
            <w:tcW w:w="11199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CE616B" w14:textId="77777777" w:rsidR="00387D4C" w:rsidRPr="00C21D3C" w:rsidRDefault="00387D4C" w:rsidP="00387D4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C21D3C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 xml:space="preserve">5) Termín stanovuje Objednatel. </w:t>
            </w:r>
          </w:p>
        </w:tc>
      </w:tr>
      <w:tr w:rsidR="00387D4C" w:rsidRPr="00387D4C" w14:paraId="51FBFF55" w14:textId="77777777" w:rsidTr="0035269C">
        <w:trPr>
          <w:trHeight w:val="600"/>
        </w:trPr>
        <w:tc>
          <w:tcPr>
            <w:tcW w:w="11199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212CE28D" w14:textId="77777777" w:rsidR="00387D4C" w:rsidRPr="00C21D3C" w:rsidRDefault="00387D4C" w:rsidP="00387D4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C21D3C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 xml:space="preserve">6) Volitelná položka, v případě, že v rámci KoPÚ nebude potřeba, položku odstranit. Nepoužije se v případě </w:t>
            </w:r>
            <w:proofErr w:type="spellStart"/>
            <w:r w:rsidRPr="00C21D3C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KoPÚ</w:t>
            </w:r>
            <w:proofErr w:type="spellEnd"/>
            <w:r w:rsidRPr="00C21D3C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 xml:space="preserve"> v bývalých </w:t>
            </w:r>
            <w:proofErr w:type="spellStart"/>
            <w:r w:rsidRPr="00C21D3C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VÚj</w:t>
            </w:r>
            <w:proofErr w:type="spellEnd"/>
            <w:r w:rsidRPr="00C21D3C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.</w:t>
            </w:r>
          </w:p>
        </w:tc>
      </w:tr>
      <w:tr w:rsidR="00387D4C" w:rsidRPr="00387D4C" w14:paraId="6B79F224" w14:textId="77777777" w:rsidTr="0035269C">
        <w:trPr>
          <w:trHeight w:val="335"/>
        </w:trPr>
        <w:tc>
          <w:tcPr>
            <w:tcW w:w="11199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4B7F3DFD" w14:textId="77777777" w:rsidR="00387D4C" w:rsidRPr="00C21D3C" w:rsidRDefault="00387D4C" w:rsidP="00387D4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C21D3C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7) Počet Měrných jednotek bude stanoven podle původní katastrální hranice.</w:t>
            </w:r>
          </w:p>
        </w:tc>
      </w:tr>
      <w:tr w:rsidR="00387D4C" w:rsidRPr="00387D4C" w14:paraId="2366F7E7" w14:textId="77777777" w:rsidTr="0035269C">
        <w:trPr>
          <w:trHeight w:val="978"/>
        </w:trPr>
        <w:tc>
          <w:tcPr>
            <w:tcW w:w="11199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404B4A1C" w14:textId="77777777" w:rsidR="00387D4C" w:rsidRPr="00C21D3C" w:rsidRDefault="00387D4C" w:rsidP="00387D4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C21D3C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8) Volitelná položka pro případ, kdy je vhodné zahrnout do obvodu KoPÚ řešené pozemky s porosty. Vlastnické hranice v lesních porostech se v terénu vyšetří, zaměří a dočasně stabilizují a výsledky se použijí pro návrh nového uspořádání pozemků a pro mapové dílo. Takto zadávané měrné jednotky budou zakresleny v přehledné mapě s předpokládaným obvodem KoPÚ.</w:t>
            </w:r>
          </w:p>
        </w:tc>
      </w:tr>
      <w:tr w:rsidR="00387D4C" w:rsidRPr="00387D4C" w14:paraId="1EE93DCD" w14:textId="77777777" w:rsidTr="0035269C">
        <w:trPr>
          <w:trHeight w:val="694"/>
        </w:trPr>
        <w:tc>
          <w:tcPr>
            <w:tcW w:w="11199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404129B1" w14:textId="77777777" w:rsidR="00387D4C" w:rsidRPr="00C21D3C" w:rsidRDefault="00387D4C" w:rsidP="00387D4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C21D3C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 xml:space="preserve">9) Volitelná položka pro případ, kdy je KoPÚ zpracovávána na podkladě rastrové mapy a je nutné provést </w:t>
            </w:r>
            <w:proofErr w:type="spellStart"/>
            <w:r w:rsidRPr="00C21D3C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vektorizaci</w:t>
            </w:r>
            <w:proofErr w:type="spellEnd"/>
            <w:r w:rsidRPr="00C21D3C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 xml:space="preserve"> pro účely kontroly souladu popisných a grafických údajů ISKN; nepoužije se v územích, kde existuje DKM, KM-D, KMD nebo kde je již zpracovaná. Nepoužije se v případě </w:t>
            </w:r>
            <w:proofErr w:type="spellStart"/>
            <w:r w:rsidRPr="00C21D3C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KoPÚ</w:t>
            </w:r>
            <w:proofErr w:type="spellEnd"/>
            <w:r w:rsidRPr="00C21D3C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 xml:space="preserve"> v bývalých </w:t>
            </w:r>
            <w:proofErr w:type="spellStart"/>
            <w:r w:rsidRPr="00C21D3C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VÚj</w:t>
            </w:r>
            <w:proofErr w:type="spellEnd"/>
            <w:r w:rsidRPr="00C21D3C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.</w:t>
            </w:r>
          </w:p>
        </w:tc>
      </w:tr>
      <w:tr w:rsidR="00387D4C" w:rsidRPr="00387D4C" w14:paraId="65EEE0DA" w14:textId="77777777" w:rsidTr="0035269C">
        <w:trPr>
          <w:trHeight w:val="279"/>
        </w:trPr>
        <w:tc>
          <w:tcPr>
            <w:tcW w:w="11199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74F4946C" w14:textId="77777777" w:rsidR="00387D4C" w:rsidRPr="00C21D3C" w:rsidRDefault="00387D4C" w:rsidP="00387D4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C21D3C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10) Ceny jsou uváděny s přesností na dvě desetinná místa.</w:t>
            </w:r>
          </w:p>
        </w:tc>
      </w:tr>
      <w:tr w:rsidR="00387D4C" w:rsidRPr="00387D4C" w14:paraId="4487AACC" w14:textId="77777777" w:rsidTr="0035269C">
        <w:trPr>
          <w:trHeight w:val="986"/>
        </w:trPr>
        <w:tc>
          <w:tcPr>
            <w:tcW w:w="11199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18350183" w14:textId="77777777" w:rsidR="00387D4C" w:rsidRPr="00C21D3C" w:rsidRDefault="00387D4C" w:rsidP="00387D4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C21D3C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11) Vždy bude uvedena 1 Měrná jednotka, jejíž výše je v Zadávací dokumentaci limitovaná. V případě, že dojde k aktualizaci PSZ dle čl. 6.3.2 h) Smlouvy, počítá se součet výměry jednotlivých pozemků dotčených aktualizací PSZ v ha, zaokrouhlený směrem nahoru, s výjimkou agrotechnických a organizačních opatření uvedených v TS PSZ. Za aktualizaci PSZ je považována úprava PSZ již schváleného zastupitelstvem obce.</w:t>
            </w:r>
          </w:p>
        </w:tc>
      </w:tr>
      <w:tr w:rsidR="00387D4C" w:rsidRPr="00387D4C" w14:paraId="39D6C9D4" w14:textId="77777777" w:rsidTr="0035269C">
        <w:trPr>
          <w:trHeight w:val="1212"/>
        </w:trPr>
        <w:tc>
          <w:tcPr>
            <w:tcW w:w="11199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23B03465" w14:textId="77777777" w:rsidR="00387D4C" w:rsidRPr="00C21D3C" w:rsidRDefault="00387D4C" w:rsidP="00387D4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C21D3C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12) Vždy bude uvedena 1 Měrná jednotka, jejíž výše je v Zadávací dokumentaci limitovaná. V případě, že dojde k aktualizaci návrhu po ukončení odvolacího řízení dle čl. 6.3.5 Smlouvy, počítá se součet výměry jednotlivých pozemků dotčených změnou uspořádání pozemků v již schváleném návrhu v ha, zaokrouhlený směrem nahoru. Za aktualizaci není považována změna jména vlastníka nebo přenesení věcných a jiných práv a povinností, poznámek apod., zapsaných do KN po vydání rozhodnutí o schválení návrhu.</w:t>
            </w:r>
          </w:p>
        </w:tc>
      </w:tr>
      <w:tr w:rsidR="0035269C" w:rsidRPr="00387D4C" w14:paraId="2422FC2A" w14:textId="77777777" w:rsidTr="0035269C">
        <w:trPr>
          <w:trHeight w:val="4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099A45" w14:textId="77777777" w:rsidR="00387D4C" w:rsidRPr="00C21D3C" w:rsidRDefault="00387D4C" w:rsidP="00387D4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6FEACA" w14:textId="77777777" w:rsidR="00387D4C" w:rsidRPr="00C21D3C" w:rsidRDefault="00387D4C" w:rsidP="00387D4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8EF0D1" w14:textId="77777777" w:rsidR="00387D4C" w:rsidRPr="00387D4C" w:rsidRDefault="00387D4C" w:rsidP="00387D4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B97A95" w14:textId="77777777" w:rsidR="00387D4C" w:rsidRPr="00387D4C" w:rsidRDefault="00387D4C" w:rsidP="00387D4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A062AC" w14:textId="77777777" w:rsidR="00387D4C" w:rsidRPr="00387D4C" w:rsidRDefault="00387D4C" w:rsidP="00387D4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F63155" w14:textId="77777777" w:rsidR="00387D4C" w:rsidRPr="00387D4C" w:rsidRDefault="00387D4C" w:rsidP="00387D4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CF6357" w14:textId="77777777" w:rsidR="00387D4C" w:rsidRPr="00387D4C" w:rsidRDefault="00387D4C" w:rsidP="00387D4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</w:p>
        </w:tc>
      </w:tr>
      <w:tr w:rsidR="000F237E" w:rsidRPr="00387D4C" w14:paraId="7D244E82" w14:textId="77777777" w:rsidTr="0035269C">
        <w:trPr>
          <w:trHeight w:val="420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D309EF6" w14:textId="77777777" w:rsidR="00387D4C" w:rsidRPr="00C21D3C" w:rsidRDefault="00387D4C" w:rsidP="00387D4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21D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Poznámka: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4F3D0C" w14:textId="77777777" w:rsidR="00387D4C" w:rsidRPr="00387D4C" w:rsidRDefault="00387D4C" w:rsidP="00387D4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E5F4F6" w14:textId="77777777" w:rsidR="00387D4C" w:rsidRPr="00387D4C" w:rsidRDefault="00387D4C" w:rsidP="00387D4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F36819" w14:textId="77777777" w:rsidR="00387D4C" w:rsidRPr="00387D4C" w:rsidRDefault="00387D4C" w:rsidP="00387D4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ED3BAF" w14:textId="77777777" w:rsidR="00387D4C" w:rsidRPr="00387D4C" w:rsidRDefault="00387D4C" w:rsidP="00387D4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176FAE" w14:textId="77777777" w:rsidR="00387D4C" w:rsidRPr="00387D4C" w:rsidRDefault="00387D4C" w:rsidP="00387D4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</w:p>
        </w:tc>
      </w:tr>
      <w:tr w:rsidR="00CD59EB" w:rsidRPr="00387D4C" w14:paraId="3783E70C" w14:textId="77777777" w:rsidTr="0035269C">
        <w:trPr>
          <w:trHeight w:val="4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E4CB6F" w14:textId="77777777" w:rsidR="00387D4C" w:rsidRPr="00C21D3C" w:rsidRDefault="00387D4C" w:rsidP="00387D4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5D450F" w14:textId="77777777" w:rsidR="00387D4C" w:rsidRPr="00C21D3C" w:rsidRDefault="00387D4C" w:rsidP="00387D4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C21D3C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hodnota A – pozemky řešené dle § 2 Zákona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2EFAEE" w14:textId="77777777" w:rsidR="00387D4C" w:rsidRPr="00387D4C" w:rsidRDefault="00387D4C" w:rsidP="00387D4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5D7C4B" w14:textId="77777777" w:rsidR="00387D4C" w:rsidRPr="00387D4C" w:rsidRDefault="00387D4C" w:rsidP="00387D4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75F83A" w14:textId="77777777" w:rsidR="00387D4C" w:rsidRPr="00387D4C" w:rsidRDefault="00387D4C" w:rsidP="00387D4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C09EA3" w14:textId="77777777" w:rsidR="00387D4C" w:rsidRPr="00387D4C" w:rsidRDefault="00387D4C" w:rsidP="00387D4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92BDB1" w14:textId="77777777" w:rsidR="00387D4C" w:rsidRPr="00387D4C" w:rsidRDefault="00387D4C" w:rsidP="00387D4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</w:p>
        </w:tc>
      </w:tr>
      <w:tr w:rsidR="00CD59EB" w:rsidRPr="00387D4C" w14:paraId="061F9DB4" w14:textId="77777777" w:rsidTr="0035269C">
        <w:trPr>
          <w:trHeight w:val="4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439698" w14:textId="77777777" w:rsidR="00387D4C" w:rsidRPr="00C21D3C" w:rsidRDefault="00387D4C" w:rsidP="00387D4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F519E3" w14:textId="77777777" w:rsidR="00387D4C" w:rsidRPr="00C21D3C" w:rsidRDefault="00387D4C" w:rsidP="00387D4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C21D3C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hodnota B – pozemky neřešené dle § 2 Zákona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EEFD0B" w14:textId="77777777" w:rsidR="00387D4C" w:rsidRPr="00387D4C" w:rsidRDefault="00387D4C" w:rsidP="00387D4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6E7845" w14:textId="77777777" w:rsidR="00387D4C" w:rsidRPr="00387D4C" w:rsidRDefault="00387D4C" w:rsidP="00387D4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08D0D9" w14:textId="77777777" w:rsidR="00387D4C" w:rsidRPr="00387D4C" w:rsidRDefault="00387D4C" w:rsidP="00387D4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40F03E" w14:textId="77777777" w:rsidR="00387D4C" w:rsidRPr="00387D4C" w:rsidRDefault="00387D4C" w:rsidP="00387D4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4D6B72" w14:textId="77777777" w:rsidR="00387D4C" w:rsidRPr="00387D4C" w:rsidRDefault="00387D4C" w:rsidP="00387D4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</w:p>
        </w:tc>
      </w:tr>
      <w:tr w:rsidR="00CD59EB" w:rsidRPr="00387D4C" w14:paraId="3B551151" w14:textId="77777777" w:rsidTr="0035269C">
        <w:trPr>
          <w:trHeight w:val="4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F1B918" w14:textId="77777777" w:rsidR="00387D4C" w:rsidRPr="00C21D3C" w:rsidRDefault="00387D4C" w:rsidP="00387D4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5671C3" w14:textId="77777777" w:rsidR="00387D4C" w:rsidRPr="00C21D3C" w:rsidRDefault="00387D4C" w:rsidP="00387D4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C21D3C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hodnota C1 až C13 – určí Objednatel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57077B" w14:textId="77777777" w:rsidR="00387D4C" w:rsidRPr="00387D4C" w:rsidRDefault="00387D4C" w:rsidP="00387D4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C6B1A8" w14:textId="77777777" w:rsidR="00387D4C" w:rsidRPr="00387D4C" w:rsidRDefault="00387D4C" w:rsidP="00387D4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9A47CF" w14:textId="77777777" w:rsidR="00387D4C" w:rsidRPr="00387D4C" w:rsidRDefault="00387D4C" w:rsidP="00387D4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C1A6E5" w14:textId="77777777" w:rsidR="00387D4C" w:rsidRPr="00387D4C" w:rsidRDefault="00387D4C" w:rsidP="00387D4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2C58BD" w14:textId="77777777" w:rsidR="00387D4C" w:rsidRPr="00387D4C" w:rsidRDefault="00387D4C" w:rsidP="00387D4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</w:p>
        </w:tc>
      </w:tr>
      <w:tr w:rsidR="00CD59EB" w:rsidRPr="00387D4C" w14:paraId="6C6F64FA" w14:textId="77777777" w:rsidTr="0035269C">
        <w:trPr>
          <w:trHeight w:val="4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863547" w14:textId="77777777" w:rsidR="00387D4C" w:rsidRPr="00C21D3C" w:rsidRDefault="00387D4C" w:rsidP="00387D4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B6D15D" w14:textId="77777777" w:rsidR="00387D4C" w:rsidRPr="00C21D3C" w:rsidRDefault="00387D4C" w:rsidP="00387D4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C21D3C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C3 + C4 = A + B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8ABE31" w14:textId="77777777" w:rsidR="00387D4C" w:rsidRPr="00387D4C" w:rsidRDefault="00387D4C" w:rsidP="00387D4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AF3CBD" w14:textId="77777777" w:rsidR="00387D4C" w:rsidRPr="00387D4C" w:rsidRDefault="00387D4C" w:rsidP="00387D4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B9D775" w14:textId="77777777" w:rsidR="00387D4C" w:rsidRPr="00387D4C" w:rsidRDefault="00387D4C" w:rsidP="00387D4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8B7136" w14:textId="77777777" w:rsidR="00387D4C" w:rsidRPr="00387D4C" w:rsidRDefault="00387D4C" w:rsidP="00387D4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82D699" w14:textId="77777777" w:rsidR="00387D4C" w:rsidRPr="00387D4C" w:rsidRDefault="00387D4C" w:rsidP="00387D4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</w:p>
        </w:tc>
      </w:tr>
      <w:tr w:rsidR="0035269C" w:rsidRPr="00387D4C" w14:paraId="7540DF0A" w14:textId="77777777" w:rsidTr="0035269C">
        <w:trPr>
          <w:trHeight w:val="4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81A9E8" w14:textId="77777777" w:rsidR="00387D4C" w:rsidRPr="00C21D3C" w:rsidRDefault="00387D4C" w:rsidP="00387D4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5FF016" w14:textId="77777777" w:rsidR="00387D4C" w:rsidRPr="00C21D3C" w:rsidRDefault="00387D4C" w:rsidP="00387D4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C21D3C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hodnota D – určí Objednatel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8A6EC9" w14:textId="77777777" w:rsidR="00387D4C" w:rsidRPr="00387D4C" w:rsidRDefault="00387D4C" w:rsidP="00387D4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C8D2FC" w14:textId="77777777" w:rsidR="00387D4C" w:rsidRPr="00387D4C" w:rsidRDefault="00387D4C" w:rsidP="00387D4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52EFB4" w14:textId="77777777" w:rsidR="00387D4C" w:rsidRPr="00387D4C" w:rsidRDefault="00387D4C" w:rsidP="00387D4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C2A449" w14:textId="77777777" w:rsidR="00387D4C" w:rsidRPr="00387D4C" w:rsidRDefault="00387D4C" w:rsidP="00387D4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253A77" w14:textId="77777777" w:rsidR="00387D4C" w:rsidRPr="00387D4C" w:rsidRDefault="00387D4C" w:rsidP="00387D4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</w:p>
        </w:tc>
      </w:tr>
      <w:tr w:rsidR="0035269C" w:rsidRPr="00387D4C" w14:paraId="733BBCD3" w14:textId="77777777" w:rsidTr="0035269C">
        <w:trPr>
          <w:trHeight w:val="4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B96D8E" w14:textId="77777777" w:rsidR="00387D4C" w:rsidRPr="00C21D3C" w:rsidRDefault="00387D4C" w:rsidP="00387D4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C21D3C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ACC237" w14:textId="77777777" w:rsidR="00387D4C" w:rsidRPr="00C21D3C" w:rsidRDefault="00387D4C" w:rsidP="00387D4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C21D3C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nevyplňovat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A3ABD2" w14:textId="77777777" w:rsidR="00387D4C" w:rsidRPr="00387D4C" w:rsidRDefault="00387D4C" w:rsidP="00387D4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036A17" w14:textId="77777777" w:rsidR="00387D4C" w:rsidRPr="00387D4C" w:rsidRDefault="00387D4C" w:rsidP="00387D4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099CD0" w14:textId="77777777" w:rsidR="00387D4C" w:rsidRPr="00387D4C" w:rsidRDefault="00387D4C" w:rsidP="00387D4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D1DB11" w14:textId="77777777" w:rsidR="00387D4C" w:rsidRPr="00387D4C" w:rsidRDefault="00387D4C" w:rsidP="00387D4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CDC642" w14:textId="77777777" w:rsidR="00387D4C" w:rsidRPr="00387D4C" w:rsidRDefault="00387D4C" w:rsidP="00387D4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</w:p>
        </w:tc>
      </w:tr>
      <w:tr w:rsidR="000F237E" w:rsidRPr="00387D4C" w14:paraId="0B108F61" w14:textId="77777777" w:rsidTr="0035269C">
        <w:trPr>
          <w:trHeight w:val="4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C7DC51" w14:textId="77777777" w:rsidR="00387D4C" w:rsidRPr="00C21D3C" w:rsidRDefault="00387D4C" w:rsidP="00387D4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5BFE64" w14:textId="77777777" w:rsidR="00387D4C" w:rsidRPr="00C21D3C" w:rsidRDefault="00387D4C" w:rsidP="00387D4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C21D3C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DTR – dokumentace technického řešení PSZ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3B42E8" w14:textId="77777777" w:rsidR="00387D4C" w:rsidRPr="00387D4C" w:rsidRDefault="00387D4C" w:rsidP="00387D4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828C6E" w14:textId="77777777" w:rsidR="00387D4C" w:rsidRPr="00387D4C" w:rsidRDefault="00387D4C" w:rsidP="00387D4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52431B" w14:textId="77777777" w:rsidR="00387D4C" w:rsidRPr="00387D4C" w:rsidRDefault="00387D4C" w:rsidP="00387D4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E5596B" w14:textId="77777777" w:rsidR="00387D4C" w:rsidRPr="00387D4C" w:rsidRDefault="00387D4C" w:rsidP="00387D4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A44C52" w14:textId="77777777" w:rsidR="00387D4C" w:rsidRPr="00387D4C" w:rsidRDefault="00387D4C" w:rsidP="00387D4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</w:p>
        </w:tc>
      </w:tr>
    </w:tbl>
    <w:p w14:paraId="5C16D75A" w14:textId="77777777" w:rsidR="00AB75EF" w:rsidRDefault="00AB75EF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00D4D40" w14:textId="77777777" w:rsidR="00AB75EF" w:rsidRPr="00387D4C" w:rsidRDefault="00AB75EF" w:rsidP="00241D0E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/>
          <w:caps/>
        </w:rPr>
      </w:pPr>
    </w:p>
    <w:sectPr w:rsidR="00AB75EF" w:rsidRPr="00387D4C" w:rsidSect="00CB6F0F">
      <w:headerReference w:type="default" r:id="rId14"/>
      <w:footerReference w:type="default" r:id="rId15"/>
      <w:headerReference w:type="first" r:id="rId16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A5CFB3" w14:textId="77777777" w:rsidR="00B50BE4" w:rsidRDefault="00B50BE4" w:rsidP="007936E4">
      <w:pPr>
        <w:spacing w:after="0"/>
      </w:pPr>
      <w:r>
        <w:separator/>
      </w:r>
    </w:p>
  </w:endnote>
  <w:endnote w:type="continuationSeparator" w:id="0">
    <w:p w14:paraId="05A31CA2" w14:textId="77777777" w:rsidR="00B50BE4" w:rsidRDefault="00B50BE4" w:rsidP="007936E4">
      <w:pPr>
        <w:spacing w:after="0"/>
      </w:pPr>
      <w:r>
        <w:continuationSeparator/>
      </w:r>
    </w:p>
  </w:endnote>
  <w:endnote w:type="continuationNotice" w:id="1">
    <w:p w14:paraId="33A8BBEF" w14:textId="77777777" w:rsidR="00B50BE4" w:rsidRDefault="00B50BE4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7912F" w14:textId="7E4984D3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NUMPAGES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E1F38F" w14:textId="77777777" w:rsidR="00B50BE4" w:rsidRDefault="00B50BE4" w:rsidP="007936E4">
      <w:pPr>
        <w:spacing w:after="0"/>
      </w:pPr>
      <w:r>
        <w:separator/>
      </w:r>
    </w:p>
  </w:footnote>
  <w:footnote w:type="continuationSeparator" w:id="0">
    <w:p w14:paraId="054B34D1" w14:textId="77777777" w:rsidR="00B50BE4" w:rsidRDefault="00B50BE4" w:rsidP="007936E4">
      <w:pPr>
        <w:spacing w:after="0"/>
      </w:pPr>
      <w:r>
        <w:continuationSeparator/>
      </w:r>
    </w:p>
  </w:footnote>
  <w:footnote w:type="continuationNotice" w:id="1">
    <w:p w14:paraId="7EC60960" w14:textId="77777777" w:rsidR="00B50BE4" w:rsidRDefault="00B50BE4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AAC78" w14:textId="17BE3F40" w:rsidR="00043079" w:rsidRPr="001D4BED" w:rsidRDefault="00043079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 w:rsidRPr="001D4BED">
      <w:rPr>
        <w:szCs w:val="16"/>
      </w:rPr>
      <w:t xml:space="preserve">Komplexní pozemkové úpravy </w:t>
    </w:r>
    <w:r w:rsidR="00FC1CE3">
      <w:rPr>
        <w:szCs w:val="16"/>
      </w:rPr>
      <w:t>v k.</w:t>
    </w:r>
    <w:r w:rsidR="00C83954">
      <w:rPr>
        <w:szCs w:val="16"/>
      </w:rPr>
      <w:t xml:space="preserve"> </w:t>
    </w:r>
    <w:r w:rsidR="00FC1CE3">
      <w:rPr>
        <w:szCs w:val="16"/>
      </w:rPr>
      <w:t>ú</w:t>
    </w:r>
    <w:r w:rsidR="00C83954">
      <w:rPr>
        <w:szCs w:val="16"/>
      </w:rPr>
      <w:t xml:space="preserve"> </w:t>
    </w:r>
    <w:r w:rsidR="00C00EF9">
      <w:rPr>
        <w:szCs w:val="16"/>
      </w:rPr>
      <w:t>Branov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0F787" w14:textId="134A1B62" w:rsidR="008B48D8" w:rsidRDefault="00A16168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>
      <w:rPr>
        <w:rFonts w:cs="Arial"/>
        <w:sz w:val="18"/>
        <w:szCs w:val="18"/>
        <w:lang w:val="fr-FR" w:eastAsia="cs-CZ"/>
      </w:rPr>
      <w:t xml:space="preserve">                                                                                                                                                      </w:t>
    </w:r>
    <w:r w:rsidR="0083666F">
      <w:rPr>
        <w:rFonts w:cs="Arial"/>
        <w:sz w:val="18"/>
        <w:szCs w:val="18"/>
        <w:lang w:val="fr-FR" w:eastAsia="cs-CZ"/>
      </w:rPr>
      <w:t>Č.j.:</w:t>
    </w:r>
    <w:r w:rsidR="00C61EEF" w:rsidRPr="00C61EEF">
      <w:rPr>
        <w:rFonts w:cs="Arial"/>
        <w:sz w:val="18"/>
        <w:szCs w:val="18"/>
        <w:lang w:eastAsia="cs-CZ"/>
      </w:rPr>
      <w:t>SPU062092/2026</w:t>
    </w:r>
    <w:r w:rsidR="00043079" w:rsidRPr="00976B2F">
      <w:rPr>
        <w:rFonts w:cs="Arial"/>
        <w:sz w:val="18"/>
        <w:szCs w:val="18"/>
        <w:lang w:val="fr-FR" w:eastAsia="cs-CZ"/>
      </w:rPr>
      <w:tab/>
    </w:r>
    <w:r w:rsidR="00043079" w:rsidRPr="00976B2F">
      <w:rPr>
        <w:rFonts w:cs="Arial"/>
        <w:sz w:val="18"/>
        <w:szCs w:val="18"/>
        <w:lang w:val="fr-FR" w:eastAsia="cs-CZ"/>
      </w:rPr>
      <w:tab/>
    </w:r>
    <w:r w:rsidR="00043079" w:rsidRPr="00AB519F">
      <w:rPr>
        <w:rFonts w:cs="Arial"/>
        <w:szCs w:val="16"/>
        <w:lang w:val="fr-FR" w:eastAsia="cs-CZ"/>
      </w:rPr>
      <w:tab/>
    </w:r>
    <w:r w:rsidR="0083666F">
      <w:rPr>
        <w:rFonts w:cs="Arial"/>
        <w:szCs w:val="16"/>
        <w:lang w:val="fr-FR" w:eastAsia="cs-CZ"/>
      </w:rPr>
      <w:t xml:space="preserve">                                        </w:t>
    </w:r>
    <w:proofErr w:type="gramStart"/>
    <w:r w:rsidR="0083666F" w:rsidRPr="007E182C">
      <w:rPr>
        <w:rFonts w:cs="Arial"/>
        <w:szCs w:val="16"/>
        <w:lang w:val="fr-FR" w:eastAsia="cs-CZ"/>
      </w:rPr>
      <w:t>UID :</w:t>
    </w:r>
    <w:proofErr w:type="gramEnd"/>
    <w:r w:rsidR="00617A94" w:rsidRPr="00617A94">
      <w:rPr>
        <w:rFonts w:cs="Arial"/>
        <w:sz w:val="22"/>
      </w:rPr>
      <w:t xml:space="preserve"> </w:t>
    </w:r>
    <w:r w:rsidR="004368B3">
      <w:rPr>
        <w:rFonts w:cs="Arial"/>
        <w:sz w:val="22"/>
      </w:rPr>
      <w:t>s</w:t>
    </w:r>
    <w:r w:rsidR="00617A94" w:rsidRPr="00617A94">
      <w:rPr>
        <w:rFonts w:cs="Arial"/>
        <w:szCs w:val="16"/>
        <w:lang w:eastAsia="cs-CZ"/>
      </w:rPr>
      <w:t>pudms00000016385000</w:t>
    </w:r>
  </w:p>
  <w:p w14:paraId="44B36398" w14:textId="5CAB1CE9" w:rsidR="0083666F" w:rsidRPr="00AB519F" w:rsidRDefault="0083666F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7E182C">
      <w:rPr>
        <w:rFonts w:cs="Arial"/>
        <w:szCs w:val="16"/>
        <w:lang w:val="fr-FR" w:eastAsia="cs-CZ"/>
      </w:rPr>
      <w:t xml:space="preserve"> </w:t>
    </w:r>
    <w:r w:rsidR="00D66748">
      <w:rPr>
        <w:rFonts w:cs="Arial"/>
        <w:szCs w:val="16"/>
        <w:lang w:val="fr-FR" w:eastAsia="cs-CZ"/>
      </w:rPr>
      <w:t xml:space="preserve">Komplexní pozemkové </w:t>
    </w:r>
    <w:r w:rsidR="008B48D8">
      <w:rPr>
        <w:rFonts w:cs="Arial"/>
        <w:szCs w:val="16"/>
        <w:lang w:val="fr-FR" w:eastAsia="cs-CZ"/>
      </w:rPr>
      <w:t>úpravy v k.ú. Branov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53CAF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3D26F2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25705E"/>
    <w:multiLevelType w:val="hybridMultilevel"/>
    <w:tmpl w:val="6674F15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5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1472DE"/>
    <w:multiLevelType w:val="hybridMultilevel"/>
    <w:tmpl w:val="062AE37C"/>
    <w:lvl w:ilvl="0" w:tplc="0405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7" w15:restartNumberingAfterBreak="0">
    <w:nsid w:val="1C854A6A"/>
    <w:multiLevelType w:val="hybridMultilevel"/>
    <w:tmpl w:val="6D9A1E72"/>
    <w:lvl w:ilvl="0" w:tplc="6CF46EC8">
      <w:start w:val="1"/>
      <w:numFmt w:val="lowerLetter"/>
      <w:lvlText w:val="6.3.1 i) %1) "/>
      <w:lvlJc w:val="left"/>
      <w:pPr>
        <w:ind w:left="9858" w:hanging="360"/>
      </w:pPr>
      <w:rPr>
        <w:rFonts w:hint="default"/>
        <w:b w:val="0"/>
        <w:bCs w:val="0"/>
      </w:rPr>
    </w:lvl>
    <w:lvl w:ilvl="1" w:tplc="0405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CF643F0"/>
    <w:multiLevelType w:val="multilevel"/>
    <w:tmpl w:val="861421B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1D712BC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1F5E18C1"/>
    <w:multiLevelType w:val="hybridMultilevel"/>
    <w:tmpl w:val="F44475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2" w15:restartNumberingAfterBreak="0">
    <w:nsid w:val="22FD7F10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25417690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15" w15:restartNumberingAfterBreak="0">
    <w:nsid w:val="26E14B13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272D2C0E"/>
    <w:multiLevelType w:val="multilevel"/>
    <w:tmpl w:val="101A253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:sz w:val="22"/>
        <w:szCs w:val="22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2EEA7AC7"/>
    <w:multiLevelType w:val="hybridMultilevel"/>
    <w:tmpl w:val="DC1CDD6C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2F260204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05C7C8D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3C1532E1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3CD86587"/>
    <w:multiLevelType w:val="hybridMultilevel"/>
    <w:tmpl w:val="AAA64DD6"/>
    <w:lvl w:ilvl="0" w:tplc="04050001">
      <w:start w:val="1"/>
      <w:numFmt w:val="bullet"/>
      <w:lvlText w:val=""/>
      <w:lvlJc w:val="left"/>
      <w:pPr>
        <w:ind w:left="2138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25" w15:restartNumberingAfterBreak="0">
    <w:nsid w:val="3F5269B2"/>
    <w:multiLevelType w:val="hybridMultilevel"/>
    <w:tmpl w:val="3DD6C944"/>
    <w:lvl w:ilvl="0" w:tplc="0405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6" w15:restartNumberingAfterBreak="0">
    <w:nsid w:val="41B63105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 w15:restartNumberingAfterBreak="0">
    <w:nsid w:val="4B5426AD"/>
    <w:multiLevelType w:val="hybridMultilevel"/>
    <w:tmpl w:val="94E0F3A4"/>
    <w:lvl w:ilvl="0" w:tplc="8472744C">
      <w:start w:val="1"/>
      <w:numFmt w:val="upperLetter"/>
      <w:lvlText w:val="%1)"/>
      <w:lvlJc w:val="left"/>
      <w:pPr>
        <w:ind w:left="720" w:hanging="360"/>
      </w:pPr>
      <w:rPr>
        <w:rFonts w:ascii="Arial" w:eastAsiaTheme="minorHAnsi" w:hAnsi="Arial" w:cs="Arial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29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30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31" w15:restartNumberingAfterBreak="0">
    <w:nsid w:val="54D117F9"/>
    <w:multiLevelType w:val="hybridMultilevel"/>
    <w:tmpl w:val="102E2A4A"/>
    <w:lvl w:ilvl="0" w:tplc="DEFC067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56B81B90"/>
    <w:multiLevelType w:val="hybridMultilevel"/>
    <w:tmpl w:val="8EF034A6"/>
    <w:lvl w:ilvl="0" w:tplc="0EA07CC2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8F738B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35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644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916407"/>
    <w:multiLevelType w:val="hybridMultilevel"/>
    <w:tmpl w:val="35C42D36"/>
    <w:lvl w:ilvl="0" w:tplc="E902A662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7" w15:restartNumberingAfterBreak="0">
    <w:nsid w:val="64CF2D00"/>
    <w:multiLevelType w:val="hybridMultilevel"/>
    <w:tmpl w:val="225229EC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 w15:restartNumberingAfterBreak="0">
    <w:nsid w:val="688E5B01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9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390"/>
        </w:tabs>
        <w:ind w:left="1390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40" w15:restartNumberingAfterBreak="0">
    <w:nsid w:val="6B2A75AE"/>
    <w:multiLevelType w:val="hybridMultilevel"/>
    <w:tmpl w:val="12C4486C"/>
    <w:lvl w:ilvl="0" w:tplc="B478FAE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42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3" w15:restartNumberingAfterBreak="0">
    <w:nsid w:val="720E52C9"/>
    <w:multiLevelType w:val="hybridMultilevel"/>
    <w:tmpl w:val="61625D76"/>
    <w:lvl w:ilvl="0" w:tplc="82F8D30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54481897">
    <w:abstractNumId w:val="36"/>
  </w:num>
  <w:num w:numId="2" w16cid:durableId="1294366823">
    <w:abstractNumId w:val="42"/>
  </w:num>
  <w:num w:numId="3" w16cid:durableId="278267158">
    <w:abstractNumId w:val="20"/>
  </w:num>
  <w:num w:numId="4" w16cid:durableId="548615229">
    <w:abstractNumId w:val="24"/>
  </w:num>
  <w:num w:numId="5" w16cid:durableId="1082987843">
    <w:abstractNumId w:val="39"/>
  </w:num>
  <w:num w:numId="6" w16cid:durableId="2127583402">
    <w:abstractNumId w:val="11"/>
  </w:num>
  <w:num w:numId="7" w16cid:durableId="1622226417">
    <w:abstractNumId w:val="29"/>
  </w:num>
  <w:num w:numId="8" w16cid:durableId="290677296">
    <w:abstractNumId w:val="4"/>
  </w:num>
  <w:num w:numId="9" w16cid:durableId="685133640">
    <w:abstractNumId w:val="0"/>
  </w:num>
  <w:num w:numId="10" w16cid:durableId="1147237205">
    <w:abstractNumId w:val="5"/>
  </w:num>
  <w:num w:numId="11" w16cid:durableId="1644236700">
    <w:abstractNumId w:val="45"/>
  </w:num>
  <w:num w:numId="12" w16cid:durableId="273749594">
    <w:abstractNumId w:val="21"/>
  </w:num>
  <w:num w:numId="13" w16cid:durableId="645209022">
    <w:abstractNumId w:val="44"/>
  </w:num>
  <w:num w:numId="14" w16cid:durableId="786041932">
    <w:abstractNumId w:val="35"/>
  </w:num>
  <w:num w:numId="15" w16cid:durableId="855196663">
    <w:abstractNumId w:val="14"/>
  </w:num>
  <w:num w:numId="16" w16cid:durableId="9182672">
    <w:abstractNumId w:val="30"/>
  </w:num>
  <w:num w:numId="17" w16cid:durableId="1886795159">
    <w:abstractNumId w:val="14"/>
    <w:lvlOverride w:ilvl="0">
      <w:startOverride w:val="1"/>
    </w:lvlOverride>
  </w:num>
  <w:num w:numId="18" w16cid:durableId="1195188880">
    <w:abstractNumId w:val="23"/>
  </w:num>
  <w:num w:numId="19" w16cid:durableId="560017465">
    <w:abstractNumId w:val="41"/>
  </w:num>
  <w:num w:numId="20" w16cid:durableId="100340552">
    <w:abstractNumId w:val="33"/>
  </w:num>
  <w:num w:numId="21" w16cid:durableId="1721129811">
    <w:abstractNumId w:val="13"/>
  </w:num>
  <w:num w:numId="22" w16cid:durableId="81429361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12442222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30889984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7121349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9201042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84932466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2376673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46728034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9727715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80534872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45641766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32552190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61271105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4812239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089306516">
    <w:abstractNumId w:val="19"/>
  </w:num>
  <w:num w:numId="37" w16cid:durableId="1483548812">
    <w:abstractNumId w:val="7"/>
  </w:num>
  <w:num w:numId="38" w16cid:durableId="1300840608">
    <w:abstractNumId w:val="22"/>
  </w:num>
  <w:num w:numId="39" w16cid:durableId="1821342069">
    <w:abstractNumId w:val="18"/>
  </w:num>
  <w:num w:numId="40" w16cid:durableId="1348482026">
    <w:abstractNumId w:val="26"/>
  </w:num>
  <w:num w:numId="41" w16cid:durableId="2057465840">
    <w:abstractNumId w:val="2"/>
  </w:num>
  <w:num w:numId="42" w16cid:durableId="1888182726">
    <w:abstractNumId w:val="16"/>
  </w:num>
  <w:num w:numId="43" w16cid:durableId="53356935">
    <w:abstractNumId w:val="15"/>
  </w:num>
  <w:num w:numId="44" w16cid:durableId="2087989518">
    <w:abstractNumId w:val="1"/>
  </w:num>
  <w:num w:numId="45" w16cid:durableId="383676090">
    <w:abstractNumId w:val="34"/>
  </w:num>
  <w:num w:numId="46" w16cid:durableId="830481929">
    <w:abstractNumId w:val="31"/>
  </w:num>
  <w:num w:numId="47" w16cid:durableId="1747918773">
    <w:abstractNumId w:val="3"/>
  </w:num>
  <w:num w:numId="48" w16cid:durableId="2087333904">
    <w:abstractNumId w:val="8"/>
  </w:num>
  <w:num w:numId="49" w16cid:durableId="46308716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530726859">
    <w:abstractNumId w:val="40"/>
  </w:num>
  <w:num w:numId="51" w16cid:durableId="139419348">
    <w:abstractNumId w:val="28"/>
  </w:num>
  <w:num w:numId="52" w16cid:durableId="1936398048">
    <w:abstractNumId w:val="38"/>
  </w:num>
  <w:num w:numId="53" w16cid:durableId="605967208">
    <w:abstractNumId w:val="9"/>
  </w:num>
  <w:num w:numId="54" w16cid:durableId="1436948082">
    <w:abstractNumId w:val="12"/>
  </w:num>
  <w:num w:numId="55" w16cid:durableId="112192353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285575161">
    <w:abstractNumId w:val="39"/>
  </w:num>
  <w:num w:numId="57" w16cid:durableId="798962457">
    <w:abstractNumId w:val="43"/>
  </w:num>
  <w:num w:numId="58" w16cid:durableId="946698530">
    <w:abstractNumId w:val="32"/>
  </w:num>
  <w:num w:numId="59" w16cid:durableId="1621765992">
    <w:abstractNumId w:val="6"/>
  </w:num>
  <w:num w:numId="60" w16cid:durableId="1518690120">
    <w:abstractNumId w:val="37"/>
  </w:num>
  <w:num w:numId="61" w16cid:durableId="348533727">
    <w:abstractNumId w:val="25"/>
  </w:num>
  <w:num w:numId="62" w16cid:durableId="232205295">
    <w:abstractNumId w:val="17"/>
  </w:num>
  <w:num w:numId="63" w16cid:durableId="909926647">
    <w:abstractNumId w:val="27"/>
  </w:num>
  <w:num w:numId="64" w16cid:durableId="1112751474">
    <w:abstractNumId w:val="10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35BF"/>
    <w:rsid w:val="0000407C"/>
    <w:rsid w:val="000043C9"/>
    <w:rsid w:val="00004EE5"/>
    <w:rsid w:val="00004FA2"/>
    <w:rsid w:val="00006588"/>
    <w:rsid w:val="00006591"/>
    <w:rsid w:val="00006795"/>
    <w:rsid w:val="0000707E"/>
    <w:rsid w:val="000125A9"/>
    <w:rsid w:val="0001270D"/>
    <w:rsid w:val="000129D0"/>
    <w:rsid w:val="000129FF"/>
    <w:rsid w:val="00012F3E"/>
    <w:rsid w:val="0001351E"/>
    <w:rsid w:val="00014CC8"/>
    <w:rsid w:val="000150DF"/>
    <w:rsid w:val="00015425"/>
    <w:rsid w:val="0001592E"/>
    <w:rsid w:val="00016AB1"/>
    <w:rsid w:val="0001701D"/>
    <w:rsid w:val="0001770C"/>
    <w:rsid w:val="000205F9"/>
    <w:rsid w:val="00020623"/>
    <w:rsid w:val="00020FE5"/>
    <w:rsid w:val="00021146"/>
    <w:rsid w:val="0002149C"/>
    <w:rsid w:val="00021B06"/>
    <w:rsid w:val="00021D59"/>
    <w:rsid w:val="00022AA5"/>
    <w:rsid w:val="0002363A"/>
    <w:rsid w:val="0002419A"/>
    <w:rsid w:val="00024EBF"/>
    <w:rsid w:val="00025481"/>
    <w:rsid w:val="0002692A"/>
    <w:rsid w:val="00026CDB"/>
    <w:rsid w:val="0003113C"/>
    <w:rsid w:val="0003130D"/>
    <w:rsid w:val="00031DCC"/>
    <w:rsid w:val="00032278"/>
    <w:rsid w:val="00032A8F"/>
    <w:rsid w:val="00032C41"/>
    <w:rsid w:val="00033FC5"/>
    <w:rsid w:val="00034AC1"/>
    <w:rsid w:val="000359CC"/>
    <w:rsid w:val="0003666F"/>
    <w:rsid w:val="00036B56"/>
    <w:rsid w:val="00036E73"/>
    <w:rsid w:val="00036EDB"/>
    <w:rsid w:val="00036F01"/>
    <w:rsid w:val="000371C6"/>
    <w:rsid w:val="0004037C"/>
    <w:rsid w:val="00040A92"/>
    <w:rsid w:val="0004108E"/>
    <w:rsid w:val="00041241"/>
    <w:rsid w:val="00041688"/>
    <w:rsid w:val="00042790"/>
    <w:rsid w:val="00042CA0"/>
    <w:rsid w:val="00042D8E"/>
    <w:rsid w:val="00043079"/>
    <w:rsid w:val="000433CE"/>
    <w:rsid w:val="000436AD"/>
    <w:rsid w:val="000436C3"/>
    <w:rsid w:val="00043B8E"/>
    <w:rsid w:val="00044CBE"/>
    <w:rsid w:val="00045DA8"/>
    <w:rsid w:val="00046459"/>
    <w:rsid w:val="00046C44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6ACC"/>
    <w:rsid w:val="00056E69"/>
    <w:rsid w:val="00057832"/>
    <w:rsid w:val="00057C75"/>
    <w:rsid w:val="000604D3"/>
    <w:rsid w:val="00060674"/>
    <w:rsid w:val="00061766"/>
    <w:rsid w:val="00061985"/>
    <w:rsid w:val="00061A57"/>
    <w:rsid w:val="000622D1"/>
    <w:rsid w:val="00062DF2"/>
    <w:rsid w:val="000632EA"/>
    <w:rsid w:val="00063CE1"/>
    <w:rsid w:val="000648C7"/>
    <w:rsid w:val="0006560F"/>
    <w:rsid w:val="00065B55"/>
    <w:rsid w:val="00065B61"/>
    <w:rsid w:val="000669FB"/>
    <w:rsid w:val="000711B9"/>
    <w:rsid w:val="0007122E"/>
    <w:rsid w:val="000713BA"/>
    <w:rsid w:val="00071467"/>
    <w:rsid w:val="00071ADD"/>
    <w:rsid w:val="00072457"/>
    <w:rsid w:val="000725EF"/>
    <w:rsid w:val="00072804"/>
    <w:rsid w:val="00073465"/>
    <w:rsid w:val="0007348E"/>
    <w:rsid w:val="00073A55"/>
    <w:rsid w:val="00073E29"/>
    <w:rsid w:val="000744BC"/>
    <w:rsid w:val="00074F05"/>
    <w:rsid w:val="00075E30"/>
    <w:rsid w:val="000761DD"/>
    <w:rsid w:val="00076761"/>
    <w:rsid w:val="00076871"/>
    <w:rsid w:val="00076C2C"/>
    <w:rsid w:val="00076DA8"/>
    <w:rsid w:val="000772BA"/>
    <w:rsid w:val="00077673"/>
    <w:rsid w:val="00077D27"/>
    <w:rsid w:val="0008021F"/>
    <w:rsid w:val="00080761"/>
    <w:rsid w:val="00080D74"/>
    <w:rsid w:val="00080F2F"/>
    <w:rsid w:val="00081776"/>
    <w:rsid w:val="00081C18"/>
    <w:rsid w:val="000827AF"/>
    <w:rsid w:val="00083169"/>
    <w:rsid w:val="000833F9"/>
    <w:rsid w:val="00084E8C"/>
    <w:rsid w:val="0008597D"/>
    <w:rsid w:val="000862BF"/>
    <w:rsid w:val="000863F6"/>
    <w:rsid w:val="0008656A"/>
    <w:rsid w:val="00087EF7"/>
    <w:rsid w:val="00090891"/>
    <w:rsid w:val="00090C0A"/>
    <w:rsid w:val="00091BF3"/>
    <w:rsid w:val="00091D71"/>
    <w:rsid w:val="00092449"/>
    <w:rsid w:val="0009322A"/>
    <w:rsid w:val="0009491D"/>
    <w:rsid w:val="00094E7D"/>
    <w:rsid w:val="00095558"/>
    <w:rsid w:val="00095ED6"/>
    <w:rsid w:val="00095FA9"/>
    <w:rsid w:val="000967C9"/>
    <w:rsid w:val="00096D20"/>
    <w:rsid w:val="0009739F"/>
    <w:rsid w:val="000A03AE"/>
    <w:rsid w:val="000A0980"/>
    <w:rsid w:val="000A0DA0"/>
    <w:rsid w:val="000A2018"/>
    <w:rsid w:val="000A226D"/>
    <w:rsid w:val="000A2322"/>
    <w:rsid w:val="000A2328"/>
    <w:rsid w:val="000A2F82"/>
    <w:rsid w:val="000A3062"/>
    <w:rsid w:val="000A36C1"/>
    <w:rsid w:val="000A37B0"/>
    <w:rsid w:val="000A3A5F"/>
    <w:rsid w:val="000A4816"/>
    <w:rsid w:val="000A488A"/>
    <w:rsid w:val="000A4EA8"/>
    <w:rsid w:val="000A523B"/>
    <w:rsid w:val="000A7F81"/>
    <w:rsid w:val="000B0209"/>
    <w:rsid w:val="000B1138"/>
    <w:rsid w:val="000B1A31"/>
    <w:rsid w:val="000B1E86"/>
    <w:rsid w:val="000B219F"/>
    <w:rsid w:val="000B40EE"/>
    <w:rsid w:val="000B4521"/>
    <w:rsid w:val="000B55E4"/>
    <w:rsid w:val="000B60F3"/>
    <w:rsid w:val="000B61D9"/>
    <w:rsid w:val="000B6251"/>
    <w:rsid w:val="000B6577"/>
    <w:rsid w:val="000B6A46"/>
    <w:rsid w:val="000B7228"/>
    <w:rsid w:val="000B75AC"/>
    <w:rsid w:val="000B773F"/>
    <w:rsid w:val="000B7EAB"/>
    <w:rsid w:val="000C09AF"/>
    <w:rsid w:val="000C0BD2"/>
    <w:rsid w:val="000C14EE"/>
    <w:rsid w:val="000C1902"/>
    <w:rsid w:val="000C2F93"/>
    <w:rsid w:val="000C33CC"/>
    <w:rsid w:val="000C379F"/>
    <w:rsid w:val="000C3BA4"/>
    <w:rsid w:val="000C3EDD"/>
    <w:rsid w:val="000C4475"/>
    <w:rsid w:val="000C65AB"/>
    <w:rsid w:val="000C68CA"/>
    <w:rsid w:val="000C72B4"/>
    <w:rsid w:val="000C74AF"/>
    <w:rsid w:val="000C7D73"/>
    <w:rsid w:val="000C7FF8"/>
    <w:rsid w:val="000D0C30"/>
    <w:rsid w:val="000D0D76"/>
    <w:rsid w:val="000D1382"/>
    <w:rsid w:val="000D1FE8"/>
    <w:rsid w:val="000D24BD"/>
    <w:rsid w:val="000D27D5"/>
    <w:rsid w:val="000D2B45"/>
    <w:rsid w:val="000D3A4B"/>
    <w:rsid w:val="000D3F8A"/>
    <w:rsid w:val="000D4123"/>
    <w:rsid w:val="000D4631"/>
    <w:rsid w:val="000D6242"/>
    <w:rsid w:val="000D6595"/>
    <w:rsid w:val="000D6EF4"/>
    <w:rsid w:val="000D749B"/>
    <w:rsid w:val="000D74B9"/>
    <w:rsid w:val="000D751D"/>
    <w:rsid w:val="000D759F"/>
    <w:rsid w:val="000D7BB3"/>
    <w:rsid w:val="000E1231"/>
    <w:rsid w:val="000E1936"/>
    <w:rsid w:val="000E1FA0"/>
    <w:rsid w:val="000E2074"/>
    <w:rsid w:val="000E2380"/>
    <w:rsid w:val="000E2883"/>
    <w:rsid w:val="000E2AC4"/>
    <w:rsid w:val="000E2B9A"/>
    <w:rsid w:val="000E2E9E"/>
    <w:rsid w:val="000E3497"/>
    <w:rsid w:val="000E37BC"/>
    <w:rsid w:val="000E3BED"/>
    <w:rsid w:val="000E3C52"/>
    <w:rsid w:val="000E3CF7"/>
    <w:rsid w:val="000E4080"/>
    <w:rsid w:val="000E4737"/>
    <w:rsid w:val="000E51CE"/>
    <w:rsid w:val="000E550D"/>
    <w:rsid w:val="000E560F"/>
    <w:rsid w:val="000E5C91"/>
    <w:rsid w:val="000E628C"/>
    <w:rsid w:val="000E62B4"/>
    <w:rsid w:val="000E63BD"/>
    <w:rsid w:val="000E6765"/>
    <w:rsid w:val="000E6D66"/>
    <w:rsid w:val="000E6D75"/>
    <w:rsid w:val="000E7830"/>
    <w:rsid w:val="000F0212"/>
    <w:rsid w:val="000F0F57"/>
    <w:rsid w:val="000F1317"/>
    <w:rsid w:val="000F208D"/>
    <w:rsid w:val="000F237E"/>
    <w:rsid w:val="000F339E"/>
    <w:rsid w:val="000F3508"/>
    <w:rsid w:val="000F3D2B"/>
    <w:rsid w:val="000F4185"/>
    <w:rsid w:val="000F4862"/>
    <w:rsid w:val="000F54A1"/>
    <w:rsid w:val="00100121"/>
    <w:rsid w:val="0010023B"/>
    <w:rsid w:val="00101717"/>
    <w:rsid w:val="001020B7"/>
    <w:rsid w:val="00102986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B88"/>
    <w:rsid w:val="00110CCB"/>
    <w:rsid w:val="00110FC7"/>
    <w:rsid w:val="00111732"/>
    <w:rsid w:val="001128F2"/>
    <w:rsid w:val="00112F05"/>
    <w:rsid w:val="00113334"/>
    <w:rsid w:val="00113352"/>
    <w:rsid w:val="00115F52"/>
    <w:rsid w:val="00117696"/>
    <w:rsid w:val="001204E2"/>
    <w:rsid w:val="001208EE"/>
    <w:rsid w:val="00120D0A"/>
    <w:rsid w:val="001212CE"/>
    <w:rsid w:val="00121AD3"/>
    <w:rsid w:val="00121B08"/>
    <w:rsid w:val="00121ECE"/>
    <w:rsid w:val="00122C6A"/>
    <w:rsid w:val="001231F2"/>
    <w:rsid w:val="00123815"/>
    <w:rsid w:val="00124681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13B9"/>
    <w:rsid w:val="00131ECF"/>
    <w:rsid w:val="0013226B"/>
    <w:rsid w:val="00132DD9"/>
    <w:rsid w:val="001330D4"/>
    <w:rsid w:val="00133D07"/>
    <w:rsid w:val="0013406C"/>
    <w:rsid w:val="00134D05"/>
    <w:rsid w:val="00134FCF"/>
    <w:rsid w:val="00135400"/>
    <w:rsid w:val="00136F16"/>
    <w:rsid w:val="001405B8"/>
    <w:rsid w:val="00140A6D"/>
    <w:rsid w:val="001412D0"/>
    <w:rsid w:val="00141820"/>
    <w:rsid w:val="00141CD5"/>
    <w:rsid w:val="00142303"/>
    <w:rsid w:val="00142626"/>
    <w:rsid w:val="0014312A"/>
    <w:rsid w:val="00143A09"/>
    <w:rsid w:val="00143B60"/>
    <w:rsid w:val="001447FA"/>
    <w:rsid w:val="001452A9"/>
    <w:rsid w:val="00146BD7"/>
    <w:rsid w:val="001500FF"/>
    <w:rsid w:val="001501D9"/>
    <w:rsid w:val="00150A54"/>
    <w:rsid w:val="00151E68"/>
    <w:rsid w:val="00151E7E"/>
    <w:rsid w:val="00152135"/>
    <w:rsid w:val="001525B8"/>
    <w:rsid w:val="0015279B"/>
    <w:rsid w:val="00152EA1"/>
    <w:rsid w:val="00153B49"/>
    <w:rsid w:val="00153BEC"/>
    <w:rsid w:val="00154EA9"/>
    <w:rsid w:val="00155AA2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39E5"/>
    <w:rsid w:val="00163AD6"/>
    <w:rsid w:val="001641D6"/>
    <w:rsid w:val="001644D3"/>
    <w:rsid w:val="0016536B"/>
    <w:rsid w:val="00165523"/>
    <w:rsid w:val="00165673"/>
    <w:rsid w:val="00165D18"/>
    <w:rsid w:val="00165EDE"/>
    <w:rsid w:val="0016671B"/>
    <w:rsid w:val="001679C6"/>
    <w:rsid w:val="0017116A"/>
    <w:rsid w:val="00172995"/>
    <w:rsid w:val="001731C7"/>
    <w:rsid w:val="00173B98"/>
    <w:rsid w:val="00173CF0"/>
    <w:rsid w:val="001746E6"/>
    <w:rsid w:val="0017606A"/>
    <w:rsid w:val="001764EC"/>
    <w:rsid w:val="00176AD7"/>
    <w:rsid w:val="00176C7D"/>
    <w:rsid w:val="0017725A"/>
    <w:rsid w:val="001779BB"/>
    <w:rsid w:val="00177D28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6F08"/>
    <w:rsid w:val="00187918"/>
    <w:rsid w:val="00187D94"/>
    <w:rsid w:val="0019063D"/>
    <w:rsid w:val="00190D35"/>
    <w:rsid w:val="00190DD1"/>
    <w:rsid w:val="0019136F"/>
    <w:rsid w:val="00191AB3"/>
    <w:rsid w:val="001941F7"/>
    <w:rsid w:val="00194E36"/>
    <w:rsid w:val="0019545E"/>
    <w:rsid w:val="00195B92"/>
    <w:rsid w:val="00195C21"/>
    <w:rsid w:val="00195CD3"/>
    <w:rsid w:val="00195FFE"/>
    <w:rsid w:val="001964E5"/>
    <w:rsid w:val="00196F71"/>
    <w:rsid w:val="00196F99"/>
    <w:rsid w:val="00197346"/>
    <w:rsid w:val="00197766"/>
    <w:rsid w:val="00197D91"/>
    <w:rsid w:val="001A0084"/>
    <w:rsid w:val="001A08E3"/>
    <w:rsid w:val="001A08EF"/>
    <w:rsid w:val="001A0C23"/>
    <w:rsid w:val="001A11A4"/>
    <w:rsid w:val="001A1786"/>
    <w:rsid w:val="001A1BFD"/>
    <w:rsid w:val="001A2E31"/>
    <w:rsid w:val="001A37B9"/>
    <w:rsid w:val="001A48F2"/>
    <w:rsid w:val="001A49E4"/>
    <w:rsid w:val="001A4D2A"/>
    <w:rsid w:val="001A668F"/>
    <w:rsid w:val="001A76D3"/>
    <w:rsid w:val="001B026B"/>
    <w:rsid w:val="001B085F"/>
    <w:rsid w:val="001B0A7A"/>
    <w:rsid w:val="001B0E90"/>
    <w:rsid w:val="001B11D2"/>
    <w:rsid w:val="001B178C"/>
    <w:rsid w:val="001B1C9F"/>
    <w:rsid w:val="001B2BBC"/>
    <w:rsid w:val="001B3074"/>
    <w:rsid w:val="001B3B51"/>
    <w:rsid w:val="001B405B"/>
    <w:rsid w:val="001B4F46"/>
    <w:rsid w:val="001B4FDD"/>
    <w:rsid w:val="001B5896"/>
    <w:rsid w:val="001B6410"/>
    <w:rsid w:val="001B6F37"/>
    <w:rsid w:val="001B743C"/>
    <w:rsid w:val="001B7695"/>
    <w:rsid w:val="001B7833"/>
    <w:rsid w:val="001B7EB2"/>
    <w:rsid w:val="001B7F0E"/>
    <w:rsid w:val="001C0EE2"/>
    <w:rsid w:val="001C20D2"/>
    <w:rsid w:val="001C2D44"/>
    <w:rsid w:val="001C2E8B"/>
    <w:rsid w:val="001C3151"/>
    <w:rsid w:val="001C3D2D"/>
    <w:rsid w:val="001C409A"/>
    <w:rsid w:val="001C4DD2"/>
    <w:rsid w:val="001C5918"/>
    <w:rsid w:val="001C658F"/>
    <w:rsid w:val="001C6636"/>
    <w:rsid w:val="001C66DE"/>
    <w:rsid w:val="001C6C1D"/>
    <w:rsid w:val="001C6E8E"/>
    <w:rsid w:val="001C733D"/>
    <w:rsid w:val="001C77BC"/>
    <w:rsid w:val="001D09E6"/>
    <w:rsid w:val="001D09F0"/>
    <w:rsid w:val="001D20F6"/>
    <w:rsid w:val="001D2151"/>
    <w:rsid w:val="001D3991"/>
    <w:rsid w:val="001D3F05"/>
    <w:rsid w:val="001D4BED"/>
    <w:rsid w:val="001D4D39"/>
    <w:rsid w:val="001D4E3B"/>
    <w:rsid w:val="001D512A"/>
    <w:rsid w:val="001D603B"/>
    <w:rsid w:val="001D6E7C"/>
    <w:rsid w:val="001D73F6"/>
    <w:rsid w:val="001E055A"/>
    <w:rsid w:val="001E078A"/>
    <w:rsid w:val="001E0D0C"/>
    <w:rsid w:val="001E0D44"/>
    <w:rsid w:val="001E18E0"/>
    <w:rsid w:val="001E2356"/>
    <w:rsid w:val="001E2B1E"/>
    <w:rsid w:val="001E3A1B"/>
    <w:rsid w:val="001E435A"/>
    <w:rsid w:val="001E4B15"/>
    <w:rsid w:val="001E51F8"/>
    <w:rsid w:val="001E5D29"/>
    <w:rsid w:val="001E5FDB"/>
    <w:rsid w:val="001E6713"/>
    <w:rsid w:val="001E67F7"/>
    <w:rsid w:val="001E7AD4"/>
    <w:rsid w:val="001F029A"/>
    <w:rsid w:val="001F0491"/>
    <w:rsid w:val="001F0712"/>
    <w:rsid w:val="001F09CB"/>
    <w:rsid w:val="001F09EB"/>
    <w:rsid w:val="001F0C96"/>
    <w:rsid w:val="001F1318"/>
    <w:rsid w:val="001F1617"/>
    <w:rsid w:val="001F18CA"/>
    <w:rsid w:val="001F1BD1"/>
    <w:rsid w:val="001F2406"/>
    <w:rsid w:val="001F2652"/>
    <w:rsid w:val="001F2C17"/>
    <w:rsid w:val="001F2D3F"/>
    <w:rsid w:val="001F366E"/>
    <w:rsid w:val="001F3749"/>
    <w:rsid w:val="001F3D7E"/>
    <w:rsid w:val="001F47F5"/>
    <w:rsid w:val="001F4B85"/>
    <w:rsid w:val="001F4E64"/>
    <w:rsid w:val="001F4F49"/>
    <w:rsid w:val="001F55AF"/>
    <w:rsid w:val="001F5968"/>
    <w:rsid w:val="001F5AF2"/>
    <w:rsid w:val="001F6479"/>
    <w:rsid w:val="001F6A26"/>
    <w:rsid w:val="001F7475"/>
    <w:rsid w:val="001F76DA"/>
    <w:rsid w:val="002021C3"/>
    <w:rsid w:val="00202B10"/>
    <w:rsid w:val="00202FB8"/>
    <w:rsid w:val="0020553F"/>
    <w:rsid w:val="002057AB"/>
    <w:rsid w:val="00205DFC"/>
    <w:rsid w:val="00207846"/>
    <w:rsid w:val="00207B39"/>
    <w:rsid w:val="002108D7"/>
    <w:rsid w:val="00210B7C"/>
    <w:rsid w:val="0021157D"/>
    <w:rsid w:val="002126E2"/>
    <w:rsid w:val="0021275B"/>
    <w:rsid w:val="00212B25"/>
    <w:rsid w:val="00212F9C"/>
    <w:rsid w:val="00213868"/>
    <w:rsid w:val="00213F86"/>
    <w:rsid w:val="002146CA"/>
    <w:rsid w:val="00214ED4"/>
    <w:rsid w:val="00214FB3"/>
    <w:rsid w:val="00215588"/>
    <w:rsid w:val="002159EA"/>
    <w:rsid w:val="00216E03"/>
    <w:rsid w:val="0021777A"/>
    <w:rsid w:val="00217A20"/>
    <w:rsid w:val="00217A40"/>
    <w:rsid w:val="00217CC6"/>
    <w:rsid w:val="00217E8B"/>
    <w:rsid w:val="002226BB"/>
    <w:rsid w:val="00222ABD"/>
    <w:rsid w:val="00222B9F"/>
    <w:rsid w:val="00222BCD"/>
    <w:rsid w:val="00223395"/>
    <w:rsid w:val="002233FC"/>
    <w:rsid w:val="00225DBD"/>
    <w:rsid w:val="00225DD2"/>
    <w:rsid w:val="00226532"/>
    <w:rsid w:val="00226BA5"/>
    <w:rsid w:val="00227252"/>
    <w:rsid w:val="002274BE"/>
    <w:rsid w:val="00227DB7"/>
    <w:rsid w:val="00227E3F"/>
    <w:rsid w:val="0023089D"/>
    <w:rsid w:val="00231609"/>
    <w:rsid w:val="002319A0"/>
    <w:rsid w:val="002324AC"/>
    <w:rsid w:val="00232A91"/>
    <w:rsid w:val="00232B98"/>
    <w:rsid w:val="0023338B"/>
    <w:rsid w:val="0023367E"/>
    <w:rsid w:val="00233C6C"/>
    <w:rsid w:val="00234B50"/>
    <w:rsid w:val="00234DAD"/>
    <w:rsid w:val="0023503B"/>
    <w:rsid w:val="00237BE0"/>
    <w:rsid w:val="00240461"/>
    <w:rsid w:val="0024055A"/>
    <w:rsid w:val="00240B25"/>
    <w:rsid w:val="00240BD6"/>
    <w:rsid w:val="00240BFF"/>
    <w:rsid w:val="002416C4"/>
    <w:rsid w:val="00241BD8"/>
    <w:rsid w:val="00241D0E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56B"/>
    <w:rsid w:val="002458CD"/>
    <w:rsid w:val="00246824"/>
    <w:rsid w:val="00246D2B"/>
    <w:rsid w:val="0024709E"/>
    <w:rsid w:val="00247513"/>
    <w:rsid w:val="0025010C"/>
    <w:rsid w:val="00250E4A"/>
    <w:rsid w:val="002514C0"/>
    <w:rsid w:val="00251DD1"/>
    <w:rsid w:val="00251F7D"/>
    <w:rsid w:val="0025237D"/>
    <w:rsid w:val="00252526"/>
    <w:rsid w:val="00253DEB"/>
    <w:rsid w:val="002544C1"/>
    <w:rsid w:val="002547FB"/>
    <w:rsid w:val="002550D9"/>
    <w:rsid w:val="00255151"/>
    <w:rsid w:val="00256693"/>
    <w:rsid w:val="00256DC7"/>
    <w:rsid w:val="00257317"/>
    <w:rsid w:val="00257632"/>
    <w:rsid w:val="00260AFF"/>
    <w:rsid w:val="00260BC9"/>
    <w:rsid w:val="00262BA3"/>
    <w:rsid w:val="00262E2A"/>
    <w:rsid w:val="002631D7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70045"/>
    <w:rsid w:val="00270355"/>
    <w:rsid w:val="00270683"/>
    <w:rsid w:val="00270A04"/>
    <w:rsid w:val="00271D1C"/>
    <w:rsid w:val="002732E4"/>
    <w:rsid w:val="002734A2"/>
    <w:rsid w:val="002736AC"/>
    <w:rsid w:val="00273825"/>
    <w:rsid w:val="00273D67"/>
    <w:rsid w:val="0027408D"/>
    <w:rsid w:val="0027431A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0F11"/>
    <w:rsid w:val="00281A06"/>
    <w:rsid w:val="0028248E"/>
    <w:rsid w:val="00282D67"/>
    <w:rsid w:val="00283C94"/>
    <w:rsid w:val="00283F1C"/>
    <w:rsid w:val="002840C7"/>
    <w:rsid w:val="00284163"/>
    <w:rsid w:val="0028504E"/>
    <w:rsid w:val="00285F34"/>
    <w:rsid w:val="00286400"/>
    <w:rsid w:val="00286B6F"/>
    <w:rsid w:val="00287987"/>
    <w:rsid w:val="00291113"/>
    <w:rsid w:val="00291E5B"/>
    <w:rsid w:val="0029223C"/>
    <w:rsid w:val="002925C3"/>
    <w:rsid w:val="00292813"/>
    <w:rsid w:val="00293887"/>
    <w:rsid w:val="002953CD"/>
    <w:rsid w:val="00295465"/>
    <w:rsid w:val="00295DC7"/>
    <w:rsid w:val="00295FFD"/>
    <w:rsid w:val="00296503"/>
    <w:rsid w:val="002969D8"/>
    <w:rsid w:val="00296CB8"/>
    <w:rsid w:val="0029707A"/>
    <w:rsid w:val="00297A6D"/>
    <w:rsid w:val="00297F44"/>
    <w:rsid w:val="002A08E6"/>
    <w:rsid w:val="002A1264"/>
    <w:rsid w:val="002A16BB"/>
    <w:rsid w:val="002A1C71"/>
    <w:rsid w:val="002A24AB"/>
    <w:rsid w:val="002A35E4"/>
    <w:rsid w:val="002A46EA"/>
    <w:rsid w:val="002A5340"/>
    <w:rsid w:val="002A5411"/>
    <w:rsid w:val="002A589C"/>
    <w:rsid w:val="002A5D94"/>
    <w:rsid w:val="002A6849"/>
    <w:rsid w:val="002A6F0A"/>
    <w:rsid w:val="002B0F69"/>
    <w:rsid w:val="002B13CE"/>
    <w:rsid w:val="002B1C8D"/>
    <w:rsid w:val="002B1D63"/>
    <w:rsid w:val="002B205C"/>
    <w:rsid w:val="002B2B06"/>
    <w:rsid w:val="002B2DDF"/>
    <w:rsid w:val="002B33F6"/>
    <w:rsid w:val="002B374B"/>
    <w:rsid w:val="002B3B15"/>
    <w:rsid w:val="002B3C2A"/>
    <w:rsid w:val="002B3FF1"/>
    <w:rsid w:val="002B4573"/>
    <w:rsid w:val="002B463A"/>
    <w:rsid w:val="002B4DA1"/>
    <w:rsid w:val="002B54AE"/>
    <w:rsid w:val="002B64A1"/>
    <w:rsid w:val="002B735B"/>
    <w:rsid w:val="002B79CF"/>
    <w:rsid w:val="002C064B"/>
    <w:rsid w:val="002C06EF"/>
    <w:rsid w:val="002C0D2D"/>
    <w:rsid w:val="002C1225"/>
    <w:rsid w:val="002C204C"/>
    <w:rsid w:val="002C2DA2"/>
    <w:rsid w:val="002C396D"/>
    <w:rsid w:val="002C3A56"/>
    <w:rsid w:val="002C3B63"/>
    <w:rsid w:val="002C3BFA"/>
    <w:rsid w:val="002C448B"/>
    <w:rsid w:val="002C4766"/>
    <w:rsid w:val="002C4857"/>
    <w:rsid w:val="002C515C"/>
    <w:rsid w:val="002C51D7"/>
    <w:rsid w:val="002C5999"/>
    <w:rsid w:val="002C5DC4"/>
    <w:rsid w:val="002C5F4C"/>
    <w:rsid w:val="002C6335"/>
    <w:rsid w:val="002C67D2"/>
    <w:rsid w:val="002C7287"/>
    <w:rsid w:val="002D02B2"/>
    <w:rsid w:val="002D07B4"/>
    <w:rsid w:val="002D07B9"/>
    <w:rsid w:val="002D1314"/>
    <w:rsid w:val="002D21C5"/>
    <w:rsid w:val="002D2BF5"/>
    <w:rsid w:val="002D3562"/>
    <w:rsid w:val="002D48A3"/>
    <w:rsid w:val="002D52E7"/>
    <w:rsid w:val="002D600D"/>
    <w:rsid w:val="002D6287"/>
    <w:rsid w:val="002D798F"/>
    <w:rsid w:val="002E03D6"/>
    <w:rsid w:val="002E1131"/>
    <w:rsid w:val="002E12CF"/>
    <w:rsid w:val="002E1583"/>
    <w:rsid w:val="002E16B2"/>
    <w:rsid w:val="002E17A0"/>
    <w:rsid w:val="002E21D0"/>
    <w:rsid w:val="002E257F"/>
    <w:rsid w:val="002E26DE"/>
    <w:rsid w:val="002E2E8F"/>
    <w:rsid w:val="002E3910"/>
    <w:rsid w:val="002E4DC9"/>
    <w:rsid w:val="002E5D8D"/>
    <w:rsid w:val="002E6659"/>
    <w:rsid w:val="002E6B1D"/>
    <w:rsid w:val="002E6B79"/>
    <w:rsid w:val="002E789D"/>
    <w:rsid w:val="002E7B9B"/>
    <w:rsid w:val="002F012F"/>
    <w:rsid w:val="002F0A03"/>
    <w:rsid w:val="002F1900"/>
    <w:rsid w:val="002F20B9"/>
    <w:rsid w:val="002F2620"/>
    <w:rsid w:val="002F2B82"/>
    <w:rsid w:val="002F3E07"/>
    <w:rsid w:val="002F5958"/>
    <w:rsid w:val="002F7ADC"/>
    <w:rsid w:val="002F7EE5"/>
    <w:rsid w:val="00300109"/>
    <w:rsid w:val="0030021B"/>
    <w:rsid w:val="00300329"/>
    <w:rsid w:val="003003B9"/>
    <w:rsid w:val="00300DAC"/>
    <w:rsid w:val="003010ED"/>
    <w:rsid w:val="00301218"/>
    <w:rsid w:val="0030413D"/>
    <w:rsid w:val="00304268"/>
    <w:rsid w:val="003044F0"/>
    <w:rsid w:val="00305AD0"/>
    <w:rsid w:val="00305FB9"/>
    <w:rsid w:val="00306A7C"/>
    <w:rsid w:val="00306D76"/>
    <w:rsid w:val="003071D5"/>
    <w:rsid w:val="003073D3"/>
    <w:rsid w:val="003077E0"/>
    <w:rsid w:val="00307B48"/>
    <w:rsid w:val="00310F4E"/>
    <w:rsid w:val="00311147"/>
    <w:rsid w:val="00311376"/>
    <w:rsid w:val="003119E1"/>
    <w:rsid w:val="00312181"/>
    <w:rsid w:val="00312425"/>
    <w:rsid w:val="00313240"/>
    <w:rsid w:val="003132BB"/>
    <w:rsid w:val="00313870"/>
    <w:rsid w:val="00313C9C"/>
    <w:rsid w:val="0031588C"/>
    <w:rsid w:val="003158CD"/>
    <w:rsid w:val="00315B30"/>
    <w:rsid w:val="00316640"/>
    <w:rsid w:val="003177EF"/>
    <w:rsid w:val="00317E4D"/>
    <w:rsid w:val="00320B98"/>
    <w:rsid w:val="00321220"/>
    <w:rsid w:val="00321647"/>
    <w:rsid w:val="00321BF4"/>
    <w:rsid w:val="0032237D"/>
    <w:rsid w:val="003225E8"/>
    <w:rsid w:val="003227DC"/>
    <w:rsid w:val="003242CE"/>
    <w:rsid w:val="003244C5"/>
    <w:rsid w:val="003247A7"/>
    <w:rsid w:val="00324E7A"/>
    <w:rsid w:val="003256CA"/>
    <w:rsid w:val="0032605F"/>
    <w:rsid w:val="003266AD"/>
    <w:rsid w:val="00327110"/>
    <w:rsid w:val="003279D4"/>
    <w:rsid w:val="00330181"/>
    <w:rsid w:val="00330188"/>
    <w:rsid w:val="003319E7"/>
    <w:rsid w:val="00331B49"/>
    <w:rsid w:val="00331DE5"/>
    <w:rsid w:val="0033229F"/>
    <w:rsid w:val="00332B1C"/>
    <w:rsid w:val="00333625"/>
    <w:rsid w:val="0033379C"/>
    <w:rsid w:val="00333F24"/>
    <w:rsid w:val="003340A6"/>
    <w:rsid w:val="00334361"/>
    <w:rsid w:val="00334FEA"/>
    <w:rsid w:val="00335416"/>
    <w:rsid w:val="00335B16"/>
    <w:rsid w:val="00336455"/>
    <w:rsid w:val="0033718B"/>
    <w:rsid w:val="00337332"/>
    <w:rsid w:val="00337E99"/>
    <w:rsid w:val="00340121"/>
    <w:rsid w:val="003408B1"/>
    <w:rsid w:val="0034134A"/>
    <w:rsid w:val="0034150A"/>
    <w:rsid w:val="00341FAE"/>
    <w:rsid w:val="003420A8"/>
    <w:rsid w:val="0034244B"/>
    <w:rsid w:val="003424A9"/>
    <w:rsid w:val="00342E09"/>
    <w:rsid w:val="00343835"/>
    <w:rsid w:val="00344A8B"/>
    <w:rsid w:val="0034595D"/>
    <w:rsid w:val="003465C4"/>
    <w:rsid w:val="003466A3"/>
    <w:rsid w:val="00350873"/>
    <w:rsid w:val="00351721"/>
    <w:rsid w:val="00351759"/>
    <w:rsid w:val="003521DD"/>
    <w:rsid w:val="00352374"/>
    <w:rsid w:val="003525AE"/>
    <w:rsid w:val="0035269C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2D8"/>
    <w:rsid w:val="00356454"/>
    <w:rsid w:val="00356A1D"/>
    <w:rsid w:val="00360010"/>
    <w:rsid w:val="0036140B"/>
    <w:rsid w:val="003614EB"/>
    <w:rsid w:val="003623C2"/>
    <w:rsid w:val="00362587"/>
    <w:rsid w:val="0036302A"/>
    <w:rsid w:val="0036315A"/>
    <w:rsid w:val="0036335F"/>
    <w:rsid w:val="00363385"/>
    <w:rsid w:val="00363483"/>
    <w:rsid w:val="0036401C"/>
    <w:rsid w:val="0036541B"/>
    <w:rsid w:val="00366437"/>
    <w:rsid w:val="003665A2"/>
    <w:rsid w:val="00366BBE"/>
    <w:rsid w:val="00366FC7"/>
    <w:rsid w:val="00367654"/>
    <w:rsid w:val="00367FF8"/>
    <w:rsid w:val="0037023C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403B"/>
    <w:rsid w:val="00375304"/>
    <w:rsid w:val="0037551A"/>
    <w:rsid w:val="00375856"/>
    <w:rsid w:val="00375D9D"/>
    <w:rsid w:val="003763FC"/>
    <w:rsid w:val="0037784F"/>
    <w:rsid w:val="00380011"/>
    <w:rsid w:val="0038007B"/>
    <w:rsid w:val="003800BD"/>
    <w:rsid w:val="003804C0"/>
    <w:rsid w:val="003815F4"/>
    <w:rsid w:val="003817A8"/>
    <w:rsid w:val="00381DA3"/>
    <w:rsid w:val="00383C40"/>
    <w:rsid w:val="00383C87"/>
    <w:rsid w:val="00384181"/>
    <w:rsid w:val="00384189"/>
    <w:rsid w:val="00386C09"/>
    <w:rsid w:val="00386C75"/>
    <w:rsid w:val="00386D1A"/>
    <w:rsid w:val="00386E0D"/>
    <w:rsid w:val="00387D4C"/>
    <w:rsid w:val="00390120"/>
    <w:rsid w:val="00390270"/>
    <w:rsid w:val="00390DC9"/>
    <w:rsid w:val="0039121C"/>
    <w:rsid w:val="0039229F"/>
    <w:rsid w:val="00393AB7"/>
    <w:rsid w:val="00394855"/>
    <w:rsid w:val="00396EF8"/>
    <w:rsid w:val="003976B3"/>
    <w:rsid w:val="00397924"/>
    <w:rsid w:val="00397A36"/>
    <w:rsid w:val="003A0891"/>
    <w:rsid w:val="003A0C5F"/>
    <w:rsid w:val="003A1779"/>
    <w:rsid w:val="003A1E59"/>
    <w:rsid w:val="003A216C"/>
    <w:rsid w:val="003A266D"/>
    <w:rsid w:val="003A301E"/>
    <w:rsid w:val="003A3237"/>
    <w:rsid w:val="003A32BC"/>
    <w:rsid w:val="003A433E"/>
    <w:rsid w:val="003A44AA"/>
    <w:rsid w:val="003A47AA"/>
    <w:rsid w:val="003A5911"/>
    <w:rsid w:val="003A6BFA"/>
    <w:rsid w:val="003A6C3C"/>
    <w:rsid w:val="003A6EAA"/>
    <w:rsid w:val="003B0249"/>
    <w:rsid w:val="003B0646"/>
    <w:rsid w:val="003B0AFB"/>
    <w:rsid w:val="003B1F64"/>
    <w:rsid w:val="003B2AF3"/>
    <w:rsid w:val="003B2E84"/>
    <w:rsid w:val="003B3586"/>
    <w:rsid w:val="003B3727"/>
    <w:rsid w:val="003B3A7A"/>
    <w:rsid w:val="003B3F8E"/>
    <w:rsid w:val="003B416A"/>
    <w:rsid w:val="003B42E1"/>
    <w:rsid w:val="003B489F"/>
    <w:rsid w:val="003B50A4"/>
    <w:rsid w:val="003B53FD"/>
    <w:rsid w:val="003B5655"/>
    <w:rsid w:val="003B593C"/>
    <w:rsid w:val="003B721F"/>
    <w:rsid w:val="003B7DFB"/>
    <w:rsid w:val="003C0848"/>
    <w:rsid w:val="003C093E"/>
    <w:rsid w:val="003C13B8"/>
    <w:rsid w:val="003C1522"/>
    <w:rsid w:val="003C172D"/>
    <w:rsid w:val="003C18A8"/>
    <w:rsid w:val="003C1CE5"/>
    <w:rsid w:val="003C340D"/>
    <w:rsid w:val="003C4299"/>
    <w:rsid w:val="003C4A0F"/>
    <w:rsid w:val="003C4ABB"/>
    <w:rsid w:val="003C56D3"/>
    <w:rsid w:val="003C579E"/>
    <w:rsid w:val="003C6F12"/>
    <w:rsid w:val="003C7339"/>
    <w:rsid w:val="003D0904"/>
    <w:rsid w:val="003D2307"/>
    <w:rsid w:val="003D2FD2"/>
    <w:rsid w:val="003D3820"/>
    <w:rsid w:val="003D3CE1"/>
    <w:rsid w:val="003D4866"/>
    <w:rsid w:val="003D4999"/>
    <w:rsid w:val="003D4B85"/>
    <w:rsid w:val="003D4E65"/>
    <w:rsid w:val="003D54E2"/>
    <w:rsid w:val="003D55C1"/>
    <w:rsid w:val="003D719E"/>
    <w:rsid w:val="003D7597"/>
    <w:rsid w:val="003D7646"/>
    <w:rsid w:val="003D765A"/>
    <w:rsid w:val="003D7D78"/>
    <w:rsid w:val="003E03D0"/>
    <w:rsid w:val="003E0757"/>
    <w:rsid w:val="003E12AF"/>
    <w:rsid w:val="003E1BC4"/>
    <w:rsid w:val="003E21C8"/>
    <w:rsid w:val="003E2A6D"/>
    <w:rsid w:val="003E2CB2"/>
    <w:rsid w:val="003E3117"/>
    <w:rsid w:val="003E3825"/>
    <w:rsid w:val="003E3925"/>
    <w:rsid w:val="003E39A8"/>
    <w:rsid w:val="003E3AC7"/>
    <w:rsid w:val="003E3D1A"/>
    <w:rsid w:val="003E3E1E"/>
    <w:rsid w:val="003E4033"/>
    <w:rsid w:val="003E4070"/>
    <w:rsid w:val="003E443B"/>
    <w:rsid w:val="003E5C3D"/>
    <w:rsid w:val="003E5E53"/>
    <w:rsid w:val="003E61C5"/>
    <w:rsid w:val="003E64F8"/>
    <w:rsid w:val="003E6CA5"/>
    <w:rsid w:val="003E717B"/>
    <w:rsid w:val="003E76BF"/>
    <w:rsid w:val="003E7C3C"/>
    <w:rsid w:val="003E7FEB"/>
    <w:rsid w:val="003F086D"/>
    <w:rsid w:val="003F0D09"/>
    <w:rsid w:val="003F0DCE"/>
    <w:rsid w:val="003F0DEB"/>
    <w:rsid w:val="003F1004"/>
    <w:rsid w:val="003F10C1"/>
    <w:rsid w:val="003F14CF"/>
    <w:rsid w:val="003F1549"/>
    <w:rsid w:val="003F2720"/>
    <w:rsid w:val="003F2D51"/>
    <w:rsid w:val="003F3CC8"/>
    <w:rsid w:val="003F48E8"/>
    <w:rsid w:val="003F5507"/>
    <w:rsid w:val="003F5522"/>
    <w:rsid w:val="003F6BBA"/>
    <w:rsid w:val="003F6BBD"/>
    <w:rsid w:val="00400364"/>
    <w:rsid w:val="00400CE8"/>
    <w:rsid w:val="00400F6F"/>
    <w:rsid w:val="0040105F"/>
    <w:rsid w:val="0040187F"/>
    <w:rsid w:val="00401952"/>
    <w:rsid w:val="00402168"/>
    <w:rsid w:val="00402179"/>
    <w:rsid w:val="00402863"/>
    <w:rsid w:val="00403809"/>
    <w:rsid w:val="00404486"/>
    <w:rsid w:val="0040495D"/>
    <w:rsid w:val="00404E33"/>
    <w:rsid w:val="00404FB1"/>
    <w:rsid w:val="004051C8"/>
    <w:rsid w:val="004064E5"/>
    <w:rsid w:val="004073F4"/>
    <w:rsid w:val="004076BB"/>
    <w:rsid w:val="0041088A"/>
    <w:rsid w:val="00411819"/>
    <w:rsid w:val="00411CDE"/>
    <w:rsid w:val="00411FA7"/>
    <w:rsid w:val="004122C6"/>
    <w:rsid w:val="0041252C"/>
    <w:rsid w:val="00412E62"/>
    <w:rsid w:val="00413339"/>
    <w:rsid w:val="00414F89"/>
    <w:rsid w:val="004158D8"/>
    <w:rsid w:val="00417211"/>
    <w:rsid w:val="0041764F"/>
    <w:rsid w:val="00417838"/>
    <w:rsid w:val="0042033B"/>
    <w:rsid w:val="004204EF"/>
    <w:rsid w:val="00420B8B"/>
    <w:rsid w:val="00420CE4"/>
    <w:rsid w:val="00420EEB"/>
    <w:rsid w:val="004220DD"/>
    <w:rsid w:val="00422489"/>
    <w:rsid w:val="00423292"/>
    <w:rsid w:val="0042338D"/>
    <w:rsid w:val="00423887"/>
    <w:rsid w:val="00424ABF"/>
    <w:rsid w:val="004252ED"/>
    <w:rsid w:val="00425FA4"/>
    <w:rsid w:val="00426469"/>
    <w:rsid w:val="0042669A"/>
    <w:rsid w:val="004269F9"/>
    <w:rsid w:val="004271AB"/>
    <w:rsid w:val="004278DF"/>
    <w:rsid w:val="00427ABE"/>
    <w:rsid w:val="00430B72"/>
    <w:rsid w:val="0043134B"/>
    <w:rsid w:val="004316E9"/>
    <w:rsid w:val="0043186D"/>
    <w:rsid w:val="00431F44"/>
    <w:rsid w:val="004324AC"/>
    <w:rsid w:val="00432589"/>
    <w:rsid w:val="00432686"/>
    <w:rsid w:val="00433077"/>
    <w:rsid w:val="00433B3C"/>
    <w:rsid w:val="00433C76"/>
    <w:rsid w:val="00434083"/>
    <w:rsid w:val="004342AC"/>
    <w:rsid w:val="00435696"/>
    <w:rsid w:val="004362E3"/>
    <w:rsid w:val="004368B3"/>
    <w:rsid w:val="0043780D"/>
    <w:rsid w:val="00440460"/>
    <w:rsid w:val="00440581"/>
    <w:rsid w:val="0044083F"/>
    <w:rsid w:val="00440ADE"/>
    <w:rsid w:val="0044100B"/>
    <w:rsid w:val="004416DF"/>
    <w:rsid w:val="00441890"/>
    <w:rsid w:val="004424C5"/>
    <w:rsid w:val="004430D7"/>
    <w:rsid w:val="004440B2"/>
    <w:rsid w:val="004450F6"/>
    <w:rsid w:val="0044572B"/>
    <w:rsid w:val="0044588D"/>
    <w:rsid w:val="00445CC1"/>
    <w:rsid w:val="0044709E"/>
    <w:rsid w:val="004473A4"/>
    <w:rsid w:val="00447F54"/>
    <w:rsid w:val="00450440"/>
    <w:rsid w:val="00451EB1"/>
    <w:rsid w:val="00454051"/>
    <w:rsid w:val="00454100"/>
    <w:rsid w:val="00454186"/>
    <w:rsid w:val="004545C4"/>
    <w:rsid w:val="00454B55"/>
    <w:rsid w:val="00454C2E"/>
    <w:rsid w:val="0045551A"/>
    <w:rsid w:val="00455BEB"/>
    <w:rsid w:val="00455FD5"/>
    <w:rsid w:val="004562A0"/>
    <w:rsid w:val="0045784F"/>
    <w:rsid w:val="00460566"/>
    <w:rsid w:val="00461F25"/>
    <w:rsid w:val="00462A6F"/>
    <w:rsid w:val="00462F02"/>
    <w:rsid w:val="00462F18"/>
    <w:rsid w:val="00463330"/>
    <w:rsid w:val="00463781"/>
    <w:rsid w:val="004645BD"/>
    <w:rsid w:val="00464F3D"/>
    <w:rsid w:val="00465327"/>
    <w:rsid w:val="00465B15"/>
    <w:rsid w:val="00465B5A"/>
    <w:rsid w:val="0046606F"/>
    <w:rsid w:val="004662C1"/>
    <w:rsid w:val="004665F1"/>
    <w:rsid w:val="004667C6"/>
    <w:rsid w:val="00467AFB"/>
    <w:rsid w:val="00470070"/>
    <w:rsid w:val="00470071"/>
    <w:rsid w:val="0047084A"/>
    <w:rsid w:val="0047149C"/>
    <w:rsid w:val="004715F7"/>
    <w:rsid w:val="0047180D"/>
    <w:rsid w:val="004722EC"/>
    <w:rsid w:val="004748CE"/>
    <w:rsid w:val="00475203"/>
    <w:rsid w:val="004754C9"/>
    <w:rsid w:val="004758C4"/>
    <w:rsid w:val="00475B8F"/>
    <w:rsid w:val="004760C7"/>
    <w:rsid w:val="00476E79"/>
    <w:rsid w:val="00480150"/>
    <w:rsid w:val="00480D3C"/>
    <w:rsid w:val="004812FF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4FE2"/>
    <w:rsid w:val="0048503B"/>
    <w:rsid w:val="004855DE"/>
    <w:rsid w:val="00485E28"/>
    <w:rsid w:val="004866CB"/>
    <w:rsid w:val="004867E1"/>
    <w:rsid w:val="00486FE3"/>
    <w:rsid w:val="00487E52"/>
    <w:rsid w:val="004922F1"/>
    <w:rsid w:val="004923DB"/>
    <w:rsid w:val="004924BA"/>
    <w:rsid w:val="00492A10"/>
    <w:rsid w:val="004935D3"/>
    <w:rsid w:val="00493F5E"/>
    <w:rsid w:val="00493FF9"/>
    <w:rsid w:val="00494013"/>
    <w:rsid w:val="00494069"/>
    <w:rsid w:val="00494633"/>
    <w:rsid w:val="004964CA"/>
    <w:rsid w:val="0049654A"/>
    <w:rsid w:val="00496C44"/>
    <w:rsid w:val="00497BE2"/>
    <w:rsid w:val="00497FDE"/>
    <w:rsid w:val="004A004B"/>
    <w:rsid w:val="004A13C8"/>
    <w:rsid w:val="004A1DA5"/>
    <w:rsid w:val="004A1F0A"/>
    <w:rsid w:val="004A2386"/>
    <w:rsid w:val="004A293B"/>
    <w:rsid w:val="004A2A64"/>
    <w:rsid w:val="004A32B0"/>
    <w:rsid w:val="004A354F"/>
    <w:rsid w:val="004A36C4"/>
    <w:rsid w:val="004A5217"/>
    <w:rsid w:val="004A592A"/>
    <w:rsid w:val="004A68C4"/>
    <w:rsid w:val="004A6BC1"/>
    <w:rsid w:val="004B0836"/>
    <w:rsid w:val="004B157A"/>
    <w:rsid w:val="004B15FF"/>
    <w:rsid w:val="004B2171"/>
    <w:rsid w:val="004B546A"/>
    <w:rsid w:val="004B6103"/>
    <w:rsid w:val="004B6869"/>
    <w:rsid w:val="004B6A55"/>
    <w:rsid w:val="004B731F"/>
    <w:rsid w:val="004B7960"/>
    <w:rsid w:val="004B7DCE"/>
    <w:rsid w:val="004C0532"/>
    <w:rsid w:val="004C0917"/>
    <w:rsid w:val="004C190E"/>
    <w:rsid w:val="004C1C50"/>
    <w:rsid w:val="004C1C56"/>
    <w:rsid w:val="004C2EFD"/>
    <w:rsid w:val="004C4550"/>
    <w:rsid w:val="004C4899"/>
    <w:rsid w:val="004C49DC"/>
    <w:rsid w:val="004C4CBC"/>
    <w:rsid w:val="004C52F6"/>
    <w:rsid w:val="004C5C1E"/>
    <w:rsid w:val="004C6B32"/>
    <w:rsid w:val="004C6E9C"/>
    <w:rsid w:val="004C6FA0"/>
    <w:rsid w:val="004C704F"/>
    <w:rsid w:val="004C712A"/>
    <w:rsid w:val="004C799F"/>
    <w:rsid w:val="004C7C84"/>
    <w:rsid w:val="004D030B"/>
    <w:rsid w:val="004D10C9"/>
    <w:rsid w:val="004D1E9A"/>
    <w:rsid w:val="004D2315"/>
    <w:rsid w:val="004D27E0"/>
    <w:rsid w:val="004D2BF2"/>
    <w:rsid w:val="004D332A"/>
    <w:rsid w:val="004D3440"/>
    <w:rsid w:val="004D3FFB"/>
    <w:rsid w:val="004D44B2"/>
    <w:rsid w:val="004D4A44"/>
    <w:rsid w:val="004D52CE"/>
    <w:rsid w:val="004D6A49"/>
    <w:rsid w:val="004D6BDD"/>
    <w:rsid w:val="004D71A1"/>
    <w:rsid w:val="004D734B"/>
    <w:rsid w:val="004E0DEB"/>
    <w:rsid w:val="004E1924"/>
    <w:rsid w:val="004E2652"/>
    <w:rsid w:val="004E2DEB"/>
    <w:rsid w:val="004E4E6C"/>
    <w:rsid w:val="004E5C47"/>
    <w:rsid w:val="004E5ECF"/>
    <w:rsid w:val="004E68E3"/>
    <w:rsid w:val="004E7574"/>
    <w:rsid w:val="004F00D3"/>
    <w:rsid w:val="004F04AB"/>
    <w:rsid w:val="004F08F1"/>
    <w:rsid w:val="004F0BCD"/>
    <w:rsid w:val="004F2454"/>
    <w:rsid w:val="004F26A7"/>
    <w:rsid w:val="004F2AA6"/>
    <w:rsid w:val="004F2B9F"/>
    <w:rsid w:val="004F31ED"/>
    <w:rsid w:val="004F450B"/>
    <w:rsid w:val="004F488D"/>
    <w:rsid w:val="004F541C"/>
    <w:rsid w:val="004F5C66"/>
    <w:rsid w:val="004F5D1F"/>
    <w:rsid w:val="004F5D45"/>
    <w:rsid w:val="004F67D1"/>
    <w:rsid w:val="004F6C82"/>
    <w:rsid w:val="004F76F8"/>
    <w:rsid w:val="004F7BC0"/>
    <w:rsid w:val="005014B1"/>
    <w:rsid w:val="005014CC"/>
    <w:rsid w:val="00501EB3"/>
    <w:rsid w:val="00502B7C"/>
    <w:rsid w:val="00503229"/>
    <w:rsid w:val="00503312"/>
    <w:rsid w:val="0050384E"/>
    <w:rsid w:val="00504675"/>
    <w:rsid w:val="0050639C"/>
    <w:rsid w:val="005063B1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4E36"/>
    <w:rsid w:val="00515815"/>
    <w:rsid w:val="005158CC"/>
    <w:rsid w:val="00516487"/>
    <w:rsid w:val="00516D9A"/>
    <w:rsid w:val="00516F62"/>
    <w:rsid w:val="00516FB5"/>
    <w:rsid w:val="0051703F"/>
    <w:rsid w:val="00517223"/>
    <w:rsid w:val="0052072B"/>
    <w:rsid w:val="00520932"/>
    <w:rsid w:val="005209B0"/>
    <w:rsid w:val="0052150C"/>
    <w:rsid w:val="00521875"/>
    <w:rsid w:val="00521924"/>
    <w:rsid w:val="00521B26"/>
    <w:rsid w:val="005229E5"/>
    <w:rsid w:val="0052360B"/>
    <w:rsid w:val="00523F48"/>
    <w:rsid w:val="005243CF"/>
    <w:rsid w:val="005244A8"/>
    <w:rsid w:val="00524A1A"/>
    <w:rsid w:val="00525960"/>
    <w:rsid w:val="00525997"/>
    <w:rsid w:val="0052652F"/>
    <w:rsid w:val="005265FC"/>
    <w:rsid w:val="00527229"/>
    <w:rsid w:val="00527712"/>
    <w:rsid w:val="00527966"/>
    <w:rsid w:val="00527E2B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A46"/>
    <w:rsid w:val="00537D03"/>
    <w:rsid w:val="00537D34"/>
    <w:rsid w:val="0054016B"/>
    <w:rsid w:val="00540AE4"/>
    <w:rsid w:val="0054134D"/>
    <w:rsid w:val="005417EA"/>
    <w:rsid w:val="005418D8"/>
    <w:rsid w:val="005426B4"/>
    <w:rsid w:val="005426BB"/>
    <w:rsid w:val="00544BC7"/>
    <w:rsid w:val="00545334"/>
    <w:rsid w:val="00545F54"/>
    <w:rsid w:val="00545FE0"/>
    <w:rsid w:val="005464E3"/>
    <w:rsid w:val="00546F23"/>
    <w:rsid w:val="00547AF4"/>
    <w:rsid w:val="00547FD3"/>
    <w:rsid w:val="005501CE"/>
    <w:rsid w:val="005502C0"/>
    <w:rsid w:val="00550DBD"/>
    <w:rsid w:val="00551CF0"/>
    <w:rsid w:val="00553621"/>
    <w:rsid w:val="00553DE3"/>
    <w:rsid w:val="0055670A"/>
    <w:rsid w:val="00556845"/>
    <w:rsid w:val="00557202"/>
    <w:rsid w:val="005574E8"/>
    <w:rsid w:val="005576E2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4D21"/>
    <w:rsid w:val="00564D30"/>
    <w:rsid w:val="00565450"/>
    <w:rsid w:val="00565D8F"/>
    <w:rsid w:val="00565DD5"/>
    <w:rsid w:val="00566B8B"/>
    <w:rsid w:val="00566CAF"/>
    <w:rsid w:val="00567122"/>
    <w:rsid w:val="00567813"/>
    <w:rsid w:val="00567D8D"/>
    <w:rsid w:val="005704F1"/>
    <w:rsid w:val="005705C7"/>
    <w:rsid w:val="00571A46"/>
    <w:rsid w:val="00571B92"/>
    <w:rsid w:val="00572461"/>
    <w:rsid w:val="005725B1"/>
    <w:rsid w:val="0057447C"/>
    <w:rsid w:val="00574CA9"/>
    <w:rsid w:val="005756B5"/>
    <w:rsid w:val="00575755"/>
    <w:rsid w:val="005757C8"/>
    <w:rsid w:val="00575EF3"/>
    <w:rsid w:val="00576C45"/>
    <w:rsid w:val="00576C93"/>
    <w:rsid w:val="00580145"/>
    <w:rsid w:val="00581AD9"/>
    <w:rsid w:val="00582E32"/>
    <w:rsid w:val="00582E7C"/>
    <w:rsid w:val="00583473"/>
    <w:rsid w:val="005843F1"/>
    <w:rsid w:val="00584713"/>
    <w:rsid w:val="00584A4B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0640"/>
    <w:rsid w:val="00590AB1"/>
    <w:rsid w:val="00590E29"/>
    <w:rsid w:val="00591295"/>
    <w:rsid w:val="00591610"/>
    <w:rsid w:val="00591C36"/>
    <w:rsid w:val="00591F23"/>
    <w:rsid w:val="005922DA"/>
    <w:rsid w:val="00592421"/>
    <w:rsid w:val="00592660"/>
    <w:rsid w:val="00592821"/>
    <w:rsid w:val="00592EE4"/>
    <w:rsid w:val="00593039"/>
    <w:rsid w:val="00593076"/>
    <w:rsid w:val="00593469"/>
    <w:rsid w:val="00593582"/>
    <w:rsid w:val="005935D6"/>
    <w:rsid w:val="00596441"/>
    <w:rsid w:val="00596B2C"/>
    <w:rsid w:val="0059743A"/>
    <w:rsid w:val="005975CA"/>
    <w:rsid w:val="00597AFF"/>
    <w:rsid w:val="005A09F6"/>
    <w:rsid w:val="005A0A14"/>
    <w:rsid w:val="005A2300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B0214"/>
    <w:rsid w:val="005B0E69"/>
    <w:rsid w:val="005B3431"/>
    <w:rsid w:val="005B4099"/>
    <w:rsid w:val="005B4359"/>
    <w:rsid w:val="005B447F"/>
    <w:rsid w:val="005B4921"/>
    <w:rsid w:val="005B58A9"/>
    <w:rsid w:val="005B5BCD"/>
    <w:rsid w:val="005B6360"/>
    <w:rsid w:val="005B6C64"/>
    <w:rsid w:val="005B6E4D"/>
    <w:rsid w:val="005C01C8"/>
    <w:rsid w:val="005C05AE"/>
    <w:rsid w:val="005C10D7"/>
    <w:rsid w:val="005C15EF"/>
    <w:rsid w:val="005C1AAD"/>
    <w:rsid w:val="005C1CA3"/>
    <w:rsid w:val="005C24E9"/>
    <w:rsid w:val="005C2886"/>
    <w:rsid w:val="005C44B2"/>
    <w:rsid w:val="005C46C3"/>
    <w:rsid w:val="005C5B3C"/>
    <w:rsid w:val="005C61DB"/>
    <w:rsid w:val="005C6B89"/>
    <w:rsid w:val="005C710B"/>
    <w:rsid w:val="005C7AAD"/>
    <w:rsid w:val="005C7BF8"/>
    <w:rsid w:val="005D0F1F"/>
    <w:rsid w:val="005D1810"/>
    <w:rsid w:val="005D18DD"/>
    <w:rsid w:val="005D2213"/>
    <w:rsid w:val="005D22F0"/>
    <w:rsid w:val="005D27AF"/>
    <w:rsid w:val="005D3C19"/>
    <w:rsid w:val="005D3E92"/>
    <w:rsid w:val="005D4CDC"/>
    <w:rsid w:val="005D4F3D"/>
    <w:rsid w:val="005D5278"/>
    <w:rsid w:val="005D582F"/>
    <w:rsid w:val="005D5A30"/>
    <w:rsid w:val="005D6077"/>
    <w:rsid w:val="005D655F"/>
    <w:rsid w:val="005D6629"/>
    <w:rsid w:val="005D7473"/>
    <w:rsid w:val="005E006B"/>
    <w:rsid w:val="005E048E"/>
    <w:rsid w:val="005E1D92"/>
    <w:rsid w:val="005E220A"/>
    <w:rsid w:val="005E2237"/>
    <w:rsid w:val="005E23FD"/>
    <w:rsid w:val="005E378A"/>
    <w:rsid w:val="005E4DBF"/>
    <w:rsid w:val="005E5435"/>
    <w:rsid w:val="005E6150"/>
    <w:rsid w:val="005E6482"/>
    <w:rsid w:val="005E651B"/>
    <w:rsid w:val="005E68A5"/>
    <w:rsid w:val="005E6C74"/>
    <w:rsid w:val="005E71AF"/>
    <w:rsid w:val="005E742E"/>
    <w:rsid w:val="005F042E"/>
    <w:rsid w:val="005F0699"/>
    <w:rsid w:val="005F0D7E"/>
    <w:rsid w:val="005F280B"/>
    <w:rsid w:val="005F2943"/>
    <w:rsid w:val="005F36C5"/>
    <w:rsid w:val="005F3750"/>
    <w:rsid w:val="005F3A6D"/>
    <w:rsid w:val="005F3C42"/>
    <w:rsid w:val="005F432A"/>
    <w:rsid w:val="005F4706"/>
    <w:rsid w:val="005F4BFA"/>
    <w:rsid w:val="005F4E01"/>
    <w:rsid w:val="005F52C9"/>
    <w:rsid w:val="005F54A2"/>
    <w:rsid w:val="005F726A"/>
    <w:rsid w:val="005F7C2B"/>
    <w:rsid w:val="005F7CBB"/>
    <w:rsid w:val="00600E64"/>
    <w:rsid w:val="00601832"/>
    <w:rsid w:val="0060260E"/>
    <w:rsid w:val="00602774"/>
    <w:rsid w:val="0060300C"/>
    <w:rsid w:val="006043D8"/>
    <w:rsid w:val="006046B7"/>
    <w:rsid w:val="00604BDD"/>
    <w:rsid w:val="00605292"/>
    <w:rsid w:val="0060664B"/>
    <w:rsid w:val="0060734A"/>
    <w:rsid w:val="00610311"/>
    <w:rsid w:val="006106FB"/>
    <w:rsid w:val="0061109F"/>
    <w:rsid w:val="0061130D"/>
    <w:rsid w:val="00611B85"/>
    <w:rsid w:val="006120A8"/>
    <w:rsid w:val="00612DC3"/>
    <w:rsid w:val="00613EFC"/>
    <w:rsid w:val="0061454C"/>
    <w:rsid w:val="00614712"/>
    <w:rsid w:val="00614CA3"/>
    <w:rsid w:val="00615542"/>
    <w:rsid w:val="00615FCA"/>
    <w:rsid w:val="00616338"/>
    <w:rsid w:val="006171D3"/>
    <w:rsid w:val="00617631"/>
    <w:rsid w:val="006179B0"/>
    <w:rsid w:val="00617A94"/>
    <w:rsid w:val="00617C68"/>
    <w:rsid w:val="00617CEA"/>
    <w:rsid w:val="00620B2E"/>
    <w:rsid w:val="006224C0"/>
    <w:rsid w:val="00622F03"/>
    <w:rsid w:val="00623AB5"/>
    <w:rsid w:val="00623C16"/>
    <w:rsid w:val="0062419E"/>
    <w:rsid w:val="006246B0"/>
    <w:rsid w:val="00624A60"/>
    <w:rsid w:val="00625710"/>
    <w:rsid w:val="00625F29"/>
    <w:rsid w:val="00626291"/>
    <w:rsid w:val="00626C66"/>
    <w:rsid w:val="006270F9"/>
    <w:rsid w:val="00627255"/>
    <w:rsid w:val="00627AC3"/>
    <w:rsid w:val="00630996"/>
    <w:rsid w:val="00630E42"/>
    <w:rsid w:val="0063245B"/>
    <w:rsid w:val="00632885"/>
    <w:rsid w:val="00633825"/>
    <w:rsid w:val="00633FAA"/>
    <w:rsid w:val="00634D1B"/>
    <w:rsid w:val="0063520A"/>
    <w:rsid w:val="00636267"/>
    <w:rsid w:val="00636544"/>
    <w:rsid w:val="00636685"/>
    <w:rsid w:val="00637201"/>
    <w:rsid w:val="00640295"/>
    <w:rsid w:val="006407BB"/>
    <w:rsid w:val="00640BAC"/>
    <w:rsid w:val="00640DCF"/>
    <w:rsid w:val="0064108E"/>
    <w:rsid w:val="00642125"/>
    <w:rsid w:val="00643111"/>
    <w:rsid w:val="00643372"/>
    <w:rsid w:val="00643D88"/>
    <w:rsid w:val="0064404C"/>
    <w:rsid w:val="00644CDA"/>
    <w:rsid w:val="00645F2A"/>
    <w:rsid w:val="00646A93"/>
    <w:rsid w:val="00646DA4"/>
    <w:rsid w:val="00646EE1"/>
    <w:rsid w:val="0064703D"/>
    <w:rsid w:val="006477C5"/>
    <w:rsid w:val="00647E6D"/>
    <w:rsid w:val="00650B73"/>
    <w:rsid w:val="00650F73"/>
    <w:rsid w:val="006515D6"/>
    <w:rsid w:val="00652423"/>
    <w:rsid w:val="00652FCA"/>
    <w:rsid w:val="00653039"/>
    <w:rsid w:val="0065307E"/>
    <w:rsid w:val="006531F0"/>
    <w:rsid w:val="00653C59"/>
    <w:rsid w:val="00653E96"/>
    <w:rsid w:val="00653F50"/>
    <w:rsid w:val="0065449A"/>
    <w:rsid w:val="006558A7"/>
    <w:rsid w:val="00655D2B"/>
    <w:rsid w:val="00657CEB"/>
    <w:rsid w:val="00660E44"/>
    <w:rsid w:val="00661120"/>
    <w:rsid w:val="00661991"/>
    <w:rsid w:val="00662169"/>
    <w:rsid w:val="00662180"/>
    <w:rsid w:val="00662C7B"/>
    <w:rsid w:val="00662DBF"/>
    <w:rsid w:val="006634FA"/>
    <w:rsid w:val="00664216"/>
    <w:rsid w:val="00664D6B"/>
    <w:rsid w:val="00665456"/>
    <w:rsid w:val="00665837"/>
    <w:rsid w:val="0066595D"/>
    <w:rsid w:val="00665DE0"/>
    <w:rsid w:val="006674DF"/>
    <w:rsid w:val="00667B36"/>
    <w:rsid w:val="00670043"/>
    <w:rsid w:val="00670A1F"/>
    <w:rsid w:val="0067189D"/>
    <w:rsid w:val="00671D49"/>
    <w:rsid w:val="00671D97"/>
    <w:rsid w:val="00672EC3"/>
    <w:rsid w:val="00673783"/>
    <w:rsid w:val="00673C2D"/>
    <w:rsid w:val="006744AF"/>
    <w:rsid w:val="00674D1B"/>
    <w:rsid w:val="00675D7A"/>
    <w:rsid w:val="006767ED"/>
    <w:rsid w:val="006776A2"/>
    <w:rsid w:val="006806AC"/>
    <w:rsid w:val="0068076C"/>
    <w:rsid w:val="006810E8"/>
    <w:rsid w:val="00682382"/>
    <w:rsid w:val="006846A3"/>
    <w:rsid w:val="00685688"/>
    <w:rsid w:val="00687085"/>
    <w:rsid w:val="0068781E"/>
    <w:rsid w:val="00687958"/>
    <w:rsid w:val="00687B53"/>
    <w:rsid w:val="006911C1"/>
    <w:rsid w:val="006917EB"/>
    <w:rsid w:val="0069188B"/>
    <w:rsid w:val="0069280F"/>
    <w:rsid w:val="00692FDC"/>
    <w:rsid w:val="00693141"/>
    <w:rsid w:val="0069460B"/>
    <w:rsid w:val="00694A74"/>
    <w:rsid w:val="00694C97"/>
    <w:rsid w:val="0069516E"/>
    <w:rsid w:val="006958C8"/>
    <w:rsid w:val="00696AF1"/>
    <w:rsid w:val="006976E6"/>
    <w:rsid w:val="00697906"/>
    <w:rsid w:val="00697CD7"/>
    <w:rsid w:val="006A0C07"/>
    <w:rsid w:val="006A0DB9"/>
    <w:rsid w:val="006A11D6"/>
    <w:rsid w:val="006A11D8"/>
    <w:rsid w:val="006A17A3"/>
    <w:rsid w:val="006A2141"/>
    <w:rsid w:val="006A2168"/>
    <w:rsid w:val="006A2295"/>
    <w:rsid w:val="006A2733"/>
    <w:rsid w:val="006A3484"/>
    <w:rsid w:val="006A432C"/>
    <w:rsid w:val="006A4CC4"/>
    <w:rsid w:val="006A5915"/>
    <w:rsid w:val="006A5E0F"/>
    <w:rsid w:val="006A617C"/>
    <w:rsid w:val="006A669D"/>
    <w:rsid w:val="006A7039"/>
    <w:rsid w:val="006A7832"/>
    <w:rsid w:val="006B0E6B"/>
    <w:rsid w:val="006B1ACE"/>
    <w:rsid w:val="006B1DE5"/>
    <w:rsid w:val="006B2807"/>
    <w:rsid w:val="006B2AC7"/>
    <w:rsid w:val="006B3C2F"/>
    <w:rsid w:val="006B3E3C"/>
    <w:rsid w:val="006B4459"/>
    <w:rsid w:val="006B518C"/>
    <w:rsid w:val="006B60E3"/>
    <w:rsid w:val="006B71EE"/>
    <w:rsid w:val="006B7272"/>
    <w:rsid w:val="006B7F59"/>
    <w:rsid w:val="006C0736"/>
    <w:rsid w:val="006C124F"/>
    <w:rsid w:val="006C13D4"/>
    <w:rsid w:val="006C1544"/>
    <w:rsid w:val="006C17B9"/>
    <w:rsid w:val="006C18DA"/>
    <w:rsid w:val="006C1A15"/>
    <w:rsid w:val="006C2957"/>
    <w:rsid w:val="006C323D"/>
    <w:rsid w:val="006C3740"/>
    <w:rsid w:val="006C3A84"/>
    <w:rsid w:val="006C43AD"/>
    <w:rsid w:val="006C535E"/>
    <w:rsid w:val="006C54B1"/>
    <w:rsid w:val="006C5FE7"/>
    <w:rsid w:val="006C637B"/>
    <w:rsid w:val="006C7BBC"/>
    <w:rsid w:val="006D0B76"/>
    <w:rsid w:val="006D186A"/>
    <w:rsid w:val="006D1923"/>
    <w:rsid w:val="006D1B7B"/>
    <w:rsid w:val="006D30DD"/>
    <w:rsid w:val="006D36B0"/>
    <w:rsid w:val="006D3D23"/>
    <w:rsid w:val="006D5515"/>
    <w:rsid w:val="006D579F"/>
    <w:rsid w:val="006D5982"/>
    <w:rsid w:val="006D61DE"/>
    <w:rsid w:val="006D770D"/>
    <w:rsid w:val="006D779F"/>
    <w:rsid w:val="006D7FA5"/>
    <w:rsid w:val="006D7FB1"/>
    <w:rsid w:val="006E0560"/>
    <w:rsid w:val="006E07B5"/>
    <w:rsid w:val="006E07BC"/>
    <w:rsid w:val="006E2619"/>
    <w:rsid w:val="006E312F"/>
    <w:rsid w:val="006E31FD"/>
    <w:rsid w:val="006E3C0F"/>
    <w:rsid w:val="006E3E2B"/>
    <w:rsid w:val="006E65CF"/>
    <w:rsid w:val="006E71B1"/>
    <w:rsid w:val="006E7601"/>
    <w:rsid w:val="006E761D"/>
    <w:rsid w:val="006F062B"/>
    <w:rsid w:val="006F0F21"/>
    <w:rsid w:val="006F1B7B"/>
    <w:rsid w:val="006F1DAA"/>
    <w:rsid w:val="006F2D22"/>
    <w:rsid w:val="006F3270"/>
    <w:rsid w:val="006F382C"/>
    <w:rsid w:val="006F3A13"/>
    <w:rsid w:val="006F3D14"/>
    <w:rsid w:val="006F43F4"/>
    <w:rsid w:val="006F4B2B"/>
    <w:rsid w:val="006F51A7"/>
    <w:rsid w:val="006F5C49"/>
    <w:rsid w:val="006F6595"/>
    <w:rsid w:val="006F7F46"/>
    <w:rsid w:val="00700210"/>
    <w:rsid w:val="007004F3"/>
    <w:rsid w:val="00700C46"/>
    <w:rsid w:val="0070129E"/>
    <w:rsid w:val="007017AB"/>
    <w:rsid w:val="00701F48"/>
    <w:rsid w:val="00702146"/>
    <w:rsid w:val="00702F1E"/>
    <w:rsid w:val="00703085"/>
    <w:rsid w:val="007032F7"/>
    <w:rsid w:val="00703DD4"/>
    <w:rsid w:val="0070400C"/>
    <w:rsid w:val="00704641"/>
    <w:rsid w:val="00704FB3"/>
    <w:rsid w:val="0070507B"/>
    <w:rsid w:val="00705716"/>
    <w:rsid w:val="00705F75"/>
    <w:rsid w:val="00706352"/>
    <w:rsid w:val="00706824"/>
    <w:rsid w:val="007078AC"/>
    <w:rsid w:val="00707A4F"/>
    <w:rsid w:val="0071075B"/>
    <w:rsid w:val="00710A90"/>
    <w:rsid w:val="00712987"/>
    <w:rsid w:val="00712991"/>
    <w:rsid w:val="00712F2A"/>
    <w:rsid w:val="00713209"/>
    <w:rsid w:val="00713442"/>
    <w:rsid w:val="00715502"/>
    <w:rsid w:val="00715A58"/>
    <w:rsid w:val="00715D2F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2528"/>
    <w:rsid w:val="007233D7"/>
    <w:rsid w:val="00723841"/>
    <w:rsid w:val="0072399C"/>
    <w:rsid w:val="00725411"/>
    <w:rsid w:val="0072554F"/>
    <w:rsid w:val="00725CEC"/>
    <w:rsid w:val="00725F1B"/>
    <w:rsid w:val="00727FB2"/>
    <w:rsid w:val="00730242"/>
    <w:rsid w:val="00730AC1"/>
    <w:rsid w:val="007321D5"/>
    <w:rsid w:val="0073239A"/>
    <w:rsid w:val="00732B2E"/>
    <w:rsid w:val="007339C4"/>
    <w:rsid w:val="00734A82"/>
    <w:rsid w:val="007351BB"/>
    <w:rsid w:val="007359E5"/>
    <w:rsid w:val="00736073"/>
    <w:rsid w:val="00736568"/>
    <w:rsid w:val="00737124"/>
    <w:rsid w:val="00737783"/>
    <w:rsid w:val="0073782C"/>
    <w:rsid w:val="007400FD"/>
    <w:rsid w:val="00740A65"/>
    <w:rsid w:val="00741178"/>
    <w:rsid w:val="00742AB4"/>
    <w:rsid w:val="007447B4"/>
    <w:rsid w:val="007449DC"/>
    <w:rsid w:val="00745388"/>
    <w:rsid w:val="00745C7F"/>
    <w:rsid w:val="00746A86"/>
    <w:rsid w:val="00746FD8"/>
    <w:rsid w:val="007470A1"/>
    <w:rsid w:val="00750065"/>
    <w:rsid w:val="0075186F"/>
    <w:rsid w:val="007521B0"/>
    <w:rsid w:val="00752640"/>
    <w:rsid w:val="00752708"/>
    <w:rsid w:val="00752E8B"/>
    <w:rsid w:val="00752FE4"/>
    <w:rsid w:val="00752FE9"/>
    <w:rsid w:val="007533A8"/>
    <w:rsid w:val="007538BB"/>
    <w:rsid w:val="00754573"/>
    <w:rsid w:val="00754587"/>
    <w:rsid w:val="00755D81"/>
    <w:rsid w:val="00756E3A"/>
    <w:rsid w:val="00757230"/>
    <w:rsid w:val="0075737B"/>
    <w:rsid w:val="0075743A"/>
    <w:rsid w:val="007605EF"/>
    <w:rsid w:val="007608E1"/>
    <w:rsid w:val="00760C0C"/>
    <w:rsid w:val="00761195"/>
    <w:rsid w:val="0076168F"/>
    <w:rsid w:val="00761A6E"/>
    <w:rsid w:val="00761CF6"/>
    <w:rsid w:val="00761EB1"/>
    <w:rsid w:val="0076200B"/>
    <w:rsid w:val="00762068"/>
    <w:rsid w:val="0076282E"/>
    <w:rsid w:val="00762871"/>
    <w:rsid w:val="007633DD"/>
    <w:rsid w:val="007636D0"/>
    <w:rsid w:val="007639C7"/>
    <w:rsid w:val="0076416E"/>
    <w:rsid w:val="007646FB"/>
    <w:rsid w:val="00766781"/>
    <w:rsid w:val="00766E6D"/>
    <w:rsid w:val="00767514"/>
    <w:rsid w:val="00767562"/>
    <w:rsid w:val="00770C7C"/>
    <w:rsid w:val="00770D1D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826"/>
    <w:rsid w:val="00783FBB"/>
    <w:rsid w:val="007846E1"/>
    <w:rsid w:val="00784C3F"/>
    <w:rsid w:val="00785DC0"/>
    <w:rsid w:val="007905D6"/>
    <w:rsid w:val="00790A76"/>
    <w:rsid w:val="00791617"/>
    <w:rsid w:val="0079249D"/>
    <w:rsid w:val="007932BE"/>
    <w:rsid w:val="007936E4"/>
    <w:rsid w:val="00793F02"/>
    <w:rsid w:val="0079402A"/>
    <w:rsid w:val="007940FD"/>
    <w:rsid w:val="00794539"/>
    <w:rsid w:val="007950A9"/>
    <w:rsid w:val="00795A7D"/>
    <w:rsid w:val="00797C50"/>
    <w:rsid w:val="007A15EB"/>
    <w:rsid w:val="007A17CA"/>
    <w:rsid w:val="007A1F3A"/>
    <w:rsid w:val="007A20D6"/>
    <w:rsid w:val="007A23FE"/>
    <w:rsid w:val="007A28A1"/>
    <w:rsid w:val="007A3470"/>
    <w:rsid w:val="007A39E4"/>
    <w:rsid w:val="007A3B12"/>
    <w:rsid w:val="007A4A1C"/>
    <w:rsid w:val="007A4CFB"/>
    <w:rsid w:val="007A54E4"/>
    <w:rsid w:val="007A5640"/>
    <w:rsid w:val="007A5660"/>
    <w:rsid w:val="007A5799"/>
    <w:rsid w:val="007A5826"/>
    <w:rsid w:val="007A5BC9"/>
    <w:rsid w:val="007A6230"/>
    <w:rsid w:val="007A6ABA"/>
    <w:rsid w:val="007A6E7C"/>
    <w:rsid w:val="007A7A16"/>
    <w:rsid w:val="007B10A3"/>
    <w:rsid w:val="007B1146"/>
    <w:rsid w:val="007B115C"/>
    <w:rsid w:val="007B15A5"/>
    <w:rsid w:val="007B196F"/>
    <w:rsid w:val="007B21EC"/>
    <w:rsid w:val="007B2DDE"/>
    <w:rsid w:val="007B38B9"/>
    <w:rsid w:val="007B3BE2"/>
    <w:rsid w:val="007B3ED7"/>
    <w:rsid w:val="007B47B9"/>
    <w:rsid w:val="007B4B2A"/>
    <w:rsid w:val="007B5101"/>
    <w:rsid w:val="007B58F6"/>
    <w:rsid w:val="007B6225"/>
    <w:rsid w:val="007B6BAF"/>
    <w:rsid w:val="007B7609"/>
    <w:rsid w:val="007B7B97"/>
    <w:rsid w:val="007B7C33"/>
    <w:rsid w:val="007B7FD1"/>
    <w:rsid w:val="007C067F"/>
    <w:rsid w:val="007C14AE"/>
    <w:rsid w:val="007C205A"/>
    <w:rsid w:val="007C205C"/>
    <w:rsid w:val="007C289E"/>
    <w:rsid w:val="007C2F90"/>
    <w:rsid w:val="007C3A8C"/>
    <w:rsid w:val="007C3FE5"/>
    <w:rsid w:val="007C5142"/>
    <w:rsid w:val="007C5489"/>
    <w:rsid w:val="007C6429"/>
    <w:rsid w:val="007C6AC2"/>
    <w:rsid w:val="007C6AF2"/>
    <w:rsid w:val="007C7169"/>
    <w:rsid w:val="007C721A"/>
    <w:rsid w:val="007C7247"/>
    <w:rsid w:val="007C78F5"/>
    <w:rsid w:val="007C7ECB"/>
    <w:rsid w:val="007C7EDA"/>
    <w:rsid w:val="007D041D"/>
    <w:rsid w:val="007D04DC"/>
    <w:rsid w:val="007D0661"/>
    <w:rsid w:val="007D0B30"/>
    <w:rsid w:val="007D0CB4"/>
    <w:rsid w:val="007D13F1"/>
    <w:rsid w:val="007D14EE"/>
    <w:rsid w:val="007D1B0A"/>
    <w:rsid w:val="007D1B99"/>
    <w:rsid w:val="007D297F"/>
    <w:rsid w:val="007D33C7"/>
    <w:rsid w:val="007D4211"/>
    <w:rsid w:val="007D4242"/>
    <w:rsid w:val="007D4886"/>
    <w:rsid w:val="007D5136"/>
    <w:rsid w:val="007D582E"/>
    <w:rsid w:val="007D72B0"/>
    <w:rsid w:val="007D7E58"/>
    <w:rsid w:val="007E0604"/>
    <w:rsid w:val="007E0EAC"/>
    <w:rsid w:val="007E113B"/>
    <w:rsid w:val="007E182C"/>
    <w:rsid w:val="007E322B"/>
    <w:rsid w:val="007E3673"/>
    <w:rsid w:val="007E36E4"/>
    <w:rsid w:val="007E3924"/>
    <w:rsid w:val="007E3ECB"/>
    <w:rsid w:val="007E40E6"/>
    <w:rsid w:val="007E4C9F"/>
    <w:rsid w:val="007E4D69"/>
    <w:rsid w:val="007E5509"/>
    <w:rsid w:val="007E5AF1"/>
    <w:rsid w:val="007E5FEC"/>
    <w:rsid w:val="007E6C99"/>
    <w:rsid w:val="007E72B5"/>
    <w:rsid w:val="007F02DF"/>
    <w:rsid w:val="007F1B6E"/>
    <w:rsid w:val="007F3068"/>
    <w:rsid w:val="007F30EF"/>
    <w:rsid w:val="007F349E"/>
    <w:rsid w:val="007F3DAC"/>
    <w:rsid w:val="007F400B"/>
    <w:rsid w:val="007F408F"/>
    <w:rsid w:val="007F40F4"/>
    <w:rsid w:val="007F471B"/>
    <w:rsid w:val="007F4DF0"/>
    <w:rsid w:val="007F5D41"/>
    <w:rsid w:val="007F6F5D"/>
    <w:rsid w:val="007F6F98"/>
    <w:rsid w:val="00800AA6"/>
    <w:rsid w:val="0080127D"/>
    <w:rsid w:val="00802079"/>
    <w:rsid w:val="0080220B"/>
    <w:rsid w:val="008026B8"/>
    <w:rsid w:val="0080349D"/>
    <w:rsid w:val="008037D2"/>
    <w:rsid w:val="00803847"/>
    <w:rsid w:val="00805374"/>
    <w:rsid w:val="00805BD9"/>
    <w:rsid w:val="00806596"/>
    <w:rsid w:val="00806692"/>
    <w:rsid w:val="00810470"/>
    <w:rsid w:val="008104F8"/>
    <w:rsid w:val="008106DB"/>
    <w:rsid w:val="00810CD8"/>
    <w:rsid w:val="00811041"/>
    <w:rsid w:val="00814A2D"/>
    <w:rsid w:val="00815095"/>
    <w:rsid w:val="00816424"/>
    <w:rsid w:val="00816AD6"/>
    <w:rsid w:val="008178E0"/>
    <w:rsid w:val="00820570"/>
    <w:rsid w:val="008205C2"/>
    <w:rsid w:val="00822189"/>
    <w:rsid w:val="00823082"/>
    <w:rsid w:val="008239D6"/>
    <w:rsid w:val="00823A5D"/>
    <w:rsid w:val="00823A6C"/>
    <w:rsid w:val="00823B70"/>
    <w:rsid w:val="0082403C"/>
    <w:rsid w:val="008243FE"/>
    <w:rsid w:val="00824BDC"/>
    <w:rsid w:val="00824EB4"/>
    <w:rsid w:val="008253B3"/>
    <w:rsid w:val="0082579F"/>
    <w:rsid w:val="00825B0E"/>
    <w:rsid w:val="00826034"/>
    <w:rsid w:val="008265DF"/>
    <w:rsid w:val="00826611"/>
    <w:rsid w:val="00826D29"/>
    <w:rsid w:val="00827599"/>
    <w:rsid w:val="008279C0"/>
    <w:rsid w:val="00830273"/>
    <w:rsid w:val="00832502"/>
    <w:rsid w:val="00832DB0"/>
    <w:rsid w:val="00833075"/>
    <w:rsid w:val="0083309B"/>
    <w:rsid w:val="008331BB"/>
    <w:rsid w:val="00833336"/>
    <w:rsid w:val="008338DD"/>
    <w:rsid w:val="0083412F"/>
    <w:rsid w:val="008344A6"/>
    <w:rsid w:val="008347FC"/>
    <w:rsid w:val="00834C4A"/>
    <w:rsid w:val="008362F6"/>
    <w:rsid w:val="0083666F"/>
    <w:rsid w:val="00836A71"/>
    <w:rsid w:val="008379C3"/>
    <w:rsid w:val="00837F34"/>
    <w:rsid w:val="0084162F"/>
    <w:rsid w:val="008419E2"/>
    <w:rsid w:val="008424EB"/>
    <w:rsid w:val="00843526"/>
    <w:rsid w:val="0084399A"/>
    <w:rsid w:val="008440EE"/>
    <w:rsid w:val="008445BE"/>
    <w:rsid w:val="0084523B"/>
    <w:rsid w:val="00845BE7"/>
    <w:rsid w:val="00845BF3"/>
    <w:rsid w:val="00845F3B"/>
    <w:rsid w:val="008461A0"/>
    <w:rsid w:val="00846774"/>
    <w:rsid w:val="00847F14"/>
    <w:rsid w:val="00850D47"/>
    <w:rsid w:val="008512C3"/>
    <w:rsid w:val="008527FF"/>
    <w:rsid w:val="00853097"/>
    <w:rsid w:val="00853376"/>
    <w:rsid w:val="008557C1"/>
    <w:rsid w:val="008558F0"/>
    <w:rsid w:val="00855F12"/>
    <w:rsid w:val="008564CA"/>
    <w:rsid w:val="00856781"/>
    <w:rsid w:val="00856B00"/>
    <w:rsid w:val="00857781"/>
    <w:rsid w:val="008600D1"/>
    <w:rsid w:val="008624EC"/>
    <w:rsid w:val="008630AA"/>
    <w:rsid w:val="008632D5"/>
    <w:rsid w:val="00864F8D"/>
    <w:rsid w:val="008658B9"/>
    <w:rsid w:val="008658DE"/>
    <w:rsid w:val="00865BD1"/>
    <w:rsid w:val="00865F0C"/>
    <w:rsid w:val="00867BAD"/>
    <w:rsid w:val="00867C63"/>
    <w:rsid w:val="00870A7C"/>
    <w:rsid w:val="00870CE2"/>
    <w:rsid w:val="00872593"/>
    <w:rsid w:val="00873478"/>
    <w:rsid w:val="00873E55"/>
    <w:rsid w:val="00873E7A"/>
    <w:rsid w:val="0087402D"/>
    <w:rsid w:val="008741D3"/>
    <w:rsid w:val="0087451F"/>
    <w:rsid w:val="00875190"/>
    <w:rsid w:val="00875735"/>
    <w:rsid w:val="00877793"/>
    <w:rsid w:val="00877D59"/>
    <w:rsid w:val="00881731"/>
    <w:rsid w:val="00881CCD"/>
    <w:rsid w:val="008831F4"/>
    <w:rsid w:val="00883B09"/>
    <w:rsid w:val="00884397"/>
    <w:rsid w:val="00884A7C"/>
    <w:rsid w:val="00885189"/>
    <w:rsid w:val="008867E3"/>
    <w:rsid w:val="00886ADD"/>
    <w:rsid w:val="008871FB"/>
    <w:rsid w:val="00887302"/>
    <w:rsid w:val="00887760"/>
    <w:rsid w:val="00887A1A"/>
    <w:rsid w:val="00887D83"/>
    <w:rsid w:val="00891EE6"/>
    <w:rsid w:val="00892B8D"/>
    <w:rsid w:val="00892D01"/>
    <w:rsid w:val="00893F3B"/>
    <w:rsid w:val="00894BA3"/>
    <w:rsid w:val="00895BF5"/>
    <w:rsid w:val="00895DC6"/>
    <w:rsid w:val="00895E59"/>
    <w:rsid w:val="00896A6E"/>
    <w:rsid w:val="00896F45"/>
    <w:rsid w:val="00897CD0"/>
    <w:rsid w:val="00897F9E"/>
    <w:rsid w:val="008A1579"/>
    <w:rsid w:val="008A1A17"/>
    <w:rsid w:val="008A1E2B"/>
    <w:rsid w:val="008A24F8"/>
    <w:rsid w:val="008A2680"/>
    <w:rsid w:val="008A2C95"/>
    <w:rsid w:val="008A390B"/>
    <w:rsid w:val="008A4006"/>
    <w:rsid w:val="008A4C99"/>
    <w:rsid w:val="008A5038"/>
    <w:rsid w:val="008A69F4"/>
    <w:rsid w:val="008A7266"/>
    <w:rsid w:val="008B084C"/>
    <w:rsid w:val="008B1338"/>
    <w:rsid w:val="008B18A4"/>
    <w:rsid w:val="008B2509"/>
    <w:rsid w:val="008B30AD"/>
    <w:rsid w:val="008B3145"/>
    <w:rsid w:val="008B33C1"/>
    <w:rsid w:val="008B48D8"/>
    <w:rsid w:val="008B60C6"/>
    <w:rsid w:val="008B6918"/>
    <w:rsid w:val="008B6CFD"/>
    <w:rsid w:val="008B6E61"/>
    <w:rsid w:val="008B6FEC"/>
    <w:rsid w:val="008B7933"/>
    <w:rsid w:val="008B79B4"/>
    <w:rsid w:val="008C0188"/>
    <w:rsid w:val="008C02B2"/>
    <w:rsid w:val="008C0591"/>
    <w:rsid w:val="008C19B8"/>
    <w:rsid w:val="008C1E8E"/>
    <w:rsid w:val="008C20A4"/>
    <w:rsid w:val="008C219F"/>
    <w:rsid w:val="008C32F4"/>
    <w:rsid w:val="008C3435"/>
    <w:rsid w:val="008C34FC"/>
    <w:rsid w:val="008C3722"/>
    <w:rsid w:val="008C4017"/>
    <w:rsid w:val="008C47EE"/>
    <w:rsid w:val="008C4AB9"/>
    <w:rsid w:val="008C76AB"/>
    <w:rsid w:val="008C794C"/>
    <w:rsid w:val="008D0AB6"/>
    <w:rsid w:val="008D1061"/>
    <w:rsid w:val="008D21DB"/>
    <w:rsid w:val="008D2DA8"/>
    <w:rsid w:val="008D3490"/>
    <w:rsid w:val="008D399A"/>
    <w:rsid w:val="008D4371"/>
    <w:rsid w:val="008D4ECD"/>
    <w:rsid w:val="008D5269"/>
    <w:rsid w:val="008D60F8"/>
    <w:rsid w:val="008D65E7"/>
    <w:rsid w:val="008D743C"/>
    <w:rsid w:val="008D7780"/>
    <w:rsid w:val="008E0443"/>
    <w:rsid w:val="008E17C3"/>
    <w:rsid w:val="008E1931"/>
    <w:rsid w:val="008E23A6"/>
    <w:rsid w:val="008E2E79"/>
    <w:rsid w:val="008E343A"/>
    <w:rsid w:val="008E35DE"/>
    <w:rsid w:val="008E502E"/>
    <w:rsid w:val="008E523D"/>
    <w:rsid w:val="008E527D"/>
    <w:rsid w:val="008E5965"/>
    <w:rsid w:val="008E5F1A"/>
    <w:rsid w:val="008E636F"/>
    <w:rsid w:val="008E65FD"/>
    <w:rsid w:val="008E7106"/>
    <w:rsid w:val="008E72EB"/>
    <w:rsid w:val="008F0145"/>
    <w:rsid w:val="008F2D4B"/>
    <w:rsid w:val="008F3EE5"/>
    <w:rsid w:val="008F4254"/>
    <w:rsid w:val="008F4522"/>
    <w:rsid w:val="008F521D"/>
    <w:rsid w:val="008F6438"/>
    <w:rsid w:val="009025E9"/>
    <w:rsid w:val="009026B3"/>
    <w:rsid w:val="00902D7C"/>
    <w:rsid w:val="00902EBC"/>
    <w:rsid w:val="00903A3F"/>
    <w:rsid w:val="00903DE9"/>
    <w:rsid w:val="0090447A"/>
    <w:rsid w:val="0090466C"/>
    <w:rsid w:val="009048D1"/>
    <w:rsid w:val="00904EBD"/>
    <w:rsid w:val="00905398"/>
    <w:rsid w:val="009060BB"/>
    <w:rsid w:val="00906F95"/>
    <w:rsid w:val="00907518"/>
    <w:rsid w:val="00912090"/>
    <w:rsid w:val="0091239E"/>
    <w:rsid w:val="00912B17"/>
    <w:rsid w:val="00912CBC"/>
    <w:rsid w:val="0091306D"/>
    <w:rsid w:val="009139FE"/>
    <w:rsid w:val="00914C54"/>
    <w:rsid w:val="0091586A"/>
    <w:rsid w:val="00915AB8"/>
    <w:rsid w:val="00915FFC"/>
    <w:rsid w:val="009178CD"/>
    <w:rsid w:val="00920359"/>
    <w:rsid w:val="00920517"/>
    <w:rsid w:val="00921C8C"/>
    <w:rsid w:val="00921D5E"/>
    <w:rsid w:val="009222DF"/>
    <w:rsid w:val="00922384"/>
    <w:rsid w:val="00922688"/>
    <w:rsid w:val="00923F7D"/>
    <w:rsid w:val="00924C05"/>
    <w:rsid w:val="00925260"/>
    <w:rsid w:val="009252CC"/>
    <w:rsid w:val="00925BB8"/>
    <w:rsid w:val="00925F8A"/>
    <w:rsid w:val="009263F2"/>
    <w:rsid w:val="00926520"/>
    <w:rsid w:val="009266E5"/>
    <w:rsid w:val="009267F8"/>
    <w:rsid w:val="009268FD"/>
    <w:rsid w:val="00927C0B"/>
    <w:rsid w:val="00927D99"/>
    <w:rsid w:val="00930719"/>
    <w:rsid w:val="00931B81"/>
    <w:rsid w:val="0093302C"/>
    <w:rsid w:val="0093305D"/>
    <w:rsid w:val="00933574"/>
    <w:rsid w:val="00934370"/>
    <w:rsid w:val="00934B5D"/>
    <w:rsid w:val="00935518"/>
    <w:rsid w:val="00935DCA"/>
    <w:rsid w:val="00935E5B"/>
    <w:rsid w:val="00936429"/>
    <w:rsid w:val="009372CE"/>
    <w:rsid w:val="0094057D"/>
    <w:rsid w:val="00940601"/>
    <w:rsid w:val="00940E69"/>
    <w:rsid w:val="00940EB1"/>
    <w:rsid w:val="00941387"/>
    <w:rsid w:val="00941672"/>
    <w:rsid w:val="00941E7C"/>
    <w:rsid w:val="009424EE"/>
    <w:rsid w:val="009425DB"/>
    <w:rsid w:val="00942810"/>
    <w:rsid w:val="00942F5F"/>
    <w:rsid w:val="009432EC"/>
    <w:rsid w:val="009436AA"/>
    <w:rsid w:val="009438B9"/>
    <w:rsid w:val="00943D4D"/>
    <w:rsid w:val="00944A06"/>
    <w:rsid w:val="00945036"/>
    <w:rsid w:val="009452C5"/>
    <w:rsid w:val="00946D31"/>
    <w:rsid w:val="00946F87"/>
    <w:rsid w:val="009479AA"/>
    <w:rsid w:val="00947AF2"/>
    <w:rsid w:val="00947B35"/>
    <w:rsid w:val="00951CB5"/>
    <w:rsid w:val="009524AF"/>
    <w:rsid w:val="00952831"/>
    <w:rsid w:val="00952B75"/>
    <w:rsid w:val="0095379E"/>
    <w:rsid w:val="00953A9C"/>
    <w:rsid w:val="00954A5E"/>
    <w:rsid w:val="00954F47"/>
    <w:rsid w:val="00955576"/>
    <w:rsid w:val="009555F4"/>
    <w:rsid w:val="00955F53"/>
    <w:rsid w:val="00956DBD"/>
    <w:rsid w:val="00957147"/>
    <w:rsid w:val="00957D33"/>
    <w:rsid w:val="00957DAA"/>
    <w:rsid w:val="009602DB"/>
    <w:rsid w:val="009610DB"/>
    <w:rsid w:val="00961325"/>
    <w:rsid w:val="00961573"/>
    <w:rsid w:val="00961F1F"/>
    <w:rsid w:val="00962A2E"/>
    <w:rsid w:val="00963C0C"/>
    <w:rsid w:val="00963F02"/>
    <w:rsid w:val="0096416E"/>
    <w:rsid w:val="009644DA"/>
    <w:rsid w:val="00965041"/>
    <w:rsid w:val="00965922"/>
    <w:rsid w:val="009663E6"/>
    <w:rsid w:val="009668D6"/>
    <w:rsid w:val="00966E7F"/>
    <w:rsid w:val="00967984"/>
    <w:rsid w:val="00967C41"/>
    <w:rsid w:val="0097017D"/>
    <w:rsid w:val="00970D3B"/>
    <w:rsid w:val="00971D79"/>
    <w:rsid w:val="0097260A"/>
    <w:rsid w:val="00972A3C"/>
    <w:rsid w:val="00973572"/>
    <w:rsid w:val="00974940"/>
    <w:rsid w:val="00974941"/>
    <w:rsid w:val="00974D15"/>
    <w:rsid w:val="0097552E"/>
    <w:rsid w:val="00976429"/>
    <w:rsid w:val="00976A7B"/>
    <w:rsid w:val="00976B2F"/>
    <w:rsid w:val="00977980"/>
    <w:rsid w:val="00977A25"/>
    <w:rsid w:val="009813DC"/>
    <w:rsid w:val="009816E6"/>
    <w:rsid w:val="00981E5C"/>
    <w:rsid w:val="00982110"/>
    <w:rsid w:val="00982B90"/>
    <w:rsid w:val="00982F36"/>
    <w:rsid w:val="0098337B"/>
    <w:rsid w:val="0098603E"/>
    <w:rsid w:val="009860AF"/>
    <w:rsid w:val="00986FE0"/>
    <w:rsid w:val="0098738C"/>
    <w:rsid w:val="00987DB9"/>
    <w:rsid w:val="00987DBF"/>
    <w:rsid w:val="009901EA"/>
    <w:rsid w:val="009927D7"/>
    <w:rsid w:val="00993142"/>
    <w:rsid w:val="00993395"/>
    <w:rsid w:val="00993D6C"/>
    <w:rsid w:val="00993EAF"/>
    <w:rsid w:val="0099407E"/>
    <w:rsid w:val="009958AC"/>
    <w:rsid w:val="00995B7C"/>
    <w:rsid w:val="00995BD3"/>
    <w:rsid w:val="00995C13"/>
    <w:rsid w:val="0099638D"/>
    <w:rsid w:val="00996E5D"/>
    <w:rsid w:val="0099713F"/>
    <w:rsid w:val="0099736B"/>
    <w:rsid w:val="009977D6"/>
    <w:rsid w:val="00997885"/>
    <w:rsid w:val="00997C11"/>
    <w:rsid w:val="009A1A0A"/>
    <w:rsid w:val="009A47DA"/>
    <w:rsid w:val="009A4A81"/>
    <w:rsid w:val="009A5175"/>
    <w:rsid w:val="009A5AB1"/>
    <w:rsid w:val="009A5DCA"/>
    <w:rsid w:val="009A5DE6"/>
    <w:rsid w:val="009A62AE"/>
    <w:rsid w:val="009A6DC7"/>
    <w:rsid w:val="009A7F06"/>
    <w:rsid w:val="009B0D50"/>
    <w:rsid w:val="009B13FE"/>
    <w:rsid w:val="009B171D"/>
    <w:rsid w:val="009B2733"/>
    <w:rsid w:val="009B2C34"/>
    <w:rsid w:val="009B3417"/>
    <w:rsid w:val="009B38C6"/>
    <w:rsid w:val="009B424F"/>
    <w:rsid w:val="009B4A89"/>
    <w:rsid w:val="009B50A2"/>
    <w:rsid w:val="009B5E32"/>
    <w:rsid w:val="009B61DB"/>
    <w:rsid w:val="009B6450"/>
    <w:rsid w:val="009C0A39"/>
    <w:rsid w:val="009C1C0B"/>
    <w:rsid w:val="009C209E"/>
    <w:rsid w:val="009C2796"/>
    <w:rsid w:val="009C3147"/>
    <w:rsid w:val="009C34AA"/>
    <w:rsid w:val="009C39C5"/>
    <w:rsid w:val="009C3DA9"/>
    <w:rsid w:val="009C413B"/>
    <w:rsid w:val="009C4257"/>
    <w:rsid w:val="009C6169"/>
    <w:rsid w:val="009C651F"/>
    <w:rsid w:val="009C6CF9"/>
    <w:rsid w:val="009C7957"/>
    <w:rsid w:val="009C7E98"/>
    <w:rsid w:val="009D03E6"/>
    <w:rsid w:val="009D078F"/>
    <w:rsid w:val="009D1489"/>
    <w:rsid w:val="009D1842"/>
    <w:rsid w:val="009D187E"/>
    <w:rsid w:val="009D190B"/>
    <w:rsid w:val="009D1E8C"/>
    <w:rsid w:val="009D2513"/>
    <w:rsid w:val="009D35CB"/>
    <w:rsid w:val="009D3DDF"/>
    <w:rsid w:val="009D4227"/>
    <w:rsid w:val="009D465F"/>
    <w:rsid w:val="009D4773"/>
    <w:rsid w:val="009D50B2"/>
    <w:rsid w:val="009D521C"/>
    <w:rsid w:val="009D6539"/>
    <w:rsid w:val="009D7AC8"/>
    <w:rsid w:val="009E0270"/>
    <w:rsid w:val="009E02CD"/>
    <w:rsid w:val="009E113C"/>
    <w:rsid w:val="009E145E"/>
    <w:rsid w:val="009E1B34"/>
    <w:rsid w:val="009E271F"/>
    <w:rsid w:val="009E27FC"/>
    <w:rsid w:val="009E2ABA"/>
    <w:rsid w:val="009E345F"/>
    <w:rsid w:val="009E3FE6"/>
    <w:rsid w:val="009E4038"/>
    <w:rsid w:val="009E40C2"/>
    <w:rsid w:val="009E4228"/>
    <w:rsid w:val="009E46D6"/>
    <w:rsid w:val="009E47DE"/>
    <w:rsid w:val="009E4CDB"/>
    <w:rsid w:val="009E686E"/>
    <w:rsid w:val="009E7ADC"/>
    <w:rsid w:val="009F1562"/>
    <w:rsid w:val="009F1CF4"/>
    <w:rsid w:val="009F23FA"/>
    <w:rsid w:val="009F2B8C"/>
    <w:rsid w:val="009F2FA2"/>
    <w:rsid w:val="009F392C"/>
    <w:rsid w:val="009F395B"/>
    <w:rsid w:val="009F3DEC"/>
    <w:rsid w:val="009F528B"/>
    <w:rsid w:val="009F5E87"/>
    <w:rsid w:val="009F734C"/>
    <w:rsid w:val="009F73F1"/>
    <w:rsid w:val="009F77FA"/>
    <w:rsid w:val="00A003B1"/>
    <w:rsid w:val="00A00485"/>
    <w:rsid w:val="00A004F4"/>
    <w:rsid w:val="00A00695"/>
    <w:rsid w:val="00A015C5"/>
    <w:rsid w:val="00A0355E"/>
    <w:rsid w:val="00A03C4A"/>
    <w:rsid w:val="00A03D9C"/>
    <w:rsid w:val="00A04699"/>
    <w:rsid w:val="00A0473E"/>
    <w:rsid w:val="00A0539B"/>
    <w:rsid w:val="00A055CA"/>
    <w:rsid w:val="00A05FFA"/>
    <w:rsid w:val="00A06283"/>
    <w:rsid w:val="00A07CBA"/>
    <w:rsid w:val="00A103C0"/>
    <w:rsid w:val="00A111D3"/>
    <w:rsid w:val="00A11491"/>
    <w:rsid w:val="00A11AF8"/>
    <w:rsid w:val="00A11D2A"/>
    <w:rsid w:val="00A127F4"/>
    <w:rsid w:val="00A1307F"/>
    <w:rsid w:val="00A13484"/>
    <w:rsid w:val="00A138E4"/>
    <w:rsid w:val="00A15564"/>
    <w:rsid w:val="00A1565A"/>
    <w:rsid w:val="00A16168"/>
    <w:rsid w:val="00A16549"/>
    <w:rsid w:val="00A17AE4"/>
    <w:rsid w:val="00A21469"/>
    <w:rsid w:val="00A22BB4"/>
    <w:rsid w:val="00A238BE"/>
    <w:rsid w:val="00A25D5D"/>
    <w:rsid w:val="00A26A16"/>
    <w:rsid w:val="00A26B27"/>
    <w:rsid w:val="00A26D12"/>
    <w:rsid w:val="00A301B1"/>
    <w:rsid w:val="00A30589"/>
    <w:rsid w:val="00A3084C"/>
    <w:rsid w:val="00A30942"/>
    <w:rsid w:val="00A32500"/>
    <w:rsid w:val="00A33700"/>
    <w:rsid w:val="00A33DDA"/>
    <w:rsid w:val="00A34112"/>
    <w:rsid w:val="00A34798"/>
    <w:rsid w:val="00A35E8F"/>
    <w:rsid w:val="00A36649"/>
    <w:rsid w:val="00A366D6"/>
    <w:rsid w:val="00A367F7"/>
    <w:rsid w:val="00A36D24"/>
    <w:rsid w:val="00A378D6"/>
    <w:rsid w:val="00A4198C"/>
    <w:rsid w:val="00A426C3"/>
    <w:rsid w:val="00A435A0"/>
    <w:rsid w:val="00A44610"/>
    <w:rsid w:val="00A45041"/>
    <w:rsid w:val="00A4505A"/>
    <w:rsid w:val="00A45451"/>
    <w:rsid w:val="00A45517"/>
    <w:rsid w:val="00A45F6A"/>
    <w:rsid w:val="00A50FEF"/>
    <w:rsid w:val="00A51CBD"/>
    <w:rsid w:val="00A52BE4"/>
    <w:rsid w:val="00A530FD"/>
    <w:rsid w:val="00A556FF"/>
    <w:rsid w:val="00A5783C"/>
    <w:rsid w:val="00A578D6"/>
    <w:rsid w:val="00A57CCE"/>
    <w:rsid w:val="00A601A9"/>
    <w:rsid w:val="00A60CAF"/>
    <w:rsid w:val="00A61619"/>
    <w:rsid w:val="00A62CA7"/>
    <w:rsid w:val="00A62D08"/>
    <w:rsid w:val="00A62D33"/>
    <w:rsid w:val="00A6393D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20B4"/>
    <w:rsid w:val="00A73ABE"/>
    <w:rsid w:val="00A74D88"/>
    <w:rsid w:val="00A7533B"/>
    <w:rsid w:val="00A75BB0"/>
    <w:rsid w:val="00A760A3"/>
    <w:rsid w:val="00A7611F"/>
    <w:rsid w:val="00A76C73"/>
    <w:rsid w:val="00A7703F"/>
    <w:rsid w:val="00A774E0"/>
    <w:rsid w:val="00A77E4C"/>
    <w:rsid w:val="00A8040D"/>
    <w:rsid w:val="00A80731"/>
    <w:rsid w:val="00A81564"/>
    <w:rsid w:val="00A81D9C"/>
    <w:rsid w:val="00A82017"/>
    <w:rsid w:val="00A820CD"/>
    <w:rsid w:val="00A82C49"/>
    <w:rsid w:val="00A831DE"/>
    <w:rsid w:val="00A841D0"/>
    <w:rsid w:val="00A844E8"/>
    <w:rsid w:val="00A85F2D"/>
    <w:rsid w:val="00A87A6E"/>
    <w:rsid w:val="00A917BD"/>
    <w:rsid w:val="00A91D61"/>
    <w:rsid w:val="00A92F44"/>
    <w:rsid w:val="00A93283"/>
    <w:rsid w:val="00A937CF"/>
    <w:rsid w:val="00A94598"/>
    <w:rsid w:val="00A94700"/>
    <w:rsid w:val="00A94C48"/>
    <w:rsid w:val="00A959C8"/>
    <w:rsid w:val="00A963E6"/>
    <w:rsid w:val="00A9693D"/>
    <w:rsid w:val="00A97B33"/>
    <w:rsid w:val="00A97F0A"/>
    <w:rsid w:val="00A97FF8"/>
    <w:rsid w:val="00AA05A7"/>
    <w:rsid w:val="00AA07EE"/>
    <w:rsid w:val="00AA085A"/>
    <w:rsid w:val="00AA141E"/>
    <w:rsid w:val="00AA16AE"/>
    <w:rsid w:val="00AA1859"/>
    <w:rsid w:val="00AA2772"/>
    <w:rsid w:val="00AA38D4"/>
    <w:rsid w:val="00AA3C39"/>
    <w:rsid w:val="00AA483C"/>
    <w:rsid w:val="00AA63EC"/>
    <w:rsid w:val="00AA64F6"/>
    <w:rsid w:val="00AA6A3C"/>
    <w:rsid w:val="00AA707B"/>
    <w:rsid w:val="00AA7FCD"/>
    <w:rsid w:val="00AB095C"/>
    <w:rsid w:val="00AB1575"/>
    <w:rsid w:val="00AB2493"/>
    <w:rsid w:val="00AB3C95"/>
    <w:rsid w:val="00AB4826"/>
    <w:rsid w:val="00AB519F"/>
    <w:rsid w:val="00AB565B"/>
    <w:rsid w:val="00AB75EF"/>
    <w:rsid w:val="00AC09E6"/>
    <w:rsid w:val="00AC1BD2"/>
    <w:rsid w:val="00AC40B5"/>
    <w:rsid w:val="00AC4980"/>
    <w:rsid w:val="00AC54FA"/>
    <w:rsid w:val="00AC5D2F"/>
    <w:rsid w:val="00AC6D6E"/>
    <w:rsid w:val="00AC6F47"/>
    <w:rsid w:val="00AC7165"/>
    <w:rsid w:val="00AC74BE"/>
    <w:rsid w:val="00AC7E2E"/>
    <w:rsid w:val="00AD0FFC"/>
    <w:rsid w:val="00AD11AB"/>
    <w:rsid w:val="00AD1B73"/>
    <w:rsid w:val="00AD2BC8"/>
    <w:rsid w:val="00AD36F0"/>
    <w:rsid w:val="00AD3A63"/>
    <w:rsid w:val="00AD55B3"/>
    <w:rsid w:val="00AD5799"/>
    <w:rsid w:val="00AD602D"/>
    <w:rsid w:val="00AD63B1"/>
    <w:rsid w:val="00AD69FC"/>
    <w:rsid w:val="00AD6B8B"/>
    <w:rsid w:val="00AE01D4"/>
    <w:rsid w:val="00AE19D7"/>
    <w:rsid w:val="00AE1A31"/>
    <w:rsid w:val="00AE1B63"/>
    <w:rsid w:val="00AE2345"/>
    <w:rsid w:val="00AE32BD"/>
    <w:rsid w:val="00AE3832"/>
    <w:rsid w:val="00AE3F41"/>
    <w:rsid w:val="00AE4063"/>
    <w:rsid w:val="00AE4416"/>
    <w:rsid w:val="00AE556D"/>
    <w:rsid w:val="00AE74B1"/>
    <w:rsid w:val="00AF0789"/>
    <w:rsid w:val="00AF15F0"/>
    <w:rsid w:val="00AF24A5"/>
    <w:rsid w:val="00AF2513"/>
    <w:rsid w:val="00AF316F"/>
    <w:rsid w:val="00AF37E5"/>
    <w:rsid w:val="00AF4321"/>
    <w:rsid w:val="00AF49AE"/>
    <w:rsid w:val="00AF4A5A"/>
    <w:rsid w:val="00AF4BE4"/>
    <w:rsid w:val="00AF4C02"/>
    <w:rsid w:val="00AF50E7"/>
    <w:rsid w:val="00AF5392"/>
    <w:rsid w:val="00AF662F"/>
    <w:rsid w:val="00AF6C63"/>
    <w:rsid w:val="00AF7CEF"/>
    <w:rsid w:val="00AF7DE3"/>
    <w:rsid w:val="00B005D6"/>
    <w:rsid w:val="00B00F5C"/>
    <w:rsid w:val="00B012D1"/>
    <w:rsid w:val="00B013A8"/>
    <w:rsid w:val="00B02229"/>
    <w:rsid w:val="00B022EF"/>
    <w:rsid w:val="00B02333"/>
    <w:rsid w:val="00B0281E"/>
    <w:rsid w:val="00B041F7"/>
    <w:rsid w:val="00B05271"/>
    <w:rsid w:val="00B068A5"/>
    <w:rsid w:val="00B109EE"/>
    <w:rsid w:val="00B10AF3"/>
    <w:rsid w:val="00B1161B"/>
    <w:rsid w:val="00B1328A"/>
    <w:rsid w:val="00B13383"/>
    <w:rsid w:val="00B13597"/>
    <w:rsid w:val="00B14883"/>
    <w:rsid w:val="00B14A3D"/>
    <w:rsid w:val="00B15BC8"/>
    <w:rsid w:val="00B15C35"/>
    <w:rsid w:val="00B163A8"/>
    <w:rsid w:val="00B17559"/>
    <w:rsid w:val="00B218E3"/>
    <w:rsid w:val="00B21A18"/>
    <w:rsid w:val="00B21E8C"/>
    <w:rsid w:val="00B226DF"/>
    <w:rsid w:val="00B227F1"/>
    <w:rsid w:val="00B22C0F"/>
    <w:rsid w:val="00B22C7D"/>
    <w:rsid w:val="00B22E1F"/>
    <w:rsid w:val="00B22E26"/>
    <w:rsid w:val="00B23E9C"/>
    <w:rsid w:val="00B23FCD"/>
    <w:rsid w:val="00B243E2"/>
    <w:rsid w:val="00B24733"/>
    <w:rsid w:val="00B25846"/>
    <w:rsid w:val="00B25A5F"/>
    <w:rsid w:val="00B25B8A"/>
    <w:rsid w:val="00B25E0E"/>
    <w:rsid w:val="00B26035"/>
    <w:rsid w:val="00B262F3"/>
    <w:rsid w:val="00B278FA"/>
    <w:rsid w:val="00B304FC"/>
    <w:rsid w:val="00B305E3"/>
    <w:rsid w:val="00B310BF"/>
    <w:rsid w:val="00B3138E"/>
    <w:rsid w:val="00B31808"/>
    <w:rsid w:val="00B320FA"/>
    <w:rsid w:val="00B321EF"/>
    <w:rsid w:val="00B3284D"/>
    <w:rsid w:val="00B33405"/>
    <w:rsid w:val="00B33B60"/>
    <w:rsid w:val="00B3524E"/>
    <w:rsid w:val="00B35A10"/>
    <w:rsid w:val="00B3745E"/>
    <w:rsid w:val="00B40314"/>
    <w:rsid w:val="00B41347"/>
    <w:rsid w:val="00B415EE"/>
    <w:rsid w:val="00B42DED"/>
    <w:rsid w:val="00B43737"/>
    <w:rsid w:val="00B43890"/>
    <w:rsid w:val="00B43B3F"/>
    <w:rsid w:val="00B43FF1"/>
    <w:rsid w:val="00B453C8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BD9"/>
    <w:rsid w:val="00B50BE4"/>
    <w:rsid w:val="00B50D7E"/>
    <w:rsid w:val="00B515AC"/>
    <w:rsid w:val="00B522BE"/>
    <w:rsid w:val="00B523F0"/>
    <w:rsid w:val="00B52466"/>
    <w:rsid w:val="00B52699"/>
    <w:rsid w:val="00B528C9"/>
    <w:rsid w:val="00B5318F"/>
    <w:rsid w:val="00B532FE"/>
    <w:rsid w:val="00B538CE"/>
    <w:rsid w:val="00B54157"/>
    <w:rsid w:val="00B54772"/>
    <w:rsid w:val="00B551A9"/>
    <w:rsid w:val="00B55793"/>
    <w:rsid w:val="00B5615F"/>
    <w:rsid w:val="00B566FC"/>
    <w:rsid w:val="00B57189"/>
    <w:rsid w:val="00B571F7"/>
    <w:rsid w:val="00B601B8"/>
    <w:rsid w:val="00B601D0"/>
    <w:rsid w:val="00B614B5"/>
    <w:rsid w:val="00B615D1"/>
    <w:rsid w:val="00B61A77"/>
    <w:rsid w:val="00B62048"/>
    <w:rsid w:val="00B6261B"/>
    <w:rsid w:val="00B63AC7"/>
    <w:rsid w:val="00B64216"/>
    <w:rsid w:val="00B64EAB"/>
    <w:rsid w:val="00B64EF4"/>
    <w:rsid w:val="00B6642D"/>
    <w:rsid w:val="00B66FB1"/>
    <w:rsid w:val="00B67221"/>
    <w:rsid w:val="00B67F90"/>
    <w:rsid w:val="00B70A10"/>
    <w:rsid w:val="00B71B7E"/>
    <w:rsid w:val="00B72125"/>
    <w:rsid w:val="00B72888"/>
    <w:rsid w:val="00B728CC"/>
    <w:rsid w:val="00B7330F"/>
    <w:rsid w:val="00B736FE"/>
    <w:rsid w:val="00B73854"/>
    <w:rsid w:val="00B73EC4"/>
    <w:rsid w:val="00B74092"/>
    <w:rsid w:val="00B747ED"/>
    <w:rsid w:val="00B75F2E"/>
    <w:rsid w:val="00B75F9A"/>
    <w:rsid w:val="00B77235"/>
    <w:rsid w:val="00B77593"/>
    <w:rsid w:val="00B7765A"/>
    <w:rsid w:val="00B77A07"/>
    <w:rsid w:val="00B77C33"/>
    <w:rsid w:val="00B8010B"/>
    <w:rsid w:val="00B806A8"/>
    <w:rsid w:val="00B806AA"/>
    <w:rsid w:val="00B80771"/>
    <w:rsid w:val="00B807C2"/>
    <w:rsid w:val="00B80BB4"/>
    <w:rsid w:val="00B8217F"/>
    <w:rsid w:val="00B83865"/>
    <w:rsid w:val="00B84419"/>
    <w:rsid w:val="00B84450"/>
    <w:rsid w:val="00B84D5D"/>
    <w:rsid w:val="00B85766"/>
    <w:rsid w:val="00B8594E"/>
    <w:rsid w:val="00B85AA9"/>
    <w:rsid w:val="00B85B79"/>
    <w:rsid w:val="00B861A6"/>
    <w:rsid w:val="00B86477"/>
    <w:rsid w:val="00B86CEE"/>
    <w:rsid w:val="00B87106"/>
    <w:rsid w:val="00B90DBE"/>
    <w:rsid w:val="00B9128B"/>
    <w:rsid w:val="00B921C5"/>
    <w:rsid w:val="00B92AE7"/>
    <w:rsid w:val="00B931CE"/>
    <w:rsid w:val="00B93C4A"/>
    <w:rsid w:val="00B93DC4"/>
    <w:rsid w:val="00B941C3"/>
    <w:rsid w:val="00B94A99"/>
    <w:rsid w:val="00B954A9"/>
    <w:rsid w:val="00B95798"/>
    <w:rsid w:val="00B973B9"/>
    <w:rsid w:val="00BA2A91"/>
    <w:rsid w:val="00BA2F6B"/>
    <w:rsid w:val="00BA30C8"/>
    <w:rsid w:val="00BA35B0"/>
    <w:rsid w:val="00BA3FD7"/>
    <w:rsid w:val="00BA4305"/>
    <w:rsid w:val="00BA46DA"/>
    <w:rsid w:val="00BA4856"/>
    <w:rsid w:val="00BA53E8"/>
    <w:rsid w:val="00BA5E59"/>
    <w:rsid w:val="00BA61AF"/>
    <w:rsid w:val="00BA7AD1"/>
    <w:rsid w:val="00BB02D5"/>
    <w:rsid w:val="00BB034B"/>
    <w:rsid w:val="00BB0AA2"/>
    <w:rsid w:val="00BB0C7E"/>
    <w:rsid w:val="00BB11DA"/>
    <w:rsid w:val="00BB13C6"/>
    <w:rsid w:val="00BB184D"/>
    <w:rsid w:val="00BB2B53"/>
    <w:rsid w:val="00BB495C"/>
    <w:rsid w:val="00BB49BD"/>
    <w:rsid w:val="00BB50B8"/>
    <w:rsid w:val="00BB62D9"/>
    <w:rsid w:val="00BB6349"/>
    <w:rsid w:val="00BB6681"/>
    <w:rsid w:val="00BB7263"/>
    <w:rsid w:val="00BB73A2"/>
    <w:rsid w:val="00BB77F3"/>
    <w:rsid w:val="00BC07DA"/>
    <w:rsid w:val="00BC1C33"/>
    <w:rsid w:val="00BC2011"/>
    <w:rsid w:val="00BC2FFE"/>
    <w:rsid w:val="00BC3C64"/>
    <w:rsid w:val="00BC3CBC"/>
    <w:rsid w:val="00BC54BD"/>
    <w:rsid w:val="00BC732D"/>
    <w:rsid w:val="00BC7B0A"/>
    <w:rsid w:val="00BD0032"/>
    <w:rsid w:val="00BD3EEA"/>
    <w:rsid w:val="00BD3F01"/>
    <w:rsid w:val="00BD50DE"/>
    <w:rsid w:val="00BD51D9"/>
    <w:rsid w:val="00BD59C3"/>
    <w:rsid w:val="00BD6838"/>
    <w:rsid w:val="00BD7BD4"/>
    <w:rsid w:val="00BD7DD8"/>
    <w:rsid w:val="00BE0367"/>
    <w:rsid w:val="00BE04E4"/>
    <w:rsid w:val="00BE16A9"/>
    <w:rsid w:val="00BE1895"/>
    <w:rsid w:val="00BE199D"/>
    <w:rsid w:val="00BE1F8C"/>
    <w:rsid w:val="00BE267F"/>
    <w:rsid w:val="00BE270C"/>
    <w:rsid w:val="00BE2A36"/>
    <w:rsid w:val="00BE2F54"/>
    <w:rsid w:val="00BE32CC"/>
    <w:rsid w:val="00BE3B98"/>
    <w:rsid w:val="00BE3BFE"/>
    <w:rsid w:val="00BE4687"/>
    <w:rsid w:val="00BE4B16"/>
    <w:rsid w:val="00BE5BD9"/>
    <w:rsid w:val="00BE5EB8"/>
    <w:rsid w:val="00BE6134"/>
    <w:rsid w:val="00BE645E"/>
    <w:rsid w:val="00BE6DFF"/>
    <w:rsid w:val="00BF0C57"/>
    <w:rsid w:val="00BF147B"/>
    <w:rsid w:val="00BF1525"/>
    <w:rsid w:val="00BF172A"/>
    <w:rsid w:val="00BF17C1"/>
    <w:rsid w:val="00BF187B"/>
    <w:rsid w:val="00BF1A73"/>
    <w:rsid w:val="00BF1F63"/>
    <w:rsid w:val="00BF39C5"/>
    <w:rsid w:val="00BF3CA9"/>
    <w:rsid w:val="00BF4151"/>
    <w:rsid w:val="00BF4CB7"/>
    <w:rsid w:val="00BF5731"/>
    <w:rsid w:val="00BF6373"/>
    <w:rsid w:val="00BF63BE"/>
    <w:rsid w:val="00BF75F9"/>
    <w:rsid w:val="00BF7C39"/>
    <w:rsid w:val="00C007B3"/>
    <w:rsid w:val="00C00EF9"/>
    <w:rsid w:val="00C018AA"/>
    <w:rsid w:val="00C023E6"/>
    <w:rsid w:val="00C028D5"/>
    <w:rsid w:val="00C0350A"/>
    <w:rsid w:val="00C03E22"/>
    <w:rsid w:val="00C04A3E"/>
    <w:rsid w:val="00C0529B"/>
    <w:rsid w:val="00C052EA"/>
    <w:rsid w:val="00C05312"/>
    <w:rsid w:val="00C060EA"/>
    <w:rsid w:val="00C064A7"/>
    <w:rsid w:val="00C06CCD"/>
    <w:rsid w:val="00C06D57"/>
    <w:rsid w:val="00C06E6F"/>
    <w:rsid w:val="00C10295"/>
    <w:rsid w:val="00C10653"/>
    <w:rsid w:val="00C10849"/>
    <w:rsid w:val="00C111A3"/>
    <w:rsid w:val="00C112AF"/>
    <w:rsid w:val="00C117AD"/>
    <w:rsid w:val="00C11A02"/>
    <w:rsid w:val="00C11B72"/>
    <w:rsid w:val="00C11E33"/>
    <w:rsid w:val="00C1245F"/>
    <w:rsid w:val="00C125ED"/>
    <w:rsid w:val="00C12814"/>
    <w:rsid w:val="00C12C54"/>
    <w:rsid w:val="00C12F87"/>
    <w:rsid w:val="00C1367F"/>
    <w:rsid w:val="00C1498D"/>
    <w:rsid w:val="00C15AEB"/>
    <w:rsid w:val="00C15B28"/>
    <w:rsid w:val="00C170DD"/>
    <w:rsid w:val="00C173B7"/>
    <w:rsid w:val="00C17BC4"/>
    <w:rsid w:val="00C20A13"/>
    <w:rsid w:val="00C21655"/>
    <w:rsid w:val="00C21D3C"/>
    <w:rsid w:val="00C21D55"/>
    <w:rsid w:val="00C2211D"/>
    <w:rsid w:val="00C22223"/>
    <w:rsid w:val="00C22641"/>
    <w:rsid w:val="00C227C4"/>
    <w:rsid w:val="00C2330D"/>
    <w:rsid w:val="00C23ABC"/>
    <w:rsid w:val="00C23E4B"/>
    <w:rsid w:val="00C246ED"/>
    <w:rsid w:val="00C24AD1"/>
    <w:rsid w:val="00C2535D"/>
    <w:rsid w:val="00C268B8"/>
    <w:rsid w:val="00C26CC5"/>
    <w:rsid w:val="00C31423"/>
    <w:rsid w:val="00C31600"/>
    <w:rsid w:val="00C31C5E"/>
    <w:rsid w:val="00C31DB6"/>
    <w:rsid w:val="00C33777"/>
    <w:rsid w:val="00C345D9"/>
    <w:rsid w:val="00C34CCB"/>
    <w:rsid w:val="00C35163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32AA"/>
    <w:rsid w:val="00C43C31"/>
    <w:rsid w:val="00C44126"/>
    <w:rsid w:val="00C444E4"/>
    <w:rsid w:val="00C44BCD"/>
    <w:rsid w:val="00C452AD"/>
    <w:rsid w:val="00C45324"/>
    <w:rsid w:val="00C453D1"/>
    <w:rsid w:val="00C45606"/>
    <w:rsid w:val="00C45B22"/>
    <w:rsid w:val="00C45E13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3905"/>
    <w:rsid w:val="00C53B5B"/>
    <w:rsid w:val="00C54091"/>
    <w:rsid w:val="00C54394"/>
    <w:rsid w:val="00C54604"/>
    <w:rsid w:val="00C558EE"/>
    <w:rsid w:val="00C56A98"/>
    <w:rsid w:val="00C56EB7"/>
    <w:rsid w:val="00C574F1"/>
    <w:rsid w:val="00C57C31"/>
    <w:rsid w:val="00C57D0B"/>
    <w:rsid w:val="00C57DFF"/>
    <w:rsid w:val="00C608B3"/>
    <w:rsid w:val="00C61280"/>
    <w:rsid w:val="00C61EEF"/>
    <w:rsid w:val="00C623DB"/>
    <w:rsid w:val="00C62699"/>
    <w:rsid w:val="00C62CB2"/>
    <w:rsid w:val="00C62F0F"/>
    <w:rsid w:val="00C632C5"/>
    <w:rsid w:val="00C63517"/>
    <w:rsid w:val="00C6426F"/>
    <w:rsid w:val="00C643A6"/>
    <w:rsid w:val="00C64940"/>
    <w:rsid w:val="00C64A1B"/>
    <w:rsid w:val="00C64AA0"/>
    <w:rsid w:val="00C64BA2"/>
    <w:rsid w:val="00C676A0"/>
    <w:rsid w:val="00C7041B"/>
    <w:rsid w:val="00C7076A"/>
    <w:rsid w:val="00C708CB"/>
    <w:rsid w:val="00C72084"/>
    <w:rsid w:val="00C72373"/>
    <w:rsid w:val="00C72C1D"/>
    <w:rsid w:val="00C733F6"/>
    <w:rsid w:val="00C73A5B"/>
    <w:rsid w:val="00C73B90"/>
    <w:rsid w:val="00C74000"/>
    <w:rsid w:val="00C74299"/>
    <w:rsid w:val="00C755A4"/>
    <w:rsid w:val="00C7749F"/>
    <w:rsid w:val="00C77769"/>
    <w:rsid w:val="00C77DDC"/>
    <w:rsid w:val="00C81485"/>
    <w:rsid w:val="00C8211C"/>
    <w:rsid w:val="00C82D5B"/>
    <w:rsid w:val="00C83211"/>
    <w:rsid w:val="00C8325F"/>
    <w:rsid w:val="00C832AB"/>
    <w:rsid w:val="00C83406"/>
    <w:rsid w:val="00C83856"/>
    <w:rsid w:val="00C8391D"/>
    <w:rsid w:val="00C83921"/>
    <w:rsid w:val="00C83954"/>
    <w:rsid w:val="00C83A8C"/>
    <w:rsid w:val="00C85179"/>
    <w:rsid w:val="00C8722D"/>
    <w:rsid w:val="00C875A6"/>
    <w:rsid w:val="00C914EA"/>
    <w:rsid w:val="00C91E3B"/>
    <w:rsid w:val="00C9259A"/>
    <w:rsid w:val="00C943F5"/>
    <w:rsid w:val="00C94479"/>
    <w:rsid w:val="00C94CBD"/>
    <w:rsid w:val="00C95519"/>
    <w:rsid w:val="00C96040"/>
    <w:rsid w:val="00C96382"/>
    <w:rsid w:val="00C9645D"/>
    <w:rsid w:val="00C964F3"/>
    <w:rsid w:val="00C96D5A"/>
    <w:rsid w:val="00C970D6"/>
    <w:rsid w:val="00CA0153"/>
    <w:rsid w:val="00CA02A6"/>
    <w:rsid w:val="00CA052B"/>
    <w:rsid w:val="00CA0951"/>
    <w:rsid w:val="00CA0C30"/>
    <w:rsid w:val="00CA10B5"/>
    <w:rsid w:val="00CA21E1"/>
    <w:rsid w:val="00CA2386"/>
    <w:rsid w:val="00CA3A35"/>
    <w:rsid w:val="00CA4458"/>
    <w:rsid w:val="00CA4DE2"/>
    <w:rsid w:val="00CA5520"/>
    <w:rsid w:val="00CA56E5"/>
    <w:rsid w:val="00CA5DE6"/>
    <w:rsid w:val="00CA7319"/>
    <w:rsid w:val="00CA7858"/>
    <w:rsid w:val="00CB06F9"/>
    <w:rsid w:val="00CB2B35"/>
    <w:rsid w:val="00CB334D"/>
    <w:rsid w:val="00CB33EF"/>
    <w:rsid w:val="00CB3475"/>
    <w:rsid w:val="00CB3625"/>
    <w:rsid w:val="00CB3A47"/>
    <w:rsid w:val="00CB3B7F"/>
    <w:rsid w:val="00CB3EC4"/>
    <w:rsid w:val="00CB400B"/>
    <w:rsid w:val="00CB44E5"/>
    <w:rsid w:val="00CB4C1B"/>
    <w:rsid w:val="00CB6687"/>
    <w:rsid w:val="00CB66C7"/>
    <w:rsid w:val="00CB6E86"/>
    <w:rsid w:val="00CB6F0F"/>
    <w:rsid w:val="00CB770C"/>
    <w:rsid w:val="00CB7F5D"/>
    <w:rsid w:val="00CC079C"/>
    <w:rsid w:val="00CC08BE"/>
    <w:rsid w:val="00CC11F9"/>
    <w:rsid w:val="00CC20CC"/>
    <w:rsid w:val="00CC28C2"/>
    <w:rsid w:val="00CC3224"/>
    <w:rsid w:val="00CC41E6"/>
    <w:rsid w:val="00CC4231"/>
    <w:rsid w:val="00CC4596"/>
    <w:rsid w:val="00CC60BA"/>
    <w:rsid w:val="00CC64C2"/>
    <w:rsid w:val="00CD00B1"/>
    <w:rsid w:val="00CD014F"/>
    <w:rsid w:val="00CD0D37"/>
    <w:rsid w:val="00CD0DF7"/>
    <w:rsid w:val="00CD0FD2"/>
    <w:rsid w:val="00CD179C"/>
    <w:rsid w:val="00CD1E8E"/>
    <w:rsid w:val="00CD2612"/>
    <w:rsid w:val="00CD2F19"/>
    <w:rsid w:val="00CD35E9"/>
    <w:rsid w:val="00CD3DEA"/>
    <w:rsid w:val="00CD4024"/>
    <w:rsid w:val="00CD4955"/>
    <w:rsid w:val="00CD4E43"/>
    <w:rsid w:val="00CD54C0"/>
    <w:rsid w:val="00CD59EB"/>
    <w:rsid w:val="00CD6334"/>
    <w:rsid w:val="00CD6A36"/>
    <w:rsid w:val="00CD7484"/>
    <w:rsid w:val="00CD76EB"/>
    <w:rsid w:val="00CE0A3A"/>
    <w:rsid w:val="00CE1FA9"/>
    <w:rsid w:val="00CE2034"/>
    <w:rsid w:val="00CE2B32"/>
    <w:rsid w:val="00CE2BE6"/>
    <w:rsid w:val="00CE2E9A"/>
    <w:rsid w:val="00CE3C88"/>
    <w:rsid w:val="00CE52EE"/>
    <w:rsid w:val="00CE62D7"/>
    <w:rsid w:val="00CE7A84"/>
    <w:rsid w:val="00CE7A91"/>
    <w:rsid w:val="00CE7B15"/>
    <w:rsid w:val="00CE7D2E"/>
    <w:rsid w:val="00CF00F9"/>
    <w:rsid w:val="00CF0710"/>
    <w:rsid w:val="00CF0F21"/>
    <w:rsid w:val="00CF13ED"/>
    <w:rsid w:val="00CF142B"/>
    <w:rsid w:val="00CF2AD3"/>
    <w:rsid w:val="00CF2F91"/>
    <w:rsid w:val="00CF3357"/>
    <w:rsid w:val="00CF3D34"/>
    <w:rsid w:val="00CF3E88"/>
    <w:rsid w:val="00CF4732"/>
    <w:rsid w:val="00CF4D97"/>
    <w:rsid w:val="00CF4F60"/>
    <w:rsid w:val="00CF52B5"/>
    <w:rsid w:val="00CF5B8B"/>
    <w:rsid w:val="00CF5DEF"/>
    <w:rsid w:val="00CF76C7"/>
    <w:rsid w:val="00CF78DF"/>
    <w:rsid w:val="00CF7B23"/>
    <w:rsid w:val="00CF7E55"/>
    <w:rsid w:val="00D00847"/>
    <w:rsid w:val="00D014C4"/>
    <w:rsid w:val="00D01D2D"/>
    <w:rsid w:val="00D03105"/>
    <w:rsid w:val="00D03715"/>
    <w:rsid w:val="00D03784"/>
    <w:rsid w:val="00D03FF1"/>
    <w:rsid w:val="00D043FD"/>
    <w:rsid w:val="00D05308"/>
    <w:rsid w:val="00D054D0"/>
    <w:rsid w:val="00D05BEE"/>
    <w:rsid w:val="00D0625E"/>
    <w:rsid w:val="00D066FC"/>
    <w:rsid w:val="00D06CED"/>
    <w:rsid w:val="00D06DB7"/>
    <w:rsid w:val="00D071BD"/>
    <w:rsid w:val="00D07F47"/>
    <w:rsid w:val="00D1092E"/>
    <w:rsid w:val="00D126E9"/>
    <w:rsid w:val="00D12864"/>
    <w:rsid w:val="00D13336"/>
    <w:rsid w:val="00D13490"/>
    <w:rsid w:val="00D138A8"/>
    <w:rsid w:val="00D13B57"/>
    <w:rsid w:val="00D1478C"/>
    <w:rsid w:val="00D14C28"/>
    <w:rsid w:val="00D15E3B"/>
    <w:rsid w:val="00D15F51"/>
    <w:rsid w:val="00D167AD"/>
    <w:rsid w:val="00D16C8E"/>
    <w:rsid w:val="00D2036C"/>
    <w:rsid w:val="00D204D7"/>
    <w:rsid w:val="00D20747"/>
    <w:rsid w:val="00D22353"/>
    <w:rsid w:val="00D22546"/>
    <w:rsid w:val="00D22722"/>
    <w:rsid w:val="00D2290F"/>
    <w:rsid w:val="00D22BB2"/>
    <w:rsid w:val="00D22F3C"/>
    <w:rsid w:val="00D233E8"/>
    <w:rsid w:val="00D23D68"/>
    <w:rsid w:val="00D241FA"/>
    <w:rsid w:val="00D24382"/>
    <w:rsid w:val="00D24698"/>
    <w:rsid w:val="00D2507C"/>
    <w:rsid w:val="00D25200"/>
    <w:rsid w:val="00D25AE3"/>
    <w:rsid w:val="00D25F81"/>
    <w:rsid w:val="00D26D5C"/>
    <w:rsid w:val="00D30C89"/>
    <w:rsid w:val="00D30C8D"/>
    <w:rsid w:val="00D327AD"/>
    <w:rsid w:val="00D3281B"/>
    <w:rsid w:val="00D3281C"/>
    <w:rsid w:val="00D33027"/>
    <w:rsid w:val="00D3334C"/>
    <w:rsid w:val="00D34059"/>
    <w:rsid w:val="00D34197"/>
    <w:rsid w:val="00D34E1D"/>
    <w:rsid w:val="00D35E54"/>
    <w:rsid w:val="00D3674F"/>
    <w:rsid w:val="00D375EB"/>
    <w:rsid w:val="00D378C1"/>
    <w:rsid w:val="00D379D4"/>
    <w:rsid w:val="00D37E1D"/>
    <w:rsid w:val="00D4049C"/>
    <w:rsid w:val="00D40B72"/>
    <w:rsid w:val="00D40DAE"/>
    <w:rsid w:val="00D41415"/>
    <w:rsid w:val="00D41C00"/>
    <w:rsid w:val="00D41CF2"/>
    <w:rsid w:val="00D41DE4"/>
    <w:rsid w:val="00D41E44"/>
    <w:rsid w:val="00D425B3"/>
    <w:rsid w:val="00D42B92"/>
    <w:rsid w:val="00D42D95"/>
    <w:rsid w:val="00D42EA8"/>
    <w:rsid w:val="00D433D6"/>
    <w:rsid w:val="00D434EE"/>
    <w:rsid w:val="00D4393D"/>
    <w:rsid w:val="00D43F2A"/>
    <w:rsid w:val="00D44207"/>
    <w:rsid w:val="00D45103"/>
    <w:rsid w:val="00D46AC5"/>
    <w:rsid w:val="00D46BC9"/>
    <w:rsid w:val="00D478F2"/>
    <w:rsid w:val="00D47981"/>
    <w:rsid w:val="00D47C5C"/>
    <w:rsid w:val="00D51124"/>
    <w:rsid w:val="00D513D1"/>
    <w:rsid w:val="00D5179F"/>
    <w:rsid w:val="00D51EC5"/>
    <w:rsid w:val="00D527A0"/>
    <w:rsid w:val="00D52A3D"/>
    <w:rsid w:val="00D53367"/>
    <w:rsid w:val="00D53632"/>
    <w:rsid w:val="00D539BF"/>
    <w:rsid w:val="00D54AD2"/>
    <w:rsid w:val="00D54C28"/>
    <w:rsid w:val="00D55A06"/>
    <w:rsid w:val="00D56FD5"/>
    <w:rsid w:val="00D57DCE"/>
    <w:rsid w:val="00D60114"/>
    <w:rsid w:val="00D60DAE"/>
    <w:rsid w:val="00D6155E"/>
    <w:rsid w:val="00D61AB8"/>
    <w:rsid w:val="00D61AE9"/>
    <w:rsid w:val="00D61B5F"/>
    <w:rsid w:val="00D63236"/>
    <w:rsid w:val="00D63BE5"/>
    <w:rsid w:val="00D63DDE"/>
    <w:rsid w:val="00D63E05"/>
    <w:rsid w:val="00D64732"/>
    <w:rsid w:val="00D6505F"/>
    <w:rsid w:val="00D65D53"/>
    <w:rsid w:val="00D6651A"/>
    <w:rsid w:val="00D66748"/>
    <w:rsid w:val="00D6720E"/>
    <w:rsid w:val="00D6763B"/>
    <w:rsid w:val="00D702AE"/>
    <w:rsid w:val="00D702BB"/>
    <w:rsid w:val="00D70763"/>
    <w:rsid w:val="00D710FD"/>
    <w:rsid w:val="00D7113E"/>
    <w:rsid w:val="00D712BD"/>
    <w:rsid w:val="00D7135F"/>
    <w:rsid w:val="00D716BD"/>
    <w:rsid w:val="00D71826"/>
    <w:rsid w:val="00D725CE"/>
    <w:rsid w:val="00D728BA"/>
    <w:rsid w:val="00D72910"/>
    <w:rsid w:val="00D73046"/>
    <w:rsid w:val="00D73FD3"/>
    <w:rsid w:val="00D7446E"/>
    <w:rsid w:val="00D744C2"/>
    <w:rsid w:val="00D7500B"/>
    <w:rsid w:val="00D752CF"/>
    <w:rsid w:val="00D75E48"/>
    <w:rsid w:val="00D76281"/>
    <w:rsid w:val="00D76F4B"/>
    <w:rsid w:val="00D80119"/>
    <w:rsid w:val="00D8098F"/>
    <w:rsid w:val="00D80B97"/>
    <w:rsid w:val="00D80D4B"/>
    <w:rsid w:val="00D814CA"/>
    <w:rsid w:val="00D8256E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6657"/>
    <w:rsid w:val="00D866B9"/>
    <w:rsid w:val="00D8694B"/>
    <w:rsid w:val="00D86E17"/>
    <w:rsid w:val="00D86FBA"/>
    <w:rsid w:val="00D87573"/>
    <w:rsid w:val="00D90376"/>
    <w:rsid w:val="00D91B1F"/>
    <w:rsid w:val="00D924D0"/>
    <w:rsid w:val="00D9250E"/>
    <w:rsid w:val="00D937B6"/>
    <w:rsid w:val="00D93C1D"/>
    <w:rsid w:val="00D93CEE"/>
    <w:rsid w:val="00D93FCB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1C6"/>
    <w:rsid w:val="00DA0AE0"/>
    <w:rsid w:val="00DA21FD"/>
    <w:rsid w:val="00DA2215"/>
    <w:rsid w:val="00DA2599"/>
    <w:rsid w:val="00DA2968"/>
    <w:rsid w:val="00DA301D"/>
    <w:rsid w:val="00DA386C"/>
    <w:rsid w:val="00DA4335"/>
    <w:rsid w:val="00DA502E"/>
    <w:rsid w:val="00DA5099"/>
    <w:rsid w:val="00DA513E"/>
    <w:rsid w:val="00DA53A6"/>
    <w:rsid w:val="00DA69F0"/>
    <w:rsid w:val="00DA6DB8"/>
    <w:rsid w:val="00DA71D2"/>
    <w:rsid w:val="00DA75B2"/>
    <w:rsid w:val="00DA7C76"/>
    <w:rsid w:val="00DB0057"/>
    <w:rsid w:val="00DB01CB"/>
    <w:rsid w:val="00DB04EB"/>
    <w:rsid w:val="00DB0D3D"/>
    <w:rsid w:val="00DB0E18"/>
    <w:rsid w:val="00DB0F47"/>
    <w:rsid w:val="00DB2376"/>
    <w:rsid w:val="00DB2542"/>
    <w:rsid w:val="00DB2B42"/>
    <w:rsid w:val="00DB4D92"/>
    <w:rsid w:val="00DB562A"/>
    <w:rsid w:val="00DB5D6A"/>
    <w:rsid w:val="00DB6B26"/>
    <w:rsid w:val="00DB7F55"/>
    <w:rsid w:val="00DC18F9"/>
    <w:rsid w:val="00DC21DF"/>
    <w:rsid w:val="00DC2493"/>
    <w:rsid w:val="00DC25FD"/>
    <w:rsid w:val="00DC2F02"/>
    <w:rsid w:val="00DC3306"/>
    <w:rsid w:val="00DC4DE2"/>
    <w:rsid w:val="00DC6193"/>
    <w:rsid w:val="00DC6572"/>
    <w:rsid w:val="00DC71BA"/>
    <w:rsid w:val="00DD0B0F"/>
    <w:rsid w:val="00DD12A7"/>
    <w:rsid w:val="00DD19CE"/>
    <w:rsid w:val="00DD1FE9"/>
    <w:rsid w:val="00DD236F"/>
    <w:rsid w:val="00DD3D69"/>
    <w:rsid w:val="00DD41FC"/>
    <w:rsid w:val="00DD459B"/>
    <w:rsid w:val="00DD45FF"/>
    <w:rsid w:val="00DD48A9"/>
    <w:rsid w:val="00DD49C7"/>
    <w:rsid w:val="00DD4FEB"/>
    <w:rsid w:val="00DD5980"/>
    <w:rsid w:val="00DD6DCD"/>
    <w:rsid w:val="00DE093A"/>
    <w:rsid w:val="00DE149D"/>
    <w:rsid w:val="00DE16F3"/>
    <w:rsid w:val="00DE1D1B"/>
    <w:rsid w:val="00DE26B7"/>
    <w:rsid w:val="00DE379C"/>
    <w:rsid w:val="00DE3B2E"/>
    <w:rsid w:val="00DE3BDE"/>
    <w:rsid w:val="00DE41E1"/>
    <w:rsid w:val="00DE50E7"/>
    <w:rsid w:val="00DE512F"/>
    <w:rsid w:val="00DE5A3F"/>
    <w:rsid w:val="00DE5C25"/>
    <w:rsid w:val="00DE6930"/>
    <w:rsid w:val="00DF0D53"/>
    <w:rsid w:val="00DF0EC5"/>
    <w:rsid w:val="00DF1266"/>
    <w:rsid w:val="00DF1CB7"/>
    <w:rsid w:val="00DF2BDB"/>
    <w:rsid w:val="00DF34B2"/>
    <w:rsid w:val="00DF4626"/>
    <w:rsid w:val="00DF62B2"/>
    <w:rsid w:val="00DF6A64"/>
    <w:rsid w:val="00DF7402"/>
    <w:rsid w:val="00DF75B8"/>
    <w:rsid w:val="00DF7CA1"/>
    <w:rsid w:val="00E002B1"/>
    <w:rsid w:val="00E00411"/>
    <w:rsid w:val="00E006FC"/>
    <w:rsid w:val="00E0086F"/>
    <w:rsid w:val="00E00881"/>
    <w:rsid w:val="00E00E62"/>
    <w:rsid w:val="00E00FAC"/>
    <w:rsid w:val="00E011C7"/>
    <w:rsid w:val="00E014A3"/>
    <w:rsid w:val="00E017AE"/>
    <w:rsid w:val="00E01A77"/>
    <w:rsid w:val="00E01AA7"/>
    <w:rsid w:val="00E032D8"/>
    <w:rsid w:val="00E05311"/>
    <w:rsid w:val="00E05B09"/>
    <w:rsid w:val="00E064C6"/>
    <w:rsid w:val="00E066E8"/>
    <w:rsid w:val="00E07264"/>
    <w:rsid w:val="00E073AB"/>
    <w:rsid w:val="00E07A26"/>
    <w:rsid w:val="00E07A6F"/>
    <w:rsid w:val="00E10548"/>
    <w:rsid w:val="00E124C0"/>
    <w:rsid w:val="00E1275C"/>
    <w:rsid w:val="00E137F4"/>
    <w:rsid w:val="00E13F4E"/>
    <w:rsid w:val="00E15BFC"/>
    <w:rsid w:val="00E1676A"/>
    <w:rsid w:val="00E16E86"/>
    <w:rsid w:val="00E171A3"/>
    <w:rsid w:val="00E20170"/>
    <w:rsid w:val="00E2038D"/>
    <w:rsid w:val="00E20501"/>
    <w:rsid w:val="00E2121C"/>
    <w:rsid w:val="00E2147A"/>
    <w:rsid w:val="00E2156D"/>
    <w:rsid w:val="00E223E2"/>
    <w:rsid w:val="00E22603"/>
    <w:rsid w:val="00E23291"/>
    <w:rsid w:val="00E239BC"/>
    <w:rsid w:val="00E2498D"/>
    <w:rsid w:val="00E24BDC"/>
    <w:rsid w:val="00E25169"/>
    <w:rsid w:val="00E251E8"/>
    <w:rsid w:val="00E2576A"/>
    <w:rsid w:val="00E25E4A"/>
    <w:rsid w:val="00E261BF"/>
    <w:rsid w:val="00E2651D"/>
    <w:rsid w:val="00E275D3"/>
    <w:rsid w:val="00E278E7"/>
    <w:rsid w:val="00E27E7C"/>
    <w:rsid w:val="00E301E0"/>
    <w:rsid w:val="00E30312"/>
    <w:rsid w:val="00E304DD"/>
    <w:rsid w:val="00E30884"/>
    <w:rsid w:val="00E30BAE"/>
    <w:rsid w:val="00E30F69"/>
    <w:rsid w:val="00E31FA5"/>
    <w:rsid w:val="00E33017"/>
    <w:rsid w:val="00E33447"/>
    <w:rsid w:val="00E34395"/>
    <w:rsid w:val="00E34442"/>
    <w:rsid w:val="00E345AC"/>
    <w:rsid w:val="00E34945"/>
    <w:rsid w:val="00E34CD0"/>
    <w:rsid w:val="00E34EE7"/>
    <w:rsid w:val="00E35226"/>
    <w:rsid w:val="00E35DFE"/>
    <w:rsid w:val="00E362F0"/>
    <w:rsid w:val="00E365C7"/>
    <w:rsid w:val="00E37025"/>
    <w:rsid w:val="00E378A2"/>
    <w:rsid w:val="00E400F4"/>
    <w:rsid w:val="00E40233"/>
    <w:rsid w:val="00E40905"/>
    <w:rsid w:val="00E41CA2"/>
    <w:rsid w:val="00E4262A"/>
    <w:rsid w:val="00E427B2"/>
    <w:rsid w:val="00E4407E"/>
    <w:rsid w:val="00E447F1"/>
    <w:rsid w:val="00E44BB7"/>
    <w:rsid w:val="00E44ED7"/>
    <w:rsid w:val="00E45AB1"/>
    <w:rsid w:val="00E478D3"/>
    <w:rsid w:val="00E5087A"/>
    <w:rsid w:val="00E50DCD"/>
    <w:rsid w:val="00E50E16"/>
    <w:rsid w:val="00E516C8"/>
    <w:rsid w:val="00E51B14"/>
    <w:rsid w:val="00E51B49"/>
    <w:rsid w:val="00E52135"/>
    <w:rsid w:val="00E52863"/>
    <w:rsid w:val="00E5291F"/>
    <w:rsid w:val="00E5400B"/>
    <w:rsid w:val="00E54808"/>
    <w:rsid w:val="00E54E61"/>
    <w:rsid w:val="00E55CCC"/>
    <w:rsid w:val="00E55EB0"/>
    <w:rsid w:val="00E56C36"/>
    <w:rsid w:val="00E56E07"/>
    <w:rsid w:val="00E57019"/>
    <w:rsid w:val="00E57477"/>
    <w:rsid w:val="00E574AB"/>
    <w:rsid w:val="00E5752D"/>
    <w:rsid w:val="00E610E3"/>
    <w:rsid w:val="00E61A27"/>
    <w:rsid w:val="00E629DB"/>
    <w:rsid w:val="00E62EB2"/>
    <w:rsid w:val="00E63F4D"/>
    <w:rsid w:val="00E65963"/>
    <w:rsid w:val="00E65FC6"/>
    <w:rsid w:val="00E6601B"/>
    <w:rsid w:val="00E6762B"/>
    <w:rsid w:val="00E70361"/>
    <w:rsid w:val="00E7175E"/>
    <w:rsid w:val="00E71951"/>
    <w:rsid w:val="00E71A62"/>
    <w:rsid w:val="00E725E0"/>
    <w:rsid w:val="00E725FC"/>
    <w:rsid w:val="00E73894"/>
    <w:rsid w:val="00E73909"/>
    <w:rsid w:val="00E74541"/>
    <w:rsid w:val="00E74BA4"/>
    <w:rsid w:val="00E75049"/>
    <w:rsid w:val="00E75270"/>
    <w:rsid w:val="00E7558F"/>
    <w:rsid w:val="00E757CC"/>
    <w:rsid w:val="00E75BF8"/>
    <w:rsid w:val="00E764E3"/>
    <w:rsid w:val="00E7728F"/>
    <w:rsid w:val="00E77455"/>
    <w:rsid w:val="00E774CF"/>
    <w:rsid w:val="00E80528"/>
    <w:rsid w:val="00E80C53"/>
    <w:rsid w:val="00E80D2E"/>
    <w:rsid w:val="00E81996"/>
    <w:rsid w:val="00E81C8C"/>
    <w:rsid w:val="00E81EA6"/>
    <w:rsid w:val="00E8265C"/>
    <w:rsid w:val="00E85062"/>
    <w:rsid w:val="00E850FD"/>
    <w:rsid w:val="00E85730"/>
    <w:rsid w:val="00E85C9E"/>
    <w:rsid w:val="00E86382"/>
    <w:rsid w:val="00E864D3"/>
    <w:rsid w:val="00E86690"/>
    <w:rsid w:val="00E86890"/>
    <w:rsid w:val="00E874A7"/>
    <w:rsid w:val="00E87EEA"/>
    <w:rsid w:val="00E9272B"/>
    <w:rsid w:val="00E93011"/>
    <w:rsid w:val="00E9368E"/>
    <w:rsid w:val="00E952EA"/>
    <w:rsid w:val="00E961DB"/>
    <w:rsid w:val="00E969B5"/>
    <w:rsid w:val="00E96B12"/>
    <w:rsid w:val="00EA034D"/>
    <w:rsid w:val="00EA046B"/>
    <w:rsid w:val="00EA0639"/>
    <w:rsid w:val="00EA10D6"/>
    <w:rsid w:val="00EA13DB"/>
    <w:rsid w:val="00EA1D15"/>
    <w:rsid w:val="00EA2513"/>
    <w:rsid w:val="00EA343A"/>
    <w:rsid w:val="00EA35FE"/>
    <w:rsid w:val="00EA37B2"/>
    <w:rsid w:val="00EA3AE5"/>
    <w:rsid w:val="00EA3B4B"/>
    <w:rsid w:val="00EA48A0"/>
    <w:rsid w:val="00EA5770"/>
    <w:rsid w:val="00EA5F44"/>
    <w:rsid w:val="00EA77F3"/>
    <w:rsid w:val="00EA7AA7"/>
    <w:rsid w:val="00EB15F5"/>
    <w:rsid w:val="00EB1C00"/>
    <w:rsid w:val="00EB26CB"/>
    <w:rsid w:val="00EB3C88"/>
    <w:rsid w:val="00EB3D49"/>
    <w:rsid w:val="00EB6FF2"/>
    <w:rsid w:val="00EB75F7"/>
    <w:rsid w:val="00EB7758"/>
    <w:rsid w:val="00EB783B"/>
    <w:rsid w:val="00EC0805"/>
    <w:rsid w:val="00EC1291"/>
    <w:rsid w:val="00EC1750"/>
    <w:rsid w:val="00EC304F"/>
    <w:rsid w:val="00EC3242"/>
    <w:rsid w:val="00EC39F1"/>
    <w:rsid w:val="00EC401E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66B"/>
    <w:rsid w:val="00ED2A14"/>
    <w:rsid w:val="00ED2B67"/>
    <w:rsid w:val="00ED2F8F"/>
    <w:rsid w:val="00ED32BD"/>
    <w:rsid w:val="00ED4E56"/>
    <w:rsid w:val="00ED6435"/>
    <w:rsid w:val="00EE1BF1"/>
    <w:rsid w:val="00EE1EA2"/>
    <w:rsid w:val="00EE3339"/>
    <w:rsid w:val="00EE339A"/>
    <w:rsid w:val="00EE3D88"/>
    <w:rsid w:val="00EE4E3C"/>
    <w:rsid w:val="00EE532C"/>
    <w:rsid w:val="00EE5341"/>
    <w:rsid w:val="00EE5863"/>
    <w:rsid w:val="00EE5EA7"/>
    <w:rsid w:val="00EE6C4B"/>
    <w:rsid w:val="00EF0640"/>
    <w:rsid w:val="00EF081C"/>
    <w:rsid w:val="00EF1CCE"/>
    <w:rsid w:val="00EF2245"/>
    <w:rsid w:val="00EF2837"/>
    <w:rsid w:val="00EF2F37"/>
    <w:rsid w:val="00EF37ED"/>
    <w:rsid w:val="00EF3839"/>
    <w:rsid w:val="00EF3B8B"/>
    <w:rsid w:val="00EF48F4"/>
    <w:rsid w:val="00EF4C07"/>
    <w:rsid w:val="00EF5106"/>
    <w:rsid w:val="00EF5225"/>
    <w:rsid w:val="00EF55B3"/>
    <w:rsid w:val="00EF5DCD"/>
    <w:rsid w:val="00EF662E"/>
    <w:rsid w:val="00EF69CC"/>
    <w:rsid w:val="00EF7FE5"/>
    <w:rsid w:val="00F0057F"/>
    <w:rsid w:val="00F00929"/>
    <w:rsid w:val="00F00B85"/>
    <w:rsid w:val="00F01590"/>
    <w:rsid w:val="00F0202E"/>
    <w:rsid w:val="00F03C72"/>
    <w:rsid w:val="00F040F4"/>
    <w:rsid w:val="00F0511C"/>
    <w:rsid w:val="00F05140"/>
    <w:rsid w:val="00F05210"/>
    <w:rsid w:val="00F05BBB"/>
    <w:rsid w:val="00F061C4"/>
    <w:rsid w:val="00F077BD"/>
    <w:rsid w:val="00F07BD0"/>
    <w:rsid w:val="00F100D7"/>
    <w:rsid w:val="00F10300"/>
    <w:rsid w:val="00F10B88"/>
    <w:rsid w:val="00F1117F"/>
    <w:rsid w:val="00F111EA"/>
    <w:rsid w:val="00F119E4"/>
    <w:rsid w:val="00F127AC"/>
    <w:rsid w:val="00F12B03"/>
    <w:rsid w:val="00F13CF6"/>
    <w:rsid w:val="00F148B2"/>
    <w:rsid w:val="00F1495C"/>
    <w:rsid w:val="00F151B5"/>
    <w:rsid w:val="00F154F4"/>
    <w:rsid w:val="00F15644"/>
    <w:rsid w:val="00F165A8"/>
    <w:rsid w:val="00F165E6"/>
    <w:rsid w:val="00F166AB"/>
    <w:rsid w:val="00F16B64"/>
    <w:rsid w:val="00F178C3"/>
    <w:rsid w:val="00F17F6C"/>
    <w:rsid w:val="00F200BA"/>
    <w:rsid w:val="00F20137"/>
    <w:rsid w:val="00F21B2B"/>
    <w:rsid w:val="00F227A3"/>
    <w:rsid w:val="00F22D6F"/>
    <w:rsid w:val="00F241DF"/>
    <w:rsid w:val="00F249A4"/>
    <w:rsid w:val="00F258D4"/>
    <w:rsid w:val="00F263F4"/>
    <w:rsid w:val="00F277EA"/>
    <w:rsid w:val="00F27DCD"/>
    <w:rsid w:val="00F3041C"/>
    <w:rsid w:val="00F30953"/>
    <w:rsid w:val="00F31904"/>
    <w:rsid w:val="00F32EA7"/>
    <w:rsid w:val="00F333D3"/>
    <w:rsid w:val="00F33AB1"/>
    <w:rsid w:val="00F33B88"/>
    <w:rsid w:val="00F33C45"/>
    <w:rsid w:val="00F342EB"/>
    <w:rsid w:val="00F34418"/>
    <w:rsid w:val="00F34BC2"/>
    <w:rsid w:val="00F34C2B"/>
    <w:rsid w:val="00F35CD6"/>
    <w:rsid w:val="00F35D3D"/>
    <w:rsid w:val="00F36083"/>
    <w:rsid w:val="00F362AC"/>
    <w:rsid w:val="00F4057E"/>
    <w:rsid w:val="00F42000"/>
    <w:rsid w:val="00F4249B"/>
    <w:rsid w:val="00F440D3"/>
    <w:rsid w:val="00F44472"/>
    <w:rsid w:val="00F4472B"/>
    <w:rsid w:val="00F449C4"/>
    <w:rsid w:val="00F44C87"/>
    <w:rsid w:val="00F44CA9"/>
    <w:rsid w:val="00F45AC5"/>
    <w:rsid w:val="00F46013"/>
    <w:rsid w:val="00F466A9"/>
    <w:rsid w:val="00F46834"/>
    <w:rsid w:val="00F47B8C"/>
    <w:rsid w:val="00F47BA1"/>
    <w:rsid w:val="00F5067E"/>
    <w:rsid w:val="00F5071E"/>
    <w:rsid w:val="00F50DCD"/>
    <w:rsid w:val="00F50F0B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5DEE"/>
    <w:rsid w:val="00F5605E"/>
    <w:rsid w:val="00F560FD"/>
    <w:rsid w:val="00F56856"/>
    <w:rsid w:val="00F56A6F"/>
    <w:rsid w:val="00F56E25"/>
    <w:rsid w:val="00F60159"/>
    <w:rsid w:val="00F60A0C"/>
    <w:rsid w:val="00F60A71"/>
    <w:rsid w:val="00F61235"/>
    <w:rsid w:val="00F6134D"/>
    <w:rsid w:val="00F62B39"/>
    <w:rsid w:val="00F62BC8"/>
    <w:rsid w:val="00F631F7"/>
    <w:rsid w:val="00F639C3"/>
    <w:rsid w:val="00F64A51"/>
    <w:rsid w:val="00F65596"/>
    <w:rsid w:val="00F65669"/>
    <w:rsid w:val="00F656CF"/>
    <w:rsid w:val="00F664DA"/>
    <w:rsid w:val="00F66E53"/>
    <w:rsid w:val="00F67ADF"/>
    <w:rsid w:val="00F67B84"/>
    <w:rsid w:val="00F67F47"/>
    <w:rsid w:val="00F701FB"/>
    <w:rsid w:val="00F72E75"/>
    <w:rsid w:val="00F72FCD"/>
    <w:rsid w:val="00F73B4A"/>
    <w:rsid w:val="00F73EF7"/>
    <w:rsid w:val="00F73FB9"/>
    <w:rsid w:val="00F759A5"/>
    <w:rsid w:val="00F75BD4"/>
    <w:rsid w:val="00F75E08"/>
    <w:rsid w:val="00F768B7"/>
    <w:rsid w:val="00F76A5A"/>
    <w:rsid w:val="00F77027"/>
    <w:rsid w:val="00F80062"/>
    <w:rsid w:val="00F80B59"/>
    <w:rsid w:val="00F8158B"/>
    <w:rsid w:val="00F816CF"/>
    <w:rsid w:val="00F821DF"/>
    <w:rsid w:val="00F82378"/>
    <w:rsid w:val="00F82568"/>
    <w:rsid w:val="00F82BFC"/>
    <w:rsid w:val="00F832D4"/>
    <w:rsid w:val="00F83322"/>
    <w:rsid w:val="00F83EC8"/>
    <w:rsid w:val="00F8493A"/>
    <w:rsid w:val="00F84ADA"/>
    <w:rsid w:val="00F84EB8"/>
    <w:rsid w:val="00F84F5D"/>
    <w:rsid w:val="00F854AE"/>
    <w:rsid w:val="00F85F9D"/>
    <w:rsid w:val="00F863C4"/>
    <w:rsid w:val="00F86A7E"/>
    <w:rsid w:val="00F87291"/>
    <w:rsid w:val="00F87D91"/>
    <w:rsid w:val="00F903F4"/>
    <w:rsid w:val="00F910DF"/>
    <w:rsid w:val="00F911B6"/>
    <w:rsid w:val="00F92492"/>
    <w:rsid w:val="00F93C92"/>
    <w:rsid w:val="00F93EF3"/>
    <w:rsid w:val="00F94FCF"/>
    <w:rsid w:val="00F956C8"/>
    <w:rsid w:val="00F96120"/>
    <w:rsid w:val="00F9668C"/>
    <w:rsid w:val="00F96F47"/>
    <w:rsid w:val="00F970E1"/>
    <w:rsid w:val="00F977E1"/>
    <w:rsid w:val="00F97C1F"/>
    <w:rsid w:val="00FA00C4"/>
    <w:rsid w:val="00FA0AD9"/>
    <w:rsid w:val="00FA0DD6"/>
    <w:rsid w:val="00FA1D0C"/>
    <w:rsid w:val="00FA3054"/>
    <w:rsid w:val="00FA3379"/>
    <w:rsid w:val="00FA5F68"/>
    <w:rsid w:val="00FA70B8"/>
    <w:rsid w:val="00FA74A5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62D8"/>
    <w:rsid w:val="00FB6F4D"/>
    <w:rsid w:val="00FB77E1"/>
    <w:rsid w:val="00FB7C97"/>
    <w:rsid w:val="00FC02AA"/>
    <w:rsid w:val="00FC0351"/>
    <w:rsid w:val="00FC0B8B"/>
    <w:rsid w:val="00FC19E1"/>
    <w:rsid w:val="00FC1CE3"/>
    <w:rsid w:val="00FC1DD7"/>
    <w:rsid w:val="00FC31D3"/>
    <w:rsid w:val="00FC3C7C"/>
    <w:rsid w:val="00FC3FAD"/>
    <w:rsid w:val="00FC420D"/>
    <w:rsid w:val="00FC52DB"/>
    <w:rsid w:val="00FC554A"/>
    <w:rsid w:val="00FC5674"/>
    <w:rsid w:val="00FC6BB1"/>
    <w:rsid w:val="00FC6F7F"/>
    <w:rsid w:val="00FC725C"/>
    <w:rsid w:val="00FD0E75"/>
    <w:rsid w:val="00FD1357"/>
    <w:rsid w:val="00FD1B71"/>
    <w:rsid w:val="00FD1F1E"/>
    <w:rsid w:val="00FD2316"/>
    <w:rsid w:val="00FD36A3"/>
    <w:rsid w:val="00FD37F2"/>
    <w:rsid w:val="00FD3B2B"/>
    <w:rsid w:val="00FD41D1"/>
    <w:rsid w:val="00FD4238"/>
    <w:rsid w:val="00FD45B6"/>
    <w:rsid w:val="00FD4730"/>
    <w:rsid w:val="00FD47BC"/>
    <w:rsid w:val="00FD4C57"/>
    <w:rsid w:val="00FD5036"/>
    <w:rsid w:val="00FD5093"/>
    <w:rsid w:val="00FD53DD"/>
    <w:rsid w:val="00FD5510"/>
    <w:rsid w:val="00FD6F6F"/>
    <w:rsid w:val="00FD7894"/>
    <w:rsid w:val="00FD7B9F"/>
    <w:rsid w:val="00FE0964"/>
    <w:rsid w:val="00FE10C8"/>
    <w:rsid w:val="00FE1197"/>
    <w:rsid w:val="00FE11EF"/>
    <w:rsid w:val="00FE12A2"/>
    <w:rsid w:val="00FE132E"/>
    <w:rsid w:val="00FE3FEB"/>
    <w:rsid w:val="00FE438D"/>
    <w:rsid w:val="00FE4544"/>
    <w:rsid w:val="00FE457C"/>
    <w:rsid w:val="00FE4E0B"/>
    <w:rsid w:val="00FE4E76"/>
    <w:rsid w:val="00FE599F"/>
    <w:rsid w:val="00FE5EE5"/>
    <w:rsid w:val="00FF0089"/>
    <w:rsid w:val="00FF0413"/>
    <w:rsid w:val="00FF139D"/>
    <w:rsid w:val="00FF13E1"/>
    <w:rsid w:val="00FF149B"/>
    <w:rsid w:val="00FF23F2"/>
    <w:rsid w:val="00FF29BB"/>
    <w:rsid w:val="00FF33D5"/>
    <w:rsid w:val="00FF3A30"/>
    <w:rsid w:val="00FF52C9"/>
    <w:rsid w:val="00FF697D"/>
    <w:rsid w:val="00FF7CCA"/>
    <w:rsid w:val="00FF7D28"/>
    <w:rsid w:val="00FF7D72"/>
    <w:rsid w:val="0398D1E9"/>
    <w:rsid w:val="0578B2E2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7A1BD93"/>
    <w:rsid w:val="2AC1CD78"/>
    <w:rsid w:val="2B81095B"/>
    <w:rsid w:val="316C6E2E"/>
    <w:rsid w:val="31BC7D0D"/>
    <w:rsid w:val="35D79E12"/>
    <w:rsid w:val="38CE8ACC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14956C5"/>
    <w:rsid w:val="5784E4A4"/>
    <w:rsid w:val="5AF13207"/>
    <w:rsid w:val="5B004D65"/>
    <w:rsid w:val="6083B97C"/>
    <w:rsid w:val="60D770BC"/>
    <w:rsid w:val="6784F5B3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D04DC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2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3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3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7D04DC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7D04DC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2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2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2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7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8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9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1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5"/>
      </w:numPr>
      <w:spacing w:before="240"/>
      <w:ind w:left="36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5"/>
      </w:numPr>
      <w:tabs>
        <w:tab w:val="clear" w:pos="1390"/>
        <w:tab w:val="num" w:pos="1248"/>
      </w:tabs>
      <w:ind w:left="1248"/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5"/>
      </w:numPr>
      <w:tabs>
        <w:tab w:val="clear" w:pos="1787"/>
        <w:tab w:val="num" w:pos="2041"/>
      </w:tabs>
      <w:ind w:left="2041"/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5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6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5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5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5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2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2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10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3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3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6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4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9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45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51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51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51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51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51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51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51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1F7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spucr-my.sharepoint.com/personal/m_hajek_spucr_cz/Documents/KoP&#218;%20Branov/DODATKY%20K%20SOD/Dodatek%20&#269;.4/DODATEK%20PRO%20ING.VOKATOU/michal.hajek@spu.gov.cz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silvie.romerova2@spu.gov.cz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924281EE2FEF419EB09DE95D49E422" ma:contentTypeVersion="20" ma:contentTypeDescription="Vytvoří nový dokument" ma:contentTypeScope="" ma:versionID="8609246807fb83c6da92852f1eeaba9c">
  <xsd:schema xmlns:xsd="http://www.w3.org/2001/XMLSchema" xmlns:xs="http://www.w3.org/2001/XMLSchema" xmlns:p="http://schemas.microsoft.com/office/2006/metadata/properties" xmlns:ns2="85f4b5cc-4033-44c7-b405-f5eed34c8154" xmlns:ns3="97ec0cda-0665-4431-8602-2e39fcf80151" targetNamespace="http://schemas.microsoft.com/office/2006/metadata/properties" ma:root="true" ma:fieldsID="d9f20dcd24753a3653ea44dd76346dd2" ns2:_="" ns3:_="">
    <xsd:import namespace="85f4b5cc-4033-44c7-b405-f5eed34c8154"/>
    <xsd:import namespace="97ec0cda-0665-4431-8602-2e39fcf8015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_x010c__x00ed_sloparagrafu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ec0cda-0665-4431-8602-2e39fcf801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_x010c__x00ed_sloparagrafu" ma:index="23" nillable="true" ma:displayName="Číslo paragrafu" ma:decimals="0" ma:format="Dropdown" ma:indexed="true" ma:internalName="_x010c__x00ed_sloparagrafu" ma:percentage="FALSE">
      <xsd:simpleType>
        <xsd:restriction base="dms:Number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HCUZCRXN6NH5-1026808181-23771</_dlc_DocId>
    <_dlc_DocIdUrl xmlns="85f4b5cc-4033-44c7-b405-f5eed34c8154">
      <Url>https://spucr.sharepoint.com/sites/Portal/_layouts/15/DocIdRedir.aspx?ID=HCUZCRXN6NH5-1026808181-23771</Url>
      <Description>HCUZCRXN6NH5-1026808181-23771</Description>
    </_dlc_DocIdUrl>
    <lcf76f155ced4ddcb4097134ff3c332f xmlns="97ec0cda-0665-4431-8602-2e39fcf80151">
      <Terms xmlns="http://schemas.microsoft.com/office/infopath/2007/PartnerControls"/>
    </lcf76f155ced4ddcb4097134ff3c332f>
    <TaxCatchAll xmlns="85f4b5cc-4033-44c7-b405-f5eed34c8154" xsi:nil="true"/>
    <_x010c__x00ed_sloparagrafu xmlns="97ec0cda-0665-4431-8602-2e39fcf80151" xsi:nil="true"/>
  </documentManagement>
</p:properties>
</file>

<file path=customXml/itemProps1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30FCCA-E9D7-4727-9853-7B39747F49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97ec0cda-0665-4431-8602-2e39fcf801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C5574611-3F72-4B12-BD8B-93556B15506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97ec0cda-0665-4431-8602-2e39fcf8015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8</Pages>
  <Words>2323</Words>
  <Characters>13712</Characters>
  <Application>Microsoft Office Word</Application>
  <DocSecurity>0</DocSecurity>
  <Lines>114</Lines>
  <Paragraphs>32</Paragraphs>
  <ScaleCrop>false</ScaleCrop>
  <Company/>
  <LinksUpToDate>false</LinksUpToDate>
  <CharactersWithSpaces>16003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Vokatá Dana Ing.</cp:lastModifiedBy>
  <cp:revision>16</cp:revision>
  <cp:lastPrinted>2026-03-05T08:02:00Z</cp:lastPrinted>
  <dcterms:created xsi:type="dcterms:W3CDTF">2026-03-04T11:38:00Z</dcterms:created>
  <dcterms:modified xsi:type="dcterms:W3CDTF">2026-03-13T11:58:00Z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0x010100A6924281EE2FEF419EB09DE95D49E422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9056df70-2a79-4eed-b14e-cfbdc3a9e20f</vt:lpwstr>
  </property>
  <property fmtid="{D5CDD505-2E9C-101B-9397-08002B2CF9AE}" pid="5" name="MediaServiceImageTags">
    <vt:lpwstr/>
  </property>
</Properties>
</file>