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180" w:line="240" w:lineRule="auto"/>
        <w:ind w:left="0" w:right="0" w:firstLine="0"/>
        <w:jc w:val="center"/>
        <w:rPr>
          <w:sz w:val="36"/>
          <w:szCs w:val="36"/>
        </w:rPr>
      </w:pPr>
      <w:bookmarkStart w:id="2" w:name="bookmark2"/>
      <w:bookmarkStart w:id="3" w:name="bookmark3"/>
      <w:bookmarkStart w:id="4" w:name="bookmark4"/>
      <w:r>
        <w:rPr>
          <w:b/>
          <w:bCs/>
          <w:color w:val="000000"/>
          <w:spacing w:val="0"/>
          <w:w w:val="100"/>
          <w:position w:val="0"/>
          <w:sz w:val="36"/>
          <w:szCs w:val="36"/>
          <w:shd w:val="clear" w:color="auto" w:fill="auto"/>
          <w:lang w:val="cs-CZ" w:eastAsia="cs-CZ" w:bidi="cs-CZ"/>
        </w:rPr>
        <w:t>SMLOUVA O DÍLO</w:t>
      </w:r>
      <w:bookmarkEnd w:id="2"/>
      <w:bookmarkEnd w:id="3"/>
      <w:bookmarkEnd w:id="4"/>
    </w:p>
    <w:p>
      <w:pPr>
        <w:pStyle w:val="Style6"/>
        <w:keepNext/>
        <w:keepLines/>
        <w:widowControl w:val="0"/>
        <w:shd w:val="clear" w:color="auto" w:fill="auto"/>
        <w:bidi w:val="0"/>
        <w:spacing w:before="0" w:after="180" w:line="240" w:lineRule="auto"/>
        <w:ind w:left="0" w:right="0" w:firstLine="0"/>
        <w:jc w:val="both"/>
      </w:pPr>
      <w:bookmarkStart w:id="5" w:name="bookmark5"/>
      <w:bookmarkStart w:id="6" w:name="bookmark6"/>
      <w:bookmarkStart w:id="7" w:name="bookmark7"/>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5"/>
      <w:bookmarkEnd w:id="6"/>
      <w:bookmarkEnd w:id="7"/>
    </w:p>
    <w:p>
      <w:pPr>
        <w:pStyle w:val="Style6"/>
        <w:keepNext/>
        <w:keepLines/>
        <w:widowControl w:val="0"/>
        <w:shd w:val="clear" w:color="auto" w:fill="auto"/>
        <w:bidi w:val="0"/>
        <w:spacing w:before="0" w:after="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objednatele: 336/2026</w:t>
      </w:r>
      <w:bookmarkEnd w:id="10"/>
      <w:bookmarkEnd w:id="8"/>
      <w:bookmarkEnd w:id="9"/>
    </w:p>
    <w:p>
      <w:pPr>
        <w:pStyle w:val="Style6"/>
        <w:keepNext/>
        <w:keepLines/>
        <w:widowControl w:val="0"/>
        <w:shd w:val="clear" w:color="auto" w:fill="auto"/>
        <w:bidi w:val="0"/>
        <w:spacing w:before="0" w:after="180" w:line="240" w:lineRule="auto"/>
        <w:ind w:left="2480" w:right="0" w:firstLine="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Číslo smlouvy zhotovitele: z91/24</w:t>
      </w:r>
      <w:bookmarkEnd w:id="11"/>
      <w:bookmarkEnd w:id="12"/>
      <w:bookmarkEnd w:id="13"/>
    </w:p>
    <w:p>
      <w:pPr>
        <w:pStyle w:val="Style1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3"/>
        <w:keepNext w:val="0"/>
        <w:keepLines w:val="0"/>
        <w:widowControl w:val="0"/>
        <w:shd w:val="clear" w:color="auto" w:fill="auto"/>
        <w:bidi w:val="0"/>
        <w:spacing w:before="0" w:after="240" w:line="240" w:lineRule="auto"/>
        <w:ind w:left="0" w:right="0" w:firstLine="0"/>
        <w:jc w:val="center"/>
      </w:pPr>
      <w:r>
        <mc:AlternateContent>
          <mc:Choice Requires="wps">
            <w:drawing>
              <wp:anchor distT="234950" distB="0" distL="0" distR="0" simplePos="0" relativeHeight="125829378" behindDoc="0" locked="0" layoutInCell="1" allowOverlap="1">
                <wp:simplePos x="0" y="0"/>
                <wp:positionH relativeFrom="page">
                  <wp:posOffset>906145</wp:posOffset>
                </wp:positionH>
                <wp:positionV relativeFrom="paragraph">
                  <wp:posOffset>2051050</wp:posOffset>
                </wp:positionV>
                <wp:extent cx="5797550" cy="795655"/>
                <wp:wrapTopAndBottom/>
                <wp:docPr id="1" name="Shape 1"/>
                <a:graphic xmlns:a="http://schemas.openxmlformats.org/drawingml/2006/main">
                  <a:graphicData uri="http://schemas.microsoft.com/office/word/2010/wordprocessingShape">
                    <wps:wsp>
                      <wps:cNvSpPr txBox="1"/>
                      <wps:spPr>
                        <a:xfrm>
                          <a:ext cx="5797550" cy="795655"/>
                        </a:xfrm>
                        <a:prstGeom prst="rect"/>
                        <a:noFill/>
                      </wps:spPr>
                      <wps:txbx>
                        <w:txbxContent>
                          <w:tbl>
                            <w:tblPr>
                              <w:tblOverlap w:val="never"/>
                              <w:jc w:val="left"/>
                              <w:tblLayout w:type="fixed"/>
                            </w:tblPr>
                            <w:tblGrid>
                              <w:gridCol w:w="4258"/>
                              <w:gridCol w:w="4872"/>
                            </w:tblGrid>
                            <w:tr>
                              <w:trPr>
                                <w:tblHeader/>
                                <w:trHeight w:val="12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top"/>
                                </w:tcPr>
                                <w:p>
                                  <w:pPr>
                                    <w:pStyle w:val="Style2"/>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350000000000009pt;margin-top:161.5pt;width:456.5pt;height:62.649999999999999pt;z-index:-125829375;mso-wrap-distance-left:0;mso-wrap-distance-top:18.5pt;mso-wrap-distance-right:0;mso-position-horizontal-relative:page" filled="f" stroked="f">
                <v:textbox inset="0,0,0,0">
                  <w:txbxContent>
                    <w:tbl>
                      <w:tblPr>
                        <w:tblOverlap w:val="never"/>
                        <w:jc w:val="left"/>
                        <w:tblLayout w:type="fixed"/>
                      </w:tblPr>
                      <w:tblGrid>
                        <w:gridCol w:w="4258"/>
                        <w:gridCol w:w="4872"/>
                      </w:tblGrid>
                      <w:tr>
                        <w:trPr>
                          <w:tblHeader/>
                          <w:trHeight w:val="12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top"/>
                          </w:tcPr>
                          <w:p>
                            <w:pPr>
                              <w:pStyle w:val="Style2"/>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906145</wp:posOffset>
                </wp:positionH>
                <wp:positionV relativeFrom="paragraph">
                  <wp:posOffset>1816100</wp:posOffset>
                </wp:positionV>
                <wp:extent cx="1804670" cy="228600"/>
                <wp:wrapNone/>
                <wp:docPr id="3" name="Shape 3"/>
                <a:graphic xmlns:a="http://schemas.openxmlformats.org/drawingml/2006/main">
                  <a:graphicData uri="http://schemas.microsoft.com/office/word/2010/wordprocessingShape">
                    <wps:wsp>
                      <wps:cNvSpPr txBox="1"/>
                      <wps:spPr>
                        <a:xfrm>
                          <a:ext cx="1804670" cy="2286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technický dozor objednatele:</w:t>
                            </w:r>
                            <w:bookmarkEnd w:id="1"/>
                          </w:p>
                        </w:txbxContent>
                      </wps:txbx>
                      <wps:bodyPr lIns="0" tIns="0" rIns="0" bIns="0">
                        <a:noAutoFit/>
                      </wps:bodyPr>
                    </wps:wsp>
                  </a:graphicData>
                </a:graphic>
              </wp:anchor>
            </w:drawing>
          </mc:Choice>
          <mc:Fallback>
            <w:pict>
              <v:shape id="_x0000_s1029" type="#_x0000_t202" style="position:absolute;margin-left:71.350000000000009pt;margin-top:143.pt;width:142.09999999999999pt;height:18.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technický dozor objednatele:</w:t>
                      </w:r>
                      <w:bookmarkEnd w:id="1"/>
                    </w:p>
                  </w:txbxContent>
                </v:textbox>
                <w10:wrap anchorx="page"/>
              </v:shape>
            </w:pict>
          </mc:Fallback>
        </mc:AlternateContent>
      </w:r>
      <w:r>
        <w:rPr>
          <w:b/>
          <w:bCs/>
          <w:color w:val="000000"/>
          <w:spacing w:val="0"/>
          <w:w w:val="100"/>
          <w:position w:val="0"/>
          <w:shd w:val="clear" w:color="auto" w:fill="auto"/>
          <w:lang w:val="cs-CZ" w:eastAsia="cs-CZ" w:bidi="cs-CZ"/>
        </w:rPr>
        <w:t>“VD Březová – potápěčské práce 2026“</w:t>
      </w:r>
    </w:p>
    <w:p>
      <w:pPr>
        <w:pStyle w:val="Style4"/>
        <w:keepNext w:val="0"/>
        <w:keepLines w:val="0"/>
        <w:widowControl w:val="0"/>
        <w:shd w:val="clear" w:color="auto" w:fill="auto"/>
        <w:bidi w:val="0"/>
        <w:spacing w:before="0" w:after="0" w:line="240" w:lineRule="auto"/>
        <w:ind w:left="0" w:right="0" w:firstLine="0"/>
        <w:jc w:val="left"/>
      </w:pPr>
      <w:bookmarkStart w:id="14" w:name="bookmark14"/>
      <w:r>
        <w:rPr>
          <w:b/>
          <w:bCs/>
          <w:color w:val="000000"/>
          <w:spacing w:val="0"/>
          <w:w w:val="100"/>
          <w:position w:val="0"/>
          <w:shd w:val="clear" w:color="auto" w:fill="auto"/>
          <w:lang w:val="cs-CZ" w:eastAsia="cs-CZ" w:bidi="cs-CZ"/>
        </w:rPr>
        <w:t>Smluvní strany:</w:t>
      </w:r>
      <w:bookmarkEnd w:id="14"/>
    </w:p>
    <w:tbl>
      <w:tblPr>
        <w:tblOverlap w:val="never"/>
        <w:jc w:val="center"/>
        <w:tblLayout w:type="fixed"/>
      </w:tblPr>
      <w:tblGrid>
        <w:gridCol w:w="4066"/>
        <w:gridCol w:w="5064"/>
      </w:tblGrid>
      <w:tr>
        <w:trPr>
          <w:trHeight w:val="169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statutární orgán:</w:t>
            </w:r>
            <w:bookmarkEnd w:id="15"/>
          </w:p>
          <w:p>
            <w:pPr>
              <w:pStyle w:val="Style2"/>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18" w:name="bookmark18"/>
            <w:r>
              <w:rPr>
                <w:b/>
                <w:bCs/>
                <w:color w:val="000000"/>
                <w:spacing w:val="0"/>
                <w:w w:val="100"/>
                <w:position w:val="0"/>
                <w:shd w:val="clear" w:color="auto" w:fill="auto"/>
                <w:lang w:val="cs-CZ" w:eastAsia="cs-CZ" w:bidi="cs-CZ"/>
              </w:rPr>
              <w:t>Povodí Ohře, státní podnik</w:t>
            </w:r>
            <w:bookmarkEnd w:id="18"/>
          </w:p>
          <w:p>
            <w:pPr>
              <w:pStyle w:val="Style2"/>
              <w:keepNext w:val="0"/>
              <w:keepLines w:val="0"/>
              <w:widowControl w:val="0"/>
              <w:shd w:val="clear" w:color="auto" w:fill="auto"/>
              <w:bidi w:val="0"/>
              <w:spacing w:before="0" w:after="0" w:line="240" w:lineRule="auto"/>
              <w:ind w:left="0" w:right="0" w:firstLine="280"/>
              <w:jc w:val="left"/>
            </w:pPr>
            <w:bookmarkStart w:id="19" w:name="bookmark19"/>
            <w:bookmarkStart w:id="20" w:name="bookmark20"/>
            <w:r>
              <w:rPr>
                <w:color w:val="000000"/>
                <w:spacing w:val="0"/>
                <w:w w:val="100"/>
                <w:position w:val="0"/>
                <w:shd w:val="clear" w:color="auto" w:fill="auto"/>
                <w:lang w:val="cs-CZ" w:eastAsia="cs-CZ" w:bidi="cs-CZ"/>
              </w:rPr>
              <w:t>Bezručova 4219, 430 03 Chomutov</w:t>
            </w:r>
            <w:bookmarkEnd w:id="19"/>
            <w:bookmarkEnd w:id="20"/>
          </w:p>
        </w:tc>
      </w:tr>
    </w:tbl>
    <w:p>
      <w:pPr>
        <w:widowControl w:val="0"/>
        <w:spacing w:after="79" w:line="1" w:lineRule="exact"/>
      </w:pPr>
    </w:p>
    <w:p>
      <w:pPr>
        <w:pStyle w:val="Style13"/>
        <w:keepNext w:val="0"/>
        <w:keepLines w:val="0"/>
        <w:widowControl w:val="0"/>
        <w:shd w:val="clear" w:color="auto" w:fill="auto"/>
        <w:bidi w:val="0"/>
        <w:spacing w:before="0" w:after="0" w:line="240" w:lineRule="auto"/>
        <w:ind w:left="0" w:right="0" w:firstLine="0"/>
        <w:jc w:val="both"/>
      </w:pPr>
      <w:bookmarkStart w:id="21" w:name="bookmark21"/>
      <w:bookmarkStart w:id="22" w:name="bookmark22"/>
      <w:r>
        <w:rPr>
          <w:color w:val="000000"/>
          <w:spacing w:val="0"/>
          <w:w w:val="100"/>
          <w:position w:val="0"/>
          <w:shd w:val="clear" w:color="auto" w:fill="auto"/>
          <w:lang w:val="cs-CZ" w:eastAsia="cs-CZ" w:bidi="cs-CZ"/>
        </w:rPr>
        <w:t>zápis v obchodním rejstříku: u Krajského soudu v Ústí nad Labem v oddílu A, vložce č. 13052</w:t>
      </w:r>
      <w:bookmarkEnd w:id="21"/>
      <w:bookmarkEnd w:id="22"/>
    </w:p>
    <w:p>
      <w:pPr>
        <w:pStyle w:val="Style6"/>
        <w:keepNext/>
        <w:keepLines/>
        <w:widowControl w:val="0"/>
        <w:shd w:val="clear" w:color="auto" w:fill="auto"/>
        <w:bidi w:val="0"/>
        <w:spacing w:before="0" w:after="180" w:line="240" w:lineRule="auto"/>
        <w:ind w:left="0" w:right="0" w:firstLine="0"/>
        <w:jc w:val="both"/>
      </w:pPr>
      <w:bookmarkStart w:id="23" w:name="bookmark23"/>
      <w:bookmarkStart w:id="24" w:name="bookmark24"/>
      <w:bookmarkStart w:id="25" w:name="bookmark25"/>
      <w:r>
        <w:rPr>
          <w:color w:val="000000"/>
          <w:spacing w:val="0"/>
          <w:w w:val="100"/>
          <w:position w:val="0"/>
          <w:shd w:val="clear" w:color="auto" w:fill="auto"/>
          <w:lang w:val="cs-CZ" w:eastAsia="cs-CZ" w:bidi="cs-CZ"/>
        </w:rPr>
        <w:t>(dále jen „objednatel“)</w:t>
      </w:r>
      <w:bookmarkEnd w:id="23"/>
      <w:bookmarkEnd w:id="24"/>
      <w:bookmarkEnd w:id="25"/>
    </w:p>
    <w:p>
      <w:pPr>
        <w:pStyle w:val="Style6"/>
        <w:keepNext/>
        <w:keepLines/>
        <w:widowControl w:val="0"/>
        <w:shd w:val="clear" w:color="auto" w:fill="auto"/>
        <w:bidi w:val="0"/>
        <w:spacing w:before="0" w:after="180" w:line="240" w:lineRule="auto"/>
        <w:ind w:left="0" w:right="0" w:firstLine="0"/>
        <w:jc w:val="both"/>
      </w:pPr>
      <w:bookmarkStart w:id="26" w:name="bookmark26"/>
      <w:bookmarkStart w:id="27" w:name="bookmark27"/>
      <w:bookmarkStart w:id="28" w:name="bookmark28"/>
      <w:r>
        <w:rPr>
          <w:b/>
          <w:bCs/>
          <w:color w:val="000000"/>
          <w:spacing w:val="0"/>
          <w:w w:val="100"/>
          <w:position w:val="0"/>
          <w:shd w:val="clear" w:color="auto" w:fill="auto"/>
          <w:lang w:val="cs-CZ" w:eastAsia="cs-CZ" w:bidi="cs-CZ"/>
        </w:rPr>
        <w:t>a</w:t>
      </w:r>
      <w:bookmarkEnd w:id="26"/>
      <w:bookmarkEnd w:id="27"/>
      <w:bookmarkEnd w:id="28"/>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29" w:name="bookmark29"/>
            <w:bookmarkStart w:id="30" w:name="bookmark30"/>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29"/>
            <w:bookmarkEnd w:id="30"/>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31" w:name="bookmark31"/>
            <w:r>
              <w:rPr>
                <w:b/>
                <w:bCs/>
                <w:color w:val="000000"/>
                <w:spacing w:val="0"/>
                <w:w w:val="100"/>
                <w:position w:val="0"/>
                <w:shd w:val="clear" w:color="auto" w:fill="auto"/>
                <w:lang w:val="cs-CZ" w:eastAsia="cs-CZ" w:bidi="cs-CZ"/>
              </w:rPr>
              <w:t>Potápěčská stanice, a.s.</w:t>
            </w:r>
            <w:bookmarkEnd w:id="31"/>
          </w:p>
          <w:p>
            <w:pPr>
              <w:pStyle w:val="Style2"/>
              <w:keepNext w:val="0"/>
              <w:keepLines w:val="0"/>
              <w:widowControl w:val="0"/>
              <w:shd w:val="clear" w:color="auto" w:fill="auto"/>
              <w:bidi w:val="0"/>
              <w:spacing w:before="0" w:after="0" w:line="240" w:lineRule="auto"/>
              <w:ind w:left="0" w:right="0" w:firstLine="280"/>
              <w:jc w:val="left"/>
            </w:pPr>
            <w:bookmarkStart w:id="32" w:name="bookmark32"/>
            <w:bookmarkStart w:id="33" w:name="bookmark33"/>
            <w:r>
              <w:rPr>
                <w:color w:val="000000"/>
                <w:spacing w:val="0"/>
                <w:w w:val="100"/>
                <w:position w:val="0"/>
                <w:shd w:val="clear" w:color="auto" w:fill="auto"/>
                <w:lang w:val="cs-CZ" w:eastAsia="cs-CZ" w:bidi="cs-CZ"/>
              </w:rPr>
              <w:t>Botičská 1936/4, Nové Město, 128 00 Praha 2</w:t>
            </w:r>
            <w:bookmarkEnd w:id="32"/>
            <w:bookmarkEnd w:id="33"/>
          </w:p>
        </w:tc>
      </w:tr>
    </w:tbl>
    <w:p>
      <w:pPr>
        <w:widowControl w:val="0"/>
        <w:spacing w:after="79" w:line="1" w:lineRule="exact"/>
      </w:pPr>
    </w:p>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stavbyvedoucí:</w:t>
      </w:r>
      <w:bookmarkEnd w:id="34"/>
      <w:bookmarkEnd w:id="35"/>
    </w:p>
    <w:tbl>
      <w:tblPr>
        <w:tblOverlap w:val="never"/>
        <w:jc w:val="center"/>
        <w:tblLayout w:type="fixed"/>
      </w:tblPr>
      <w:tblGrid>
        <w:gridCol w:w="4066"/>
        <w:gridCol w:w="5064"/>
      </w:tblGrid>
      <w:tr>
        <w:trPr>
          <w:trHeight w:val="151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36" w:name="bookmark36"/>
            <w:r>
              <w:rPr>
                <w:color w:val="000000"/>
                <w:spacing w:val="0"/>
                <w:w w:val="100"/>
                <w:position w:val="0"/>
                <w:shd w:val="clear" w:color="auto" w:fill="auto"/>
                <w:lang w:val="cs-CZ" w:eastAsia="cs-CZ" w:bidi="cs-CZ"/>
              </w:rPr>
              <w:t>manažer stavby:</w:t>
            </w:r>
            <w:bookmarkEnd w:id="36"/>
          </w:p>
          <w:p>
            <w:pPr>
              <w:pStyle w:val="Style2"/>
              <w:keepNext w:val="0"/>
              <w:keepLines w:val="0"/>
              <w:widowControl w:val="0"/>
              <w:shd w:val="clear" w:color="auto" w:fill="auto"/>
              <w:bidi w:val="0"/>
              <w:spacing w:before="0" w:after="0" w:line="240" w:lineRule="auto"/>
              <w:ind w:left="0" w:right="0" w:firstLine="0"/>
              <w:jc w:val="left"/>
            </w:pPr>
            <w:bookmarkStart w:id="37" w:name="bookmark37"/>
            <w:r>
              <w:rPr>
                <w:color w:val="000000"/>
                <w:spacing w:val="0"/>
                <w:w w:val="100"/>
                <w:position w:val="0"/>
                <w:shd w:val="clear" w:color="auto" w:fill="auto"/>
                <w:lang w:val="cs-CZ" w:eastAsia="cs-CZ" w:bidi="cs-CZ"/>
              </w:rPr>
              <w:t>IČO:</w:t>
            </w:r>
            <w:bookmarkEnd w:id="37"/>
          </w:p>
          <w:p>
            <w:pPr>
              <w:pStyle w:val="Style2"/>
              <w:keepNext w:val="0"/>
              <w:keepLines w:val="0"/>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DIČ: bankovní spojení: číslo účtu:</w:t>
            </w:r>
            <w:bookmarkEnd w:id="38"/>
            <w:bookmarkEnd w:id="39"/>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zápis v obchodním rejstříku: u Městského soudu v Praze v oddílu B, vložce č. 20037</w:t>
      </w:r>
      <w:bookmarkEnd w:id="40"/>
      <w:bookmarkEnd w:id="41"/>
      <w:bookmarkEnd w:id="42"/>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3" w:name="bookmark43"/>
            <w:r>
              <w:rPr>
                <w:color w:val="000000"/>
                <w:spacing w:val="0"/>
                <w:w w:val="100"/>
                <w:position w:val="0"/>
                <w:shd w:val="clear" w:color="auto" w:fill="auto"/>
                <w:lang w:val="cs-CZ" w:eastAsia="cs-CZ" w:bidi="cs-CZ"/>
              </w:rPr>
              <w:t>tel.:</w:t>
            </w:r>
            <w:bookmarkEnd w:id="43"/>
          </w:p>
          <w:p>
            <w:pPr>
              <w:pStyle w:val="Style2"/>
              <w:keepNext w:val="0"/>
              <w:keepLines w:val="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(dále jen „zhotovitel“)</w:t>
            </w:r>
            <w:bookmarkEnd w:id="44"/>
            <w:bookmarkEnd w:id="4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79" w:line="1" w:lineRule="exact"/>
      </w:pP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6"/>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46"/>
      <w:bookmarkEnd w:id="47"/>
      <w:bookmarkEnd w:id="49"/>
    </w:p>
    <w:p>
      <w:pPr>
        <w:pStyle w:val="Style6"/>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0"/>
      <w:bookmarkEnd w:id="51"/>
      <w:bookmarkEnd w:id="53"/>
    </w:p>
    <w:p>
      <w:pPr>
        <w:pStyle w:val="Style6"/>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Předmětem potápěčských prací na VD Březová je:</w:t>
      </w:r>
      <w:bookmarkEnd w:id="54"/>
      <w:bookmarkEnd w:id="55"/>
      <w:bookmarkEnd w:id="57"/>
    </w:p>
    <w:p>
      <w:pPr>
        <w:pStyle w:val="Style6"/>
        <w:keepNext/>
        <w:keepLines/>
        <w:widowControl w:val="0"/>
        <w:shd w:val="clear" w:color="auto" w:fill="auto"/>
        <w:bidi w:val="0"/>
        <w:spacing w:before="0" w:after="200" w:line="240" w:lineRule="auto"/>
        <w:ind w:left="440" w:right="0" w:firstLine="2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Požadujeme provedení čištění nátoků SV a podrobné prohlídky prostoru vtoků do spodních výpustí v tomto rozsahu:</w:t>
      </w:r>
      <w:bookmarkEnd w:id="58"/>
      <w:bookmarkEnd w:id="59"/>
      <w:bookmarkEnd w:id="60"/>
    </w:p>
    <w:p>
      <w:pPr>
        <w:pStyle w:val="Style6"/>
        <w:keepNext/>
        <w:keepLines/>
        <w:widowControl w:val="0"/>
        <w:numPr>
          <w:ilvl w:val="0"/>
          <w:numId w:val="3"/>
        </w:numPr>
        <w:shd w:val="clear" w:color="auto" w:fill="auto"/>
        <w:tabs>
          <w:tab w:pos="797" w:val="left"/>
        </w:tabs>
        <w:bidi w:val="0"/>
        <w:spacing w:before="0" w:after="200" w:line="240" w:lineRule="auto"/>
        <w:ind w:left="440" w:right="0" w:firstLine="20"/>
        <w:jc w:val="left"/>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Stav splavenin – zpráva z prohlídky bude obsahovat popis a náčrtek rozložení a výšky splavenin na vtoku před česlemi a případně před osazeným provizorním hrazením v drážkách před česlemi. V popisu budou dále uvedeny údaje o množství splavenin, materiálovém složení jeho tvaru a velikosti.</w:t>
      </w:r>
      <w:bookmarkEnd w:id="61"/>
      <w:bookmarkEnd w:id="62"/>
      <w:bookmarkEnd w:id="64"/>
    </w:p>
    <w:p>
      <w:pPr>
        <w:pStyle w:val="Style13"/>
        <w:keepNext w:val="0"/>
        <w:keepLines w:val="0"/>
        <w:widowControl w:val="0"/>
        <w:shd w:val="clear" w:color="auto" w:fill="auto"/>
        <w:bidi w:val="0"/>
        <w:spacing w:before="0" w:after="0" w:line="240" w:lineRule="auto"/>
        <w:ind w:left="440" w:right="0" w:firstLine="20"/>
        <w:jc w:val="left"/>
      </w:pPr>
      <w:bookmarkStart w:id="65" w:name="bookmark65"/>
      <w:r>
        <w:rPr>
          <w:color w:val="000000"/>
          <w:spacing w:val="0"/>
          <w:w w:val="100"/>
          <w:position w:val="0"/>
          <w:shd w:val="clear" w:color="auto" w:fill="auto"/>
          <w:lang w:val="cs-CZ" w:eastAsia="cs-CZ" w:bidi="cs-CZ"/>
        </w:rPr>
        <w:t>Bude provedeno očištění česlí od ulpělých splavenin. Prostor před nátokem do s.v. bude vyčištěn od naplaveného sedimentu v předpokládaném rozsahu 1 m3. V případě zjištění většího množství splavenin před a na česlích, které by snižovalo kapacitu spodních výpustí nebo stabilitu konstrukce česlí bude po okamžitém vyrozumění a dohodě s příslušnými odpovědnými pracovníky TBD přistoupeno k vytěžení splavenin.</w:t>
      </w:r>
      <w:bookmarkEnd w:id="65"/>
    </w:p>
    <w:p>
      <w:pPr>
        <w:pStyle w:val="Style13"/>
        <w:keepNext w:val="0"/>
        <w:keepLines w:val="0"/>
        <w:widowControl w:val="0"/>
        <w:shd w:val="clear" w:color="auto" w:fill="auto"/>
        <w:bidi w:val="0"/>
        <w:spacing w:before="0" w:after="200" w:line="240" w:lineRule="auto"/>
        <w:ind w:left="440" w:right="0" w:firstLine="20"/>
        <w:jc w:val="left"/>
      </w:pPr>
      <w:r>
        <w:rPr>
          <w:color w:val="000000"/>
          <w:spacing w:val="0"/>
          <w:w w:val="100"/>
          <w:position w:val="0"/>
          <w:shd w:val="clear" w:color="auto" w:fill="auto"/>
          <w:lang w:val="cs-CZ" w:eastAsia="cs-CZ" w:bidi="cs-CZ"/>
        </w:rPr>
        <w:t>Dále budou vyčištěny funkční plochy drážek a sedel uzavíracích klínů návodních provozních uzávěrů.</w:t>
      </w:r>
    </w:p>
    <w:p>
      <w:pPr>
        <w:pStyle w:val="Style6"/>
        <w:keepNext/>
        <w:keepLines/>
        <w:widowControl w:val="0"/>
        <w:numPr>
          <w:ilvl w:val="0"/>
          <w:numId w:val="3"/>
        </w:numPr>
        <w:shd w:val="clear" w:color="auto" w:fill="auto"/>
        <w:tabs>
          <w:tab w:pos="797" w:val="left"/>
        </w:tabs>
        <w:bidi w:val="0"/>
        <w:spacing w:before="0" w:after="200" w:line="240" w:lineRule="auto"/>
        <w:ind w:left="440" w:right="0" w:firstLine="20"/>
        <w:jc w:val="left"/>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Podrobná prohlídka stavební části – zpráva z prohlídky bude obsahovat popis poškození a rozměrový náčrtek změn ve srovnání s původním stavem stavební konstrukce.</w:t>
      </w:r>
      <w:bookmarkEnd w:id="66"/>
      <w:bookmarkEnd w:id="67"/>
      <w:bookmarkEnd w:id="69"/>
    </w:p>
    <w:p>
      <w:pPr>
        <w:pStyle w:val="Style13"/>
        <w:keepNext w:val="0"/>
        <w:keepLines w:val="0"/>
        <w:widowControl w:val="0"/>
        <w:numPr>
          <w:ilvl w:val="0"/>
          <w:numId w:val="3"/>
        </w:numPr>
        <w:shd w:val="clear" w:color="auto" w:fill="auto"/>
        <w:tabs>
          <w:tab w:pos="797" w:val="left"/>
        </w:tabs>
        <w:bidi w:val="0"/>
        <w:spacing w:before="0" w:after="200" w:line="240" w:lineRule="auto"/>
        <w:ind w:left="440" w:right="0" w:firstLine="20"/>
        <w:jc w:val="left"/>
      </w:pPr>
      <w:bookmarkStart w:id="70" w:name="bookmark70"/>
      <w:bookmarkStart w:id="71" w:name="bookmark71"/>
      <w:bookmarkEnd w:id="70"/>
      <w:r>
        <w:rPr>
          <w:color w:val="000000"/>
          <w:spacing w:val="0"/>
          <w:w w:val="100"/>
          <w:position w:val="0"/>
          <w:shd w:val="clear" w:color="auto" w:fill="auto"/>
          <w:lang w:val="cs-CZ" w:eastAsia="cs-CZ" w:bidi="cs-CZ"/>
        </w:rPr>
        <w:t>Podrobná prohlídka a očištění konstrukce česlí – zpráva z prohlídky bude obsahovat výsledky zjištění stavu konstrukce česlí, včetně podpěrných a upevňovacích prvků, s ohledem na změny oproti původnímu tvaru, chybějící části, stav případných povrchových ochran a na korozní úbytky materiálu. V rozměrovém náčrtku budou uvedena místa výsledků zjištění.</w:t>
      </w:r>
      <w:bookmarkEnd w:id="71"/>
    </w:p>
    <w:p>
      <w:pPr>
        <w:pStyle w:val="Style13"/>
        <w:keepNext w:val="0"/>
        <w:keepLines w:val="0"/>
        <w:widowControl w:val="0"/>
        <w:shd w:val="clear" w:color="auto" w:fill="auto"/>
        <w:bidi w:val="0"/>
        <w:spacing w:before="0" w:after="200" w:line="240" w:lineRule="auto"/>
        <w:ind w:left="0" w:right="0" w:firstLine="440"/>
        <w:jc w:val="left"/>
      </w:pPr>
      <w:bookmarkStart w:id="72" w:name="bookmark72"/>
      <w:r>
        <w:rPr>
          <w:color w:val="000000"/>
          <w:spacing w:val="0"/>
          <w:w w:val="100"/>
          <w:position w:val="0"/>
          <w:shd w:val="clear" w:color="auto" w:fill="auto"/>
          <w:lang w:val="cs-CZ" w:eastAsia="cs-CZ" w:bidi="cs-CZ"/>
        </w:rPr>
        <w:t>Z průběhu potápěčských prací bude pořízena fotodokumentace a videozáznam.</w:t>
      </w:r>
      <w:bookmarkEnd w:id="72"/>
    </w:p>
    <w:p>
      <w:pPr>
        <w:pStyle w:val="Style6"/>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Za předmět díla se dále považuje:</w:t>
      </w:r>
      <w:bookmarkEnd w:id="73"/>
      <w:bookmarkEnd w:id="74"/>
      <w:bookmarkEnd w:id="76"/>
    </w:p>
    <w:p>
      <w:pPr>
        <w:pStyle w:val="Style6"/>
        <w:keepNext/>
        <w:keepLines/>
        <w:widowControl w:val="0"/>
        <w:numPr>
          <w:ilvl w:val="0"/>
          <w:numId w:val="5"/>
        </w:numPr>
        <w:shd w:val="clear" w:color="auto" w:fill="auto"/>
        <w:tabs>
          <w:tab w:pos="813" w:val="left"/>
        </w:tabs>
        <w:bidi w:val="0"/>
        <w:spacing w:before="0" w:after="0" w:line="240" w:lineRule="auto"/>
        <w:ind w:left="800" w:right="0" w:hanging="340"/>
        <w:jc w:val="left"/>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77"/>
      <w:bookmarkEnd w:id="78"/>
      <w:bookmarkEnd w:id="80"/>
    </w:p>
    <w:p>
      <w:pPr>
        <w:pStyle w:val="Style6"/>
        <w:keepNext/>
        <w:keepLines/>
        <w:widowControl w:val="0"/>
        <w:numPr>
          <w:ilvl w:val="0"/>
          <w:numId w:val="5"/>
        </w:numPr>
        <w:shd w:val="clear" w:color="auto" w:fill="auto"/>
        <w:tabs>
          <w:tab w:pos="813" w:val="left"/>
        </w:tabs>
        <w:bidi w:val="0"/>
        <w:spacing w:before="0" w:after="0" w:line="240" w:lineRule="auto"/>
        <w:ind w:left="800" w:right="0" w:hanging="340"/>
        <w:jc w:val="left"/>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81"/>
      <w:bookmarkEnd w:id="82"/>
      <w:bookmarkEnd w:id="84"/>
    </w:p>
    <w:p>
      <w:pPr>
        <w:pStyle w:val="Style13"/>
        <w:keepNext w:val="0"/>
        <w:keepLines w:val="0"/>
        <w:widowControl w:val="0"/>
        <w:numPr>
          <w:ilvl w:val="0"/>
          <w:numId w:val="5"/>
        </w:numPr>
        <w:shd w:val="clear" w:color="auto" w:fill="auto"/>
        <w:tabs>
          <w:tab w:pos="813" w:val="left"/>
        </w:tabs>
        <w:bidi w:val="0"/>
        <w:spacing w:before="0" w:after="0" w:line="240" w:lineRule="auto"/>
        <w:ind w:left="800" w:right="0" w:hanging="340"/>
        <w:jc w:val="left"/>
      </w:pPr>
      <w:bookmarkStart w:id="85" w:name="bookmark85"/>
      <w:bookmarkStart w:id="86" w:name="bookmark86"/>
      <w:bookmarkEnd w:id="8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w:t>
      </w:r>
      <w:bookmarkEnd w:id="8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předání dokladů o jejich likvidaci objednateli při předání a převzetí díla (2 paré v listinné podobě), jako součást dokladové části stavby,</w:t>
      </w:r>
    </w:p>
    <w:p>
      <w:pPr>
        <w:pStyle w:val="Style6"/>
        <w:keepNext/>
        <w:keepLines/>
        <w:widowControl w:val="0"/>
        <w:numPr>
          <w:ilvl w:val="0"/>
          <w:numId w:val="5"/>
        </w:numPr>
        <w:shd w:val="clear" w:color="auto" w:fill="auto"/>
        <w:tabs>
          <w:tab w:pos="740" w:val="left"/>
        </w:tabs>
        <w:bidi w:val="0"/>
        <w:spacing w:before="0" w:after="0" w:line="240" w:lineRule="auto"/>
        <w:ind w:right="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zajištění bezpečnosti a ochrany zdraví při práci, požární ochrany, ochrany životního prostředí,</w:t>
      </w:r>
      <w:bookmarkEnd w:id="87"/>
      <w:bookmarkEnd w:id="88"/>
      <w:bookmarkEnd w:id="90"/>
    </w:p>
    <w:p>
      <w:pPr>
        <w:pStyle w:val="Style6"/>
        <w:keepNext/>
        <w:keepLines/>
        <w:widowControl w:val="0"/>
        <w:numPr>
          <w:ilvl w:val="0"/>
          <w:numId w:val="5"/>
        </w:numPr>
        <w:shd w:val="clear" w:color="auto" w:fill="auto"/>
        <w:tabs>
          <w:tab w:pos="740" w:val="left"/>
        </w:tabs>
        <w:bidi w:val="0"/>
        <w:spacing w:before="0" w:after="0" w:line="240" w:lineRule="auto"/>
        <w:ind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91"/>
      <w:bookmarkEnd w:id="92"/>
      <w:bookmarkEnd w:id="94"/>
    </w:p>
    <w:p>
      <w:pPr>
        <w:pStyle w:val="Style6"/>
        <w:keepNext/>
        <w:keepLines/>
        <w:widowControl w:val="0"/>
        <w:numPr>
          <w:ilvl w:val="0"/>
          <w:numId w:val="5"/>
        </w:numPr>
        <w:shd w:val="clear" w:color="auto" w:fill="auto"/>
        <w:tabs>
          <w:tab w:pos="740" w:val="left"/>
        </w:tabs>
        <w:bidi w:val="0"/>
        <w:spacing w:before="0" w:after="0" w:line="240" w:lineRule="auto"/>
        <w:ind w:right="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95"/>
      <w:bookmarkEnd w:id="96"/>
      <w:bookmarkEnd w:id="98"/>
    </w:p>
    <w:p>
      <w:pPr>
        <w:pStyle w:val="Style6"/>
        <w:keepNext/>
        <w:keepLines/>
        <w:widowControl w:val="0"/>
        <w:numPr>
          <w:ilvl w:val="0"/>
          <w:numId w:val="5"/>
        </w:numPr>
        <w:shd w:val="clear" w:color="auto" w:fill="auto"/>
        <w:tabs>
          <w:tab w:pos="740" w:val="left"/>
        </w:tabs>
        <w:bidi w:val="0"/>
        <w:spacing w:before="0" w:after="0" w:line="240" w:lineRule="auto"/>
        <w:ind w:right="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00"/>
      <w:bookmarkEnd w:id="102"/>
      <w:bookmarkEnd w:id="99"/>
    </w:p>
    <w:p>
      <w:pPr>
        <w:pStyle w:val="Style6"/>
        <w:keepNext/>
        <w:keepLines/>
        <w:widowControl w:val="0"/>
        <w:numPr>
          <w:ilvl w:val="0"/>
          <w:numId w:val="5"/>
        </w:numPr>
        <w:shd w:val="clear" w:color="auto" w:fill="auto"/>
        <w:tabs>
          <w:tab w:pos="740" w:val="left"/>
        </w:tabs>
        <w:bidi w:val="0"/>
        <w:spacing w:before="0" w:after="0" w:line="240" w:lineRule="auto"/>
        <w:ind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3"/>
      <w:bookmarkEnd w:id="104"/>
      <w:bookmarkEnd w:id="106"/>
    </w:p>
    <w:p>
      <w:pPr>
        <w:pStyle w:val="Style6"/>
        <w:keepNext/>
        <w:keepLines/>
        <w:widowControl w:val="0"/>
        <w:numPr>
          <w:ilvl w:val="0"/>
          <w:numId w:val="5"/>
        </w:numPr>
        <w:shd w:val="clear" w:color="auto" w:fill="auto"/>
        <w:tabs>
          <w:tab w:pos="740" w:val="left"/>
        </w:tabs>
        <w:bidi w:val="0"/>
        <w:spacing w:before="0" w:after="0" w:line="240" w:lineRule="auto"/>
        <w:ind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07"/>
      <w:bookmarkEnd w:id="108"/>
      <w:bookmarkEnd w:id="110"/>
    </w:p>
    <w:p>
      <w:pPr>
        <w:pStyle w:val="Style6"/>
        <w:keepNext/>
        <w:keepLines/>
        <w:widowControl w:val="0"/>
        <w:numPr>
          <w:ilvl w:val="0"/>
          <w:numId w:val="5"/>
        </w:numPr>
        <w:shd w:val="clear" w:color="auto" w:fill="auto"/>
        <w:tabs>
          <w:tab w:pos="740" w:val="left"/>
        </w:tabs>
        <w:bidi w:val="0"/>
        <w:spacing w:before="0" w:after="200" w:line="240" w:lineRule="auto"/>
        <w:ind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11"/>
      <w:bookmarkEnd w:id="112"/>
      <w:bookmarkEnd w:id="114"/>
    </w:p>
    <w:p>
      <w:pPr>
        <w:pStyle w:val="Style6"/>
        <w:keepNext/>
        <w:keepLines/>
        <w:widowControl w:val="0"/>
        <w:numPr>
          <w:ilvl w:val="0"/>
          <w:numId w:val="5"/>
        </w:numPr>
        <w:shd w:val="clear" w:color="auto" w:fill="auto"/>
        <w:tabs>
          <w:tab w:pos="740" w:val="left"/>
        </w:tabs>
        <w:bidi w:val="0"/>
        <w:spacing w:before="0" w:after="0" w:line="240" w:lineRule="auto"/>
        <w:ind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15"/>
      <w:bookmarkEnd w:id="116"/>
      <w:bookmarkEnd w:id="118"/>
    </w:p>
    <w:p>
      <w:pPr>
        <w:pStyle w:val="Style6"/>
        <w:keepNext/>
        <w:keepLines/>
        <w:widowControl w:val="0"/>
        <w:numPr>
          <w:ilvl w:val="0"/>
          <w:numId w:val="5"/>
        </w:numPr>
        <w:shd w:val="clear" w:color="auto" w:fill="auto"/>
        <w:tabs>
          <w:tab w:pos="740" w:val="left"/>
        </w:tabs>
        <w:bidi w:val="0"/>
        <w:spacing w:before="0" w:after="200" w:line="240" w:lineRule="auto"/>
        <w:ind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19"/>
      <w:bookmarkEnd w:id="120"/>
      <w:bookmarkEnd w:id="122"/>
    </w:p>
    <w:p>
      <w:pPr>
        <w:pStyle w:val="Style6"/>
        <w:keepNext/>
        <w:keepLines/>
        <w:widowControl w:val="0"/>
        <w:numPr>
          <w:ilvl w:val="0"/>
          <w:numId w:val="1"/>
        </w:numPr>
        <w:shd w:val="clear" w:color="auto" w:fill="auto"/>
        <w:tabs>
          <w:tab w:pos="409" w:val="left"/>
        </w:tabs>
        <w:bidi w:val="0"/>
        <w:spacing w:before="0" w:after="0" w:line="240" w:lineRule="auto"/>
        <w:ind w:left="0" w:right="0" w:firstLine="0"/>
        <w:jc w:val="left"/>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Zhotovitel zajistí:</w:t>
      </w:r>
      <w:bookmarkEnd w:id="123"/>
      <w:bookmarkEnd w:id="124"/>
      <w:bookmarkEnd w:id="126"/>
    </w:p>
    <w:p>
      <w:pPr>
        <w:pStyle w:val="Style13"/>
        <w:keepNext w:val="0"/>
        <w:keepLines w:val="0"/>
        <w:widowControl w:val="0"/>
        <w:numPr>
          <w:ilvl w:val="0"/>
          <w:numId w:val="7"/>
        </w:numPr>
        <w:shd w:val="clear" w:color="auto" w:fill="auto"/>
        <w:tabs>
          <w:tab w:pos="409" w:val="left"/>
        </w:tabs>
        <w:bidi w:val="0"/>
        <w:spacing w:before="0" w:after="0" w:line="240" w:lineRule="auto"/>
        <w:ind w:left="460" w:right="0" w:hanging="460"/>
        <w:jc w:val="both"/>
      </w:pPr>
      <w:bookmarkStart w:id="127" w:name="bookmark127"/>
      <w:bookmarkEnd w:id="127"/>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13"/>
        <w:keepNext w:val="0"/>
        <w:keepLines w:val="0"/>
        <w:widowControl w:val="0"/>
        <w:numPr>
          <w:ilvl w:val="0"/>
          <w:numId w:val="7"/>
        </w:numPr>
        <w:shd w:val="clear" w:color="auto" w:fill="auto"/>
        <w:tabs>
          <w:tab w:pos="409" w:val="left"/>
        </w:tabs>
        <w:bidi w:val="0"/>
        <w:spacing w:before="0" w:after="0" w:line="240" w:lineRule="auto"/>
        <w:ind w:left="460" w:right="0" w:hanging="460"/>
        <w:jc w:val="both"/>
      </w:pPr>
      <w:bookmarkStart w:id="128" w:name="bookmark128"/>
      <w:bookmarkEnd w:id="128"/>
      <w:r>
        <w:rPr>
          <w:color w:val="000000"/>
          <w:spacing w:val="0"/>
          <w:w w:val="100"/>
          <w:position w:val="0"/>
          <w:shd w:val="clear" w:color="auto" w:fill="auto"/>
          <w:lang w:val="cs-CZ" w:eastAsia="cs-CZ" w:bidi="cs-CZ"/>
        </w:rPr>
        <w:t>zpracování podrobného harmonogramu postupu prací, který bude schválen objednatelem před zahájením prací – fakultativní ujednání, pouze pro delší práce</w:t>
      </w:r>
    </w:p>
    <w:p>
      <w:pPr>
        <w:pStyle w:val="Style13"/>
        <w:keepNext w:val="0"/>
        <w:keepLines w:val="0"/>
        <w:widowControl w:val="0"/>
        <w:numPr>
          <w:ilvl w:val="0"/>
          <w:numId w:val="7"/>
        </w:numPr>
        <w:shd w:val="clear" w:color="auto" w:fill="auto"/>
        <w:tabs>
          <w:tab w:pos="409" w:val="left"/>
        </w:tabs>
        <w:bidi w:val="0"/>
        <w:spacing w:before="0" w:after="0" w:line="240" w:lineRule="auto"/>
        <w:ind w:left="0" w:right="0" w:firstLine="0"/>
        <w:jc w:val="left"/>
      </w:pPr>
      <w:bookmarkStart w:id="129" w:name="bookmark129"/>
      <w:bookmarkEnd w:id="129"/>
      <w:r>
        <w:rPr>
          <w:color w:val="000000"/>
          <w:spacing w:val="0"/>
          <w:w w:val="100"/>
          <w:position w:val="0"/>
          <w:shd w:val="clear" w:color="auto" w:fill="auto"/>
          <w:lang w:val="cs-CZ" w:eastAsia="cs-CZ" w:bidi="cs-CZ"/>
        </w:rPr>
        <w:t>zajištění potřebné legislativy do doby zahájení stavebních prací</w:t>
      </w:r>
    </w:p>
    <w:p>
      <w:pPr>
        <w:pStyle w:val="Style13"/>
        <w:keepNext w:val="0"/>
        <w:keepLines w:val="0"/>
        <w:widowControl w:val="0"/>
        <w:numPr>
          <w:ilvl w:val="0"/>
          <w:numId w:val="7"/>
        </w:numPr>
        <w:shd w:val="clear" w:color="auto" w:fill="auto"/>
        <w:tabs>
          <w:tab w:pos="409" w:val="left"/>
        </w:tabs>
        <w:bidi w:val="0"/>
        <w:spacing w:before="0" w:after="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13"/>
        <w:keepNext w:val="0"/>
        <w:keepLines w:val="0"/>
        <w:widowControl w:val="0"/>
        <w:numPr>
          <w:ilvl w:val="0"/>
          <w:numId w:val="7"/>
        </w:numPr>
        <w:shd w:val="clear" w:color="auto" w:fill="auto"/>
        <w:tabs>
          <w:tab w:pos="409" w:val="left"/>
        </w:tabs>
        <w:bidi w:val="0"/>
        <w:spacing w:before="0" w:after="120" w:line="288" w:lineRule="auto"/>
        <w:ind w:left="380" w:right="0" w:hanging="380"/>
        <w:jc w:val="both"/>
      </w:pPr>
      <w:bookmarkStart w:id="131" w:name="bookmark131"/>
      <w:bookmarkEnd w:id="131"/>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6"/>
        <w:keepNext/>
        <w:keepLines/>
        <w:widowControl w:val="0"/>
        <w:numPr>
          <w:ilvl w:val="0"/>
          <w:numId w:val="1"/>
        </w:numPr>
        <w:shd w:val="clear" w:color="auto" w:fill="auto"/>
        <w:tabs>
          <w:tab w:pos="409" w:val="left"/>
        </w:tabs>
        <w:bidi w:val="0"/>
        <w:spacing w:before="0" w:after="200" w:line="240" w:lineRule="auto"/>
        <w:ind w:left="380" w:right="0" w:hanging="3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2"/>
      <w:bookmarkEnd w:id="133"/>
      <w:bookmarkEnd w:id="135"/>
    </w:p>
    <w:p>
      <w:pPr>
        <w:pStyle w:val="Style6"/>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36"/>
      <w:bookmarkEnd w:id="137"/>
      <w:bookmarkEnd w:id="139"/>
    </w:p>
    <w:p>
      <w:pPr>
        <w:pStyle w:val="Style6"/>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40"/>
      <w:bookmarkEnd w:id="141"/>
      <w:bookmarkEnd w:id="143"/>
    </w:p>
    <w:p>
      <w:pPr>
        <w:pStyle w:val="Style6"/>
        <w:keepNext/>
        <w:keepLines/>
        <w:widowControl w:val="0"/>
        <w:numPr>
          <w:ilvl w:val="0"/>
          <w:numId w:val="1"/>
        </w:numPr>
        <w:shd w:val="clear" w:color="auto" w:fill="auto"/>
        <w:tabs>
          <w:tab w:pos="382" w:val="left"/>
        </w:tabs>
        <w:bidi w:val="0"/>
        <w:spacing w:before="0" w:after="0" w:line="240" w:lineRule="auto"/>
        <w:ind w:left="380" w:right="0" w:hanging="38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Objednatel předá zhotoviteli staveniště (nebo jeho ucelenou část) prosté práv třetích osob.</w:t>
      </w:r>
      <w:bookmarkEnd w:id="144"/>
      <w:bookmarkEnd w:id="145"/>
      <w:bookmarkEnd w:id="147"/>
    </w:p>
    <w:p>
      <w:pPr>
        <w:pStyle w:val="Style6"/>
        <w:keepNext/>
        <w:keepLines/>
        <w:widowControl w:val="0"/>
        <w:shd w:val="clear" w:color="auto" w:fill="auto"/>
        <w:bidi w:val="0"/>
        <w:spacing w:before="0" w:after="200" w:line="240" w:lineRule="auto"/>
        <w:ind w:left="380" w:right="0" w:firstLine="4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48"/>
      <w:bookmarkEnd w:id="149"/>
      <w:bookmarkEnd w:id="150"/>
    </w:p>
    <w:p>
      <w:pPr>
        <w:pStyle w:val="Style6"/>
        <w:keepNext/>
        <w:keepLines/>
        <w:widowControl w:val="0"/>
        <w:numPr>
          <w:ilvl w:val="0"/>
          <w:numId w:val="1"/>
        </w:numPr>
        <w:shd w:val="clear" w:color="auto" w:fill="auto"/>
        <w:bidi w:val="0"/>
        <w:spacing w:before="0" w:after="0" w:line="240" w:lineRule="auto"/>
        <w:ind w:left="0" w:right="0" w:firstLine="0"/>
        <w:jc w:val="left"/>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V případě, že byl objednatelem určen koordinátor BOZP je zhotovitel povinen:</w:t>
      </w:r>
      <w:bookmarkEnd w:id="151"/>
      <w:bookmarkEnd w:id="152"/>
      <w:bookmarkEnd w:id="154"/>
    </w:p>
    <w:p>
      <w:pPr>
        <w:pStyle w:val="Style13"/>
        <w:keepNext w:val="0"/>
        <w:keepLines w:val="0"/>
        <w:widowControl w:val="0"/>
        <w:numPr>
          <w:ilvl w:val="0"/>
          <w:numId w:val="9"/>
        </w:numPr>
        <w:shd w:val="clear" w:color="auto" w:fill="auto"/>
        <w:tabs>
          <w:tab w:pos="772" w:val="left"/>
        </w:tabs>
        <w:bidi w:val="0"/>
        <w:spacing w:before="0" w:after="200" w:line="240" w:lineRule="auto"/>
        <w:ind w:left="380" w:right="0" w:firstLine="40"/>
        <w:jc w:val="both"/>
      </w:pPr>
      <w:bookmarkStart w:id="155" w:name="bookmark155"/>
      <w:bookmarkEnd w:id="15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13"/>
        <w:keepNext w:val="0"/>
        <w:keepLines w:val="0"/>
        <w:widowControl w:val="0"/>
        <w:numPr>
          <w:ilvl w:val="0"/>
          <w:numId w:val="9"/>
        </w:numPr>
        <w:shd w:val="clear" w:color="auto" w:fill="auto"/>
        <w:tabs>
          <w:tab w:pos="772" w:val="left"/>
        </w:tabs>
        <w:bidi w:val="0"/>
        <w:spacing w:before="0" w:after="200" w:line="240" w:lineRule="auto"/>
        <w:ind w:left="380" w:right="0" w:firstLine="40"/>
        <w:jc w:val="both"/>
      </w:pPr>
      <w:bookmarkStart w:id="156" w:name="bookmark156"/>
      <w:bookmarkEnd w:id="156"/>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3"/>
        <w:keepNext w:val="0"/>
        <w:keepLines w:val="0"/>
        <w:widowControl w:val="0"/>
        <w:numPr>
          <w:ilvl w:val="0"/>
          <w:numId w:val="11"/>
        </w:numPr>
        <w:shd w:val="clear" w:color="auto" w:fill="auto"/>
        <w:tabs>
          <w:tab w:pos="382" w:val="left"/>
        </w:tabs>
        <w:bidi w:val="0"/>
        <w:spacing w:before="0" w:after="140" w:line="240" w:lineRule="auto"/>
        <w:ind w:left="0" w:right="0" w:firstLine="0"/>
        <w:jc w:val="left"/>
      </w:pPr>
      <w:bookmarkStart w:id="157" w:name="bookmark157"/>
      <w:bookmarkEnd w:id="157"/>
      <w:r>
        <w:rPr>
          <w:color w:val="000000"/>
          <w:spacing w:val="0"/>
          <w:w w:val="100"/>
          <w:position w:val="0"/>
          <w:shd w:val="clear" w:color="auto" w:fill="auto"/>
          <w:lang w:val="cs-CZ" w:eastAsia="cs-CZ" w:bidi="cs-CZ"/>
        </w:rPr>
        <w:t>Smluvní strany se dohodly na následujících lhůtách a podmínkách pro realizaci díla.</w:t>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6"/>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převzetí staveniště:</w:t>
      </w:r>
      <w:bookmarkEnd w:id="158"/>
      <w:bookmarkEnd w:id="159"/>
      <w:bookmarkEnd w:id="161"/>
    </w:p>
    <w:p>
      <w:pPr>
        <w:pStyle w:val="Style6"/>
        <w:keepNext/>
        <w:keepLines/>
        <w:widowControl w:val="0"/>
        <w:shd w:val="clear" w:color="auto" w:fill="auto"/>
        <w:tabs>
          <w:tab w:pos="7693" w:val="left"/>
        </w:tabs>
        <w:bidi w:val="0"/>
        <w:spacing w:before="0" w:after="200" w:line="240" w:lineRule="auto"/>
        <w:ind w:left="1160" w:right="0" w:firstLine="0"/>
        <w:jc w:val="both"/>
      </w:pPr>
      <w:bookmarkStart w:id="162" w:name="bookmark162"/>
      <w:bookmarkStart w:id="163" w:name="bookmark163"/>
      <w:bookmarkStart w:id="164" w:name="bookmark164"/>
      <w:r>
        <w:rPr>
          <w:color w:val="000000"/>
          <w:spacing w:val="0"/>
          <w:w w:val="100"/>
          <w:position w:val="0"/>
          <w:shd w:val="clear" w:color="auto" w:fill="auto"/>
          <w:lang w:val="cs-CZ" w:eastAsia="cs-CZ" w:bidi="cs-CZ"/>
        </w:rPr>
        <w:t>Zhotovitel se zavazuje převzít staveniště na výzvu objednatele do 14 kalendářních dní od doručení výzvy manažerovi stavby:</w:t>
        <w:tab/>
        <w:t>, email:</w:t>
      </w:r>
      <w:bookmarkEnd w:id="162"/>
      <w:bookmarkEnd w:id="163"/>
      <w:bookmarkEnd w:id="164"/>
    </w:p>
    <w:p>
      <w:pPr>
        <w:pStyle w:val="Style6"/>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zahájení prací:</w:t>
      </w:r>
      <w:bookmarkEnd w:id="165"/>
      <w:bookmarkEnd w:id="166"/>
      <w:bookmarkEnd w:id="168"/>
    </w:p>
    <w:p>
      <w:pPr>
        <w:pStyle w:val="Style6"/>
        <w:keepNext/>
        <w:keepLines/>
        <w:widowControl w:val="0"/>
        <w:shd w:val="clear" w:color="auto" w:fill="auto"/>
        <w:bidi w:val="0"/>
        <w:spacing w:before="0" w:after="0" w:line="240" w:lineRule="auto"/>
        <w:ind w:left="1160" w:right="0" w:firstLine="0"/>
        <w:jc w:val="left"/>
      </w:pPr>
      <w:bookmarkStart w:id="169" w:name="bookmark169"/>
      <w:bookmarkStart w:id="170" w:name="bookmark170"/>
      <w:bookmarkStart w:id="171" w:name="bookmark171"/>
      <w:r>
        <w:rPr>
          <w:color w:val="000000"/>
          <w:spacing w:val="0"/>
          <w:w w:val="100"/>
          <w:position w:val="0"/>
          <w:shd w:val="clear" w:color="auto" w:fill="auto"/>
          <w:lang w:val="cs-CZ" w:eastAsia="cs-CZ" w:bidi="cs-CZ"/>
        </w:rPr>
        <w:t>Bez zbytečného odkladu po převzetí staveniště.</w:t>
      </w:r>
      <w:bookmarkEnd w:id="169"/>
      <w:bookmarkEnd w:id="170"/>
      <w:bookmarkEnd w:id="171"/>
    </w:p>
    <w:p>
      <w:pPr>
        <w:pStyle w:val="Style6"/>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předání a převzetí díla:</w:t>
      </w:r>
      <w:bookmarkEnd w:id="172"/>
      <w:bookmarkEnd w:id="173"/>
      <w:bookmarkEnd w:id="175"/>
    </w:p>
    <w:p>
      <w:pPr>
        <w:pStyle w:val="Style6"/>
        <w:keepNext/>
        <w:keepLines/>
        <w:widowControl w:val="0"/>
        <w:shd w:val="clear" w:color="auto" w:fill="auto"/>
        <w:bidi w:val="0"/>
        <w:spacing w:before="0" w:after="0" w:line="240" w:lineRule="auto"/>
        <w:ind w:left="1160" w:right="0" w:firstLine="0"/>
        <w:jc w:val="left"/>
      </w:pPr>
      <w:bookmarkStart w:id="176" w:name="bookmark176"/>
      <w:bookmarkStart w:id="177" w:name="bookmark177"/>
      <w:bookmarkStart w:id="178" w:name="bookmark178"/>
      <w:r>
        <w:rPr>
          <w:color w:val="000000"/>
          <w:spacing w:val="0"/>
          <w:w w:val="100"/>
          <w:position w:val="0"/>
          <w:shd w:val="clear" w:color="auto" w:fill="auto"/>
          <w:lang w:val="cs-CZ" w:eastAsia="cs-CZ" w:bidi="cs-CZ"/>
        </w:rPr>
        <w:t>Nejpozději do 30.06.2026</w:t>
      </w:r>
      <w:bookmarkEnd w:id="176"/>
      <w:bookmarkEnd w:id="177"/>
      <w:bookmarkEnd w:id="178"/>
    </w:p>
    <w:p>
      <w:pPr>
        <w:pStyle w:val="Style13"/>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179" w:name="bookmark179"/>
      <w:bookmarkEnd w:id="179"/>
      <w:r>
        <w:rPr>
          <w:color w:val="000000"/>
          <w:spacing w:val="0"/>
          <w:w w:val="100"/>
          <w:position w:val="0"/>
          <w:shd w:val="clear" w:color="auto" w:fill="auto"/>
          <w:lang w:val="cs-CZ" w:eastAsia="cs-CZ" w:bidi="cs-CZ"/>
        </w:rPr>
        <w:t>vyklizení staveniště:</w:t>
      </w:r>
    </w:p>
    <w:p>
      <w:pPr>
        <w:pStyle w:val="Style6"/>
        <w:keepNext/>
        <w:keepLines/>
        <w:widowControl w:val="0"/>
        <w:shd w:val="clear" w:color="auto" w:fill="auto"/>
        <w:bidi w:val="0"/>
        <w:spacing w:before="0" w:after="140" w:line="240" w:lineRule="auto"/>
        <w:ind w:left="1160" w:right="0" w:firstLine="0"/>
        <w:jc w:val="both"/>
      </w:pPr>
      <w:bookmarkStart w:id="180" w:name="bookmark180"/>
      <w:bookmarkStart w:id="181" w:name="bookmark181"/>
      <w:bookmarkStart w:id="182" w:name="bookmark182"/>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80"/>
      <w:bookmarkEnd w:id="181"/>
      <w:bookmarkEnd w:id="182"/>
    </w:p>
    <w:p>
      <w:pPr>
        <w:pStyle w:val="Style13"/>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83" w:name="bookmark183"/>
      <w:bookmarkEnd w:id="18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13"/>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84" w:name="bookmark184"/>
      <w:bookmarkEnd w:id="18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3"/>
        <w:keepNext w:val="0"/>
        <w:keepLines w:val="0"/>
        <w:widowControl w:val="0"/>
        <w:numPr>
          <w:ilvl w:val="0"/>
          <w:numId w:val="11"/>
        </w:numPr>
        <w:shd w:val="clear" w:color="auto" w:fill="auto"/>
        <w:tabs>
          <w:tab w:pos="382" w:val="left"/>
        </w:tabs>
        <w:bidi w:val="0"/>
        <w:spacing w:before="0" w:after="200" w:line="288" w:lineRule="auto"/>
        <w:ind w:left="300" w:right="0" w:hanging="300"/>
        <w:jc w:val="left"/>
      </w:pPr>
      <w:bookmarkStart w:id="185" w:name="bookmark185"/>
      <w:bookmarkEnd w:id="185"/>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13"/>
        <w:keepNext w:val="0"/>
        <w:keepLines w:val="0"/>
        <w:widowControl w:val="0"/>
        <w:numPr>
          <w:ilvl w:val="0"/>
          <w:numId w:val="11"/>
        </w:numPr>
        <w:shd w:val="clear" w:color="auto" w:fill="auto"/>
        <w:tabs>
          <w:tab w:pos="377" w:val="left"/>
        </w:tabs>
        <w:bidi w:val="0"/>
        <w:spacing w:before="0" w:after="440" w:line="288" w:lineRule="auto"/>
        <w:ind w:left="380" w:right="0" w:hanging="380"/>
        <w:jc w:val="both"/>
      </w:pPr>
      <w:bookmarkStart w:id="186" w:name="bookmark186"/>
      <w:bookmarkEnd w:id="186"/>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3"/>
        <w:keepNext w:val="0"/>
        <w:keepLines w:val="0"/>
        <w:widowControl w:val="0"/>
        <w:numPr>
          <w:ilvl w:val="0"/>
          <w:numId w:val="15"/>
        </w:numPr>
        <w:shd w:val="clear" w:color="auto" w:fill="auto"/>
        <w:tabs>
          <w:tab w:pos="377"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13"/>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13"/>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3"/>
        <w:keepNext w:val="0"/>
        <w:keepLines w:val="0"/>
        <w:widowControl w:val="0"/>
        <w:numPr>
          <w:ilvl w:val="0"/>
          <w:numId w:val="15"/>
        </w:numPr>
        <w:shd w:val="clear" w:color="auto" w:fill="auto"/>
        <w:tabs>
          <w:tab w:pos="377"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3"/>
        <w:keepNext w:val="0"/>
        <w:keepLines w:val="0"/>
        <w:widowControl w:val="0"/>
        <w:numPr>
          <w:ilvl w:val="0"/>
          <w:numId w:val="15"/>
        </w:numPr>
        <w:shd w:val="clear" w:color="auto" w:fill="auto"/>
        <w:tabs>
          <w:tab w:pos="377" w:val="left"/>
        </w:tabs>
        <w:bidi w:val="0"/>
        <w:spacing w:before="0" w:line="240" w:lineRule="auto"/>
        <w:ind w:left="300" w:right="0" w:hanging="300"/>
        <w:jc w:val="left"/>
      </w:pPr>
      <w:bookmarkStart w:id="189" w:name="bookmark189"/>
      <w:bookmarkEnd w:id="189"/>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3"/>
        <w:keepNext w:val="0"/>
        <w:keepLines w:val="0"/>
        <w:widowControl w:val="0"/>
        <w:numPr>
          <w:ilvl w:val="0"/>
          <w:numId w:val="15"/>
        </w:numPr>
        <w:shd w:val="clear" w:color="auto" w:fill="auto"/>
        <w:tabs>
          <w:tab w:pos="377" w:val="left"/>
        </w:tabs>
        <w:bidi w:val="0"/>
        <w:spacing w:before="0" w:line="240" w:lineRule="auto"/>
        <w:ind w:left="300" w:right="0" w:hanging="300"/>
        <w:jc w:val="left"/>
      </w:pPr>
      <w:bookmarkStart w:id="190" w:name="bookmark190"/>
      <w:bookmarkEnd w:id="19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3"/>
        <w:keepNext w:val="0"/>
        <w:keepLines w:val="0"/>
        <w:widowControl w:val="0"/>
        <w:shd w:val="clear" w:color="auto" w:fill="auto"/>
        <w:tabs>
          <w:tab w:pos="577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292.230,- Kč</w:t>
      </w:r>
    </w:p>
    <w:p>
      <w:pPr>
        <w:pStyle w:val="Style13"/>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3"/>
        <w:keepNext w:val="0"/>
        <w:keepLines w:val="0"/>
        <w:widowControl w:val="0"/>
        <w:numPr>
          <w:ilvl w:val="0"/>
          <w:numId w:val="15"/>
        </w:numPr>
        <w:shd w:val="clear" w:color="auto" w:fill="auto"/>
        <w:tabs>
          <w:tab w:pos="377" w:val="left"/>
        </w:tabs>
        <w:bidi w:val="0"/>
        <w:spacing w:before="0" w:after="44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3"/>
        <w:keepNext w:val="0"/>
        <w:keepLines w:val="0"/>
        <w:widowControl w:val="0"/>
        <w:numPr>
          <w:ilvl w:val="0"/>
          <w:numId w:val="17"/>
        </w:numPr>
        <w:shd w:val="clear" w:color="auto" w:fill="auto"/>
        <w:tabs>
          <w:tab w:pos="377" w:val="left"/>
        </w:tabs>
        <w:bidi w:val="0"/>
        <w:spacing w:before="0" w:line="240" w:lineRule="auto"/>
        <w:ind w:left="0" w:right="0" w:firstLine="0"/>
        <w:jc w:val="left"/>
      </w:pPr>
      <w:bookmarkStart w:id="192" w:name="bookmark192"/>
      <w:bookmarkEnd w:id="192"/>
      <w:r>
        <w:rPr>
          <w:color w:val="000000"/>
          <w:spacing w:val="0"/>
          <w:w w:val="100"/>
          <w:position w:val="0"/>
          <w:shd w:val="clear" w:color="auto" w:fill="auto"/>
          <w:lang w:val="cs-CZ" w:eastAsia="cs-CZ" w:bidi="cs-CZ"/>
        </w:rPr>
        <w:t>Objednavatel nebude poskytovat zhotoviteli zálohy.</w:t>
      </w:r>
    </w:p>
    <w:p>
      <w:pPr>
        <w:pStyle w:val="Style13"/>
        <w:keepNext w:val="0"/>
        <w:keepLines w:val="0"/>
        <w:widowControl w:val="0"/>
        <w:numPr>
          <w:ilvl w:val="0"/>
          <w:numId w:val="17"/>
        </w:numPr>
        <w:shd w:val="clear" w:color="auto" w:fill="auto"/>
        <w:tabs>
          <w:tab w:pos="377" w:val="left"/>
        </w:tabs>
        <w:bidi w:val="0"/>
        <w:spacing w:before="0" w:line="240" w:lineRule="auto"/>
        <w:ind w:left="0" w:right="0" w:firstLine="0"/>
        <w:jc w:val="left"/>
      </w:pPr>
      <w:bookmarkStart w:id="193" w:name="bookmark193"/>
      <w:bookmarkEnd w:id="193"/>
      <w:r>
        <w:rPr>
          <w:color w:val="000000"/>
          <w:spacing w:val="0"/>
          <w:w w:val="100"/>
          <w:position w:val="0"/>
          <w:shd w:val="clear" w:color="auto" w:fill="auto"/>
          <w:lang w:val="cs-CZ" w:eastAsia="cs-CZ" w:bidi="cs-CZ"/>
        </w:rPr>
        <w:t>Cena díla bude zhotoviteli uhrazena po předání a převzetí díla bez vad a nedodělků.</w:t>
      </w:r>
    </w:p>
    <w:p>
      <w:pPr>
        <w:pStyle w:val="Style13"/>
        <w:keepNext w:val="0"/>
        <w:keepLines w:val="0"/>
        <w:widowControl w:val="0"/>
        <w:numPr>
          <w:ilvl w:val="0"/>
          <w:numId w:val="17"/>
        </w:numPr>
        <w:shd w:val="clear" w:color="auto" w:fill="auto"/>
        <w:tabs>
          <w:tab w:pos="377" w:val="left"/>
        </w:tabs>
        <w:bidi w:val="0"/>
        <w:spacing w:before="0" w:line="240" w:lineRule="auto"/>
        <w:ind w:left="300" w:right="0" w:hanging="300"/>
        <w:jc w:val="both"/>
      </w:pPr>
      <w:bookmarkStart w:id="194" w:name="bookmark194"/>
      <w:bookmarkEnd w:id="19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13"/>
        <w:keepNext w:val="0"/>
        <w:keepLines w:val="0"/>
        <w:widowControl w:val="0"/>
        <w:numPr>
          <w:ilvl w:val="0"/>
          <w:numId w:val="17"/>
        </w:numPr>
        <w:shd w:val="clear" w:color="auto" w:fill="auto"/>
        <w:tabs>
          <w:tab w:pos="377" w:val="left"/>
        </w:tabs>
        <w:bidi w:val="0"/>
        <w:spacing w:before="0" w:line="240" w:lineRule="auto"/>
        <w:ind w:left="300" w:right="0" w:hanging="300"/>
        <w:jc w:val="both"/>
      </w:pPr>
      <w:bookmarkStart w:id="195" w:name="bookmark195"/>
      <w:bookmarkEnd w:id="195"/>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13"/>
        <w:keepNext w:val="0"/>
        <w:keepLines w:val="0"/>
        <w:widowControl w:val="0"/>
        <w:numPr>
          <w:ilvl w:val="0"/>
          <w:numId w:val="17"/>
        </w:numPr>
        <w:shd w:val="clear" w:color="auto" w:fill="auto"/>
        <w:tabs>
          <w:tab w:pos="322" w:val="left"/>
        </w:tabs>
        <w:bidi w:val="0"/>
        <w:spacing w:before="0" w:line="240" w:lineRule="auto"/>
        <w:ind w:left="300" w:right="0" w:hanging="300"/>
        <w:jc w:val="both"/>
      </w:pPr>
      <w:bookmarkStart w:id="196" w:name="bookmark196"/>
      <w:bookmarkEnd w:id="196"/>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13"/>
        <w:keepNext w:val="0"/>
        <w:keepLines w:val="0"/>
        <w:widowControl w:val="0"/>
        <w:numPr>
          <w:ilvl w:val="0"/>
          <w:numId w:val="17"/>
        </w:numPr>
        <w:shd w:val="clear" w:color="auto" w:fill="auto"/>
        <w:tabs>
          <w:tab w:pos="322" w:val="left"/>
        </w:tabs>
        <w:bidi w:val="0"/>
        <w:spacing w:before="0" w:after="0" w:line="240" w:lineRule="auto"/>
        <w:ind w:left="300" w:right="0" w:hanging="300"/>
        <w:jc w:val="both"/>
      </w:pPr>
      <w:bookmarkStart w:id="197" w:name="bookmark197"/>
      <w:bookmarkEnd w:id="197"/>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13"/>
        <w:keepNext w:val="0"/>
        <w:keepLines w:val="0"/>
        <w:widowControl w:val="0"/>
        <w:numPr>
          <w:ilvl w:val="0"/>
          <w:numId w:val="17"/>
        </w:numPr>
        <w:shd w:val="clear" w:color="auto" w:fill="auto"/>
        <w:tabs>
          <w:tab w:pos="322" w:val="left"/>
        </w:tabs>
        <w:bidi w:val="0"/>
        <w:spacing w:before="0" w:line="240" w:lineRule="auto"/>
        <w:ind w:left="0" w:right="0" w:firstLine="0"/>
        <w:jc w:val="left"/>
      </w:pPr>
      <w:bookmarkStart w:id="198" w:name="bookmark198"/>
      <w:bookmarkEnd w:id="198"/>
      <w:r>
        <w:rPr>
          <w:color w:val="000000"/>
          <w:spacing w:val="0"/>
          <w:w w:val="100"/>
          <w:position w:val="0"/>
          <w:shd w:val="clear" w:color="auto" w:fill="auto"/>
          <w:lang w:val="cs-CZ" w:eastAsia="cs-CZ" w:bidi="cs-CZ"/>
        </w:rPr>
        <w:t>Splatnost faktury je 30 kalendářních dnů od data doručení faktury objednavateli.</w:t>
      </w:r>
    </w:p>
    <w:p>
      <w:pPr>
        <w:pStyle w:val="Style13"/>
        <w:keepNext w:val="0"/>
        <w:keepLines w:val="0"/>
        <w:widowControl w:val="0"/>
        <w:numPr>
          <w:ilvl w:val="0"/>
          <w:numId w:val="17"/>
        </w:numPr>
        <w:shd w:val="clear" w:color="auto" w:fill="auto"/>
        <w:tabs>
          <w:tab w:pos="322" w:val="left"/>
        </w:tabs>
        <w:bidi w:val="0"/>
        <w:spacing w:before="0" w:line="240" w:lineRule="auto"/>
        <w:ind w:left="300" w:right="0" w:hanging="300"/>
        <w:jc w:val="left"/>
      </w:pPr>
      <w:bookmarkStart w:id="199" w:name="bookmark199"/>
      <w:bookmarkEnd w:id="199"/>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13"/>
        <w:keepNext w:val="0"/>
        <w:keepLines w:val="0"/>
        <w:widowControl w:val="0"/>
        <w:numPr>
          <w:ilvl w:val="0"/>
          <w:numId w:val="17"/>
        </w:numPr>
        <w:shd w:val="clear" w:color="auto" w:fill="auto"/>
        <w:tabs>
          <w:tab w:pos="322" w:val="left"/>
        </w:tabs>
        <w:bidi w:val="0"/>
        <w:spacing w:before="0" w:line="240" w:lineRule="auto"/>
        <w:ind w:left="300" w:right="0" w:hanging="300"/>
        <w:jc w:val="left"/>
      </w:pPr>
      <w:bookmarkStart w:id="200" w:name="bookmark200"/>
      <w:bookmarkEnd w:id="200"/>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13"/>
        <w:keepNext w:val="0"/>
        <w:keepLines w:val="0"/>
        <w:widowControl w:val="0"/>
        <w:numPr>
          <w:ilvl w:val="0"/>
          <w:numId w:val="17"/>
        </w:numPr>
        <w:shd w:val="clear" w:color="auto" w:fill="auto"/>
        <w:tabs>
          <w:tab w:pos="720" w:val="left"/>
        </w:tabs>
        <w:bidi w:val="0"/>
        <w:spacing w:before="0" w:line="240" w:lineRule="auto"/>
        <w:ind w:left="0" w:right="0" w:firstLine="0"/>
        <w:jc w:val="left"/>
      </w:pPr>
      <w:bookmarkStart w:id="201" w:name="bookmark201"/>
      <w:bookmarkEnd w:id="201"/>
      <w:r>
        <w:rPr>
          <w:color w:val="000000"/>
          <w:spacing w:val="0"/>
          <w:w w:val="100"/>
          <w:position w:val="0"/>
          <w:shd w:val="clear" w:color="auto" w:fill="auto"/>
          <w:lang w:val="cs-CZ" w:eastAsia="cs-CZ" w:bidi="cs-CZ"/>
        </w:rPr>
        <w:t>Předat faktury lze i elektronicky na adresu:</w:t>
      </w:r>
    </w:p>
    <w:p>
      <w:pPr>
        <w:pStyle w:val="Style13"/>
        <w:keepNext w:val="0"/>
        <w:keepLines w:val="0"/>
        <w:widowControl w:val="0"/>
        <w:numPr>
          <w:ilvl w:val="0"/>
          <w:numId w:val="17"/>
        </w:numPr>
        <w:shd w:val="clear" w:color="auto" w:fill="auto"/>
        <w:tabs>
          <w:tab w:pos="720" w:val="left"/>
        </w:tabs>
        <w:bidi w:val="0"/>
        <w:spacing w:before="0" w:after="0" w:line="240" w:lineRule="auto"/>
        <w:ind w:left="300" w:right="0" w:hanging="300"/>
        <w:jc w:val="both"/>
      </w:pPr>
      <w:bookmarkStart w:id="202" w:name="bookmark202"/>
      <w:bookmarkEnd w:id="202"/>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13"/>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03" w:name="bookmark203"/>
      <w:bookmarkEnd w:id="20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13"/>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04" w:name="bookmark204"/>
      <w:bookmarkEnd w:id="204"/>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13"/>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05" w:name="bookmark205"/>
      <w:bookmarkEnd w:id="20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13"/>
        <w:keepNext w:val="0"/>
        <w:keepLines w:val="0"/>
        <w:widowControl w:val="0"/>
        <w:numPr>
          <w:ilvl w:val="0"/>
          <w:numId w:val="17"/>
        </w:numPr>
        <w:shd w:val="clear" w:color="auto" w:fill="auto"/>
        <w:tabs>
          <w:tab w:pos="720" w:val="left"/>
        </w:tabs>
        <w:bidi w:val="0"/>
        <w:spacing w:before="0" w:after="380" w:line="288" w:lineRule="auto"/>
        <w:ind w:left="300" w:right="0" w:hanging="300"/>
        <w:jc w:val="both"/>
      </w:pPr>
      <w:bookmarkStart w:id="206" w:name="bookmark206"/>
      <w:bookmarkEnd w:id="206"/>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3"/>
        <w:keepNext w:val="0"/>
        <w:keepLines w:val="0"/>
        <w:widowControl w:val="0"/>
        <w:numPr>
          <w:ilvl w:val="0"/>
          <w:numId w:val="19"/>
        </w:numPr>
        <w:shd w:val="clear" w:color="auto" w:fill="auto"/>
        <w:tabs>
          <w:tab w:pos="322"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6"/>
        <w:keepNext/>
        <w:keepLines/>
        <w:widowControl w:val="0"/>
        <w:numPr>
          <w:ilvl w:val="0"/>
          <w:numId w:val="21"/>
        </w:numPr>
        <w:shd w:val="clear" w:color="auto" w:fill="auto"/>
        <w:tabs>
          <w:tab w:pos="842" w:val="left"/>
        </w:tabs>
        <w:bidi w:val="0"/>
        <w:spacing w:before="0" w:after="0" w:line="240" w:lineRule="auto"/>
        <w:ind w:left="800" w:right="0" w:hanging="38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08"/>
      <w:bookmarkEnd w:id="209"/>
      <w:bookmarkEnd w:id="211"/>
    </w:p>
    <w:p>
      <w:pPr>
        <w:pStyle w:val="Style13"/>
        <w:keepNext w:val="0"/>
        <w:keepLines w:val="0"/>
        <w:widowControl w:val="0"/>
        <w:shd w:val="clear" w:color="auto" w:fill="auto"/>
        <w:bidi w:val="0"/>
        <w:spacing w:before="0" w:after="0" w:line="240" w:lineRule="auto"/>
        <w:ind w:left="0" w:right="0" w:firstLine="800"/>
        <w:jc w:val="both"/>
      </w:pPr>
      <w:bookmarkStart w:id="212" w:name="bookmark212"/>
      <w:r>
        <w:rPr>
          <w:color w:val="000000"/>
          <w:spacing w:val="0"/>
          <w:w w:val="100"/>
          <w:position w:val="0"/>
          <w:shd w:val="clear" w:color="auto" w:fill="auto"/>
          <w:lang w:val="cs-CZ" w:eastAsia="cs-CZ" w:bidi="cs-CZ"/>
        </w:rPr>
        <w:t>a převzetí díla;</w:t>
      </w:r>
      <w:bookmarkEnd w:id="212"/>
    </w:p>
    <w:p>
      <w:pPr>
        <w:pStyle w:val="Style6"/>
        <w:keepNext/>
        <w:keepLines/>
        <w:widowControl w:val="0"/>
        <w:numPr>
          <w:ilvl w:val="0"/>
          <w:numId w:val="21"/>
        </w:numPr>
        <w:shd w:val="clear" w:color="auto" w:fill="auto"/>
        <w:tabs>
          <w:tab w:pos="842" w:val="left"/>
        </w:tabs>
        <w:bidi w:val="0"/>
        <w:spacing w:before="0" w:after="0" w:line="240" w:lineRule="auto"/>
        <w:ind w:left="800" w:right="0" w:hanging="38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13"/>
      <w:bookmarkEnd w:id="214"/>
      <w:bookmarkEnd w:id="216"/>
    </w:p>
    <w:p>
      <w:pPr>
        <w:pStyle w:val="Style6"/>
        <w:keepNext/>
        <w:keepLines/>
        <w:widowControl w:val="0"/>
        <w:numPr>
          <w:ilvl w:val="0"/>
          <w:numId w:val="21"/>
        </w:numPr>
        <w:shd w:val="clear" w:color="auto" w:fill="auto"/>
        <w:tabs>
          <w:tab w:pos="842" w:val="left"/>
        </w:tabs>
        <w:bidi w:val="0"/>
        <w:spacing w:before="0" w:after="0" w:line="240" w:lineRule="auto"/>
        <w:ind w:left="800" w:right="0" w:hanging="38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17"/>
      <w:bookmarkEnd w:id="218"/>
      <w:bookmarkEnd w:id="220"/>
    </w:p>
    <w:p>
      <w:pPr>
        <w:pStyle w:val="Style6"/>
        <w:keepNext/>
        <w:keepLines/>
        <w:widowControl w:val="0"/>
        <w:numPr>
          <w:ilvl w:val="0"/>
          <w:numId w:val="21"/>
        </w:numPr>
        <w:shd w:val="clear" w:color="auto" w:fill="auto"/>
        <w:tabs>
          <w:tab w:pos="842" w:val="left"/>
        </w:tabs>
        <w:bidi w:val="0"/>
        <w:spacing w:before="0" w:after="0" w:line="240" w:lineRule="auto"/>
        <w:ind w:left="800" w:right="0" w:hanging="38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21"/>
      <w:bookmarkEnd w:id="222"/>
      <w:bookmarkEnd w:id="224"/>
    </w:p>
    <w:p>
      <w:pPr>
        <w:pStyle w:val="Style6"/>
        <w:keepNext/>
        <w:keepLines/>
        <w:widowControl w:val="0"/>
        <w:numPr>
          <w:ilvl w:val="0"/>
          <w:numId w:val="21"/>
        </w:numPr>
        <w:shd w:val="clear" w:color="auto" w:fill="auto"/>
        <w:tabs>
          <w:tab w:pos="842" w:val="left"/>
        </w:tabs>
        <w:bidi w:val="0"/>
        <w:spacing w:before="0" w:after="0" w:line="240" w:lineRule="auto"/>
        <w:ind w:left="800" w:right="0" w:hanging="38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25"/>
      <w:bookmarkEnd w:id="226"/>
      <w:bookmarkEnd w:id="228"/>
    </w:p>
    <w:p>
      <w:pPr>
        <w:pStyle w:val="Style6"/>
        <w:keepNext/>
        <w:keepLines/>
        <w:widowControl w:val="0"/>
        <w:numPr>
          <w:ilvl w:val="0"/>
          <w:numId w:val="21"/>
        </w:numPr>
        <w:shd w:val="clear" w:color="auto" w:fill="auto"/>
        <w:tabs>
          <w:tab w:pos="842" w:val="left"/>
        </w:tabs>
        <w:bidi w:val="0"/>
        <w:spacing w:before="0" w:after="0" w:line="240" w:lineRule="auto"/>
        <w:ind w:left="800" w:right="0" w:hanging="38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29"/>
      <w:bookmarkEnd w:id="230"/>
      <w:bookmarkEnd w:id="232"/>
    </w:p>
    <w:p>
      <w:pPr>
        <w:pStyle w:val="Style6"/>
        <w:keepNext/>
        <w:keepLines/>
        <w:widowControl w:val="0"/>
        <w:numPr>
          <w:ilvl w:val="0"/>
          <w:numId w:val="21"/>
        </w:numPr>
        <w:shd w:val="clear" w:color="auto" w:fill="auto"/>
        <w:tabs>
          <w:tab w:pos="842" w:val="left"/>
        </w:tabs>
        <w:bidi w:val="0"/>
        <w:spacing w:before="0" w:after="0" w:line="240" w:lineRule="auto"/>
        <w:ind w:left="800" w:right="0" w:hanging="38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33"/>
      <w:bookmarkEnd w:id="234"/>
      <w:bookmarkEnd w:id="236"/>
    </w:p>
    <w:p>
      <w:pPr>
        <w:pStyle w:val="Style6"/>
        <w:keepNext/>
        <w:keepLines/>
        <w:widowControl w:val="0"/>
        <w:numPr>
          <w:ilvl w:val="0"/>
          <w:numId w:val="21"/>
        </w:numPr>
        <w:shd w:val="clear" w:color="auto" w:fill="auto"/>
        <w:tabs>
          <w:tab w:pos="842" w:val="left"/>
        </w:tabs>
        <w:bidi w:val="0"/>
        <w:spacing w:before="0" w:after="200" w:line="240" w:lineRule="auto"/>
        <w:ind w:left="800" w:right="0" w:hanging="38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37"/>
      <w:bookmarkEnd w:id="238"/>
      <w:bookmarkEnd w:id="240"/>
    </w:p>
    <w:p>
      <w:pPr>
        <w:pStyle w:val="Style6"/>
        <w:keepNext/>
        <w:keepLines/>
        <w:widowControl w:val="0"/>
        <w:numPr>
          <w:ilvl w:val="0"/>
          <w:numId w:val="19"/>
        </w:numPr>
        <w:shd w:val="clear" w:color="auto" w:fill="auto"/>
        <w:tabs>
          <w:tab w:pos="368" w:val="left"/>
        </w:tabs>
        <w:bidi w:val="0"/>
        <w:spacing w:before="0" w:after="120" w:line="240" w:lineRule="auto"/>
        <w:ind w:left="380" w:right="0" w:hanging="38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41"/>
      <w:bookmarkEnd w:id="242"/>
      <w:bookmarkEnd w:id="244"/>
    </w:p>
    <w:p>
      <w:pPr>
        <w:pStyle w:val="Style13"/>
        <w:keepNext w:val="0"/>
        <w:keepLines w:val="0"/>
        <w:widowControl w:val="0"/>
        <w:numPr>
          <w:ilvl w:val="0"/>
          <w:numId w:val="19"/>
        </w:numPr>
        <w:shd w:val="clear" w:color="auto" w:fill="auto"/>
        <w:tabs>
          <w:tab w:pos="368" w:val="left"/>
        </w:tabs>
        <w:bidi w:val="0"/>
        <w:spacing w:before="0" w:after="200" w:line="240" w:lineRule="auto"/>
        <w:ind w:left="380" w:right="0" w:hanging="380"/>
        <w:jc w:val="left"/>
      </w:pPr>
      <w:bookmarkStart w:id="245" w:name="bookmark245"/>
      <w:bookmarkEnd w:id="24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3"/>
        <w:keepNext w:val="0"/>
        <w:keepLines w:val="0"/>
        <w:widowControl w:val="0"/>
        <w:numPr>
          <w:ilvl w:val="0"/>
          <w:numId w:val="19"/>
        </w:numPr>
        <w:shd w:val="clear" w:color="auto" w:fill="auto"/>
        <w:tabs>
          <w:tab w:pos="368" w:val="left"/>
        </w:tabs>
        <w:bidi w:val="0"/>
        <w:spacing w:before="0" w:after="0" w:line="240" w:lineRule="auto"/>
        <w:ind w:left="0" w:right="0" w:firstLine="0"/>
        <w:jc w:val="left"/>
      </w:pPr>
      <w:bookmarkStart w:id="246" w:name="bookmark246"/>
      <w:bookmarkEnd w:id="246"/>
      <w:r>
        <w:rPr>
          <w:color w:val="000000"/>
          <w:spacing w:val="0"/>
          <w:w w:val="100"/>
          <w:position w:val="0"/>
          <w:shd w:val="clear" w:color="auto" w:fill="auto"/>
          <w:lang w:val="cs-CZ" w:eastAsia="cs-CZ" w:bidi="cs-CZ"/>
        </w:rPr>
        <w:t>Sankci vyúčtuje oprávněná strana straně povinné písemnou formou.</w:t>
      </w:r>
    </w:p>
    <w:p>
      <w:pPr>
        <w:pStyle w:val="Style13"/>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13"/>
        <w:keepNext w:val="0"/>
        <w:keepLines w:val="0"/>
        <w:widowControl w:val="0"/>
        <w:numPr>
          <w:ilvl w:val="0"/>
          <w:numId w:val="19"/>
        </w:numPr>
        <w:shd w:val="clear" w:color="auto" w:fill="auto"/>
        <w:tabs>
          <w:tab w:pos="368" w:val="left"/>
        </w:tabs>
        <w:bidi w:val="0"/>
        <w:spacing w:before="0" w:after="20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3"/>
        <w:keepNext w:val="0"/>
        <w:keepLines w:val="0"/>
        <w:widowControl w:val="0"/>
        <w:numPr>
          <w:ilvl w:val="0"/>
          <w:numId w:val="19"/>
        </w:numPr>
        <w:shd w:val="clear" w:color="auto" w:fill="auto"/>
        <w:tabs>
          <w:tab w:pos="368" w:val="left"/>
        </w:tabs>
        <w:bidi w:val="0"/>
        <w:spacing w:before="0" w:after="20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3"/>
        <w:keepNext w:val="0"/>
        <w:keepLines w:val="0"/>
        <w:widowControl w:val="0"/>
        <w:numPr>
          <w:ilvl w:val="0"/>
          <w:numId w:val="19"/>
        </w:numPr>
        <w:shd w:val="clear" w:color="auto" w:fill="auto"/>
        <w:tabs>
          <w:tab w:pos="368" w:val="left"/>
        </w:tabs>
        <w:bidi w:val="0"/>
        <w:spacing w:before="0" w:after="40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13"/>
        <w:keepNext w:val="0"/>
        <w:keepLines w:val="0"/>
        <w:widowControl w:val="0"/>
        <w:numPr>
          <w:ilvl w:val="0"/>
          <w:numId w:val="23"/>
        </w:numPr>
        <w:shd w:val="clear" w:color="auto" w:fill="auto"/>
        <w:tabs>
          <w:tab w:pos="368" w:val="left"/>
        </w:tabs>
        <w:bidi w:val="0"/>
        <w:spacing w:before="0" w:after="0" w:line="240" w:lineRule="auto"/>
        <w:ind w:left="0" w:right="0" w:firstLine="0"/>
        <w:jc w:val="left"/>
      </w:pPr>
      <w:bookmarkStart w:id="250" w:name="bookmark250"/>
      <w:bookmarkEnd w:id="250"/>
      <w:r>
        <w:rPr>
          <w:color w:val="000000"/>
          <w:spacing w:val="0"/>
          <w:w w:val="100"/>
          <w:position w:val="0"/>
          <w:shd w:val="clear" w:color="auto" w:fill="auto"/>
          <w:lang w:val="cs-CZ" w:eastAsia="cs-CZ" w:bidi="cs-CZ"/>
        </w:rPr>
        <w:t>Dílo bude předáno až po řádném a úplném provedení díla.</w:t>
      </w:r>
    </w:p>
    <w:p>
      <w:pPr>
        <w:pStyle w:val="Style13"/>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3"/>
        <w:keepNext w:val="0"/>
        <w:keepLines w:val="0"/>
        <w:widowControl w:val="0"/>
        <w:numPr>
          <w:ilvl w:val="0"/>
          <w:numId w:val="7"/>
        </w:numPr>
        <w:shd w:val="clear" w:color="auto" w:fill="auto"/>
        <w:tabs>
          <w:tab w:pos="973" w:val="left"/>
        </w:tabs>
        <w:bidi w:val="0"/>
        <w:spacing w:before="0" w:after="100" w:line="240" w:lineRule="auto"/>
        <w:ind w:left="0" w:right="0" w:firstLine="380"/>
        <w:jc w:val="both"/>
      </w:pPr>
      <w:bookmarkStart w:id="251" w:name="bookmark251"/>
      <w:bookmarkEnd w:id="251"/>
      <w:r>
        <w:rPr>
          <w:color w:val="000000"/>
          <w:spacing w:val="0"/>
          <w:w w:val="100"/>
          <w:position w:val="0"/>
          <w:shd w:val="clear" w:color="auto" w:fill="auto"/>
          <w:lang w:val="cs-CZ" w:eastAsia="cs-CZ" w:bidi="cs-CZ"/>
        </w:rPr>
        <w:t>soupis zjištěných vad a nedodělků</w:t>
      </w:r>
    </w:p>
    <w:p>
      <w:pPr>
        <w:pStyle w:val="Style13"/>
        <w:keepNext w:val="0"/>
        <w:keepLines w:val="0"/>
        <w:widowControl w:val="0"/>
        <w:numPr>
          <w:ilvl w:val="0"/>
          <w:numId w:val="7"/>
        </w:numPr>
        <w:shd w:val="clear" w:color="auto" w:fill="auto"/>
        <w:tabs>
          <w:tab w:pos="973" w:val="left"/>
        </w:tabs>
        <w:bidi w:val="0"/>
        <w:spacing w:before="0" w:after="100" w:line="240" w:lineRule="auto"/>
        <w:ind w:left="1020" w:right="0" w:hanging="600"/>
        <w:jc w:val="both"/>
      </w:pPr>
      <w:bookmarkStart w:id="252" w:name="bookmark252"/>
      <w:bookmarkEnd w:id="25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3"/>
        <w:keepNext w:val="0"/>
        <w:keepLines w:val="0"/>
        <w:widowControl w:val="0"/>
        <w:numPr>
          <w:ilvl w:val="0"/>
          <w:numId w:val="7"/>
        </w:numPr>
        <w:shd w:val="clear" w:color="auto" w:fill="auto"/>
        <w:tabs>
          <w:tab w:pos="973" w:val="left"/>
        </w:tabs>
        <w:bidi w:val="0"/>
        <w:spacing w:before="0" w:after="100" w:line="240" w:lineRule="auto"/>
        <w:ind w:left="1020" w:right="0" w:hanging="600"/>
        <w:jc w:val="both"/>
      </w:pPr>
      <w:bookmarkStart w:id="253" w:name="bookmark253"/>
      <w:bookmarkEnd w:id="25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3"/>
        <w:keepNext w:val="0"/>
        <w:keepLines w:val="0"/>
        <w:widowControl w:val="0"/>
        <w:numPr>
          <w:ilvl w:val="0"/>
          <w:numId w:val="23"/>
        </w:numPr>
        <w:shd w:val="clear" w:color="auto" w:fill="auto"/>
        <w:tabs>
          <w:tab w:pos="378" w:val="left"/>
        </w:tabs>
        <w:bidi w:val="0"/>
        <w:spacing w:before="0" w:after="400" w:line="240" w:lineRule="auto"/>
        <w:ind w:left="0" w:right="0" w:firstLine="0"/>
        <w:jc w:val="both"/>
      </w:pPr>
      <w:bookmarkStart w:id="254" w:name="bookmark254"/>
      <w:bookmarkEnd w:id="254"/>
      <w:r>
        <w:rPr>
          <w:color w:val="000000"/>
          <w:spacing w:val="0"/>
          <w:w w:val="100"/>
          <w:position w:val="0"/>
          <w:shd w:val="clear" w:color="auto" w:fill="auto"/>
          <w:lang w:val="cs-CZ" w:eastAsia="cs-CZ" w:bidi="cs-CZ"/>
        </w:rPr>
        <w:t>Záruční doba se se na tento druh prací nesjednává.</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3"/>
        <w:keepNext w:val="0"/>
        <w:keepLines w:val="0"/>
        <w:widowControl w:val="0"/>
        <w:numPr>
          <w:ilvl w:val="0"/>
          <w:numId w:val="25"/>
        </w:numPr>
        <w:shd w:val="clear" w:color="auto" w:fill="auto"/>
        <w:tabs>
          <w:tab w:pos="378" w:val="left"/>
        </w:tabs>
        <w:bidi w:val="0"/>
        <w:spacing w:before="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keepLines/>
        <w:widowControl w:val="0"/>
        <w:numPr>
          <w:ilvl w:val="0"/>
          <w:numId w:val="25"/>
        </w:numPr>
        <w:shd w:val="clear" w:color="auto" w:fill="auto"/>
        <w:tabs>
          <w:tab w:pos="378" w:val="left"/>
        </w:tabs>
        <w:bidi w:val="0"/>
        <w:spacing w:before="0" w:after="100" w:line="240" w:lineRule="auto"/>
        <w:ind w:left="380" w:right="0" w:hanging="38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56"/>
      <w:bookmarkEnd w:id="257"/>
      <w:bookmarkEnd w:id="259"/>
    </w:p>
    <w:p>
      <w:pPr>
        <w:pStyle w:val="Style13"/>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3"/>
        <w:keepNext w:val="0"/>
        <w:keepLines w:val="0"/>
        <w:widowControl w:val="0"/>
        <w:numPr>
          <w:ilvl w:val="0"/>
          <w:numId w:val="27"/>
        </w:numPr>
        <w:shd w:val="clear" w:color="auto" w:fill="auto"/>
        <w:tabs>
          <w:tab w:pos="358" w:val="left"/>
        </w:tabs>
        <w:bidi w:val="0"/>
        <w:spacing w:before="0" w:after="20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3"/>
        <w:keepNext w:val="0"/>
        <w:keepLines w:val="0"/>
        <w:widowControl w:val="0"/>
        <w:numPr>
          <w:ilvl w:val="0"/>
          <w:numId w:val="27"/>
        </w:numPr>
        <w:shd w:val="clear" w:color="auto" w:fill="auto"/>
        <w:tabs>
          <w:tab w:pos="358" w:val="left"/>
        </w:tabs>
        <w:bidi w:val="0"/>
        <w:spacing w:before="0" w:after="20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3"/>
        <w:keepNext w:val="0"/>
        <w:keepLines w:val="0"/>
        <w:widowControl w:val="0"/>
        <w:numPr>
          <w:ilvl w:val="0"/>
          <w:numId w:val="27"/>
        </w:numPr>
        <w:shd w:val="clear" w:color="auto" w:fill="auto"/>
        <w:tabs>
          <w:tab w:pos="358" w:val="left"/>
        </w:tabs>
        <w:bidi w:val="0"/>
        <w:spacing w:before="0" w:after="26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6"/>
        <w:keepNext/>
        <w:keepLines/>
        <w:widowControl w:val="0"/>
        <w:numPr>
          <w:ilvl w:val="0"/>
          <w:numId w:val="27"/>
        </w:numPr>
        <w:shd w:val="clear" w:color="auto" w:fill="auto"/>
        <w:tabs>
          <w:tab w:pos="358" w:val="left"/>
        </w:tabs>
        <w:bidi w:val="0"/>
        <w:spacing w:before="0" w:after="300" w:line="240" w:lineRule="auto"/>
        <w:ind w:left="380" w:right="0" w:hanging="38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63"/>
      <w:bookmarkEnd w:id="264"/>
      <w:bookmarkEnd w:id="266"/>
    </w:p>
    <w:p>
      <w:pPr>
        <w:pStyle w:val="Style13"/>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6"/>
        <w:keepNext/>
        <w:keepLines/>
        <w:widowControl w:val="0"/>
        <w:numPr>
          <w:ilvl w:val="0"/>
          <w:numId w:val="31"/>
        </w:numPr>
        <w:shd w:val="clear" w:color="auto" w:fill="auto"/>
        <w:tabs>
          <w:tab w:pos="715" w:val="left"/>
        </w:tabs>
        <w:bidi w:val="0"/>
        <w:spacing w:before="0" w:after="120" w:line="240" w:lineRule="auto"/>
        <w:ind w:right="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71"/>
      <w:bookmarkEnd w:id="272"/>
      <w:bookmarkEnd w:id="274"/>
    </w:p>
    <w:p>
      <w:pPr>
        <w:pStyle w:val="Style6"/>
        <w:keepNext/>
        <w:keepLines/>
        <w:widowControl w:val="0"/>
        <w:numPr>
          <w:ilvl w:val="0"/>
          <w:numId w:val="31"/>
        </w:numPr>
        <w:shd w:val="clear" w:color="auto" w:fill="auto"/>
        <w:tabs>
          <w:tab w:pos="715" w:val="left"/>
        </w:tabs>
        <w:bidi w:val="0"/>
        <w:spacing w:before="0" w:after="120" w:line="240" w:lineRule="auto"/>
        <w:ind w:left="0" w:right="0" w:firstLine="38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bezdůvodném přerušení prací zhotovitelem, které trvá více než 14 dnů,</w:t>
      </w:r>
      <w:bookmarkEnd w:id="275"/>
      <w:bookmarkEnd w:id="276"/>
      <w:bookmarkEnd w:id="278"/>
    </w:p>
    <w:p>
      <w:pPr>
        <w:pStyle w:val="Style6"/>
        <w:keepNext/>
        <w:keepLines/>
        <w:widowControl w:val="0"/>
        <w:numPr>
          <w:ilvl w:val="0"/>
          <w:numId w:val="31"/>
        </w:numPr>
        <w:shd w:val="clear" w:color="auto" w:fill="auto"/>
        <w:tabs>
          <w:tab w:pos="715" w:val="left"/>
        </w:tabs>
        <w:bidi w:val="0"/>
        <w:spacing w:before="0" w:after="120" w:line="240" w:lineRule="auto"/>
        <w:ind w:right="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9"/>
      <w:bookmarkEnd w:id="280"/>
      <w:bookmarkEnd w:id="282"/>
    </w:p>
    <w:p>
      <w:pPr>
        <w:pStyle w:val="Style13"/>
        <w:keepNext w:val="0"/>
        <w:keepLines w:val="0"/>
        <w:widowControl w:val="0"/>
        <w:numPr>
          <w:ilvl w:val="0"/>
          <w:numId w:val="31"/>
        </w:numPr>
        <w:shd w:val="clear" w:color="auto" w:fill="auto"/>
        <w:tabs>
          <w:tab w:pos="720" w:val="left"/>
        </w:tabs>
        <w:bidi w:val="0"/>
        <w:spacing w:before="0" w:after="120" w:line="240" w:lineRule="auto"/>
        <w:ind w:left="0" w:right="0" w:firstLine="380"/>
        <w:jc w:val="both"/>
      </w:pPr>
      <w:bookmarkStart w:id="283" w:name="bookmark283"/>
      <w:bookmarkEnd w:id="283"/>
      <w:r>
        <w:rPr>
          <w:color w:val="000000"/>
          <w:spacing w:val="0"/>
          <w:w w:val="100"/>
          <w:position w:val="0"/>
          <w:shd w:val="clear" w:color="auto" w:fill="auto"/>
          <w:lang w:val="cs-CZ" w:eastAsia="cs-CZ" w:bidi="cs-CZ"/>
        </w:rPr>
        <w:t>neplněním povinností zhotovitele vést řádně zápisy do stavebního deníku.</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3"/>
        <w:keepNext w:val="0"/>
        <w:keepLines w:val="0"/>
        <w:widowControl w:val="0"/>
        <w:numPr>
          <w:ilvl w:val="0"/>
          <w:numId w:val="29"/>
        </w:numPr>
        <w:shd w:val="clear" w:color="auto" w:fill="auto"/>
        <w:tabs>
          <w:tab w:pos="442" w:val="left"/>
        </w:tabs>
        <w:bidi w:val="0"/>
        <w:spacing w:before="0" w:after="0" w:line="240" w:lineRule="auto"/>
        <w:ind w:left="0" w:right="0" w:firstLine="0"/>
        <w:jc w:val="left"/>
      </w:pPr>
      <w:bookmarkStart w:id="289" w:name="bookmark289"/>
      <w:bookmarkEnd w:id="289"/>
      <w:r>
        <w:rPr>
          <w:color w:val="000000"/>
          <w:spacing w:val="0"/>
          <w:w w:val="100"/>
          <w:position w:val="0"/>
          <w:shd w:val="clear" w:color="auto" w:fill="auto"/>
          <w:lang w:val="cs-CZ" w:eastAsia="cs-CZ" w:bidi="cs-CZ"/>
        </w:rPr>
        <w:t>Zhotovitel prohlašuje, že se seznámil se zásadami, hodnotami a cíli Compliance programu</w:t>
      </w:r>
    </w:p>
    <w:p>
      <w:pPr>
        <w:pStyle w:val="Style13"/>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13"/>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3"/>
        <w:keepNext w:val="0"/>
        <w:keepLines w:val="0"/>
        <w:widowControl w:val="0"/>
        <w:numPr>
          <w:ilvl w:val="0"/>
          <w:numId w:val="29"/>
        </w:numPr>
        <w:shd w:val="clear" w:color="auto" w:fill="auto"/>
        <w:tabs>
          <w:tab w:pos="442" w:val="left"/>
        </w:tabs>
        <w:bidi w:val="0"/>
        <w:spacing w:before="0" w:after="6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3"/>
        <w:keepNext w:val="0"/>
        <w:keepLines w:val="0"/>
        <w:widowControl w:val="0"/>
        <w:numPr>
          <w:ilvl w:val="0"/>
          <w:numId w:val="29"/>
        </w:numPr>
        <w:shd w:val="clear" w:color="auto" w:fill="auto"/>
        <w:tabs>
          <w:tab w:pos="442" w:val="left"/>
        </w:tabs>
        <w:bidi w:val="0"/>
        <w:spacing w:before="0" w:after="0" w:line="240" w:lineRule="auto"/>
        <w:ind w:left="0" w:right="0" w:firstLine="0"/>
        <w:jc w:val="left"/>
      </w:pPr>
      <w:bookmarkStart w:id="291" w:name="bookmark291"/>
      <w:bookmarkEnd w:id="291"/>
      <w:r>
        <w:rPr>
          <w:color w:val="000000"/>
          <w:spacing w:val="0"/>
          <w:w w:val="100"/>
          <w:position w:val="0"/>
          <w:shd w:val="clear" w:color="auto" w:fill="auto"/>
          <w:lang w:val="cs-CZ" w:eastAsia="cs-CZ" w:bidi="cs-CZ"/>
        </w:rPr>
        <w:t>Smluvní strany nepovažují žádné ustanovení smlouvy za obchodní tajemství.</w:t>
      </w:r>
    </w:p>
    <w:p>
      <w:pPr>
        <w:pStyle w:val="Style13"/>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3"/>
        <w:keepNext w:val="0"/>
        <w:keepLines w:val="0"/>
        <w:widowControl w:val="0"/>
        <w:numPr>
          <w:ilvl w:val="0"/>
          <w:numId w:val="29"/>
        </w:numPr>
        <w:shd w:val="clear" w:color="auto" w:fill="auto"/>
        <w:tabs>
          <w:tab w:pos="442" w:val="left"/>
        </w:tabs>
        <w:bidi w:val="0"/>
        <w:spacing w:before="0" w:after="200" w:line="240" w:lineRule="auto"/>
        <w:ind w:left="380" w:right="0" w:hanging="380"/>
        <w:jc w:val="left"/>
      </w:pPr>
      <w:bookmarkStart w:id="292" w:name="bookmark292"/>
      <w:bookmarkEnd w:id="29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13"/>
        <w:keepNext w:val="0"/>
        <w:keepLines w:val="0"/>
        <w:widowControl w:val="0"/>
        <w:numPr>
          <w:ilvl w:val="0"/>
          <w:numId w:val="29"/>
        </w:numPr>
        <w:shd w:val="clear" w:color="auto" w:fill="auto"/>
        <w:tabs>
          <w:tab w:pos="442" w:val="left"/>
        </w:tabs>
        <w:bidi w:val="0"/>
        <w:spacing w:before="0" w:after="60" w:line="240" w:lineRule="auto"/>
        <w:ind w:left="380" w:right="0" w:hanging="380"/>
        <w:jc w:val="left"/>
        <w:sectPr>
          <w:headerReference w:type="default" r:id="rId5"/>
          <w:footerReference w:type="default" r:id="rId6"/>
          <w:footnotePr>
            <w:pos w:val="pageBottom"/>
            <w:numFmt w:val="decimal"/>
            <w:numRestart w:val="continuous"/>
          </w:footnotePr>
          <w:pgSz w:w="11909" w:h="16838"/>
          <w:pgMar w:top="1069" w:left="1339" w:right="1263" w:bottom="1283" w:header="0" w:footer="3" w:gutter="0"/>
          <w:pgNumType w:start="1"/>
          <w:cols w:space="720"/>
          <w:noEndnote/>
          <w:rtlGutter w:val="0"/>
          <w:docGrid w:linePitch="360"/>
        </w:sectPr>
      </w:pPr>
      <w:bookmarkStart w:id="293" w:name="bookmark293"/>
      <w:bookmarkEnd w:id="293"/>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3"/>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2198" w:left="1394" w:right="3036" w:bottom="2198"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5687060</wp:posOffset>
              </wp:positionH>
              <wp:positionV relativeFrom="page">
                <wp:posOffset>9925050</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3" type="#_x0000_t202" style="position:absolute;margin-left:447.80000000000001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5761990</wp:posOffset>
              </wp:positionH>
              <wp:positionV relativeFrom="page">
                <wp:posOffset>374015</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3.69999999999999pt;margin-top:29.449999999999999pt;width:72.5pt;height:14.9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