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5" w:rsidRDefault="0053286E">
      <w:pPr>
        <w:pStyle w:val="Style8"/>
        <w:shd w:val="clear" w:color="auto" w:fill="auto"/>
        <w:spacing w:before="0" w:after="818" w:line="190" w:lineRule="exact"/>
        <w:ind w:left="6660" w:firstLine="0"/>
      </w:pPr>
      <w:r>
        <w:rPr>
          <w:rStyle w:val="CharStyle10"/>
        </w:rPr>
        <w:t>Č.</w:t>
      </w:r>
      <w:r>
        <w:t xml:space="preserve"> </w:t>
      </w:r>
      <w:r>
        <w:rPr>
          <w:lang w:val="en-US"/>
        </w:rPr>
        <w:t>90/01-21</w:t>
      </w:r>
    </w:p>
    <w:p w:rsidR="00FB5F65" w:rsidRDefault="0053286E">
      <w:pPr>
        <w:pStyle w:val="Style11"/>
        <w:shd w:val="clear" w:color="auto" w:fill="auto"/>
        <w:spacing w:before="0" w:after="38" w:line="190" w:lineRule="exact"/>
        <w:ind w:left="1240"/>
      </w:pPr>
      <w:r>
        <w:t>SMLOUVA</w:t>
      </w:r>
    </w:p>
    <w:p w:rsidR="00FB5F65" w:rsidRDefault="0053286E">
      <w:pPr>
        <w:pStyle w:val="Style11"/>
        <w:shd w:val="clear" w:color="auto" w:fill="auto"/>
        <w:tabs>
          <w:tab w:val="left" w:pos="1946"/>
        </w:tabs>
        <w:spacing w:before="0" w:after="786" w:line="190" w:lineRule="exact"/>
        <w:ind w:left="1640"/>
        <w:jc w:val="both"/>
      </w:pPr>
      <w:r>
        <w:t>o</w:t>
      </w:r>
      <w:r>
        <w:tab/>
        <w:t>připojení účastníka do Velké infrastruktur^' CESNET</w:t>
      </w:r>
    </w:p>
    <w:p w:rsidR="00FB5F65" w:rsidRDefault="0053286E">
      <w:pPr>
        <w:pStyle w:val="Style11"/>
        <w:shd w:val="clear" w:color="auto" w:fill="auto"/>
        <w:spacing w:before="0" w:after="244" w:line="254" w:lineRule="exact"/>
        <w:ind w:left="1240"/>
      </w:pPr>
      <w:r>
        <w:rPr>
          <w:rStyle w:val="CharStyle13"/>
        </w:rPr>
        <w:t xml:space="preserve">Článek 1 </w:t>
      </w:r>
      <w:r>
        <w:t>Smluvní strany</w:t>
      </w:r>
    </w:p>
    <w:p w:rsidR="00FB5F65" w:rsidRDefault="0053286E">
      <w:pPr>
        <w:pStyle w:val="Style11"/>
        <w:numPr>
          <w:ilvl w:val="0"/>
          <w:numId w:val="1"/>
        </w:numPr>
        <w:shd w:val="clear" w:color="auto" w:fill="auto"/>
        <w:spacing w:before="0" w:after="0" w:line="250" w:lineRule="exact"/>
        <w:ind w:left="380"/>
        <w:jc w:val="left"/>
      </w:pPr>
      <w:r>
        <w:t xml:space="preserve"> Univerzita Pardubice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380" w:firstLine="0"/>
      </w:pPr>
      <w:r>
        <w:t>Studentská 95, Pardubice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380" w:firstLine="0"/>
      </w:pPr>
      <w:r>
        <w:t>PSČ:532 10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380" w:firstLine="0"/>
      </w:pPr>
      <w:r>
        <w:t>IČ: 00216275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380" w:firstLine="0"/>
      </w:pPr>
      <w:r>
        <w:t>DIČ: CZ00216275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380" w:firstLine="0"/>
      </w:pPr>
      <w:r>
        <w:t>bankovní spojení: KB Pardubice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380" w:firstLine="0"/>
      </w:pPr>
      <w:r>
        <w:t>č. účtu 37030561/0100</w:t>
      </w:r>
    </w:p>
    <w:p w:rsidR="00FB5F65" w:rsidRDefault="0053286E">
      <w:pPr>
        <w:pStyle w:val="Style8"/>
        <w:shd w:val="clear" w:color="auto" w:fill="auto"/>
        <w:spacing w:before="0" w:after="0" w:line="504" w:lineRule="exact"/>
        <w:ind w:left="380" w:right="4440" w:firstLine="0"/>
      </w:pPr>
      <w:r>
        <w:t xml:space="preserve">zastoupená rektorem </w:t>
      </w:r>
      <w:r>
        <w:rPr>
          <w:lang w:val="en-US"/>
        </w:rPr>
        <w:t xml:space="preserve">prof. </w:t>
      </w:r>
      <w:r>
        <w:t xml:space="preserve">Ing. Miroslavem Ludwigem. CSc. (dále </w:t>
      </w:r>
      <w:proofErr w:type="gramStart"/>
      <w:r>
        <w:t>jen .Organizace^</w:t>
      </w:r>
      <w:proofErr w:type="gramEnd"/>
      <w:r>
        <w:t>), a</w:t>
      </w:r>
    </w:p>
    <w:p w:rsidR="00FB5F65" w:rsidRDefault="0053286E">
      <w:pPr>
        <w:pStyle w:val="Style11"/>
        <w:numPr>
          <w:ilvl w:val="0"/>
          <w:numId w:val="1"/>
        </w:numPr>
        <w:shd w:val="clear" w:color="auto" w:fill="auto"/>
        <w:spacing w:before="0" w:after="0" w:line="504" w:lineRule="exact"/>
        <w:ind w:left="380"/>
        <w:jc w:val="left"/>
      </w:pPr>
      <w:r>
        <w:t xml:space="preserve"> Centrum pro regionální rozvoj České republiky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380" w:right="4440" w:firstLine="0"/>
      </w:pPr>
      <w:r>
        <w:t>Vinohradská 1896/46, Praha 2 PSČ: 120 00 IČ: 04095316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380" w:right="4440" w:firstLine="0"/>
      </w:pPr>
      <w:r>
        <w:t>bankovní spojení: ČSOB a.s. č. účtu: 111918711/0300,</w:t>
      </w:r>
    </w:p>
    <w:p w:rsidR="00FB5F65" w:rsidRDefault="0053286E">
      <w:pPr>
        <w:pStyle w:val="Style8"/>
        <w:shd w:val="clear" w:color="auto" w:fill="auto"/>
        <w:spacing w:before="0" w:after="440" w:line="499" w:lineRule="exact"/>
        <w:ind w:left="380" w:right="4440" w:firstLine="0"/>
      </w:pPr>
      <w:r>
        <w:t>zastoupená; Ing. Z</w:t>
      </w:r>
      <w:r>
        <w:t>deněk Vašák, pověřený řízením (dále jen „Účastník ")</w:t>
      </w:r>
    </w:p>
    <w:p w:rsidR="00FB5F65" w:rsidRDefault="0053286E">
      <w:pPr>
        <w:pStyle w:val="Style8"/>
        <w:shd w:val="clear" w:color="auto" w:fill="auto"/>
        <w:spacing w:before="0" w:after="1248" w:line="250" w:lineRule="exact"/>
        <w:ind w:right="1260" w:firstLine="0"/>
        <w:jc w:val="both"/>
      </w:pPr>
      <w:proofErr w:type="gramStart"/>
      <w:r>
        <w:t>se dohodly</w:t>
      </w:r>
      <w:proofErr w:type="gramEnd"/>
      <w:r>
        <w:t xml:space="preserve"> dnešního dne, měsíce a roku podle §1746 odst. 2 zákona č. 89/2012 Sb., občanský zákoník, (dále jen „NOZ"), na následující smlouvě:</w:t>
      </w:r>
    </w:p>
    <w:p w:rsidR="00FB5F65" w:rsidRDefault="0053286E">
      <w:pPr>
        <w:pStyle w:val="Style8"/>
        <w:shd w:val="clear" w:color="auto" w:fill="auto"/>
        <w:spacing w:before="0" w:after="0" w:line="190" w:lineRule="exact"/>
        <w:ind w:left="1240" w:firstLine="0"/>
        <w:jc w:val="center"/>
      </w:pPr>
      <w:r>
        <w:t>Článek 2</w:t>
      </w:r>
    </w:p>
    <w:p w:rsidR="00FB5F65" w:rsidRDefault="0053286E">
      <w:pPr>
        <w:pStyle w:val="Style11"/>
        <w:shd w:val="clear" w:color="auto" w:fill="auto"/>
        <w:spacing w:before="0" w:after="230" w:line="190" w:lineRule="exact"/>
        <w:ind w:left="1240"/>
      </w:pPr>
      <w:r>
        <w:t>Oprávnění Organizace a Účastníka</w:t>
      </w:r>
    </w:p>
    <w:p w:rsidR="00FB5F65" w:rsidRDefault="0053286E">
      <w:pPr>
        <w:pStyle w:val="Style8"/>
        <w:numPr>
          <w:ilvl w:val="1"/>
          <w:numId w:val="1"/>
        </w:numPr>
        <w:shd w:val="clear" w:color="auto" w:fill="auto"/>
        <w:spacing w:before="0" w:after="240" w:line="250" w:lineRule="exact"/>
        <w:ind w:right="1260" w:firstLine="0"/>
        <w:jc w:val="both"/>
      </w:pPr>
      <w:r>
        <w:t xml:space="preserve"> Organizace prohlašuje, že je právnickou osobou oprávněnou mj. vykonávat vzdělávací, vědeckou, výzkumnou, vývojovou nebo další tvůrčí činnost ve smyslu §1 zákona č. 111/1998 Sb. o vysokých školách, ve znění pozdějších předpisů, a že mj. podle </w:t>
      </w:r>
      <w:proofErr w:type="spellStart"/>
      <w:r>
        <w:t>svý'ch</w:t>
      </w:r>
      <w:proofErr w:type="spellEnd"/>
      <w:r>
        <w:t xml:space="preserve"> možnos</w:t>
      </w:r>
      <w:r>
        <w:t>tí vytváří podmínky pro poskytování přístupu ke vzdělání a znalostem elektronickými a optickými prostředky. K tomu účelu Organizace propojuje svá pracoviště.</w:t>
      </w:r>
    </w:p>
    <w:p w:rsidR="00FB5F65" w:rsidRDefault="0053286E">
      <w:pPr>
        <w:pStyle w:val="Style8"/>
        <w:numPr>
          <w:ilvl w:val="1"/>
          <w:numId w:val="1"/>
        </w:numPr>
        <w:shd w:val="clear" w:color="auto" w:fill="auto"/>
        <w:spacing w:before="0" w:after="380" w:line="250" w:lineRule="exact"/>
        <w:ind w:right="1260" w:firstLine="0"/>
        <w:jc w:val="both"/>
      </w:pPr>
      <w:r>
        <w:t xml:space="preserve"> Účastník prohlašuje, že je oprávněn vykonávat činnost nebo činnosti dovolující, podle Zásad pro p</w:t>
      </w:r>
      <w:r>
        <w:t xml:space="preserve">řístup do Velké infrastruktury CESNET (Access </w:t>
      </w:r>
      <w:r>
        <w:rPr>
          <w:lang w:val="en-US"/>
        </w:rPr>
        <w:t xml:space="preserve">Policy </w:t>
      </w:r>
      <w:r>
        <w:t xml:space="preserve">- dále </w:t>
      </w:r>
      <w:proofErr w:type="gramStart"/>
      <w:r>
        <w:t>jen ,,AP</w:t>
      </w:r>
      <w:proofErr w:type="gramEnd"/>
      <w:r>
        <w:t xml:space="preserve">“), včetně Přílohy č. 1 a č. 2, které jsou jejich nedílnou součástí, jeho připojení do Velké </w:t>
      </w:r>
      <w:proofErr w:type="spellStart"/>
      <w:r>
        <w:t>infrastruktuiy</w:t>
      </w:r>
      <w:proofErr w:type="spellEnd"/>
      <w:r>
        <w:t xml:space="preserve"> CESNET (dále jen</w:t>
      </w:r>
    </w:p>
    <w:p w:rsidR="00FB5F65" w:rsidRDefault="0053286E">
      <w:pPr>
        <w:pStyle w:val="Style14"/>
        <w:keepNext/>
        <w:keepLines/>
        <w:shd w:val="clear" w:color="auto" w:fill="auto"/>
        <w:spacing w:before="0" w:line="150" w:lineRule="exact"/>
        <w:ind w:left="9020"/>
      </w:pPr>
      <w:bookmarkStart w:id="0" w:name="bookmark1"/>
      <w:r>
        <w:rPr>
          <w:rStyle w:val="CharStyle16"/>
          <w:i/>
          <w:iCs/>
        </w:rPr>
        <w:t>c.</w:t>
      </w:r>
      <w:bookmarkEnd w:id="0"/>
      <w:r>
        <w:br w:type="page"/>
      </w:r>
    </w:p>
    <w:p w:rsidR="00FB5F65" w:rsidRDefault="0053286E">
      <w:pPr>
        <w:pStyle w:val="Style8"/>
        <w:shd w:val="clear" w:color="auto" w:fill="auto"/>
        <w:spacing w:before="0" w:after="167" w:line="190" w:lineRule="exact"/>
        <w:ind w:left="20" w:firstLine="0"/>
        <w:jc w:val="both"/>
      </w:pPr>
      <w:r>
        <w:lastRenderedPageBreak/>
        <w:t>„</w:t>
      </w:r>
      <w:proofErr w:type="spellStart"/>
      <w:r>
        <w:t>Infrastriiktura</w:t>
      </w:r>
      <w:proofErr w:type="spellEnd"/>
      <w:r>
        <w:t xml:space="preserve">‘"). AP a včetně Přílohy č. I a č. 2, jsou </w:t>
      </w:r>
      <w:r>
        <w:t>připojeny k této smlouvě jako příloha.</w:t>
      </w:r>
    </w:p>
    <w:p w:rsidR="00FB5F65" w:rsidRDefault="0053286E">
      <w:pPr>
        <w:pStyle w:val="Style8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716" w:line="254" w:lineRule="exact"/>
        <w:ind w:left="20" w:right="20" w:firstLine="0"/>
        <w:jc w:val="both"/>
      </w:pPr>
      <w:r>
        <w:t xml:space="preserve">Organizace dále prohlašuje, že se stala </w:t>
      </w:r>
      <w:proofErr w:type="spellStart"/>
      <w:r>
        <w:t>připojovatelem</w:t>
      </w:r>
      <w:proofErr w:type="spellEnd"/>
      <w:r>
        <w:t xml:space="preserve">, tj. že uzavřela s CESNET, z. </w:t>
      </w:r>
      <w:proofErr w:type="gramStart"/>
      <w:r>
        <w:t>s.</w:t>
      </w:r>
      <w:proofErr w:type="gramEnd"/>
      <w:r>
        <w:t xml:space="preserve"> p .o. (dále jen .,Sdružení'‘) „Smlouvu o připojování účastníků číslo 96/01-2012“, na základě které je oprávněna poskytnout </w:t>
      </w:r>
      <w:r>
        <w:t>Účastníkovi přístup do Infrastruktury.</w:t>
      </w:r>
    </w:p>
    <w:p w:rsidR="00FB5F65" w:rsidRDefault="0053286E">
      <w:pPr>
        <w:pStyle w:val="Style11"/>
        <w:shd w:val="clear" w:color="auto" w:fill="auto"/>
        <w:spacing w:before="0" w:after="248" w:line="259" w:lineRule="exact"/>
      </w:pPr>
      <w:r>
        <w:rPr>
          <w:rStyle w:val="CharStyle13"/>
        </w:rPr>
        <w:t xml:space="preserve">Článek 3 </w:t>
      </w:r>
      <w:r>
        <w:t>Předmět smlouvy</w:t>
      </w:r>
    </w:p>
    <w:p w:rsidR="00FB5F65" w:rsidRDefault="0053286E">
      <w:pPr>
        <w:pStyle w:val="Style8"/>
        <w:numPr>
          <w:ilvl w:val="0"/>
          <w:numId w:val="3"/>
        </w:numPr>
        <w:shd w:val="clear" w:color="auto" w:fill="auto"/>
        <w:spacing w:before="0" w:after="240" w:line="250" w:lineRule="exact"/>
        <w:ind w:left="20" w:right="20" w:firstLine="0"/>
        <w:jc w:val="both"/>
      </w:pPr>
      <w:r>
        <w:t xml:space="preserve"> Organizace umožní Účastníkovi přístup jeho pracoviště na adrese Krajského úřadu Pardubického kraje - budova B, nám. Republiky 12, Pardubice do Infrastruktury prostřednictvím metropolitní opti</w:t>
      </w:r>
      <w:r>
        <w:t xml:space="preserve">cké trasy z Krajského úřadu Pardubického kraje (Komenského nám. 125, 532 11 Pardubice, IČ; 70892822, DIČ: CZ70892822) (dále </w:t>
      </w:r>
      <w:proofErr w:type="gramStart"/>
      <w:r>
        <w:t>jen ,,Zařízení</w:t>
      </w:r>
      <w:proofErr w:type="gramEnd"/>
      <w:r>
        <w:t>“).</w:t>
      </w:r>
    </w:p>
    <w:p w:rsidR="00FB5F65" w:rsidRDefault="0053286E">
      <w:pPr>
        <w:pStyle w:val="Style8"/>
        <w:numPr>
          <w:ilvl w:val="0"/>
          <w:numId w:val="3"/>
        </w:numPr>
        <w:shd w:val="clear" w:color="auto" w:fill="auto"/>
        <w:spacing w:before="0" w:after="240" w:line="250" w:lineRule="exact"/>
        <w:ind w:left="20" w:right="20" w:firstLine="0"/>
        <w:jc w:val="both"/>
      </w:pPr>
      <w:r>
        <w:t xml:space="preserve"> Účastník se zavazuje respektovat AP. </w:t>
      </w:r>
      <w:proofErr w:type="gramStart"/>
      <w:r>
        <w:t>které</w:t>
      </w:r>
      <w:proofErr w:type="gramEnd"/>
      <w:r>
        <w:t xml:space="preserve"> vyhlašuje Sdružení jako smluvní partner Organizace. Sdružení je oprávn</w:t>
      </w:r>
      <w:r>
        <w:t xml:space="preserve">ěno stanovit a měnit AP a je povinno zveřejnit tylo AP na svých webových stránkách </w:t>
      </w:r>
      <w:hyperlink r:id="rId8" w:history="1">
        <w:r>
          <w:rPr>
            <w:lang w:val="en-US"/>
          </w:rPr>
          <w:t>www.cesnel.cz</w:t>
        </w:r>
      </w:hyperlink>
      <w:r>
        <w:rPr>
          <w:lang w:val="en-US"/>
        </w:rPr>
        <w:t xml:space="preserve">. </w:t>
      </w:r>
      <w:r>
        <w:t xml:space="preserve">Organizace </w:t>
      </w:r>
      <w:proofErr w:type="spellStart"/>
      <w:r>
        <w:t>infonnuje</w:t>
      </w:r>
      <w:proofErr w:type="spellEnd"/>
      <w:r>
        <w:t xml:space="preserve"> Účastníka o změnách AP. Změnou AP se nemění ustanovení této smlouvy (v případě dílčího rozporu má před</w:t>
      </w:r>
      <w:r>
        <w:t xml:space="preserve">nost ustanovení této </w:t>
      </w:r>
      <w:proofErr w:type="spellStart"/>
      <w:r>
        <w:rPr>
          <w:lang w:val="en-US"/>
        </w:rPr>
        <w:t>smlouv'y</w:t>
      </w:r>
      <w:proofErr w:type="spellEnd"/>
      <w:r>
        <w:rPr>
          <w:lang w:val="en-US"/>
        </w:rPr>
        <w:t xml:space="preserve">). </w:t>
      </w:r>
      <w:r>
        <w:t xml:space="preserve">Pokud Účastník do 14 dnů po nabytí účinnosti uvedené změny písemně oznámí Organizaci ukončení této smlouvy podle odst. </w:t>
      </w:r>
      <w:proofErr w:type="gramStart"/>
      <w:r>
        <w:t>8.3., zůstává</w:t>
      </w:r>
      <w:proofErr w:type="gramEnd"/>
      <w:r>
        <w:t xml:space="preserve"> pro něj v platnosti původní znění AP do konce účinnosti smlouvy. V případech neupravených t</w:t>
      </w:r>
      <w:r>
        <w:t>outo smlouvou se vztah mezi účastníky řídí AP, které jsou uvedeny na wvvw.cesnet.cz. Účastník prohlašuje, že se s AP seznámil a bude je dodržovat.</w:t>
      </w:r>
    </w:p>
    <w:p w:rsidR="00FB5F65" w:rsidRDefault="0053286E">
      <w:pPr>
        <w:pStyle w:val="Style8"/>
        <w:numPr>
          <w:ilvl w:val="0"/>
          <w:numId w:val="3"/>
        </w:numPr>
        <w:shd w:val="clear" w:color="auto" w:fill="auto"/>
        <w:spacing w:before="0" w:after="240" w:line="250" w:lineRule="exact"/>
        <w:ind w:left="20" w:right="20" w:firstLine="0"/>
        <w:jc w:val="both"/>
      </w:pPr>
      <w:r>
        <w:t xml:space="preserve"> Účastník bude k místu přítomnosti Organizace (Access Point) připojen způsobem uvedeným v článku 4 Specifikac</w:t>
      </w:r>
      <w:r>
        <w:t xml:space="preserve">e užívaných služeb a poplatků za služby (dále </w:t>
      </w:r>
      <w:proofErr w:type="gramStart"/>
      <w:r>
        <w:t>jen .,Specifikace</w:t>
      </w:r>
      <w:proofErr w:type="gramEnd"/>
      <w:r>
        <w:t>“), který' určuje způsob připojení Účastníka a odebírané služby.</w:t>
      </w:r>
    </w:p>
    <w:p w:rsidR="00FB5F65" w:rsidRDefault="0053286E">
      <w:pPr>
        <w:pStyle w:val="Style8"/>
        <w:numPr>
          <w:ilvl w:val="0"/>
          <w:numId w:val="3"/>
        </w:numPr>
        <w:shd w:val="clear" w:color="auto" w:fill="auto"/>
        <w:spacing w:before="0" w:after="528" w:line="250" w:lineRule="exact"/>
        <w:ind w:left="20" w:right="20" w:firstLine="0"/>
        <w:jc w:val="both"/>
      </w:pPr>
      <w:r>
        <w:t xml:space="preserve"> Účastník se zavazuje neužívat síť v rozporu s touto smlouvou a AP a zabránit třetím osobám takovému užití nebo napomáhání k něm</w:t>
      </w:r>
      <w:r>
        <w:t>u z technických prostředků, které jsou v jeho věcné působnosti (jím vlastněných, najatých dle leasingové nebo nájemní smlouvy, vypůjčených, spravovaných, provozovaných apod.).</w:t>
      </w:r>
    </w:p>
    <w:p w:rsidR="00FB5F65" w:rsidRDefault="0053286E">
      <w:pPr>
        <w:pStyle w:val="Style8"/>
        <w:shd w:val="clear" w:color="auto" w:fill="auto"/>
        <w:spacing w:before="0" w:after="38" w:line="190" w:lineRule="exact"/>
        <w:ind w:firstLine="0"/>
        <w:jc w:val="center"/>
      </w:pPr>
      <w:r>
        <w:t>Článek 4</w:t>
      </w:r>
    </w:p>
    <w:p w:rsidR="00FB5F65" w:rsidRDefault="0053286E">
      <w:pPr>
        <w:pStyle w:val="Style11"/>
        <w:shd w:val="clear" w:color="auto" w:fill="auto"/>
        <w:spacing w:before="0" w:after="204" w:line="190" w:lineRule="exact"/>
      </w:pPr>
      <w:r>
        <w:t>Specifikace užívaných služeb a poplatků za služby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480" w:line="250" w:lineRule="exact"/>
        <w:ind w:left="20" w:right="20" w:firstLine="0"/>
        <w:jc w:val="both"/>
      </w:pPr>
      <w:r>
        <w:t xml:space="preserve"> Organizace umožní Účastníkovi přístup do </w:t>
      </w:r>
      <w:proofErr w:type="spellStart"/>
      <w:r>
        <w:t>hifrastruktury</w:t>
      </w:r>
      <w:proofErr w:type="spellEnd"/>
      <w:r>
        <w:t xml:space="preserve"> prostřednictvím svého Zařízení trvale dosažitelnou rychlostí </w:t>
      </w:r>
      <w:proofErr w:type="spellStart"/>
      <w:r>
        <w:t>lOMbit</w:t>
      </w:r>
      <w:proofErr w:type="spellEnd"/>
      <w:r>
        <w:t xml:space="preserve">/s s možností krátkodobého překročení do 20 </w:t>
      </w:r>
      <w:proofErr w:type="spellStart"/>
      <w:r>
        <w:t>Mbit</w:t>
      </w:r>
      <w:proofErr w:type="spellEnd"/>
      <w:r>
        <w:t xml:space="preserve">/s. Organizace je oprávněna omezit </w:t>
      </w:r>
      <w:proofErr w:type="spellStart"/>
      <w:r>
        <w:t>lychlost</w:t>
      </w:r>
      <w:proofErr w:type="spellEnd"/>
      <w:r>
        <w:t xml:space="preserve"> přístupu Účastníka na 10 </w:t>
      </w:r>
      <w:proofErr w:type="spellStart"/>
      <w:r>
        <w:t>Mbit</w:t>
      </w:r>
      <w:proofErr w:type="spellEnd"/>
      <w:r>
        <w:t>/s, pokud z</w:t>
      </w:r>
      <w:r>
        <w:t xml:space="preserve">atížení propojení (odst. </w:t>
      </w:r>
      <w:proofErr w:type="gramStart"/>
      <w:r>
        <w:t>4.2.) překročí</w:t>
      </w:r>
      <w:proofErr w:type="gramEnd"/>
      <w:r>
        <w:t xml:space="preserve"> v některém měsíci hodnotu odpovídající v průměru 10 </w:t>
      </w:r>
      <w:proofErr w:type="spellStart"/>
      <w:r>
        <w:t>Mbit</w:t>
      </w:r>
      <w:proofErr w:type="spellEnd"/>
      <w:r>
        <w:t>/s v kterémkoliv směru.</w:t>
      </w:r>
    </w:p>
    <w:p w:rsidR="00FB5F65" w:rsidRDefault="0053286E">
      <w:pPr>
        <w:pStyle w:val="Style8"/>
        <w:numPr>
          <w:ilvl w:val="2"/>
          <w:numId w:val="3"/>
        </w:numPr>
        <w:shd w:val="clear" w:color="auto" w:fill="auto"/>
        <w:spacing w:before="0" w:after="0" w:line="250" w:lineRule="exact"/>
        <w:ind w:left="20" w:firstLine="0"/>
        <w:jc w:val="both"/>
      </w:pPr>
      <w:r>
        <w:t xml:space="preserve"> Organizace bude Účastníkovi poskytovat služby s následujícími doplňkovými </w:t>
      </w:r>
      <w:proofErr w:type="spellStart"/>
      <w:r>
        <w:t>parametiy</w:t>
      </w:r>
      <w:proofErr w:type="spellEnd"/>
      <w:r>
        <w:t>: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spacing w:before="0" w:after="0" w:line="250" w:lineRule="exact"/>
        <w:ind w:left="720" w:right="20"/>
      </w:pPr>
      <w:r>
        <w:t xml:space="preserve"> dedikované, symetrické připojeni prostřednictvím </w:t>
      </w:r>
      <w:proofErr w:type="spellStart"/>
      <w:r>
        <w:t>zaokruhovaného</w:t>
      </w:r>
      <w:proofErr w:type="spellEnd"/>
      <w:r>
        <w:t xml:space="preserve"> páteřního uzlu (2x </w:t>
      </w:r>
      <w:proofErr w:type="spellStart"/>
      <w:r>
        <w:t>lOGBps</w:t>
      </w:r>
      <w:proofErr w:type="spellEnd"/>
      <w:r>
        <w:t>) Sdružení umístěného na Univerzitě Pardubice;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spacing w:before="0" w:after="0" w:line="250" w:lineRule="exact"/>
        <w:ind w:left="720"/>
      </w:pPr>
      <w:r>
        <w:t xml:space="preserve"> neomezený objem přenesených dat bez agregace a omezení.</w:t>
      </w:r>
    </w:p>
    <w:p w:rsidR="00FB5F65" w:rsidRDefault="0053286E">
      <w:pPr>
        <w:pStyle w:val="Style8"/>
        <w:numPr>
          <w:ilvl w:val="2"/>
          <w:numId w:val="3"/>
        </w:numPr>
        <w:shd w:val="clear" w:color="auto" w:fill="auto"/>
        <w:spacing w:before="0" w:after="0" w:line="250" w:lineRule="exact"/>
        <w:ind w:left="20" w:right="20" w:firstLine="0"/>
        <w:jc w:val="both"/>
      </w:pPr>
      <w:r>
        <w:t xml:space="preserve"> V rámci připojení do Infrastruktury a v rámci účastnického poplatku je Účastník oprávněn využívat také následuj</w:t>
      </w:r>
      <w:r>
        <w:t>ící služby zajišťované v rámci Infrastruktury Sdružením: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spacing w:before="0" w:after="0" w:line="250" w:lineRule="exact"/>
        <w:ind w:left="720"/>
      </w:pPr>
      <w:r>
        <w:t xml:space="preserve"> přidělení a směrování potřebného počtu veřejných IP adres (IPv4, IPv6);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spacing w:before="0" w:after="0" w:line="250" w:lineRule="exact"/>
        <w:ind w:left="720" w:right="20"/>
      </w:pPr>
      <w:r>
        <w:t xml:space="preserve"> </w:t>
      </w:r>
      <w:proofErr w:type="spellStart"/>
      <w:r>
        <w:t>webkonference</w:t>
      </w:r>
      <w:proofErr w:type="spellEnd"/>
      <w:r>
        <w:t xml:space="preserve"> v rozsahu aktuálně dostupných zdrojů podle předchozí rezervace Účastníkem;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spacing w:before="0" w:after="0" w:line="250" w:lineRule="exact"/>
        <w:ind w:left="720"/>
      </w:pPr>
      <w:r>
        <w:t xml:space="preserve"> přístup do federace identit </w:t>
      </w:r>
      <w:r>
        <w:rPr>
          <w:lang w:val="en-US"/>
        </w:rPr>
        <w:t>eduID.c</w:t>
      </w:r>
      <w:r>
        <w:rPr>
          <w:lang w:val="en-US"/>
        </w:rPr>
        <w:t>z;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spacing w:before="0" w:after="0" w:line="250" w:lineRule="exact"/>
        <w:ind w:left="720"/>
      </w:pPr>
      <w:r>
        <w:t xml:space="preserve"> certifikáty pro uživatele a servery (PKI);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spacing w:before="0" w:after="0" w:line="250" w:lineRule="exact"/>
        <w:ind w:left="720"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55pt;margin-top:37.9pt;width:15.7pt;height:16.05pt;z-index:-125829376;mso-wrap-distance-left:5pt;mso-wrap-distance-right:5pt;mso-position-horizontal-relative:margin" filled="f" stroked="f">
            <v:textbox style="mso-fit-shape-to-text:t" inset="0,0,0,0">
              <w:txbxContent>
                <w:p w:rsidR="00FB5F65" w:rsidRDefault="0053286E">
                  <w:pPr>
                    <w:pStyle w:val="Style2"/>
                    <w:shd w:val="clear" w:color="auto" w:fill="auto"/>
                    <w:spacing w:line="140" w:lineRule="exact"/>
                    <w:ind w:left="100"/>
                  </w:pPr>
                  <w:proofErr w:type="gramStart"/>
                  <w:r>
                    <w:rPr>
                      <w:rStyle w:val="CharStyle4Exact"/>
                      <w:i/>
                      <w:iCs/>
                      <w:spacing w:val="0"/>
                    </w:rPr>
                    <w:t>!e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t xml:space="preserve"> </w:t>
      </w:r>
      <w:proofErr w:type="spellStart"/>
      <w:r>
        <w:t>eduroam</w:t>
      </w:r>
      <w:proofErr w:type="spellEnd"/>
      <w:r>
        <w:t xml:space="preserve"> - </w:t>
      </w:r>
      <w:r>
        <w:rPr>
          <w:lang w:val="en-US"/>
        </w:rPr>
        <w:t xml:space="preserve">roaming </w:t>
      </w:r>
      <w:r>
        <w:t xml:space="preserve">uživatelů - připojení do Infrastruktury v jakékoliv organizaci, která ve svých prostorách provozuje síť </w:t>
      </w:r>
      <w:proofErr w:type="spellStart"/>
      <w:r>
        <w:t>eduroam</w:t>
      </w:r>
      <w:proofErr w:type="spellEnd"/>
      <w:r>
        <w:t>;</w:t>
      </w:r>
      <w:r>
        <w:br w:type="page"/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50" w:lineRule="exact"/>
        <w:ind w:left="480" w:firstLine="0"/>
        <w:jc w:val="both"/>
      </w:pPr>
      <w:r>
        <w:lastRenderedPageBreak/>
        <w:t xml:space="preserve">službu </w:t>
      </w:r>
      <w:proofErr w:type="spellStart"/>
      <w:r>
        <w:t>FileSender</w:t>
      </w:r>
      <w:proofErr w:type="spellEnd"/>
      <w:r>
        <w:t xml:space="preserve"> - zasílání velkých souborů,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tabs>
          <w:tab w:val="left" w:pos="731"/>
          <w:tab w:val="center" w:pos="6197"/>
        </w:tabs>
        <w:spacing w:before="0" w:after="0" w:line="250" w:lineRule="exact"/>
        <w:ind w:left="480" w:firstLine="0"/>
        <w:jc w:val="both"/>
      </w:pPr>
      <w:r>
        <w:t xml:space="preserve">službu </w:t>
      </w:r>
      <w:proofErr w:type="spellStart"/>
      <w:r>
        <w:t>OwnCioud</w:t>
      </w:r>
      <w:proofErr w:type="spellEnd"/>
      <w:r>
        <w:t xml:space="preserve"> - </w:t>
      </w:r>
      <w:r>
        <w:t>úložiště určené pro individuální</w:t>
      </w:r>
      <w:r>
        <w:tab/>
        <w:t>uživatele,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50" w:lineRule="exact"/>
        <w:ind w:left="480" w:firstLine="0"/>
        <w:jc w:val="both"/>
      </w:pPr>
      <w:r>
        <w:t xml:space="preserve">službu </w:t>
      </w:r>
      <w:proofErr w:type="spellStart"/>
      <w:r>
        <w:t>Antispam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- </w:t>
      </w:r>
      <w:proofErr w:type="spellStart"/>
      <w:r>
        <w:t>antispaniová</w:t>
      </w:r>
      <w:proofErr w:type="spellEnd"/>
      <w:r>
        <w:t xml:space="preserve"> a antivirová kontrola příchozí pošty,</w:t>
      </w:r>
    </w:p>
    <w:p w:rsidR="00FB5F65" w:rsidRDefault="0053286E">
      <w:pPr>
        <w:pStyle w:val="Style8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60" w:line="250" w:lineRule="exact"/>
        <w:ind w:left="480" w:firstLine="0"/>
        <w:jc w:val="both"/>
      </w:pPr>
      <w:r>
        <w:t>konzultace při řešení bezpečnostních incidentů.</w:t>
      </w:r>
    </w:p>
    <w:p w:rsidR="00FB5F65" w:rsidRDefault="0053286E">
      <w:pPr>
        <w:pStyle w:val="Style8"/>
        <w:shd w:val="clear" w:color="auto" w:fill="auto"/>
        <w:spacing w:before="0" w:after="236" w:line="250" w:lineRule="exact"/>
        <w:ind w:left="480" w:right="20" w:firstLine="0"/>
        <w:jc w:val="both"/>
      </w:pPr>
      <w:r>
        <w:t xml:space="preserve">Uvedené služby budou Účastníkovi poskytnuty na základě jeho samostatné žádosti. Bližší </w:t>
      </w:r>
      <w:proofErr w:type="spellStart"/>
      <w:r>
        <w:t>infonnace</w:t>
      </w:r>
      <w:proofErr w:type="spellEnd"/>
      <w:r>
        <w:t xml:space="preserve"> a podmínky jejich poskytování sdělí Účastníkovi Organizace, popř. jsou dostupné na </w:t>
      </w:r>
      <w:proofErr w:type="spellStart"/>
      <w:r>
        <w:t>vvebu</w:t>
      </w:r>
      <w:proofErr w:type="spellEnd"/>
      <w:r>
        <w:t xml:space="preserve"> Sdružení (</w:t>
      </w:r>
      <w:r>
        <w:rPr>
          <w:rStyle w:val="CharStyle17"/>
        </w:rPr>
        <w:t xml:space="preserve">htlps://www'.cesnet.cz/s 1 </w:t>
      </w:r>
      <w:proofErr w:type="spellStart"/>
      <w:r>
        <w:rPr>
          <w:rStyle w:val="CharStyle17"/>
        </w:rPr>
        <w:t>uzbv</w:t>
      </w:r>
      <w:proofErr w:type="spellEnd"/>
      <w:r>
        <w:rPr>
          <w:rStyle w:val="CharStyle17"/>
        </w:rPr>
        <w:t>/</w:t>
      </w:r>
      <w:r>
        <w:t xml:space="preserve">). Jedná se o sdílené služby, jejichž x </w:t>
      </w:r>
      <w:proofErr w:type="spellStart"/>
      <w:r>
        <w:t>yužívání</w:t>
      </w:r>
      <w:proofErr w:type="spellEnd"/>
      <w:r>
        <w:t xml:space="preserve"> je umožněno všem organizacím připojeným do </w:t>
      </w:r>
      <w:proofErr w:type="spellStart"/>
      <w:r>
        <w:t>hifrastruktuiy</w:t>
      </w:r>
      <w:proofErr w:type="spellEnd"/>
      <w:r>
        <w:t>.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292" w:line="254" w:lineRule="exact"/>
        <w:ind w:left="20" w:right="20" w:firstLine="0"/>
        <w:jc w:val="both"/>
      </w:pPr>
      <w:r>
        <w:t xml:space="preserve"> Organizace zajistí propojení (poslední míli) mezi sítí Účastníka a Zařízením trvale dosažitelnou </w:t>
      </w:r>
      <w:proofErr w:type="spellStart"/>
      <w:r>
        <w:t>lychlostí</w:t>
      </w:r>
      <w:proofErr w:type="spellEnd"/>
      <w:r>
        <w:t xml:space="preserve"> 20 </w:t>
      </w:r>
      <w:proofErr w:type="spellStart"/>
      <w:r>
        <w:t>Mbit</w:t>
      </w:r>
      <w:proofErr w:type="spellEnd"/>
      <w:r>
        <w:t>/s (pokud si Účastník nezajistí poslední míli sám),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28" w:line="190" w:lineRule="exact"/>
        <w:ind w:left="20" w:firstLine="0"/>
        <w:jc w:val="both"/>
      </w:pPr>
      <w:r>
        <w:t xml:space="preserve"> Účastník bude za přístup do Infrastruktury uvedený v odstavci </w:t>
      </w:r>
      <w:proofErr w:type="gramStart"/>
      <w:r>
        <w:t>4.1. hradit</w:t>
      </w:r>
      <w:proofErr w:type="gramEnd"/>
      <w:r>
        <w:t xml:space="preserve"> poplatek ve vý</w:t>
      </w:r>
      <w:r>
        <w:t>ši</w:t>
      </w:r>
    </w:p>
    <w:p w:rsidR="00FB5F65" w:rsidRDefault="0053286E">
      <w:pPr>
        <w:pStyle w:val="Style8"/>
        <w:numPr>
          <w:ilvl w:val="0"/>
          <w:numId w:val="5"/>
        </w:numPr>
        <w:shd w:val="clear" w:color="auto" w:fill="auto"/>
        <w:spacing w:before="0" w:after="252" w:line="190" w:lineRule="exact"/>
        <w:ind w:left="20" w:firstLine="0"/>
        <w:jc w:val="both"/>
      </w:pPr>
      <w:r>
        <w:t>- Kč měsíčně bez DPH.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208" w:line="190" w:lineRule="exact"/>
        <w:ind w:left="20" w:firstLine="0"/>
        <w:jc w:val="both"/>
      </w:pPr>
      <w:r>
        <w:t xml:space="preserve"> Účastník nehradí za propojení uvedené v odstavci </w:t>
      </w:r>
      <w:proofErr w:type="gramStart"/>
      <w:r>
        <w:t>4.2. žádný</w:t>
      </w:r>
      <w:proofErr w:type="gramEnd"/>
      <w:r>
        <w:t xml:space="preserve"> jednorázový zřizovací poplatek.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240" w:line="250" w:lineRule="exact"/>
        <w:ind w:left="20" w:right="20" w:firstLine="0"/>
        <w:jc w:val="both"/>
      </w:pPr>
      <w:r>
        <w:t xml:space="preserve"> Účastník bude hradit za propojení uvedené v odstavci </w:t>
      </w:r>
      <w:proofErr w:type="gramStart"/>
      <w:r>
        <w:t>4.2. poplatky</w:t>
      </w:r>
      <w:proofErr w:type="gramEnd"/>
      <w:r>
        <w:t xml:space="preserve"> ve výši 200,- Kč měsíčně bez DPH (pokud si poslední míli nezajistí sám</w:t>
      </w:r>
      <w:r>
        <w:t>).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248" w:line="250" w:lineRule="exact"/>
        <w:ind w:left="20" w:right="20" w:firstLine="0"/>
        <w:jc w:val="both"/>
      </w:pPr>
      <w:r>
        <w:t xml:space="preserve"> Celkové poplatky Účastníka (dle odstavců </w:t>
      </w:r>
      <w:proofErr w:type="gramStart"/>
      <w:r>
        <w:t>4.3</w:t>
      </w:r>
      <w:proofErr w:type="gramEnd"/>
      <w:r>
        <w:t>. a 4.5.) činí 3.200,- Kč měsíčně bez DPH. Daň z přidané hodnoty bude účtována dle zákona č. 235/2004 Sb., o dani z přidané hodnoty, ve znění pozdějších předpisů, (dále jen „zákon o DPH"</w:t>
      </w:r>
      <w:r>
        <w:t>). Účastník není povinen za přístup do Infrastruktury a její využívání hradit Organizaci nebo Sdružení jiné poplatky než jsou stanovené v této smlouvě.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0" w:line="240" w:lineRule="exact"/>
        <w:ind w:left="20" w:right="20" w:firstLine="0"/>
        <w:jc w:val="both"/>
      </w:pPr>
      <w:r>
        <w:t xml:space="preserve"> Účastník bude pro přístup do Infrastruktur)' užívat výhradně následující adresy internetového protokolu</w:t>
      </w:r>
      <w:r>
        <w:t xml:space="preserve"> (IP adresy);</w:t>
      </w:r>
    </w:p>
    <w:p w:rsidR="00FB5F65" w:rsidRDefault="00804112">
      <w:pPr>
        <w:pStyle w:val="Style8"/>
        <w:shd w:val="clear" w:color="auto" w:fill="auto"/>
        <w:spacing w:before="0" w:after="213" w:line="190" w:lineRule="exact"/>
        <w:ind w:firstLine="0"/>
        <w:jc w:val="center"/>
      </w:pPr>
      <w:proofErr w:type="spellStart"/>
      <w:r>
        <w:t>xxx</w:t>
      </w:r>
      <w:proofErr w:type="spellEnd"/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240" w:line="250" w:lineRule="exact"/>
        <w:ind w:left="20" w:right="20" w:firstLine="0"/>
        <w:jc w:val="both"/>
      </w:pPr>
      <w:r>
        <w:t xml:space="preserve"> Na straně Účastníka bude propojení ukončeno technickými prostředky </w:t>
      </w:r>
      <w:r>
        <w:rPr>
          <w:lang w:val="en-US"/>
        </w:rPr>
        <w:t xml:space="preserve">Gigabit </w:t>
      </w:r>
      <w:r>
        <w:t xml:space="preserve">SM FO/UTP Media </w:t>
      </w:r>
      <w:r>
        <w:rPr>
          <w:lang w:val="en-US"/>
        </w:rPr>
        <w:t xml:space="preserve">Converter. </w:t>
      </w:r>
      <w:r>
        <w:t>Účastn</w:t>
      </w:r>
      <w:r w:rsidR="001C07E8">
        <w:t>ík bude připojen na rozhraní ty</w:t>
      </w:r>
      <w:r>
        <w:t xml:space="preserve">pu </w:t>
      </w:r>
      <w:r>
        <w:rPr>
          <w:lang w:val="en-US"/>
        </w:rPr>
        <w:t xml:space="preserve">Gigabit </w:t>
      </w:r>
      <w:proofErr w:type="spellStart"/>
      <w:r>
        <w:t>Ethernet</w:t>
      </w:r>
      <w:proofErr w:type="spellEnd"/>
      <w:r>
        <w:t xml:space="preserve"> RJ45. Účastník umožní Sdružení dálkový přístup k rozhraní za ú</w:t>
      </w:r>
      <w:r>
        <w:t>čelem testování jeho konektivity (zejména zjištění případných výpadků) a měření stavů rozhraní.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240" w:line="250" w:lineRule="exact"/>
        <w:ind w:left="20" w:right="20" w:firstLine="0"/>
        <w:jc w:val="both"/>
      </w:pPr>
      <w:r>
        <w:t xml:space="preserve"> Pokud jsou technické prostředky uvedené v této smlouvě majetkem Organizace, Účastník se zavazuje tyto technické prostředky umístit v prostředí odpovídajícím po</w:t>
      </w:r>
      <w:r>
        <w:t xml:space="preserve">dmínkám pro jejich provoz a zajistit jejich napájení a ochranu před poškozením, neoprávněným zásahem, odcizením, požárem apod. Účastník se zavazuje poskytnout Organizaci na vyžádání místní podporu </w:t>
      </w:r>
      <w:r>
        <w:rPr>
          <w:lang w:val="en-US"/>
        </w:rPr>
        <w:t xml:space="preserve">(local assistance) </w:t>
      </w:r>
      <w:r>
        <w:t xml:space="preserve">při péči o uvedené technické prostředky </w:t>
      </w:r>
      <w:r>
        <w:t>(zejména zapnutí, vypnutí, kontrolu napájení a provozních podmínek, kontrolu signalizovaných stavů ap.).</w:t>
      </w:r>
    </w:p>
    <w:p w:rsidR="00FB5F65" w:rsidRDefault="0053286E">
      <w:pPr>
        <w:pStyle w:val="Style8"/>
        <w:numPr>
          <w:ilvl w:val="1"/>
          <w:numId w:val="3"/>
        </w:numPr>
        <w:shd w:val="clear" w:color="auto" w:fill="auto"/>
        <w:spacing w:before="0" w:after="476" w:line="250" w:lineRule="exact"/>
        <w:ind w:left="20" w:right="20" w:firstLine="0"/>
        <w:jc w:val="both"/>
      </w:pPr>
      <w:r>
        <w:t xml:space="preserve"> Organizace na základě rozhodnutí Sdružení poplatek uvedený v odstavci </w:t>
      </w:r>
      <w:proofErr w:type="gramStart"/>
      <w:r>
        <w:t>4.3. zvýší</w:t>
      </w:r>
      <w:proofErr w:type="gramEnd"/>
      <w:r>
        <w:t xml:space="preserve"> nebo sníží, pokud je to potřebné pro zajištění provozu a rozvoje Infr</w:t>
      </w:r>
      <w:r>
        <w:t xml:space="preserve">astruktur)' a jejího neziskového charakteru. Toto opatření Sdružení prostřednictvím Organizace provádí nanejvýše </w:t>
      </w:r>
      <w:proofErr w:type="spellStart"/>
      <w:r>
        <w:t>Ix</w:t>
      </w:r>
      <w:proofErr w:type="spellEnd"/>
      <w:r>
        <w:t xml:space="preserve"> v kalendářním roce.</w:t>
      </w:r>
    </w:p>
    <w:p w:rsidR="00FB5F65" w:rsidRDefault="0053286E">
      <w:pPr>
        <w:pStyle w:val="Style11"/>
        <w:shd w:val="clear" w:color="auto" w:fill="auto"/>
        <w:spacing w:before="0" w:after="248" w:line="254" w:lineRule="exact"/>
      </w:pPr>
      <w:r>
        <w:rPr>
          <w:rStyle w:val="CharStyle13"/>
        </w:rPr>
        <w:t xml:space="preserve">Článek 5 </w:t>
      </w:r>
      <w:r>
        <w:t>Organizační ujednání</w:t>
      </w:r>
    </w:p>
    <w:p w:rsidR="00FB5F65" w:rsidRDefault="0053286E">
      <w:pPr>
        <w:pStyle w:val="Style8"/>
        <w:numPr>
          <w:ilvl w:val="0"/>
          <w:numId w:val="6"/>
        </w:numPr>
        <w:shd w:val="clear" w:color="auto" w:fill="auto"/>
        <w:spacing w:before="0" w:after="236" w:line="245" w:lineRule="exact"/>
        <w:ind w:left="20" w:right="20" w:firstLine="0"/>
        <w:jc w:val="both"/>
      </w:pPr>
      <w:r>
        <w:t xml:space="preserve"> Účastník ustanovil pro jednání s Organizací v obvyklých technických a administrativních záležitostech následující osoby;</w:t>
      </w:r>
    </w:p>
    <w:p w:rsidR="00FB5F65" w:rsidRDefault="0053286E">
      <w:pPr>
        <w:pStyle w:val="Style8"/>
        <w:numPr>
          <w:ilvl w:val="0"/>
          <w:numId w:val="7"/>
        </w:numPr>
        <w:shd w:val="clear" w:color="auto" w:fill="auto"/>
        <w:tabs>
          <w:tab w:val="left" w:pos="345"/>
        </w:tabs>
        <w:spacing w:before="0" w:after="0" w:line="250" w:lineRule="exact"/>
        <w:ind w:left="20" w:firstLine="0"/>
        <w:jc w:val="both"/>
      </w:pPr>
      <w:r>
        <w:t xml:space="preserve">technický kontakt; </w:t>
      </w:r>
      <w:proofErr w:type="spellStart"/>
      <w:r w:rsidR="001C07E8">
        <w:t>xxx</w:t>
      </w:r>
      <w:proofErr w:type="spellEnd"/>
    </w:p>
    <w:p w:rsidR="00FB5F65" w:rsidRDefault="0053286E">
      <w:pPr>
        <w:pStyle w:val="Style8"/>
        <w:shd w:val="clear" w:color="auto" w:fill="auto"/>
        <w:spacing w:before="0" w:after="0" w:line="250" w:lineRule="exact"/>
        <w:ind w:left="2120" w:right="4860" w:firstLine="0"/>
      </w:pPr>
      <w:r>
        <w:t xml:space="preserve">tel.; +420 </w:t>
      </w:r>
      <w:proofErr w:type="spellStart"/>
      <w:r w:rsidR="001C07E8">
        <w:t>xxx</w:t>
      </w:r>
      <w:proofErr w:type="spellEnd"/>
      <w:r>
        <w:t xml:space="preserve"> fax;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1140" w:right="4960" w:firstLine="960"/>
        <w:sectPr w:rsidR="00FB5F65">
          <w:type w:val="continuous"/>
          <w:pgSz w:w="11909" w:h="16834"/>
          <w:pgMar w:top="240" w:right="264" w:bottom="235" w:left="1507" w:header="0" w:footer="3" w:gutter="0"/>
          <w:cols w:space="720"/>
          <w:noEndnote/>
          <w:docGrid w:linePitch="360"/>
        </w:sectPr>
      </w:pPr>
      <w:r>
        <w:t xml:space="preserve">e-mail; </w:t>
      </w:r>
      <w:proofErr w:type="spellStart"/>
      <w:r w:rsidR="001C07E8">
        <w:t>xxx</w:t>
      </w:r>
      <w:proofErr w:type="spellEnd"/>
      <w:r>
        <w:t xml:space="preserve">(a)crr.cz zástupce; </w:t>
      </w:r>
      <w:proofErr w:type="spellStart"/>
      <w:r w:rsidR="001C07E8">
        <w:t>xxx</w:t>
      </w:r>
      <w:proofErr w:type="spellEnd"/>
    </w:p>
    <w:p w:rsidR="00FB5F65" w:rsidRDefault="0053286E">
      <w:pPr>
        <w:pStyle w:val="Style8"/>
        <w:shd w:val="clear" w:color="auto" w:fill="auto"/>
        <w:spacing w:before="0" w:after="0" w:line="250" w:lineRule="exact"/>
        <w:ind w:left="2120" w:right="5460" w:firstLine="0"/>
      </w:pPr>
      <w:r>
        <w:lastRenderedPageBreak/>
        <w:t xml:space="preserve">tel.: +420 </w:t>
      </w:r>
      <w:proofErr w:type="spellStart"/>
      <w:r w:rsidR="001C07E8">
        <w:t>xxx</w:t>
      </w:r>
      <w:proofErr w:type="spellEnd"/>
      <w:r>
        <w:t xml:space="preserve"> </w:t>
      </w:r>
      <w:r>
        <w:rPr>
          <w:lang w:val="en-US"/>
        </w:rPr>
        <w:t>fax: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20" w:right="5460" w:firstLine="2120"/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proofErr w:type="spellStart"/>
      <w:r w:rsidR="001C07E8">
        <w:rPr>
          <w:lang w:val="en-US"/>
        </w:rPr>
        <w:t>xxx</w:t>
      </w:r>
      <w:r>
        <w:rPr>
          <w:lang w:val="en-US"/>
        </w:rPr>
        <w:t>@</w:t>
      </w:r>
      <w:r w:rsidR="001C07E8">
        <w:rPr>
          <w:lang w:val="en-US"/>
        </w:rPr>
        <w:t>xxx</w:t>
      </w:r>
      <w:proofErr w:type="spellEnd"/>
      <w:r>
        <w:rPr>
          <w:lang w:val="en-US"/>
        </w:rPr>
        <w:t xml:space="preserve"> b) </w:t>
      </w:r>
      <w:r>
        <w:t xml:space="preserve">administrativní kontakt: </w:t>
      </w:r>
      <w:r w:rsidR="001C07E8">
        <w:rPr>
          <w:lang w:val="en-US"/>
        </w:rPr>
        <w:t>xxx</w:t>
      </w:r>
      <w:r>
        <w:t xml:space="preserve"> </w:t>
      </w:r>
      <w:r>
        <w:rPr>
          <w:lang w:val="en-US"/>
        </w:rPr>
        <w:t xml:space="preserve">tel.: +420 </w:t>
      </w:r>
      <w:r w:rsidR="001C07E8">
        <w:rPr>
          <w:lang w:val="en-US"/>
        </w:rPr>
        <w:t>xxx</w:t>
      </w:r>
      <w:r>
        <w:rPr>
          <w:lang w:val="en-US"/>
        </w:rPr>
        <w:t xml:space="preserve"> fax: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1160" w:right="5460" w:firstLine="960"/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r w:rsidR="001C07E8" w:rsidRPr="000418A7">
        <w:rPr>
          <w:rStyle w:val="CharStyle23"/>
          <w:b w:val="0"/>
          <w:bCs w:val="0"/>
        </w:rPr>
        <w:t>xxx@xxx.cz</w:t>
      </w:r>
      <w:r>
        <w:rPr>
          <w:rStyle w:val="CharStyle23"/>
        </w:rPr>
        <w:t xml:space="preserve"> </w:t>
      </w:r>
      <w:r>
        <w:rPr>
          <w:rStyle w:val="CharStyle23"/>
          <w:lang w:val="cs-CZ"/>
        </w:rPr>
        <w:t xml:space="preserve">zástupce: </w:t>
      </w:r>
      <w:r w:rsidR="001C07E8">
        <w:rPr>
          <w:lang w:val="en-US"/>
        </w:rPr>
        <w:t>xxx</w:t>
      </w:r>
    </w:p>
    <w:p w:rsidR="00FB5F65" w:rsidRDefault="0053286E">
      <w:pPr>
        <w:pStyle w:val="Style8"/>
        <w:shd w:val="clear" w:color="auto" w:fill="auto"/>
        <w:spacing w:before="0" w:after="0" w:line="250" w:lineRule="exact"/>
        <w:ind w:left="2120" w:right="5460" w:firstLine="0"/>
      </w:pPr>
      <w:r>
        <w:rPr>
          <w:lang w:val="en-US"/>
        </w:rPr>
        <w:t xml:space="preserve">tel.:+420 </w:t>
      </w:r>
      <w:r w:rsidR="001C07E8">
        <w:rPr>
          <w:lang w:val="en-US"/>
        </w:rPr>
        <w:t>xxx</w:t>
      </w:r>
      <w:r>
        <w:rPr>
          <w:lang w:val="en-US"/>
        </w:rPr>
        <w:t xml:space="preserve"> fax:</w:t>
      </w:r>
    </w:p>
    <w:p w:rsidR="00FB5F65" w:rsidRDefault="0053286E">
      <w:pPr>
        <w:pStyle w:val="Style8"/>
        <w:shd w:val="clear" w:color="auto" w:fill="auto"/>
        <w:spacing w:before="0" w:after="240" w:line="250" w:lineRule="exact"/>
        <w:ind w:left="20" w:firstLine="2120"/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r w:rsidR="001C07E8">
        <w:rPr>
          <w:lang w:val="en-US"/>
        </w:rPr>
        <w:t>xxx</w:t>
      </w:r>
      <w:r>
        <w:rPr>
          <w:lang w:val="en-US"/>
        </w:rPr>
        <w:t>@</w:t>
      </w:r>
      <w:r w:rsidR="001C07E8">
        <w:rPr>
          <w:lang w:val="en-US"/>
        </w:rPr>
        <w:t>xxx.</w:t>
      </w:r>
      <w:r>
        <w:rPr>
          <w:lang w:val="en-US"/>
        </w:rPr>
        <w:t>cz</w:t>
      </w:r>
    </w:p>
    <w:p w:rsidR="00FB5F65" w:rsidRDefault="0053286E">
      <w:pPr>
        <w:pStyle w:val="Style8"/>
        <w:numPr>
          <w:ilvl w:val="0"/>
          <w:numId w:val="6"/>
        </w:numPr>
        <w:shd w:val="clear" w:color="auto" w:fill="auto"/>
        <w:tabs>
          <w:tab w:val="left" w:pos="462"/>
        </w:tabs>
        <w:spacing w:before="0" w:after="240" w:line="250" w:lineRule="exact"/>
        <w:ind w:left="20" w:right="940" w:firstLine="0"/>
        <w:jc w:val="both"/>
      </w:pPr>
      <w:r>
        <w:t xml:space="preserve">Organizace ustanovila pro jednání </w:t>
      </w:r>
      <w:r>
        <w:rPr>
          <w:lang w:val="en-US"/>
        </w:rPr>
        <w:t xml:space="preserve">s </w:t>
      </w:r>
      <w:r>
        <w:t>Účastníkem v obvyklých technických a administrativních záležitostech následující osoby:</w:t>
      </w:r>
    </w:p>
    <w:p w:rsidR="00FB5F65" w:rsidRDefault="0053286E">
      <w:pPr>
        <w:pStyle w:val="Style8"/>
        <w:numPr>
          <w:ilvl w:val="0"/>
          <w:numId w:val="8"/>
        </w:numPr>
        <w:shd w:val="clear" w:color="auto" w:fill="auto"/>
        <w:tabs>
          <w:tab w:val="left" w:pos="2118"/>
        </w:tabs>
        <w:spacing w:before="0" w:after="0" w:line="250" w:lineRule="exact"/>
        <w:ind w:left="20" w:firstLine="0"/>
        <w:jc w:val="both"/>
      </w:pPr>
      <w:r>
        <w:t xml:space="preserve"> technický kontakt:</w:t>
      </w:r>
      <w:r>
        <w:tab/>
      </w:r>
      <w:proofErr w:type="spellStart"/>
      <w:r w:rsidR="001C07E8">
        <w:t>xxx</w:t>
      </w:r>
      <w:proofErr w:type="spellEnd"/>
    </w:p>
    <w:p w:rsidR="00FB5F65" w:rsidRDefault="0053286E">
      <w:pPr>
        <w:pStyle w:val="Style8"/>
        <w:shd w:val="clear" w:color="auto" w:fill="auto"/>
        <w:spacing w:before="0" w:after="0" w:line="250" w:lineRule="exact"/>
        <w:ind w:left="20" w:right="4940" w:firstLine="2120"/>
      </w:pPr>
      <w:r>
        <w:t xml:space="preserve">tel.: </w:t>
      </w:r>
      <w:proofErr w:type="spellStart"/>
      <w:r w:rsidR="001C07E8">
        <w:t>xxx</w:t>
      </w:r>
      <w:proofErr w:type="spellEnd"/>
      <w:r>
        <w:t xml:space="preserve"> fax: </w:t>
      </w:r>
      <w:proofErr w:type="spellStart"/>
      <w:r w:rsidR="001C07E8">
        <w:t>xxx</w:t>
      </w:r>
      <w:proofErr w:type="spellEnd"/>
      <w:r w:rsidR="001C07E8">
        <w:t xml:space="preserve"> </w:t>
      </w:r>
      <w:r>
        <w:t xml:space="preserve">e-mail: </w:t>
      </w:r>
      <w:r w:rsidR="001C07E8" w:rsidRPr="001C07E8">
        <w:rPr>
          <w:lang w:val="en-US"/>
        </w:rPr>
        <w:t>xxx@upce.cz</w:t>
      </w:r>
      <w:r>
        <w:rPr>
          <w:lang w:val="en-US"/>
        </w:rPr>
        <w:t xml:space="preserve"> </w:t>
      </w:r>
      <w:r>
        <w:t xml:space="preserve">zástupce: </w:t>
      </w:r>
      <w:proofErr w:type="spellStart"/>
      <w:r w:rsidR="001C07E8">
        <w:t>xxx</w:t>
      </w:r>
      <w:proofErr w:type="spellEnd"/>
    </w:p>
    <w:p w:rsidR="00FB5F65" w:rsidRDefault="0053286E">
      <w:pPr>
        <w:pStyle w:val="Style8"/>
        <w:shd w:val="clear" w:color="auto" w:fill="auto"/>
        <w:spacing w:before="0" w:after="0" w:line="250" w:lineRule="exact"/>
        <w:ind w:left="2120" w:right="6220" w:firstLine="0"/>
        <w:jc w:val="both"/>
      </w:pPr>
      <w:r>
        <w:t xml:space="preserve">tel.: </w:t>
      </w:r>
      <w:proofErr w:type="spellStart"/>
      <w:r w:rsidR="001C07E8">
        <w:t>xxx</w:t>
      </w:r>
      <w:proofErr w:type="spellEnd"/>
      <w:r>
        <w:t xml:space="preserve"> fax: </w:t>
      </w:r>
      <w:proofErr w:type="spellStart"/>
      <w:r w:rsidR="001C07E8">
        <w:t>xxx</w:t>
      </w:r>
      <w:proofErr w:type="spellEnd"/>
      <w:r>
        <w:t xml:space="preserve"> e-mail: </w:t>
      </w:r>
      <w:r w:rsidR="003174E4" w:rsidRPr="000418A7">
        <w:rPr>
          <w:lang w:val="en-US"/>
        </w:rPr>
        <w:t>xxx@upce.cz</w:t>
      </w:r>
    </w:p>
    <w:p w:rsidR="00FB5F65" w:rsidRDefault="0053286E">
      <w:pPr>
        <w:pStyle w:val="Style8"/>
        <w:numPr>
          <w:ilvl w:val="0"/>
          <w:numId w:val="8"/>
        </w:numPr>
        <w:shd w:val="clear" w:color="auto" w:fill="auto"/>
        <w:spacing w:before="0" w:after="0" w:line="250" w:lineRule="exact"/>
        <w:ind w:left="20" w:firstLine="0"/>
        <w:jc w:val="both"/>
      </w:pPr>
      <w:r>
        <w:t xml:space="preserve"> administrativní kontakt: </w:t>
      </w:r>
      <w:proofErr w:type="spellStart"/>
      <w:r w:rsidR="001C07E8">
        <w:t>xxx</w:t>
      </w:r>
      <w:proofErr w:type="spellEnd"/>
    </w:p>
    <w:p w:rsidR="00FB5F65" w:rsidRDefault="0053286E">
      <w:pPr>
        <w:pStyle w:val="Style8"/>
        <w:shd w:val="clear" w:color="auto" w:fill="auto"/>
        <w:spacing w:before="0" w:after="288" w:line="250" w:lineRule="exact"/>
        <w:ind w:left="20" w:right="4940" w:firstLine="2120"/>
      </w:pPr>
      <w:r>
        <w:t xml:space="preserve">lei: </w:t>
      </w:r>
      <w:proofErr w:type="spellStart"/>
      <w:r w:rsidR="001C07E8">
        <w:t>xxx</w:t>
      </w:r>
      <w:proofErr w:type="spellEnd"/>
      <w:r>
        <w:t xml:space="preserve"> fax: </w:t>
      </w:r>
      <w:proofErr w:type="spellStart"/>
      <w:r w:rsidR="001C07E8">
        <w:t>xxx</w:t>
      </w:r>
      <w:proofErr w:type="spellEnd"/>
      <w:r>
        <w:t xml:space="preserve"> e-mail: </w:t>
      </w:r>
      <w:r w:rsidR="001C07E8" w:rsidRPr="001C07E8">
        <w:rPr>
          <w:lang w:val="en-US"/>
        </w:rPr>
        <w:t>xxx@upce.cz</w:t>
      </w:r>
      <w:r>
        <w:rPr>
          <w:lang w:val="en-US"/>
        </w:rPr>
        <w:t xml:space="preserve"> </w:t>
      </w:r>
      <w:r>
        <w:t xml:space="preserve">zástupce: </w:t>
      </w:r>
      <w:proofErr w:type="spellStart"/>
      <w:proofErr w:type="gramStart"/>
      <w:r w:rsidR="001C07E8">
        <w:t>xxx</w:t>
      </w:r>
      <w:proofErr w:type="spellEnd"/>
      <w:r w:rsidR="001C07E8">
        <w:t xml:space="preserve"> </w:t>
      </w:r>
      <w:r>
        <w:t xml:space="preserve"> tel.</w:t>
      </w:r>
      <w:proofErr w:type="gramEnd"/>
      <w:r>
        <w:t xml:space="preserve">: </w:t>
      </w:r>
      <w:proofErr w:type="spellStart"/>
      <w:r w:rsidR="001C07E8">
        <w:t>xxx</w:t>
      </w:r>
      <w:proofErr w:type="spellEnd"/>
      <w:r>
        <w:t xml:space="preserve"> fax: </w:t>
      </w:r>
      <w:proofErr w:type="spellStart"/>
      <w:r w:rsidR="001C07E8">
        <w:t>xxx</w:t>
      </w:r>
      <w:proofErr w:type="spellEnd"/>
      <w:r>
        <w:t xml:space="preserve"> e-mail: </w:t>
      </w:r>
      <w:r w:rsidR="001C07E8" w:rsidRPr="001C07E8">
        <w:rPr>
          <w:lang w:val="en-US"/>
        </w:rPr>
        <w:t>xxx@upce.cz</w:t>
      </w:r>
    </w:p>
    <w:p w:rsidR="00FB5F65" w:rsidRDefault="0053286E">
      <w:pPr>
        <w:pStyle w:val="Style8"/>
        <w:shd w:val="clear" w:color="auto" w:fill="auto"/>
        <w:spacing w:before="0" w:after="448" w:line="190" w:lineRule="exact"/>
        <w:ind w:left="20" w:firstLine="0"/>
        <w:jc w:val="both"/>
      </w:pPr>
      <w:r>
        <w:t xml:space="preserve">(případně lze nahradit kontaktem zprostředkovaným monitorovacím </w:t>
      </w:r>
      <w:r>
        <w:t>pracovištěm Organizace)</w:t>
      </w:r>
    </w:p>
    <w:p w:rsidR="00FB5F65" w:rsidRDefault="0053286E">
      <w:pPr>
        <w:pStyle w:val="Style8"/>
        <w:shd w:val="clear" w:color="auto" w:fill="auto"/>
        <w:spacing w:before="0" w:after="528" w:line="250" w:lineRule="exact"/>
        <w:ind w:left="20" w:right="940" w:firstLine="0"/>
        <w:jc w:val="both"/>
      </w:pPr>
      <w:r>
        <w:t xml:space="preserve">5.3 Účastník je kromě pravidel AP dále povinen řešit vzniklé bezpečnostní incident}- v součinnosti s týmem CESNET-CERTS. Pro příjem stížností na bezpečnostní incidenty je Účastník povinen zřídit v souladu s dokumentem RFC 2142 </w:t>
      </w:r>
      <w:r>
        <w:rPr>
          <w:lang w:val="en-US"/>
        </w:rPr>
        <w:t>(</w:t>
      </w:r>
      <w:hyperlink r:id="rId9" w:history="1">
        <w:r w:rsidR="001C07E8">
          <w:rPr>
            <w:lang w:val="en-US"/>
          </w:rPr>
          <w:t>xxx</w:t>
        </w:r>
      </w:hyperlink>
      <w:r>
        <w:rPr>
          <w:lang w:val="en-US"/>
        </w:rPr>
        <w:t xml:space="preserve">) </w:t>
      </w:r>
      <w:r>
        <w:t xml:space="preserve">e-mailovou adresu </w:t>
      </w:r>
      <w:proofErr w:type="spellStart"/>
      <w:r w:rsidR="001C07E8">
        <w:t>xxx</w:t>
      </w:r>
      <w:proofErr w:type="spellEnd"/>
      <w:r>
        <w:t xml:space="preserve"> Účastníka^, která distribuuje přijatou poštu na adresy všech osob, které se starají o bezpečnost sítě Účastníka.</w:t>
      </w:r>
    </w:p>
    <w:p w:rsidR="00FB5F65" w:rsidRDefault="0053286E">
      <w:pPr>
        <w:pStyle w:val="Style8"/>
        <w:shd w:val="clear" w:color="auto" w:fill="auto"/>
        <w:spacing w:before="0" w:after="264" w:line="190" w:lineRule="exact"/>
        <w:ind w:left="4040" w:firstLine="0"/>
      </w:pPr>
      <w:r>
        <w:t>Článek 6</w:t>
      </w:r>
    </w:p>
    <w:p w:rsidR="00FB5F65" w:rsidRDefault="0053286E">
      <w:pPr>
        <w:pStyle w:val="Style11"/>
        <w:shd w:val="clear" w:color="auto" w:fill="auto"/>
        <w:spacing w:before="0" w:after="208" w:line="190" w:lineRule="exact"/>
        <w:ind w:left="2840"/>
        <w:jc w:val="left"/>
      </w:pPr>
      <w:bookmarkStart w:id="1" w:name="bookmark3"/>
      <w:r>
        <w:t xml:space="preserve">Platební podmínky, slevy </w:t>
      </w:r>
      <w:r>
        <w:rPr>
          <w:rStyle w:val="CharStyle13"/>
        </w:rPr>
        <w:t xml:space="preserve">a </w:t>
      </w:r>
      <w:r>
        <w:t>sankce</w:t>
      </w:r>
      <w:bookmarkEnd w:id="1"/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240" w:line="250" w:lineRule="exact"/>
        <w:ind w:left="20" w:right="940" w:firstLine="0"/>
        <w:jc w:val="both"/>
      </w:pPr>
      <w:r>
        <w:t xml:space="preserve"> Úhrada za poskytované služby uvedené v čl. 4 je stanovena v souladu s AP dohodou smluvních stran podle zákona č. 526/1990 Sb., o cenách, ve znění pozdějších předpisů. </w:t>
      </w:r>
      <w:proofErr w:type="spellStart"/>
      <w:r>
        <w:t>Daíi</w:t>
      </w:r>
      <w:proofErr w:type="spellEnd"/>
      <w:r>
        <w:t xml:space="preserve"> z přidané hodnot}' bude účtována dle zákona o DPH</w:t>
      </w:r>
      <w:r>
        <w:t>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68" w:line="250" w:lineRule="exact"/>
        <w:ind w:left="20" w:right="940" w:firstLine="0"/>
        <w:jc w:val="both"/>
      </w:pPr>
      <w:r>
        <w:t xml:space="preserve"> Poplatky dle čl. 4 jsou hrazeny čtvrtletně předem, a to oproti \'</w:t>
      </w:r>
      <w:proofErr w:type="spellStart"/>
      <w:r>
        <w:t>ystavení</w:t>
      </w:r>
      <w:proofErr w:type="spellEnd"/>
      <w:r>
        <w:t xml:space="preserve"> faktury ze strany Organizace. Organizace vystaví Účastníkovi fakturu za kalendářní čtvrtletí k patnáctému dni prvního měsíce každého čtvrtletí se splatností do 15 dnů ode dne vyst</w:t>
      </w:r>
      <w:r>
        <w:t xml:space="preserve">avení faktury. Při zahájení služeb v průběhu kalendářního čtvrtletí bude fakturována poměrná část poplatků se splatností do 15 dnů ode dne doručení </w:t>
      </w:r>
      <w:proofErr w:type="spellStart"/>
      <w:r>
        <w:t>faktuiy</w:t>
      </w:r>
      <w:proofErr w:type="spellEnd"/>
      <w:r>
        <w:t xml:space="preserve"> Účastníkovi. V případě zpoždění platby nebo její části o více než 15 dnů je Organizace oprávněna účt</w:t>
      </w:r>
      <w:r>
        <w:t>ovat smluvní pokutu ve výši 0,05 % z dlužné částky za každý kalendářní den prodlení. Faktura musí obsahovat všechny právními předpisy stanovené náležitosti. Bude-li faktura chybná, nebo nebude-</w:t>
      </w:r>
      <w:proofErr w:type="spellStart"/>
      <w:r>
        <w:t>Ii</w:t>
      </w:r>
      <w:proofErr w:type="spellEnd"/>
      <w:r>
        <w:t xml:space="preserve"> obsahovat všechny zákonem stanovené náležitosti, je Účastník</w:t>
      </w:r>
    </w:p>
    <w:p w:rsidR="00FB5F65" w:rsidRDefault="0053286E">
      <w:pPr>
        <w:pStyle w:val="Style24"/>
        <w:shd w:val="clear" w:color="auto" w:fill="auto"/>
        <w:spacing w:before="0" w:line="240" w:lineRule="exact"/>
        <w:ind w:right="240"/>
      </w:pPr>
      <w:bookmarkStart w:id="2" w:name="bookmark4"/>
      <w:proofErr w:type="spellStart"/>
      <w:r>
        <w:t>l'n</w:t>
      </w:r>
      <w:bookmarkEnd w:id="2"/>
      <w:proofErr w:type="spellEnd"/>
      <w:r>
        <w:br w:type="page"/>
      </w:r>
    </w:p>
    <w:p w:rsidR="00FB5F65" w:rsidRDefault="0053286E">
      <w:pPr>
        <w:pStyle w:val="Style8"/>
        <w:shd w:val="clear" w:color="auto" w:fill="auto"/>
        <w:spacing w:before="0" w:after="173" w:line="245" w:lineRule="exact"/>
        <w:ind w:left="20" w:right="700" w:firstLine="0"/>
        <w:jc w:val="both"/>
      </w:pPr>
      <w:proofErr w:type="spellStart"/>
      <w:r>
        <w:lastRenderedPageBreak/>
        <w:t>oprá</w:t>
      </w:r>
      <w:proofErr w:type="spellEnd"/>
      <w:r>
        <w:t xml:space="preserve">\ </w:t>
      </w:r>
      <w:proofErr w:type="spellStart"/>
      <w:r>
        <w:t>něn</w:t>
      </w:r>
      <w:proofErr w:type="spellEnd"/>
      <w:r>
        <w:t xml:space="preserve"> fakturu do data Její splatnosti \ </w:t>
      </w:r>
      <w:proofErr w:type="spellStart"/>
      <w:r>
        <w:t>rátit</w:t>
      </w:r>
      <w:proofErr w:type="spellEnd"/>
      <w:r>
        <w:t xml:space="preserve"> s tím, že Organizace je povinna vystavit fakturu novou, nebo doplněnou o přílohu s novým termínem splatnosti - v takovém případě není Účastník v prodlení s úhradou.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184" w:line="254" w:lineRule="exact"/>
        <w:ind w:left="20" w:right="700" w:firstLine="0"/>
        <w:jc w:val="both"/>
      </w:pPr>
      <w:r>
        <w:t xml:space="preserve"> Účastník souhlasí s tím, že zpoplatňování služeb poskytovaných dle článku 4 bude zahájeno ode dne zahájení poskytování služeb stanoveného Organizací dle bodu 8.1.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176" w:line="250" w:lineRule="exact"/>
        <w:ind w:left="20" w:right="700" w:firstLine="0"/>
        <w:jc w:val="both"/>
      </w:pPr>
      <w:r>
        <w:t xml:space="preserve"> Organizace může </w:t>
      </w:r>
      <w:proofErr w:type="spellStart"/>
      <w:r>
        <w:t>poskytoxání</w:t>
      </w:r>
      <w:proofErr w:type="spellEnd"/>
      <w:r>
        <w:t xml:space="preserve"> svých služeb Účastníkovi pozastavit nebo omezit, pokud Účastník je v prodlení s placením úhrad stanovených touto smlouvou delším než 15 dnů. O rozsahu, </w:t>
      </w:r>
      <w:proofErr w:type="spellStart"/>
      <w:r>
        <w:t>tennínu</w:t>
      </w:r>
      <w:proofErr w:type="spellEnd"/>
      <w:r>
        <w:t xml:space="preserve"> a způsobu pozastavení poskytování služeb rozhoduje Organizace. Poza</w:t>
      </w:r>
      <w:r>
        <w:t>stavení však musí být ukončeno do 14 dnů od doručení dokladu o provedení chybějící platby včetně smluvní pokuty ve výši 0,05 % z dlužné částky za každý kalendářní den prodlení.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184" w:line="254" w:lineRule="exact"/>
        <w:ind w:left="20" w:right="700" w:firstLine="0"/>
        <w:jc w:val="both"/>
      </w:pPr>
      <w:r>
        <w:t xml:space="preserve"> Pokud Organizace nebo Účastník odstoupí od smlouvy, uhradí Účastník cenu služe</w:t>
      </w:r>
      <w:r>
        <w:t>b, které mu do dne platnosti odstoupení Organizace poskytovala. Pokud poslední kalendářní čtvrtletí poskytování služeb je neúplné, hradí jednu devadesátinu čtvrtletní ceny za každý den poskytování služeb.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180" w:line="250" w:lineRule="exact"/>
        <w:ind w:left="20" w:right="700" w:firstLine="0"/>
        <w:jc w:val="both"/>
      </w:pPr>
      <w:r>
        <w:t xml:space="preserve"> Nebude-li moci Organizace poskytnout služby dle té</w:t>
      </w:r>
      <w:r>
        <w:t>to smlouvy po více než 12 hodin za kalendářní den, vrací se jedna devadesátina čtvrtletního poplatku za každý takový den. Nebude-li Organizace moci poskytnout služby po více než 10 dnů v kalendářním měsíci, vrací se jedna třetina čtvrtletního poplatku. Uve</w:t>
      </w:r>
      <w:r>
        <w:t>dené výpadky služeb se počítají od okamžiku, kdy je Účastník prokazatelně ohlásil Organizaci na Pracoviště stálé služby. Požadavek na vrácení části nebo celého poplatku může Účastník uplatnit u Organizace nejpozději během následujícího měsíce. Organizace j</w:t>
      </w:r>
      <w:r>
        <w:t>e oprávněna vrácení poplatku realizovat odečtením při nejblíže následující fakturaci nebo do třiceti dnů od ukončení smlouvy.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180" w:line="250" w:lineRule="exact"/>
        <w:ind w:left="20" w:right="700" w:firstLine="0"/>
        <w:jc w:val="both"/>
      </w:pPr>
      <w:r>
        <w:t xml:space="preserve"> Pokud Účastník porušil odstavec </w:t>
      </w:r>
      <w:proofErr w:type="gramStart"/>
      <w:r>
        <w:t>3.4. nebo</w:t>
      </w:r>
      <w:proofErr w:type="gramEnd"/>
      <w:r>
        <w:t xml:space="preserve"> jiné ustanovení této smlouvy závažným způsobem, je mu Organizace oprávněna, po předchoz</w:t>
      </w:r>
      <w:r>
        <w:t xml:space="preserve">ím upozornění, které nevedlo k nápravě ze strany Účastníka pozastavit poskytování služeb dle této smlouvy. O rozsahu, způsobu, </w:t>
      </w:r>
      <w:proofErr w:type="spellStart"/>
      <w:r>
        <w:t>tennínu</w:t>
      </w:r>
      <w:proofErr w:type="spellEnd"/>
      <w:r>
        <w:t xml:space="preserve"> a době pozastavení rozhoduje Organizace a Sdružení jako její smluvní partner.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180" w:line="250" w:lineRule="exact"/>
        <w:ind w:left="20" w:right="700" w:firstLine="0"/>
        <w:jc w:val="both"/>
      </w:pPr>
      <w:r>
        <w:t xml:space="preserve"> Jestliže Účastník úmyslně užije Infrastruk</w:t>
      </w:r>
      <w:r>
        <w:t xml:space="preserve">turu nebo </w:t>
      </w:r>
      <w:proofErr w:type="spellStart"/>
      <w:r>
        <w:t>infonnace</w:t>
      </w:r>
      <w:proofErr w:type="spellEnd"/>
      <w:r>
        <w:t xml:space="preserve"> o ní v </w:t>
      </w:r>
      <w:proofErr w:type="gramStart"/>
      <w:r>
        <w:t>rozpora</w:t>
      </w:r>
      <w:proofErr w:type="gramEnd"/>
      <w:r>
        <w:t xml:space="preserve"> </w:t>
      </w:r>
      <w:proofErr w:type="spellStart"/>
      <w:r>
        <w:t>sAP</w:t>
      </w:r>
      <w:proofErr w:type="spellEnd"/>
      <w:r>
        <w:t xml:space="preserve"> nebo Specifikací nebo k takovému užití úmyslně napomůže třetí osobě, je Organizace oprávněna žádat na Účastníkovi náhradu vzniklé škody a smluvní pokutu ve výši 20 000 Kč za každé porušení závazku. Smluvní pokuta je s</w:t>
      </w:r>
      <w:r>
        <w:t>platná do 15 dnu od doručení rozhodnutí Účastníkovi.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180" w:line="250" w:lineRule="exact"/>
        <w:ind w:left="20" w:right="700" w:firstLine="0"/>
        <w:jc w:val="both"/>
      </w:pPr>
      <w:r>
        <w:t xml:space="preserve"> Organizace může v případě události vyšší moci pozastavit plnění jednotlivé povinnosti/jednotlivých povinností podle smlouvy, pokud nebude možné ji/je splnit. Povinností Organizace je však bezodkladně o </w:t>
      </w:r>
      <w:r>
        <w:t xml:space="preserve">takovém pozastavení informovat Účastníka i Sdružení. V takovém případě se neuplatní ustanovení odstavce </w:t>
      </w:r>
      <w:proofErr w:type="gramStart"/>
      <w:r>
        <w:t>6.6. této</w:t>
      </w:r>
      <w:proofErr w:type="gramEnd"/>
      <w:r>
        <w:t xml:space="preserve"> smlouvy.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180" w:line="250" w:lineRule="exact"/>
        <w:ind w:left="20" w:right="700" w:firstLine="0"/>
        <w:jc w:val="both"/>
      </w:pPr>
      <w:r>
        <w:t xml:space="preserve"> Dočasné pozastavení plnění některé povinnosti podle smlouvy' není důvodem pro zastavení plnění ostatních povinností, které nejsou ov</w:t>
      </w:r>
      <w:r>
        <w:t>livněny vyšší mocí.</w:t>
      </w:r>
    </w:p>
    <w:p w:rsidR="00FB5F65" w:rsidRDefault="0053286E">
      <w:pPr>
        <w:pStyle w:val="Style8"/>
        <w:numPr>
          <w:ilvl w:val="0"/>
          <w:numId w:val="9"/>
        </w:numPr>
        <w:shd w:val="clear" w:color="auto" w:fill="auto"/>
        <w:spacing w:before="0" w:after="473" w:line="250" w:lineRule="exact"/>
        <w:ind w:left="20" w:right="700" w:firstLine="0"/>
        <w:jc w:val="both"/>
      </w:pPr>
      <w:r>
        <w:t xml:space="preserve"> Vyšší mocí se v této smlouvě rozumí události nastalé mimo vůli smluvních stran, kterým nebylo možno při vynaložení všech rozumně použitelných prostředků zabránit, .</w:t>
      </w:r>
      <w:proofErr w:type="spellStart"/>
      <w:r>
        <w:t>ledná</w:t>
      </w:r>
      <w:proofErr w:type="spellEnd"/>
      <w:r>
        <w:t xml:space="preserve"> se zejména o živelní pohromy, úder blesku, zřícení budovy nebo je</w:t>
      </w:r>
      <w:r>
        <w:t>jí části, válečné operace, stávky, teroristické akty, důsledky krádeže a porucha elektrorozvodné sítě mimo areál Organizace.</w:t>
      </w:r>
    </w:p>
    <w:p w:rsidR="00FB5F65" w:rsidRDefault="0053286E">
      <w:pPr>
        <w:pStyle w:val="Style11"/>
        <w:shd w:val="clear" w:color="auto" w:fill="auto"/>
        <w:spacing w:before="0" w:after="192" w:line="259" w:lineRule="exact"/>
        <w:ind w:left="680"/>
      </w:pPr>
      <w:r>
        <w:rPr>
          <w:rStyle w:val="CharStyle13"/>
        </w:rPr>
        <w:t xml:space="preserve">Článek 7 </w:t>
      </w:r>
      <w:r>
        <w:t>Odstoupení od smlouvy</w:t>
      </w:r>
    </w:p>
    <w:p w:rsidR="00FB5F65" w:rsidRDefault="0053286E">
      <w:pPr>
        <w:pStyle w:val="Style8"/>
        <w:numPr>
          <w:ilvl w:val="0"/>
          <w:numId w:val="10"/>
        </w:numPr>
        <w:shd w:val="clear" w:color="auto" w:fill="auto"/>
        <w:spacing w:before="0" w:after="224" w:line="245" w:lineRule="exact"/>
        <w:ind w:left="20" w:right="700" w:firstLine="0"/>
        <w:jc w:val="both"/>
      </w:pPr>
      <w:r>
        <w:t xml:space="preserve"> Smluvní strany se dohodly na možnosti odstoupit od této smlouvy v případě, že druhá smluvní strana závažným způsobem porušila povinnosti pro ni z této </w:t>
      </w:r>
      <w:proofErr w:type="spellStart"/>
      <w:r>
        <w:t>smlou</w:t>
      </w:r>
      <w:proofErr w:type="spellEnd"/>
      <w:r>
        <w:rPr>
          <w:rStyle w:val="CharStyle26"/>
        </w:rPr>
        <w:t>\7</w:t>
      </w:r>
      <w:r>
        <w:t xml:space="preserve"> vyplývající nebo za podmínek stanovených v NOZ.</w:t>
      </w:r>
    </w:p>
    <w:p w:rsidR="00FB5F65" w:rsidRDefault="0053286E">
      <w:pPr>
        <w:pStyle w:val="Style8"/>
        <w:numPr>
          <w:ilvl w:val="0"/>
          <w:numId w:val="10"/>
        </w:numPr>
        <w:shd w:val="clear" w:color="auto" w:fill="auto"/>
        <w:spacing w:before="0" w:after="136" w:line="190" w:lineRule="exact"/>
        <w:ind w:left="20" w:firstLine="0"/>
        <w:jc w:val="both"/>
      </w:pPr>
      <w:r>
        <w:t xml:space="preserve"> Odstoupení od smlouvy oznámí odstupující strana</w:t>
      </w:r>
      <w:r>
        <w:t xml:space="preserve"> druhé smluvní straně písemně s uvedením</w:t>
      </w:r>
    </w:p>
    <w:p w:rsidR="00FB5F65" w:rsidRDefault="0053286E">
      <w:pPr>
        <w:pStyle w:val="Style27"/>
        <w:shd w:val="clear" w:color="auto" w:fill="auto"/>
        <w:spacing w:before="0" w:line="160" w:lineRule="exact"/>
        <w:ind w:right="180"/>
      </w:pPr>
      <w:r>
        <w:t xml:space="preserve">/A </w:t>
      </w:r>
      <w:proofErr w:type="spellStart"/>
      <w:r>
        <w:t>A</w:t>
      </w:r>
      <w:proofErr w:type="spellEnd"/>
      <w:r>
        <w:br w:type="page"/>
      </w:r>
    </w:p>
    <w:p w:rsidR="00FB5F65" w:rsidRDefault="0053286E">
      <w:pPr>
        <w:pStyle w:val="Style8"/>
        <w:shd w:val="clear" w:color="auto" w:fill="auto"/>
        <w:spacing w:before="0" w:after="173" w:line="250" w:lineRule="exact"/>
        <w:ind w:right="20" w:firstLine="0"/>
        <w:jc w:val="both"/>
      </w:pPr>
      <w:r>
        <w:lastRenderedPageBreak/>
        <w:t xml:space="preserve">důvodu, </w:t>
      </w:r>
      <w:r>
        <w:rPr>
          <w:lang w:val="en-US"/>
        </w:rPr>
        <w:t xml:space="preserve">pro </w:t>
      </w:r>
      <w:r>
        <w:t>který od smlouvy odstupuje a to ve trojím vyhotovení, z nichž každé má hodnotu originálu. Obě smluvní strany souhlasí s tím, že Organizace předá jedno vyhotovení Sdružení. Odstoupení nabývá účinnos</w:t>
      </w:r>
      <w:r>
        <w:t>ti dnem doručení písemného oznámení druhé smluvní straně. V případě odstoupení od smlouvy jsou obě smluvní strany povinny vyrovnat vzájemné závazky a v případě, že mají zapůjčeno zařízení, toto zařízení vrátit druhé smluvní straně do 30 dnů od data odstoup</w:t>
      </w:r>
      <w:r>
        <w:t>ení.</w:t>
      </w:r>
    </w:p>
    <w:p w:rsidR="00FB5F65" w:rsidRDefault="0053286E">
      <w:pPr>
        <w:pStyle w:val="Style8"/>
        <w:numPr>
          <w:ilvl w:val="0"/>
          <w:numId w:val="10"/>
        </w:numPr>
        <w:shd w:val="clear" w:color="auto" w:fill="auto"/>
        <w:tabs>
          <w:tab w:val="left" w:pos="495"/>
        </w:tabs>
        <w:spacing w:before="0" w:after="484" w:line="259" w:lineRule="exact"/>
        <w:ind w:right="20" w:firstLine="0"/>
        <w:jc w:val="both"/>
      </w:pPr>
      <w:r>
        <w:t>Dojde-</w:t>
      </w:r>
      <w:proofErr w:type="spellStart"/>
      <w:r>
        <w:t>Ii</w:t>
      </w:r>
      <w:proofErr w:type="spellEnd"/>
      <w:r>
        <w:t xml:space="preserve"> k odstoupení od smlouvy, je Účastník povinen zastavit do 3 pracovních dnů odběr služeb.</w:t>
      </w:r>
    </w:p>
    <w:p w:rsidR="00FB5F65" w:rsidRDefault="0053286E">
      <w:pPr>
        <w:pStyle w:val="Style11"/>
        <w:shd w:val="clear" w:color="auto" w:fill="auto"/>
        <w:spacing w:before="0" w:after="232" w:line="254" w:lineRule="exact"/>
      </w:pPr>
      <w:r>
        <w:rPr>
          <w:rStyle w:val="CharStyle13"/>
        </w:rPr>
        <w:t xml:space="preserve">Článek 8 </w:t>
      </w:r>
      <w:r>
        <w:t>Závěrečná ustanovení</w:t>
      </w:r>
    </w:p>
    <w:p w:rsidR="00FB5F65" w:rsidRDefault="0053286E">
      <w:pPr>
        <w:pStyle w:val="Style8"/>
        <w:numPr>
          <w:ilvl w:val="0"/>
          <w:numId w:val="11"/>
        </w:numPr>
        <w:shd w:val="clear" w:color="auto" w:fill="auto"/>
        <w:spacing w:before="0" w:after="218" w:line="190" w:lineRule="exact"/>
        <w:ind w:firstLine="0"/>
        <w:jc w:val="both"/>
      </w:pPr>
      <w:r>
        <w:t xml:space="preserve"> Organizace zahájí </w:t>
      </w:r>
      <w:proofErr w:type="spellStart"/>
      <w:r>
        <w:t>posk</w:t>
      </w:r>
      <w:proofErr w:type="spellEnd"/>
      <w:r>
        <w:t>&gt;'</w:t>
      </w:r>
      <w:proofErr w:type="spellStart"/>
      <w:r>
        <w:t>tování</w:t>
      </w:r>
      <w:proofErr w:type="spellEnd"/>
      <w:r>
        <w:t xml:space="preserve"> svých služeb dle článku 4 od 1. 10. 2015.</w:t>
      </w:r>
    </w:p>
    <w:p w:rsidR="00FB5F65" w:rsidRDefault="0053286E">
      <w:pPr>
        <w:pStyle w:val="Style8"/>
        <w:numPr>
          <w:ilvl w:val="0"/>
          <w:numId w:val="11"/>
        </w:numPr>
        <w:shd w:val="clear" w:color="auto" w:fill="auto"/>
        <w:tabs>
          <w:tab w:val="left" w:pos="7085"/>
          <w:tab w:val="center" w:pos="8223"/>
        </w:tabs>
        <w:spacing w:before="0" w:after="0" w:line="259" w:lineRule="exact"/>
        <w:ind w:firstLine="0"/>
        <w:jc w:val="both"/>
      </w:pPr>
      <w:r>
        <w:t xml:space="preserve"> Změny a doplňky této smlouvy lze provádět pouze formou písemných</w:t>
      </w:r>
      <w:r>
        <w:tab/>
        <w:t>číslovaných</w:t>
      </w:r>
      <w:r>
        <w:tab/>
        <w:t>dodatků</w:t>
      </w:r>
    </w:p>
    <w:p w:rsidR="00FB5F65" w:rsidRDefault="0053286E">
      <w:pPr>
        <w:pStyle w:val="Style8"/>
        <w:shd w:val="clear" w:color="auto" w:fill="auto"/>
        <w:spacing w:before="0" w:after="188" w:line="259" w:lineRule="exact"/>
        <w:ind w:firstLine="0"/>
        <w:jc w:val="both"/>
      </w:pPr>
      <w:r>
        <w:t>schválených oběma stranami této smlouvy.</w:t>
      </w:r>
    </w:p>
    <w:p w:rsidR="00FB5F65" w:rsidRDefault="0053286E">
      <w:pPr>
        <w:pStyle w:val="Style8"/>
        <w:numPr>
          <w:ilvl w:val="0"/>
          <w:numId w:val="11"/>
        </w:numPr>
        <w:shd w:val="clear" w:color="auto" w:fill="auto"/>
        <w:spacing w:before="0" w:after="228" w:line="250" w:lineRule="exact"/>
        <w:ind w:right="20" w:firstLine="0"/>
        <w:jc w:val="both"/>
      </w:pPr>
      <w:r>
        <w:t xml:space="preserve"> Tato smlouva se uzavírá na dobu neurčitou. Smluvní strany se dohodly, že smlouva může být ukončena písemnou výpovědí s výpovědní</w:t>
      </w:r>
      <w:r>
        <w:t xml:space="preserve"> </w:t>
      </w:r>
      <w:proofErr w:type="spellStart"/>
      <w:r>
        <w:t>Ihůtou</w:t>
      </w:r>
      <w:proofErr w:type="spellEnd"/>
      <w:r>
        <w:t xml:space="preserve"> 3 měsíce. Výpovědní lhůta počíná běžet prvním dnem kalendářního čtvrtletí následujícího po doručení písemné výpovědi druhé smluvní straně. Smlouva může být ukončena i písemnou dohodou smluvních stran.</w:t>
      </w:r>
    </w:p>
    <w:p w:rsidR="00FB5F65" w:rsidRDefault="0053286E">
      <w:pPr>
        <w:pStyle w:val="Style8"/>
        <w:numPr>
          <w:ilvl w:val="0"/>
          <w:numId w:val="11"/>
        </w:numPr>
        <w:shd w:val="clear" w:color="auto" w:fill="auto"/>
        <w:spacing w:before="0" w:after="222" w:line="190" w:lineRule="exact"/>
        <w:ind w:firstLine="0"/>
        <w:jc w:val="both"/>
      </w:pPr>
      <w:r>
        <w:t xml:space="preserve"> Tato smlouva nabývá platnosti a účinnosti dnem</w:t>
      </w:r>
      <w:r>
        <w:t xml:space="preserve"> podpisu poslední smluvní strany.</w:t>
      </w:r>
    </w:p>
    <w:p w:rsidR="00FB5F65" w:rsidRDefault="0053286E">
      <w:pPr>
        <w:pStyle w:val="Style8"/>
        <w:numPr>
          <w:ilvl w:val="0"/>
          <w:numId w:val="11"/>
        </w:numPr>
        <w:shd w:val="clear" w:color="auto" w:fill="auto"/>
        <w:tabs>
          <w:tab w:val="left" w:pos="7071"/>
          <w:tab w:val="center" w:pos="7872"/>
          <w:tab w:val="right" w:pos="8856"/>
        </w:tabs>
        <w:spacing w:before="0" w:after="0" w:line="254" w:lineRule="exact"/>
        <w:ind w:right="20" w:firstLine="0"/>
        <w:jc w:val="both"/>
      </w:pPr>
      <w:r>
        <w:t xml:space="preserve"> </w:t>
      </w:r>
      <w:proofErr w:type="gramStart"/>
      <w:r>
        <w:t>Smlouvaje</w:t>
      </w:r>
      <w:proofErr w:type="gramEnd"/>
      <w:r>
        <w:t xml:space="preserve"> vyhotovena ve třech výtiscích splatností originálů, z nichž Organizace obdrží dva výtisky a Účastník jeden výtisk. Smluvní strany souhlasí, aby Organizace</w:t>
      </w:r>
      <w:r>
        <w:tab/>
        <w:t>předala</w:t>
      </w:r>
      <w:r>
        <w:tab/>
        <w:t>jeden</w:t>
      </w:r>
      <w:r>
        <w:tab/>
        <w:t>výtisk</w:t>
      </w:r>
    </w:p>
    <w:p w:rsidR="00FB5F65" w:rsidRDefault="0053286E">
      <w:pPr>
        <w:pStyle w:val="Style8"/>
        <w:shd w:val="clear" w:color="auto" w:fill="auto"/>
        <w:spacing w:before="0" w:after="180" w:line="254" w:lineRule="exact"/>
        <w:ind w:firstLine="0"/>
        <w:jc w:val="both"/>
      </w:pPr>
      <w:proofErr w:type="gramStart"/>
      <w:r>
        <w:t>Sdružení a aby</w:t>
      </w:r>
      <w:proofErr w:type="gramEnd"/>
      <w:r>
        <w:t xml:space="preserve"> Sdružení zveřejnilo </w:t>
      </w:r>
      <w:r>
        <w:t>údaje o způsobu připojení Účastníka.</w:t>
      </w:r>
    </w:p>
    <w:p w:rsidR="00FB5F65" w:rsidRDefault="0053286E">
      <w:pPr>
        <w:pStyle w:val="Style8"/>
        <w:numPr>
          <w:ilvl w:val="0"/>
          <w:numId w:val="11"/>
        </w:numPr>
        <w:shd w:val="clear" w:color="auto" w:fill="auto"/>
        <w:spacing w:before="0" w:after="352" w:line="254" w:lineRule="exact"/>
        <w:ind w:right="20" w:firstLine="0"/>
        <w:jc w:val="both"/>
      </w:pPr>
      <w:r>
        <w:t xml:space="preserve"> Smluvní strany si smlouvu přečetly, </w:t>
      </w:r>
      <w:proofErr w:type="spellStart"/>
      <w:r>
        <w:t>sjejím</w:t>
      </w:r>
      <w:proofErr w:type="spellEnd"/>
      <w:r>
        <w:t xml:space="preserve"> obsahem souhlasí, což stvrzují podpisy svých oprávněných zástupců.</w:t>
      </w:r>
    </w:p>
    <w:p w:rsidR="00FB5F65" w:rsidRDefault="0053286E">
      <w:pPr>
        <w:pStyle w:val="Style29"/>
        <w:keepNext/>
        <w:keepLines/>
        <w:shd w:val="clear" w:color="auto" w:fill="auto"/>
        <w:spacing w:before="0" w:after="144" w:line="190" w:lineRule="exact"/>
        <w:ind w:left="7860"/>
      </w:pPr>
      <w:bookmarkStart w:id="3" w:name="bookmark5"/>
      <w:r>
        <w:t>2 i</w:t>
      </w:r>
      <w:bookmarkEnd w:id="3"/>
    </w:p>
    <w:p w:rsidR="00FB5F65" w:rsidRDefault="0053286E">
      <w:pPr>
        <w:pStyle w:val="Style8"/>
        <w:shd w:val="clear" w:color="auto" w:fill="auto"/>
        <w:spacing w:before="0" w:after="442" w:line="190" w:lineRule="exact"/>
        <w:ind w:right="20" w:firstLine="0"/>
        <w:jc w:val="right"/>
      </w:pPr>
      <w:r>
        <w:pict>
          <v:shape id="_x0000_s1027" type="#_x0000_t202" style="position:absolute;left:0;text-align:left;margin-left:299.55pt;margin-top:.25pt;width:17.7pt;height:9.25pt;z-index:-125829375;mso-wrap-distance-left:5pt;mso-wrap-distance-right:5pt;mso-position-horizontal-relative:margin" filled="f" stroked="f">
            <v:textbox style="mso-fit-shape-to-text:t" inset="0,0,0,0">
              <w:txbxContent>
                <w:p w:rsidR="00FB5F65" w:rsidRDefault="0053286E">
                  <w:pPr>
                    <w:pStyle w:val="Style18"/>
                    <w:shd w:val="clear" w:color="auto" w:fill="auto"/>
                    <w:spacing w:line="180" w:lineRule="exact"/>
                    <w:ind w:left="100" w:firstLine="0"/>
                    <w:jc w:val="left"/>
                  </w:pPr>
                  <w:r>
                    <w:rPr>
                      <w:rStyle w:val="CharStyle19Exact"/>
                      <w:b/>
                      <w:bCs/>
                      <w:spacing w:val="0"/>
                    </w:rPr>
                    <w:t>v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left:0;text-align:left;margin-left:348.85pt;margin-top:101.05pt;width:58.55pt;height:10.1pt;z-index:-125829373;mso-wrap-distance-left:5pt;mso-wrap-distance-right:5pt;mso-position-horizontal-relative:margin" filled="f" stroked="f">
            <v:textbox style="mso-fit-shape-to-text:t" inset="0,0,0,0">
              <w:txbxContent>
                <w:p w:rsidR="00FB5F65" w:rsidRDefault="0053286E">
                  <w:pPr>
                    <w:pStyle w:val="Style20"/>
                    <w:shd w:val="clear" w:color="auto" w:fill="auto"/>
                    <w:spacing w:line="170" w:lineRule="exact"/>
                  </w:pPr>
                  <w:r>
                    <w:rPr>
                      <w:spacing w:val="0"/>
                    </w:rPr>
                    <w:t>za Organizaci</w:t>
                  </w:r>
                </w:p>
              </w:txbxContent>
            </v:textbox>
            <w10:wrap type="square" anchorx="margin"/>
          </v:shape>
        </w:pict>
      </w:r>
      <w:r>
        <w:t>dne</w:t>
      </w:r>
    </w:p>
    <w:p w:rsidR="00FB5F65" w:rsidRDefault="00FB5F65">
      <w:pPr>
        <w:framePr w:h="643" w:hSpace="1416" w:wrap="notBeside" w:vAnchor="text" w:hAnchor="text" w:x="1417" w:y="1"/>
        <w:jc w:val="center"/>
        <w:rPr>
          <w:sz w:val="2"/>
          <w:szCs w:val="2"/>
        </w:rPr>
      </w:pPr>
    </w:p>
    <w:p w:rsidR="00FB5F65" w:rsidRDefault="00FB5F65">
      <w:pPr>
        <w:rPr>
          <w:sz w:val="2"/>
          <w:szCs w:val="2"/>
        </w:rPr>
      </w:pPr>
    </w:p>
    <w:p w:rsidR="00FB5F65" w:rsidRDefault="0053286E">
      <w:pPr>
        <w:pStyle w:val="Style8"/>
        <w:shd w:val="clear" w:color="auto" w:fill="auto"/>
        <w:spacing w:before="705" w:after="472" w:line="190" w:lineRule="exact"/>
        <w:ind w:left="880" w:firstLine="0"/>
      </w:pPr>
      <w:r>
        <w:t>za Účastníka</w:t>
      </w:r>
    </w:p>
    <w:p w:rsidR="00FB5F65" w:rsidRDefault="0053286E">
      <w:pPr>
        <w:pStyle w:val="Style31"/>
        <w:shd w:val="clear" w:color="auto" w:fill="auto"/>
        <w:spacing w:before="0"/>
        <w:ind w:right="160"/>
      </w:pPr>
      <w:r>
        <w:rPr>
          <w:rStyle w:val="CharStyle33"/>
          <w:b/>
          <w:bCs/>
        </w:rPr>
        <w:t>Centrum pro regionální rozvoj České republiky</w:t>
      </w:r>
    </w:p>
    <w:p w:rsidR="00FB5F65" w:rsidRDefault="0053286E">
      <w:pPr>
        <w:pStyle w:val="Style18"/>
        <w:shd w:val="clear" w:color="auto" w:fill="auto"/>
        <w:ind w:right="160" w:firstLine="0"/>
      </w:pPr>
      <w:r>
        <w:rPr>
          <w:rStyle w:val="CharStyle35"/>
          <w:b/>
          <w:bCs/>
        </w:rPr>
        <w:t>Vinohradská 1896/46 120 0</w:t>
      </w:r>
      <w:r>
        <w:rPr>
          <w:rStyle w:val="CharStyle35"/>
          <w:b/>
          <w:bCs/>
        </w:rPr>
        <w:t xml:space="preserve">0 Praha 2 - Vinohrady </w:t>
      </w:r>
      <w:r>
        <w:rPr>
          <w:rStyle w:val="CharStyle36"/>
          <w:b/>
          <w:bCs/>
        </w:rPr>
        <w:t xml:space="preserve">ICO: </w:t>
      </w:r>
      <w:r>
        <w:rPr>
          <w:rStyle w:val="CharStyle35"/>
          <w:b/>
          <w:bCs/>
        </w:rPr>
        <w:t>04095316</w:t>
      </w:r>
      <w:r>
        <w:br w:type="page"/>
      </w:r>
    </w:p>
    <w:p w:rsidR="00FB5F65" w:rsidRDefault="0053286E">
      <w:pPr>
        <w:pStyle w:val="Style37"/>
        <w:shd w:val="clear" w:color="auto" w:fill="auto"/>
        <w:spacing w:after="233"/>
        <w:ind w:left="20" w:right="1100"/>
      </w:pPr>
      <w:proofErr w:type="spellStart"/>
      <w:r>
        <w:lastRenderedPageBreak/>
        <w:t>Zásredy</w:t>
      </w:r>
      <w:proofErr w:type="spellEnd"/>
      <w:r>
        <w:t xml:space="preserve"> </w:t>
      </w:r>
      <w:r>
        <w:rPr>
          <w:lang w:val="en-US"/>
        </w:rPr>
        <w:t>"</w:t>
      </w:r>
      <w:proofErr w:type="spellStart"/>
      <w:r>
        <w:rPr>
          <w:lang w:val="en-US"/>
        </w:rPr>
        <w:t>jfo</w:t>
      </w:r>
      <w:proofErr w:type="spellEnd"/>
      <w:r>
        <w:rPr>
          <w:lang w:val="en-US"/>
        </w:rPr>
        <w:t xml:space="preserve"> </w:t>
      </w:r>
      <w:r>
        <w:t>[:</w:t>
      </w:r>
      <w:proofErr w:type="spellStart"/>
      <w:r>
        <w:t>rirtup</w:t>
      </w:r>
      <w:proofErr w:type="spellEnd"/>
      <w:r>
        <w:t xml:space="preserve"> </w:t>
      </w:r>
      <w:r>
        <w:rPr>
          <w:lang w:val="en-US"/>
        </w:rPr>
        <w:t xml:space="preserve">do </w:t>
      </w:r>
      <w:r>
        <w:t>Vel!;</w:t>
      </w:r>
      <w:proofErr w:type="spellStart"/>
      <w:r>
        <w:t>fc</w:t>
      </w:r>
      <w:proofErr w:type="spellEnd"/>
      <w:r>
        <w:t xml:space="preserve"> </w:t>
      </w:r>
      <w:proofErr w:type="spellStart"/>
      <w:r>
        <w:t>iní</w:t>
      </w:r>
      <w:proofErr w:type="spellEnd"/>
      <w:r>
        <w:t>!'</w:t>
      </w:r>
      <w:proofErr w:type="spellStart"/>
      <w:r>
        <w:t>ótíru</w:t>
      </w:r>
      <w:proofErr w:type="spellEnd"/>
      <w:r>
        <w:t xml:space="preserve">!:tury </w:t>
      </w:r>
      <w:r>
        <w:rPr>
          <w:lang w:val="en-US"/>
        </w:rPr>
        <w:t xml:space="preserve">CESM 'ET </w:t>
      </w:r>
      <w:r>
        <w:t>(</w:t>
      </w:r>
      <w:proofErr w:type="spellStart"/>
      <w:r>
        <w:t>Accesí</w:t>
      </w:r>
      <w:proofErr w:type="spellEnd"/>
      <w:r>
        <w:t xml:space="preserve">, </w:t>
      </w:r>
      <w:r>
        <w:rPr>
          <w:lang w:val="en-US"/>
        </w:rPr>
        <w:t>I'-</w:t>
      </w:r>
      <w:proofErr w:type="spellStart"/>
      <w:r>
        <w:rPr>
          <w:lang w:val="en-US"/>
        </w:rPr>
        <w:t>oiicy</w:t>
      </w:r>
      <w:proofErr w:type="spellEnd"/>
      <w:r>
        <w:rPr>
          <w:lang w:val="en-US"/>
        </w:rPr>
        <w:t xml:space="preserve">. </w:t>
      </w:r>
      <w:r>
        <w:t xml:space="preserve">AP,- </w:t>
      </w:r>
      <w:r>
        <w:rPr>
          <w:rStyle w:val="CharStyle39"/>
        </w:rPr>
        <w:t>ČI. I. Úvodní ustanovení</w:t>
      </w:r>
    </w:p>
    <w:p w:rsidR="00FB5F65" w:rsidRDefault="0053286E">
      <w:pPr>
        <w:pStyle w:val="Style18"/>
        <w:shd w:val="clear" w:color="auto" w:fill="auto"/>
        <w:spacing w:after="236" w:line="250" w:lineRule="exact"/>
        <w:ind w:left="20" w:right="260" w:firstLine="0"/>
        <w:jc w:val="left"/>
      </w:pPr>
      <w:r>
        <w:rPr>
          <w:rStyle w:val="CharStyle40"/>
          <w:b/>
          <w:bCs/>
        </w:rPr>
        <w:t xml:space="preserve">Velká infrastruktura </w:t>
      </w:r>
      <w:proofErr w:type="spellStart"/>
      <w:r>
        <w:rPr>
          <w:rStyle w:val="CharStyle40"/>
          <w:b/>
          <w:bCs/>
        </w:rPr>
        <w:t>CESNET</w:t>
      </w:r>
      <w:r>
        <w:t>široké</w:t>
      </w:r>
      <w:proofErr w:type="spellEnd"/>
      <w:r>
        <w:t xml:space="preserve"> spektrum zařízeni, vybavení, zdrojů, ale i služeb, které jsou výzkumnými týmy</w:t>
      </w:r>
      <w:r>
        <w:t xml:space="preserve"> používány k výzkumné činnosti. Zahrnuje komunikační, výpočetní a úložné složky, doplněné prostředím pro vzájemnou spolu</w:t>
      </w:r>
      <w:bookmarkStart w:id="4" w:name="_GoBack"/>
      <w:bookmarkEnd w:id="4"/>
      <w:r>
        <w:t>práci. Jejím hlavním úkolem je zajištění podmínek pro efektivní spolupráci rozsáhlých vědeckých týmů, a to jak osob, tak experimentálníc</w:t>
      </w:r>
      <w:r>
        <w:t>h zařízení, jejichž jednotlivé části mohou být umístěny i v různých zemích. Velká infrastruktura CESNET je napojena na podobné mezinárodní infrastruktury, je národní částí evropských infrastruktur GÉANT a EGI.</w:t>
      </w:r>
    </w:p>
    <w:p w:rsidR="00FB5F65" w:rsidRDefault="0053286E">
      <w:pPr>
        <w:pStyle w:val="Style18"/>
        <w:shd w:val="clear" w:color="auto" w:fill="auto"/>
        <w:spacing w:after="192" w:line="254" w:lineRule="exact"/>
        <w:ind w:left="20" w:right="260" w:firstLine="0"/>
        <w:jc w:val="left"/>
      </w:pPr>
      <w:r>
        <w:rPr>
          <w:rStyle w:val="CharStyle40"/>
          <w:b/>
          <w:bCs/>
        </w:rPr>
        <w:t>Velká infrastruktura CESNET</w:t>
      </w:r>
      <w:r>
        <w:t xml:space="preserve"> je součástí </w:t>
      </w:r>
      <w:r>
        <w:rPr>
          <w:rStyle w:val="CharStyle40"/>
          <w:b/>
          <w:bCs/>
        </w:rPr>
        <w:t>Cestov</w:t>
      </w:r>
      <w:r>
        <w:rPr>
          <w:rStyle w:val="CharStyle40"/>
          <w:b/>
          <w:bCs/>
        </w:rPr>
        <w:t>ní mapy České republiky velkých infrastruktur pro výzkum, vývoj a inovace,</w:t>
      </w:r>
      <w:r>
        <w:t xml:space="preserve"> jejíž rozvoj schválila Vláda České republiky ve svém Usnesení č. 207 ze dne 15. března 2010. Jedná se o neveřejnou infrastrukturu, jejíž provozování je prováděno v souladu se zákone</w:t>
      </w:r>
      <w:r>
        <w:t>m č. 127/2005 Sb., o elektronických komunikacích a o změně některých souvisejících zákonů, ve znění pozdějších předpisů.</w:t>
      </w:r>
    </w:p>
    <w:p w:rsidR="00FB5F65" w:rsidRDefault="0053286E">
      <w:pPr>
        <w:pStyle w:val="Style41"/>
        <w:keepNext/>
        <w:keepLines/>
        <w:shd w:val="clear" w:color="auto" w:fill="auto"/>
        <w:spacing w:before="0" w:after="202" w:line="240" w:lineRule="exact"/>
        <w:ind w:left="20"/>
      </w:pPr>
      <w:bookmarkStart w:id="5" w:name="bookmark6"/>
      <w:r>
        <w:t>ČI. II. Účastnící VI</w:t>
      </w:r>
      <w:bookmarkEnd w:id="5"/>
    </w:p>
    <w:p w:rsidR="00FB5F65" w:rsidRDefault="0053286E">
      <w:pPr>
        <w:pStyle w:val="Style18"/>
        <w:shd w:val="clear" w:color="auto" w:fill="auto"/>
        <w:spacing w:after="53" w:line="245" w:lineRule="exact"/>
        <w:ind w:left="20" w:right="260" w:firstLine="0"/>
        <w:jc w:val="left"/>
      </w:pPr>
      <w:r>
        <w:t xml:space="preserve">K </w:t>
      </w:r>
      <w:r>
        <w:rPr>
          <w:rStyle w:val="CharStyle40"/>
          <w:b/>
          <w:bCs/>
        </w:rPr>
        <w:t>Velké infrastruktuře CESNET</w:t>
      </w:r>
      <w:r>
        <w:t xml:space="preserve"> se mohou připojit organizace zabývající se v České republice</w:t>
      </w:r>
    </w:p>
    <w:p w:rsidR="00FB5F65" w:rsidRDefault="0053286E">
      <w:pPr>
        <w:pStyle w:val="Style18"/>
        <w:shd w:val="clear" w:color="auto" w:fill="auto"/>
        <w:spacing w:after="60" w:line="254" w:lineRule="exact"/>
        <w:ind w:left="3460" w:right="880"/>
        <w:jc w:val="left"/>
      </w:pPr>
      <w:r>
        <w:t xml:space="preserve">» vědou, výzkumem, </w:t>
      </w:r>
      <w:r>
        <w:t>vývojem včetně uplatnění jejich výsledků v praxi,</w:t>
      </w:r>
    </w:p>
    <w:p w:rsidR="00FB5F65" w:rsidRDefault="0053286E">
      <w:pPr>
        <w:pStyle w:val="Style18"/>
        <w:numPr>
          <w:ilvl w:val="0"/>
          <w:numId w:val="12"/>
        </w:numPr>
        <w:shd w:val="clear" w:color="auto" w:fill="auto"/>
        <w:spacing w:after="120" w:line="254" w:lineRule="exact"/>
        <w:ind w:left="3460" w:right="260"/>
        <w:jc w:val="left"/>
      </w:pPr>
      <w:r>
        <w:t xml:space="preserve"> experimentálním vývojem nebo inovacemi v průmyslu i jiných oborech,</w:t>
      </w:r>
    </w:p>
    <w:p w:rsidR="00FB5F65" w:rsidRDefault="0053286E">
      <w:pPr>
        <w:pStyle w:val="Style18"/>
        <w:numPr>
          <w:ilvl w:val="0"/>
          <w:numId w:val="12"/>
        </w:numPr>
        <w:shd w:val="clear" w:color="auto" w:fill="auto"/>
        <w:spacing w:after="182" w:line="180" w:lineRule="exact"/>
        <w:ind w:left="3460"/>
        <w:jc w:val="left"/>
      </w:pPr>
      <w:r>
        <w:t xml:space="preserve"> šířením vzdělanosti, kultury a prosperity.</w:t>
      </w:r>
    </w:p>
    <w:p w:rsidR="00FB5F65" w:rsidRDefault="0053286E">
      <w:pPr>
        <w:pStyle w:val="Style18"/>
        <w:shd w:val="clear" w:color="auto" w:fill="auto"/>
        <w:spacing w:after="240" w:line="250" w:lineRule="exact"/>
        <w:ind w:left="20" w:right="260" w:firstLine="0"/>
        <w:jc w:val="left"/>
      </w:pPr>
      <w:r>
        <w:t>Kromě výše uvedených organizací je možno poskytnout přístup i vybraným organizacím veřejné sp</w:t>
      </w:r>
      <w:r>
        <w:t>rávy. Ostatním organizacím je možné poskytnout přístup pouze pro jejich vědecké, výzkumné a inovační projekty. V takovém případě je organizace povinna zajistit, aby Velká infrastruktura CESNET byla využita pouze v souvislosti s touto činností.</w:t>
      </w:r>
    </w:p>
    <w:p w:rsidR="00FB5F65" w:rsidRDefault="0053286E">
      <w:pPr>
        <w:pStyle w:val="Style18"/>
        <w:shd w:val="clear" w:color="auto" w:fill="auto"/>
        <w:spacing w:after="188" w:line="250" w:lineRule="exact"/>
        <w:ind w:left="20" w:right="260" w:firstLine="0"/>
        <w:jc w:val="left"/>
      </w:pPr>
      <w:r>
        <w:t xml:space="preserve">Účastník </w:t>
      </w:r>
      <w:r>
        <w:t>Velké infrastruktury CESNET získá přístup k výše uvedeným vyspělým prostředkům včetně propojení s obdobnými infrastrukturami v zahraničí. Účastník Velké infrastruktury CESNET souhlasí s tím, že některé služby mají po určitou dobu experimentální charakter a</w:t>
      </w:r>
      <w:r>
        <w:t xml:space="preserve"> že sdružení může přijmout </w:t>
      </w:r>
      <w:proofErr w:type="gramStart"/>
      <w:r>
        <w:t>opatřeni</w:t>
      </w:r>
      <w:proofErr w:type="gramEnd"/>
      <w:r>
        <w:t xml:space="preserve"> (technická nebo smluvní), kterými upraví charakter využiti e-infrastruktury.</w:t>
      </w:r>
    </w:p>
    <w:p w:rsidR="00FB5F65" w:rsidRDefault="0053286E">
      <w:pPr>
        <w:pStyle w:val="Style41"/>
        <w:keepNext/>
        <w:keepLines/>
        <w:shd w:val="clear" w:color="auto" w:fill="auto"/>
        <w:spacing w:before="0" w:after="100" w:line="240" w:lineRule="exact"/>
        <w:ind w:left="20"/>
      </w:pPr>
      <w:bookmarkStart w:id="6" w:name="bookmark7"/>
      <w:r>
        <w:t>ČI. lil. Závěrečná ustanovení</w:t>
      </w:r>
      <w:bookmarkEnd w:id="6"/>
    </w:p>
    <w:p w:rsidR="00FB5F65" w:rsidRDefault="0053286E">
      <w:pPr>
        <w:pStyle w:val="Style18"/>
        <w:numPr>
          <w:ilvl w:val="0"/>
          <w:numId w:val="13"/>
        </w:numPr>
        <w:shd w:val="clear" w:color="auto" w:fill="auto"/>
        <w:spacing w:after="56" w:line="250" w:lineRule="exact"/>
        <w:ind w:left="3460" w:right="260"/>
        <w:jc w:val="left"/>
      </w:pPr>
      <w:r>
        <w:t xml:space="preserve"> Sdružení poskytuje telekomunikační služby na základě osvědčení č. 366, vydaného podle ustanovení § 14 odst. 1 zá</w:t>
      </w:r>
      <w:r>
        <w:t>kona č. 127/2005 Sb., o elektronických komunikacích a o změně některých souvisejících zákonů ve znění pozdějších předpisů. Služby nejsou poskytovány jako veřejně dostupné.</w:t>
      </w:r>
    </w:p>
    <w:p w:rsidR="00FB5F65" w:rsidRDefault="0053286E">
      <w:pPr>
        <w:pStyle w:val="Style18"/>
        <w:numPr>
          <w:ilvl w:val="0"/>
          <w:numId w:val="13"/>
        </w:numPr>
        <w:shd w:val="clear" w:color="auto" w:fill="auto"/>
        <w:spacing w:after="60" w:line="254" w:lineRule="exact"/>
        <w:ind w:left="3460" w:right="260"/>
        <w:jc w:val="left"/>
      </w:pPr>
      <w:r>
        <w:t xml:space="preserve"> Na přístup k </w:t>
      </w:r>
      <w:r>
        <w:rPr>
          <w:rStyle w:val="CharStyle40"/>
          <w:b/>
          <w:bCs/>
        </w:rPr>
        <w:t>Velké infrastruktuře CESNET</w:t>
      </w:r>
      <w:r>
        <w:t xml:space="preserve"> není právní nárok a rozhodnutí sdružení CESNET o přístupu k ní je konečné.</w:t>
      </w:r>
    </w:p>
    <w:p w:rsidR="00FB5F65" w:rsidRDefault="0053286E">
      <w:pPr>
        <w:pStyle w:val="Style18"/>
        <w:numPr>
          <w:ilvl w:val="0"/>
          <w:numId w:val="13"/>
        </w:numPr>
        <w:shd w:val="clear" w:color="auto" w:fill="auto"/>
        <w:spacing w:line="254" w:lineRule="exact"/>
        <w:ind w:left="3460" w:right="260"/>
        <w:jc w:val="left"/>
      </w:pPr>
      <w:r>
        <w:t xml:space="preserve"> Tyto zásady včetně příloh nabývají platnosti dnem podpisu ředitele sdružení a účinnosti dnem 15. 11. 2011.</w:t>
      </w:r>
      <w:r>
        <w:br w:type="page"/>
      </w:r>
    </w:p>
    <w:p w:rsidR="00FB5F65" w:rsidRDefault="0053286E">
      <w:pPr>
        <w:pStyle w:val="Style18"/>
        <w:shd w:val="clear" w:color="auto" w:fill="auto"/>
        <w:spacing w:line="528" w:lineRule="exact"/>
        <w:ind w:left="20" w:right="2960" w:firstLine="0"/>
        <w:jc w:val="left"/>
      </w:pPr>
      <w:r>
        <w:lastRenderedPageBreak/>
        <w:t xml:space="preserve">v Praze dne 14. 11. 2011 Ing. Jan </w:t>
      </w:r>
      <w:proofErr w:type="spellStart"/>
      <w:r>
        <w:t>Gruntorád</w:t>
      </w:r>
      <w:proofErr w:type="spellEnd"/>
      <w:r>
        <w:t>, CSc. ředitel</w:t>
      </w:r>
    </w:p>
    <w:p w:rsidR="00FB5F65" w:rsidRDefault="0053286E">
      <w:pPr>
        <w:pStyle w:val="Style18"/>
        <w:shd w:val="clear" w:color="auto" w:fill="auto"/>
        <w:spacing w:after="143" w:line="269" w:lineRule="exact"/>
        <w:ind w:left="20" w:right="220" w:firstLine="0"/>
        <w:jc w:val="left"/>
      </w:pPr>
      <w:proofErr w:type="spellStart"/>
      <w:r>
        <w:t>Přfíohs</w:t>
      </w:r>
      <w:proofErr w:type="spellEnd"/>
      <w:r>
        <w:t xml:space="preserve"> č. 1: Zásady </w:t>
      </w:r>
      <w:proofErr w:type="spellStart"/>
      <w:r>
        <w:t>přijeíelfiého</w:t>
      </w:r>
      <w:proofErr w:type="spellEnd"/>
      <w:r>
        <w:t xml:space="preserve"> </w:t>
      </w:r>
      <w:proofErr w:type="spellStart"/>
      <w:r>
        <w:t>lížití</w:t>
      </w:r>
      <w:proofErr w:type="spellEnd"/>
      <w:r>
        <w:t xml:space="preserve"> </w:t>
      </w:r>
      <w:proofErr w:type="spellStart"/>
      <w:r>
        <w:t>Veiké</w:t>
      </w:r>
      <w:proofErr w:type="spellEnd"/>
      <w:r>
        <w:t xml:space="preserve"> </w:t>
      </w:r>
      <w:proofErr w:type="spellStart"/>
      <w:r>
        <w:t>infrestruktury</w:t>
      </w:r>
      <w:proofErr w:type="spellEnd"/>
      <w:r>
        <w:t xml:space="preserve"> CESK-El (</w:t>
      </w:r>
      <w:proofErr w:type="spellStart"/>
      <w:r>
        <w:t>AccepíabĚe</w:t>
      </w:r>
      <w:proofErr w:type="spellEnd"/>
      <w:r>
        <w:t xml:space="preserve"> Use </w:t>
      </w:r>
      <w:r>
        <w:rPr>
          <w:lang w:val="en-US"/>
        </w:rPr>
        <w:t xml:space="preserve">Policy, </w:t>
      </w:r>
      <w:r>
        <w:t>AUP)</w:t>
      </w:r>
    </w:p>
    <w:p w:rsidR="00FB5F65" w:rsidRDefault="0053286E">
      <w:pPr>
        <w:pStyle w:val="Style41"/>
        <w:keepNext/>
        <w:keepLines/>
        <w:shd w:val="clear" w:color="auto" w:fill="auto"/>
        <w:spacing w:before="0" w:after="71" w:line="240" w:lineRule="exact"/>
        <w:ind w:left="20"/>
        <w:jc w:val="both"/>
      </w:pPr>
      <w:bookmarkStart w:id="7" w:name="bookmark8"/>
      <w:r>
        <w:t>Povinnosti účastníka Velké infrastruktury CESNET</w:t>
      </w:r>
      <w:bookmarkEnd w:id="7"/>
    </w:p>
    <w:p w:rsidR="00FB5F65" w:rsidRDefault="0053286E">
      <w:pPr>
        <w:pStyle w:val="Style18"/>
        <w:numPr>
          <w:ilvl w:val="0"/>
          <w:numId w:val="14"/>
        </w:numPr>
        <w:shd w:val="clear" w:color="auto" w:fill="auto"/>
        <w:spacing w:after="120" w:line="254" w:lineRule="exact"/>
        <w:ind w:left="3460" w:right="400"/>
        <w:jc w:val="left"/>
      </w:pPr>
      <w:r>
        <w:t xml:space="preserve"> </w:t>
      </w:r>
      <w:proofErr w:type="gramStart"/>
      <w:r>
        <w:t>účastník</w:t>
      </w:r>
      <w:proofErr w:type="gramEnd"/>
      <w:r>
        <w:t xml:space="preserve"> nesmí používat e-infrastrukturu pro činnosti, </w:t>
      </w:r>
      <w:proofErr w:type="gramStart"/>
      <w:r>
        <w:t>které:</w:t>
      </w:r>
      <w:proofErr w:type="gramEnd"/>
    </w:p>
    <w:p w:rsidR="00FB5F65" w:rsidRDefault="0053286E">
      <w:pPr>
        <w:pStyle w:val="Style18"/>
        <w:numPr>
          <w:ilvl w:val="0"/>
          <w:numId w:val="15"/>
        </w:numPr>
        <w:shd w:val="clear" w:color="auto" w:fill="auto"/>
        <w:spacing w:after="180" w:line="254" w:lineRule="exact"/>
        <w:ind w:left="3960" w:right="220"/>
        <w:jc w:val="left"/>
      </w:pPr>
      <w:r>
        <w:t xml:space="preserve"> umožňují nebo snaží se získat neoprávněný p</w:t>
      </w:r>
      <w:r>
        <w:t>řístup ke zdrojům e-infrastruktury</w:t>
      </w:r>
    </w:p>
    <w:p w:rsidR="00FB5F65" w:rsidRDefault="0053286E">
      <w:pPr>
        <w:pStyle w:val="Style18"/>
        <w:shd w:val="clear" w:color="auto" w:fill="auto"/>
        <w:spacing w:after="57" w:line="180" w:lineRule="exact"/>
        <w:ind w:left="3960"/>
        <w:jc w:val="left"/>
      </w:pPr>
      <w:r>
        <w:t>" porušují práva duševního vlastnictví</w:t>
      </w:r>
    </w:p>
    <w:p w:rsidR="00FB5F65" w:rsidRDefault="0053286E">
      <w:pPr>
        <w:pStyle w:val="Style18"/>
        <w:numPr>
          <w:ilvl w:val="0"/>
          <w:numId w:val="15"/>
        </w:numPr>
        <w:shd w:val="clear" w:color="auto" w:fill="auto"/>
        <w:spacing w:line="250" w:lineRule="exact"/>
        <w:ind w:left="3960" w:right="220"/>
        <w:jc w:val="left"/>
      </w:pPr>
      <w:r>
        <w:t xml:space="preserve"> nepříznivě působí na provoz e-infrastruktury nebo jejích jednotlivých služeb, brání uživatelům</w:t>
      </w:r>
    </w:p>
    <w:p w:rsidR="00FB5F65" w:rsidRDefault="0053286E">
      <w:pPr>
        <w:pStyle w:val="Style18"/>
        <w:shd w:val="clear" w:color="auto" w:fill="auto"/>
        <w:spacing w:after="176" w:line="250" w:lineRule="exact"/>
        <w:ind w:left="3960" w:right="600" w:firstLine="0"/>
        <w:jc w:val="left"/>
      </w:pPr>
      <w:r>
        <w:t xml:space="preserve">v přístupu k těmto službám, ohrožují činnost e- infrastruktury nebo nadměrně omezují </w:t>
      </w:r>
      <w:r>
        <w:t>její výkon</w:t>
      </w:r>
    </w:p>
    <w:p w:rsidR="00FB5F65" w:rsidRDefault="0053286E">
      <w:pPr>
        <w:pStyle w:val="Style18"/>
        <w:numPr>
          <w:ilvl w:val="0"/>
          <w:numId w:val="12"/>
        </w:numPr>
        <w:shd w:val="clear" w:color="auto" w:fill="auto"/>
        <w:spacing w:after="52" w:line="180" w:lineRule="exact"/>
        <w:ind w:left="3960"/>
        <w:jc w:val="left"/>
      </w:pPr>
      <w:r>
        <w:t xml:space="preserve"> plýtvají kapacitou e-infrastruktury</w:t>
      </w:r>
    </w:p>
    <w:p w:rsidR="00FB5F65" w:rsidRDefault="0053286E">
      <w:pPr>
        <w:pStyle w:val="Style18"/>
        <w:numPr>
          <w:ilvl w:val="0"/>
          <w:numId w:val="12"/>
        </w:numPr>
        <w:shd w:val="clear" w:color="auto" w:fill="auto"/>
        <w:spacing w:after="176" w:line="250" w:lineRule="exact"/>
        <w:ind w:left="3960" w:right="220"/>
        <w:jc w:val="left"/>
      </w:pPr>
      <w:r>
        <w:t xml:space="preserve"> ničí integritu informací uložených v počítačích, úložištích, síťových prvcích a ostatních zařízeních e- infrastruktury</w:t>
      </w:r>
    </w:p>
    <w:p w:rsidR="00FB5F65" w:rsidRDefault="0053286E">
      <w:pPr>
        <w:pStyle w:val="Style18"/>
        <w:numPr>
          <w:ilvl w:val="0"/>
          <w:numId w:val="15"/>
        </w:numPr>
        <w:shd w:val="clear" w:color="auto" w:fill="auto"/>
        <w:spacing w:after="90" w:line="180" w:lineRule="exact"/>
        <w:ind w:left="3960"/>
        <w:jc w:val="left"/>
      </w:pPr>
      <w:r>
        <w:t xml:space="preserve"> omezují soukromí uživatelů.</w:t>
      </w:r>
    </w:p>
    <w:p w:rsidR="00FB5F65" w:rsidRDefault="0053286E">
      <w:pPr>
        <w:pStyle w:val="Style18"/>
        <w:numPr>
          <w:ilvl w:val="0"/>
          <w:numId w:val="14"/>
        </w:numPr>
        <w:shd w:val="clear" w:color="auto" w:fill="auto"/>
        <w:spacing w:after="120" w:line="250" w:lineRule="exact"/>
        <w:ind w:left="3460" w:right="400"/>
        <w:jc w:val="left"/>
      </w:pPr>
      <w:r>
        <w:t xml:space="preserve"> Účastník se zavazuje, že citlivé informace o řešení e- inf</w:t>
      </w:r>
      <w:r>
        <w:t>rastruktury ani její části neposkytne bez souhlasu sdružení/</w:t>
      </w:r>
      <w:proofErr w:type="spellStart"/>
      <w:r>
        <w:t>připojovatele</w:t>
      </w:r>
      <w:proofErr w:type="spellEnd"/>
      <w:r>
        <w:t xml:space="preserve"> třetí osobě, ani že je sám bez souhlasu sdružení nepoužije.</w:t>
      </w:r>
    </w:p>
    <w:p w:rsidR="00FB5F65" w:rsidRDefault="0053286E">
      <w:pPr>
        <w:pStyle w:val="Style18"/>
        <w:numPr>
          <w:ilvl w:val="0"/>
          <w:numId w:val="14"/>
        </w:numPr>
        <w:shd w:val="clear" w:color="auto" w:fill="auto"/>
        <w:spacing w:after="120" w:line="250" w:lineRule="exact"/>
        <w:ind w:left="3460" w:right="400"/>
        <w:jc w:val="left"/>
      </w:pPr>
      <w:r>
        <w:t xml:space="preserve"> Pro užívání infrastruktury jinými subjekty musí účastník požádat předem o souhlas sdružení/</w:t>
      </w:r>
      <w:proofErr w:type="spellStart"/>
      <w:r>
        <w:t>připojovatele</w:t>
      </w:r>
      <w:proofErr w:type="spellEnd"/>
      <w:r>
        <w:t xml:space="preserve"> předložením návr</w:t>
      </w:r>
      <w:r>
        <w:t>hu na změnu smlouvy o přístupu nebo využití.</w:t>
      </w:r>
    </w:p>
    <w:p w:rsidR="00FB5F65" w:rsidRDefault="0053286E">
      <w:pPr>
        <w:pStyle w:val="Style18"/>
        <w:numPr>
          <w:ilvl w:val="0"/>
          <w:numId w:val="14"/>
        </w:numPr>
        <w:shd w:val="clear" w:color="auto" w:fill="auto"/>
        <w:spacing w:after="128" w:line="250" w:lineRule="exact"/>
        <w:ind w:left="3460" w:right="400"/>
        <w:jc w:val="left"/>
      </w:pPr>
      <w:r>
        <w:t xml:space="preserve"> Účastník se zavazuje, že nedovolí (byť i z nedbalosti), aby ze zařízení v jeho působnosti (jím vlastněných, najatých, vypůjčených, provozovaných apod.) byla e- infrastruktura užívána k účelům odporujícím smlouv</w:t>
      </w:r>
      <w:r>
        <w:t>ě o přístupu nebo využití.</w:t>
      </w:r>
    </w:p>
    <w:p w:rsidR="00FB5F65" w:rsidRDefault="0053286E">
      <w:pPr>
        <w:pStyle w:val="Style43"/>
        <w:shd w:val="clear" w:color="auto" w:fill="auto"/>
        <w:spacing w:before="0" w:after="230" w:line="240" w:lineRule="exact"/>
        <w:ind w:left="20"/>
      </w:pPr>
      <w:bookmarkStart w:id="8" w:name="bookmark9"/>
      <w:r>
        <w:t>Oprávnění sdružení/</w:t>
      </w:r>
      <w:proofErr w:type="spellStart"/>
      <w:r>
        <w:t>připojovatele</w:t>
      </w:r>
      <w:proofErr w:type="spellEnd"/>
      <w:r>
        <w:t>:</w:t>
      </w:r>
      <w:bookmarkEnd w:id="8"/>
    </w:p>
    <w:p w:rsidR="00FB5F65" w:rsidRDefault="0053286E">
      <w:pPr>
        <w:pStyle w:val="Style18"/>
        <w:shd w:val="clear" w:color="auto" w:fill="auto"/>
        <w:spacing w:after="105" w:line="250" w:lineRule="exact"/>
        <w:ind w:left="20" w:right="220" w:firstLine="0"/>
        <w:jc w:val="left"/>
      </w:pPr>
      <w:r>
        <w:t>Sdružen í/</w:t>
      </w:r>
      <w:proofErr w:type="spellStart"/>
      <w:r>
        <w:t>připojovatel</w:t>
      </w:r>
      <w:proofErr w:type="spellEnd"/>
      <w:r>
        <w:t xml:space="preserve"> může účastníkovi omezit/pozastavit přístup k infrastruktuře, pokud účastník porušil výše uvedené povinnosti.</w:t>
      </w:r>
    </w:p>
    <w:p w:rsidR="00FB5F65" w:rsidRDefault="0053286E">
      <w:pPr>
        <w:pStyle w:val="Style45"/>
        <w:shd w:val="clear" w:color="auto" w:fill="auto"/>
        <w:spacing w:before="0" w:after="311"/>
        <w:ind w:left="20" w:right="220"/>
      </w:pPr>
      <w:proofErr w:type="spellStart"/>
      <w:r>
        <w:t>PřílohE</w:t>
      </w:r>
      <w:proofErr w:type="spellEnd"/>
      <w:r>
        <w:t xml:space="preserve"> č. 2: Technicko-</w:t>
      </w:r>
      <w:proofErr w:type="spellStart"/>
      <w:r>
        <w:t>Gkofíomické</w:t>
      </w:r>
      <w:proofErr w:type="spellEnd"/>
      <w:r>
        <w:t xml:space="preserve"> podmínky pro přístup </w:t>
      </w:r>
      <w:proofErr w:type="spellStart"/>
      <w:r>
        <w:t>tío</w:t>
      </w:r>
      <w:proofErr w:type="spellEnd"/>
      <w:r>
        <w:t xml:space="preserve"> </w:t>
      </w:r>
      <w:r>
        <w:t>Velké infrastruktury CESNET</w:t>
      </w:r>
    </w:p>
    <w:p w:rsidR="00FB5F65" w:rsidRDefault="0053286E">
      <w:pPr>
        <w:pStyle w:val="Style18"/>
        <w:shd w:val="clear" w:color="auto" w:fill="auto"/>
        <w:spacing w:after="219" w:line="180" w:lineRule="exact"/>
        <w:ind w:left="20" w:firstLine="0"/>
        <w:jc w:val="left"/>
      </w:pPr>
      <w:r>
        <w:t>8 účinností od 15. 11. 2011 se TEP v slovní části řídí AUP a AP.</w:t>
      </w:r>
    </w:p>
    <w:p w:rsidR="00FB5F65" w:rsidRDefault="0053286E">
      <w:pPr>
        <w:pStyle w:val="Style18"/>
        <w:shd w:val="clear" w:color="auto" w:fill="auto"/>
        <w:spacing w:after="196" w:line="245" w:lineRule="exact"/>
        <w:ind w:left="20" w:right="220" w:firstLine="0"/>
        <w:jc w:val="left"/>
      </w:pPr>
      <w:r>
        <w:t>Část Ceník je vydána samostatně a je vedena neveřejně, v souladu s tím, že služby spojené s Velkou infrastrukturou CESNET, jsou poskytovány neveřejně.</w:t>
      </w:r>
    </w:p>
    <w:p w:rsidR="00FB5F65" w:rsidRDefault="0053286E">
      <w:pPr>
        <w:pStyle w:val="Style2"/>
        <w:shd w:val="clear" w:color="auto" w:fill="auto"/>
        <w:spacing w:line="150" w:lineRule="exact"/>
        <w:ind w:right="220"/>
        <w:jc w:val="right"/>
        <w:sectPr w:rsidR="00FB5F65">
          <w:pgSz w:w="11909" w:h="16834"/>
          <w:pgMar w:top="923" w:right="1084" w:bottom="933" w:left="1022" w:header="0" w:footer="3" w:gutter="0"/>
          <w:cols w:space="720"/>
          <w:noEndnote/>
          <w:docGrid w:linePitch="360"/>
        </w:sectPr>
      </w:pPr>
      <w:r>
        <w:pict>
          <v:shape id="_x0000_s1031" type="#_x0000_t202" style="position:absolute;left:0;text-align:left;margin-left:478.5pt;margin-top:53.05pt;width:21.9pt;height:9.85pt;z-index:-125829372;mso-wrap-distance-left:5pt;mso-wrap-distance-right:5pt;mso-position-horizontal-relative:margin" filled="f" stroked="f">
            <v:textbox style="mso-fit-shape-to-text:t" inset="0,0,0,0">
              <w:txbxContent>
                <w:p w:rsidR="00FB5F65" w:rsidRDefault="0053286E">
                  <w:pPr>
                    <w:pStyle w:val="Style8"/>
                    <w:shd w:val="clear" w:color="auto" w:fill="auto"/>
                    <w:spacing w:before="0" w:after="0" w:line="170" w:lineRule="exact"/>
                    <w:ind w:left="100" w:firstLine="0"/>
                  </w:pPr>
                  <w:r>
                    <w:rPr>
                      <w:rStyle w:val="CharStyle22Exact"/>
                      <w:spacing w:val="0"/>
                    </w:rPr>
                    <w:t>A /'</w:t>
                  </w:r>
                </w:p>
              </w:txbxContent>
            </v:textbox>
            <w10:wrap type="topAndBottom" anchorx="margin"/>
          </v:shape>
        </w:pict>
      </w:r>
      <w:r>
        <w:t xml:space="preserve">Poslední </w:t>
      </w:r>
      <w:proofErr w:type="spellStart"/>
      <w:r>
        <w:t>zmčna</w:t>
      </w:r>
      <w:proofErr w:type="spellEnd"/>
      <w:r>
        <w:t xml:space="preserve"> 16 11.2012</w:t>
      </w:r>
    </w:p>
    <w:p w:rsidR="00FB5F65" w:rsidRDefault="0053286E">
      <w:pPr>
        <w:pStyle w:val="Style2"/>
        <w:shd w:val="clear" w:color="auto" w:fill="auto"/>
        <w:spacing w:line="150" w:lineRule="exact"/>
      </w:pPr>
      <w:r>
        <w:rPr>
          <w:rStyle w:val="CharStyle48"/>
          <w:i/>
          <w:iCs/>
        </w:rPr>
        <w:lastRenderedPageBreak/>
        <w:t>%</w:t>
      </w:r>
      <w:r>
        <w:br w:type="page"/>
      </w:r>
    </w:p>
    <w:sectPr w:rsidR="00FB5F65">
      <w:headerReference w:type="default" r:id="rId10"/>
      <w:pgSz w:w="11909" w:h="16834"/>
      <w:pgMar w:top="2253" w:right="2520" w:bottom="13599" w:left="8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6E" w:rsidRDefault="0053286E">
      <w:r>
        <w:separator/>
      </w:r>
    </w:p>
  </w:endnote>
  <w:endnote w:type="continuationSeparator" w:id="0">
    <w:p w:rsidR="0053286E" w:rsidRDefault="0053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6E" w:rsidRDefault="0053286E"/>
  </w:footnote>
  <w:footnote w:type="continuationSeparator" w:id="0">
    <w:p w:rsidR="0053286E" w:rsidRDefault="00532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65" w:rsidRDefault="005328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25pt;margin-top:47.15pt;width:289.9pt;height:12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5F65" w:rsidRDefault="0053286E">
                <w:pPr>
                  <w:pStyle w:val="Style49"/>
                  <w:shd w:val="clear" w:color="auto" w:fill="auto"/>
                  <w:tabs>
                    <w:tab w:val="right" w:pos="4627"/>
                    <w:tab w:val="right" w:pos="5338"/>
                    <w:tab w:val="right" w:pos="5702"/>
                    <w:tab w:val="right" w:pos="5798"/>
                  </w:tabs>
                  <w:spacing w:line="240" w:lineRule="auto"/>
                  <w:jc w:val="left"/>
                </w:pPr>
                <w:r>
                  <w:rPr>
                    <w:rStyle w:val="CharStyle51"/>
                  </w:rPr>
                  <w:t>/ •</w:t>
                </w:r>
                <w:r>
                  <w:rPr>
                    <w:rStyle w:val="CharStyle51"/>
                  </w:rPr>
                  <w:tab/>
                </w:r>
                <w:r>
                  <w:rPr>
                    <w:rStyle w:val="CharStyle52"/>
                  </w:rPr>
                  <w:t>T</w:t>
                </w:r>
                <w:r>
                  <w:rPr>
                    <w:rStyle w:val="CharStyle52"/>
                  </w:rPr>
                  <w:tab/>
                  <w:t>^</w:t>
                </w:r>
                <w:r>
                  <w:rPr>
                    <w:rStyle w:val="CharStyle52"/>
                  </w:rPr>
                  <w:tab/>
                  <w:t>O</w:t>
                </w:r>
                <w:r>
                  <w:rPr>
                    <w:rStyle w:val="CharStyle52"/>
                  </w:rPr>
                  <w:tab/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6AB"/>
    <w:multiLevelType w:val="multilevel"/>
    <w:tmpl w:val="DA60168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E75FB"/>
    <w:multiLevelType w:val="multilevel"/>
    <w:tmpl w:val="D76269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35D31"/>
    <w:multiLevelType w:val="multilevel"/>
    <w:tmpl w:val="B99E8E72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044F0"/>
    <w:multiLevelType w:val="multilevel"/>
    <w:tmpl w:val="DF4E44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86F72"/>
    <w:multiLevelType w:val="multilevel"/>
    <w:tmpl w:val="6AD4AD5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4BC4"/>
    <w:multiLevelType w:val="multilevel"/>
    <w:tmpl w:val="A52053B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E5411"/>
    <w:multiLevelType w:val="multilevel"/>
    <w:tmpl w:val="A2D8D09E"/>
    <w:lvl w:ilvl="0">
      <w:numFmt w:val="decimal"/>
      <w:lvlText w:val="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511D9"/>
    <w:multiLevelType w:val="multilevel"/>
    <w:tmpl w:val="CBBC996C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D6A28"/>
    <w:multiLevelType w:val="multilevel"/>
    <w:tmpl w:val="BE36A6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E5008"/>
    <w:multiLevelType w:val="multilevel"/>
    <w:tmpl w:val="1FF8BD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71B08"/>
    <w:multiLevelType w:val="multilevel"/>
    <w:tmpl w:val="4DE8183C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8243E3"/>
    <w:multiLevelType w:val="multilevel"/>
    <w:tmpl w:val="256045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9B6C3B"/>
    <w:multiLevelType w:val="multilevel"/>
    <w:tmpl w:val="D3D41E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A5230"/>
    <w:multiLevelType w:val="multilevel"/>
    <w:tmpl w:val="9CDE72C6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7D0129"/>
    <w:multiLevelType w:val="multilevel"/>
    <w:tmpl w:val="3FF405B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B5F65"/>
    <w:rsid w:val="000418A7"/>
    <w:rsid w:val="001C07E8"/>
    <w:rsid w:val="002A110F"/>
    <w:rsid w:val="003174E4"/>
    <w:rsid w:val="0053286E"/>
    <w:rsid w:val="005D7DC7"/>
    <w:rsid w:val="006C16E9"/>
    <w:rsid w:val="00804112"/>
    <w:rsid w:val="00DB10FA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CharStyle4Exact">
    <w:name w:val="Char Style 4 Exact"/>
    <w:basedOn w:val="CharStyle47"/>
    <w:rPr>
      <w:rFonts w:ascii="Arial" w:eastAsia="Arial" w:hAnsi="Arial" w:cs="Arial"/>
      <w:b w:val="0"/>
      <w:bCs w:val="0"/>
      <w:i/>
      <w:iCs/>
      <w:smallCaps w:val="0"/>
      <w:strike w:val="0"/>
      <w:color w:val="7990B3"/>
      <w:spacing w:val="10"/>
      <w:sz w:val="14"/>
      <w:szCs w:val="14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/>
      <w:iCs/>
      <w:smallCaps w:val="0"/>
      <w:strike w:val="0"/>
      <w:sz w:val="37"/>
      <w:szCs w:val="37"/>
      <w:u w:val="none"/>
      <w:lang w:val="en-US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/>
      <w:iCs/>
      <w:smallCaps w:val="0"/>
      <w:strike w:val="0"/>
      <w:color w:val="7990B3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7990B3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17">
    <w:name w:val="Char Style 17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23">
    <w:name w:val="Char Style 23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/>
      <w:iCs/>
      <w:smallCaps w:val="0"/>
      <w:strike w:val="0"/>
      <w:w w:val="75"/>
      <w:u w:val="none"/>
    </w:rPr>
  </w:style>
  <w:style w:type="character" w:customStyle="1" w:styleId="CharStyle26">
    <w:name w:val="Char Style 26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/>
      <w:bCs/>
      <w:i w:val="0"/>
      <w:iCs w:val="0"/>
      <w:smallCaps w:val="0"/>
      <w:strike w:val="0"/>
      <w:color w:val="7990B3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4">
    <w:name w:val="Char Style 34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5">
    <w:name w:val="Char Style 35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7990B3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6">
    <w:name w:val="Char Style 36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7990B3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CharStyle40">
    <w:name w:val="Char Style 40"/>
    <w:basedOn w:val="CharStyle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7">
    <w:name w:val="Char Style 47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48">
    <w:name w:val="Char Style 48"/>
    <w:basedOn w:val="CharStyle47"/>
    <w:rPr>
      <w:rFonts w:ascii="Arial" w:eastAsia="Arial" w:hAnsi="Arial" w:cs="Arial"/>
      <w:b w:val="0"/>
      <w:bCs w:val="0"/>
      <w:i/>
      <w:iCs/>
      <w:smallCaps w:val="0"/>
      <w:strike w:val="0"/>
      <w:color w:val="7990B3"/>
      <w:spacing w:val="0"/>
      <w:w w:val="100"/>
      <w:position w:val="0"/>
      <w:sz w:val="15"/>
      <w:szCs w:val="15"/>
      <w:u w:val="none"/>
    </w:rPr>
  </w:style>
  <w:style w:type="character" w:customStyle="1" w:styleId="CharStyle50">
    <w:name w:val="Char Style 50"/>
    <w:basedOn w:val="Standardnpsmoodstavce"/>
    <w:link w:val="Style49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51">
    <w:name w:val="Char Style 51"/>
    <w:basedOn w:val="CharStyle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52">
    <w:name w:val="Char Style 52"/>
    <w:basedOn w:val="CharStyl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90B3"/>
      <w:spacing w:val="0"/>
      <w:w w:val="100"/>
      <w:position w:val="0"/>
      <w:sz w:val="9"/>
      <w:szCs w:val="9"/>
      <w:u w:val="none"/>
      <w:lang w:val="cs-CZ"/>
    </w:rPr>
  </w:style>
  <w:style w:type="paragraph" w:customStyle="1" w:styleId="Style2">
    <w:name w:val="Style 2"/>
    <w:basedOn w:val="Normln"/>
    <w:link w:val="CharStyle4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1440" w:line="0" w:lineRule="atLeast"/>
      <w:jc w:val="right"/>
      <w:outlineLvl w:val="0"/>
    </w:pPr>
    <w:rPr>
      <w:rFonts w:ascii="Arial" w:eastAsia="Arial" w:hAnsi="Arial" w:cs="Arial"/>
      <w:b/>
      <w:bCs/>
      <w:i/>
      <w:iCs/>
      <w:sz w:val="37"/>
      <w:szCs w:val="37"/>
      <w:lang w:val="en-US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1440" w:after="840" w:line="0" w:lineRule="atLeast"/>
      <w:ind w:hanging="280"/>
    </w:pPr>
    <w:rPr>
      <w:rFonts w:ascii="Arial" w:eastAsia="Arial" w:hAnsi="Arial" w:cs="Arial"/>
      <w:sz w:val="19"/>
      <w:szCs w:val="19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840" w:after="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300" w:line="0" w:lineRule="atLeast"/>
      <w:outlineLvl w:val="1"/>
    </w:pPr>
    <w:rPr>
      <w:rFonts w:ascii="Arial" w:eastAsia="Arial" w:hAnsi="Arial" w:cs="Arial"/>
      <w:i/>
      <w:iCs/>
      <w:sz w:val="15"/>
      <w:szCs w:val="15"/>
    </w:rPr>
  </w:style>
  <w:style w:type="paragraph" w:customStyle="1" w:styleId="Style18">
    <w:name w:val="Style 18"/>
    <w:basedOn w:val="Normln"/>
    <w:link w:val="CharStyle34"/>
    <w:pPr>
      <w:shd w:val="clear" w:color="auto" w:fill="FFFFFF"/>
      <w:spacing w:line="226" w:lineRule="exact"/>
      <w:ind w:hanging="3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7"/>
      <w:szCs w:val="17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i/>
      <w:iCs/>
      <w:w w:val="75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300" w:after="180"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480" w:line="24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after="60" w:line="466" w:lineRule="exact"/>
    </w:pPr>
    <w:rPr>
      <w:rFonts w:ascii="Arial" w:eastAsia="Arial" w:hAnsi="Arial" w:cs="Arial"/>
      <w:spacing w:val="20"/>
      <w:sz w:val="20"/>
      <w:szCs w:val="20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180" w:after="240" w:line="0" w:lineRule="atLeast"/>
      <w:outlineLvl w:val="3"/>
    </w:pPr>
    <w:rPr>
      <w:rFonts w:ascii="Arial" w:eastAsia="Arial" w:hAnsi="Arial" w:cs="Arial"/>
      <w:b/>
      <w:bCs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before="120" w:after="240" w:line="269" w:lineRule="exact"/>
    </w:pPr>
    <w:rPr>
      <w:rFonts w:ascii="Arial" w:eastAsia="Arial" w:hAnsi="Arial" w:cs="Arial"/>
      <w:sz w:val="23"/>
      <w:szCs w:val="23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0" w:lineRule="atLeast"/>
      <w:jc w:val="both"/>
    </w:pPr>
    <w:rPr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1C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CharStyle4Exact">
    <w:name w:val="Char Style 4 Exact"/>
    <w:basedOn w:val="CharStyle47"/>
    <w:rPr>
      <w:rFonts w:ascii="Arial" w:eastAsia="Arial" w:hAnsi="Arial" w:cs="Arial"/>
      <w:b w:val="0"/>
      <w:bCs w:val="0"/>
      <w:i/>
      <w:iCs/>
      <w:smallCaps w:val="0"/>
      <w:strike w:val="0"/>
      <w:color w:val="7990B3"/>
      <w:spacing w:val="10"/>
      <w:sz w:val="14"/>
      <w:szCs w:val="14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/>
      <w:iCs/>
      <w:smallCaps w:val="0"/>
      <w:strike w:val="0"/>
      <w:sz w:val="37"/>
      <w:szCs w:val="37"/>
      <w:u w:val="none"/>
      <w:lang w:val="en-US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/>
      <w:iCs/>
      <w:smallCaps w:val="0"/>
      <w:strike w:val="0"/>
      <w:color w:val="7990B3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7990B3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17">
    <w:name w:val="Char Style 17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23">
    <w:name w:val="Char Style 23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/>
      <w:iCs/>
      <w:smallCaps w:val="0"/>
      <w:strike w:val="0"/>
      <w:w w:val="75"/>
      <w:u w:val="none"/>
    </w:rPr>
  </w:style>
  <w:style w:type="character" w:customStyle="1" w:styleId="CharStyle26">
    <w:name w:val="Char Style 26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/>
      <w:bCs/>
      <w:i w:val="0"/>
      <w:iCs w:val="0"/>
      <w:smallCaps w:val="0"/>
      <w:strike w:val="0"/>
      <w:color w:val="7990B3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4">
    <w:name w:val="Char Style 34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5">
    <w:name w:val="Char Style 35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7990B3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6">
    <w:name w:val="Char Style 36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7990B3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CharStyle40">
    <w:name w:val="Char Style 40"/>
    <w:basedOn w:val="CharStyle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7">
    <w:name w:val="Char Style 47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48">
    <w:name w:val="Char Style 48"/>
    <w:basedOn w:val="CharStyle47"/>
    <w:rPr>
      <w:rFonts w:ascii="Arial" w:eastAsia="Arial" w:hAnsi="Arial" w:cs="Arial"/>
      <w:b w:val="0"/>
      <w:bCs w:val="0"/>
      <w:i/>
      <w:iCs/>
      <w:smallCaps w:val="0"/>
      <w:strike w:val="0"/>
      <w:color w:val="7990B3"/>
      <w:spacing w:val="0"/>
      <w:w w:val="100"/>
      <w:position w:val="0"/>
      <w:sz w:val="15"/>
      <w:szCs w:val="15"/>
      <w:u w:val="none"/>
    </w:rPr>
  </w:style>
  <w:style w:type="character" w:customStyle="1" w:styleId="CharStyle50">
    <w:name w:val="Char Style 50"/>
    <w:basedOn w:val="Standardnpsmoodstavce"/>
    <w:link w:val="Style49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51">
    <w:name w:val="Char Style 51"/>
    <w:basedOn w:val="CharStyle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52">
    <w:name w:val="Char Style 52"/>
    <w:basedOn w:val="CharStyl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90B3"/>
      <w:spacing w:val="0"/>
      <w:w w:val="100"/>
      <w:position w:val="0"/>
      <w:sz w:val="9"/>
      <w:szCs w:val="9"/>
      <w:u w:val="none"/>
      <w:lang w:val="cs-CZ"/>
    </w:rPr>
  </w:style>
  <w:style w:type="paragraph" w:customStyle="1" w:styleId="Style2">
    <w:name w:val="Style 2"/>
    <w:basedOn w:val="Normln"/>
    <w:link w:val="CharStyle4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1440" w:line="0" w:lineRule="atLeast"/>
      <w:jc w:val="right"/>
      <w:outlineLvl w:val="0"/>
    </w:pPr>
    <w:rPr>
      <w:rFonts w:ascii="Arial" w:eastAsia="Arial" w:hAnsi="Arial" w:cs="Arial"/>
      <w:b/>
      <w:bCs/>
      <w:i/>
      <w:iCs/>
      <w:sz w:val="37"/>
      <w:szCs w:val="37"/>
      <w:lang w:val="en-US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1440" w:after="840" w:line="0" w:lineRule="atLeast"/>
      <w:ind w:hanging="280"/>
    </w:pPr>
    <w:rPr>
      <w:rFonts w:ascii="Arial" w:eastAsia="Arial" w:hAnsi="Arial" w:cs="Arial"/>
      <w:sz w:val="19"/>
      <w:szCs w:val="19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840" w:after="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300" w:line="0" w:lineRule="atLeast"/>
      <w:outlineLvl w:val="1"/>
    </w:pPr>
    <w:rPr>
      <w:rFonts w:ascii="Arial" w:eastAsia="Arial" w:hAnsi="Arial" w:cs="Arial"/>
      <w:i/>
      <w:iCs/>
      <w:sz w:val="15"/>
      <w:szCs w:val="15"/>
    </w:rPr>
  </w:style>
  <w:style w:type="paragraph" w:customStyle="1" w:styleId="Style18">
    <w:name w:val="Style 18"/>
    <w:basedOn w:val="Normln"/>
    <w:link w:val="CharStyle34"/>
    <w:pPr>
      <w:shd w:val="clear" w:color="auto" w:fill="FFFFFF"/>
      <w:spacing w:line="226" w:lineRule="exact"/>
      <w:ind w:hanging="3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7"/>
      <w:szCs w:val="17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i/>
      <w:iCs/>
      <w:w w:val="75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300" w:after="180"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480" w:line="24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after="60" w:line="466" w:lineRule="exact"/>
    </w:pPr>
    <w:rPr>
      <w:rFonts w:ascii="Arial" w:eastAsia="Arial" w:hAnsi="Arial" w:cs="Arial"/>
      <w:spacing w:val="20"/>
      <w:sz w:val="20"/>
      <w:szCs w:val="20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180" w:after="240" w:line="0" w:lineRule="atLeast"/>
      <w:outlineLvl w:val="3"/>
    </w:pPr>
    <w:rPr>
      <w:rFonts w:ascii="Arial" w:eastAsia="Arial" w:hAnsi="Arial" w:cs="Arial"/>
      <w:b/>
      <w:bCs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before="120" w:after="240" w:line="269" w:lineRule="exact"/>
    </w:pPr>
    <w:rPr>
      <w:rFonts w:ascii="Arial" w:eastAsia="Arial" w:hAnsi="Arial" w:cs="Arial"/>
      <w:sz w:val="23"/>
      <w:szCs w:val="23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0" w:lineRule="atLeast"/>
      <w:jc w:val="both"/>
    </w:pPr>
    <w:rPr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1C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ne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snet.cz/nic/rfc2142.tx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2845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Juránek Vilém</cp:lastModifiedBy>
  <cp:revision>9</cp:revision>
  <dcterms:created xsi:type="dcterms:W3CDTF">2017-09-21T14:50:00Z</dcterms:created>
  <dcterms:modified xsi:type="dcterms:W3CDTF">2017-09-21T14:55:00Z</dcterms:modified>
</cp:coreProperties>
</file>