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1020" w14:textId="77777777" w:rsidR="00097C6F" w:rsidRPr="00097C6F" w:rsidRDefault="00097C6F" w:rsidP="00097C6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Níže uvedeného dne, měsíce a roku uzavřeli</w:t>
      </w:r>
    </w:p>
    <w:p w14:paraId="6DF7556E" w14:textId="77777777" w:rsidR="00097C6F" w:rsidRPr="00097C6F" w:rsidRDefault="00097C6F" w:rsidP="00097C6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44954F30" w14:textId="77777777" w:rsidR="00097C6F" w:rsidRPr="00097C6F" w:rsidRDefault="00097C6F" w:rsidP="00097C6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>Institut plánování a rozvoje hlavního města Prahy,</w:t>
      </w:r>
    </w:p>
    <w:p w14:paraId="2F0BCE2A" w14:textId="77777777" w:rsidR="00097C6F" w:rsidRPr="00097C6F" w:rsidRDefault="00097C6F" w:rsidP="00097C6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>příspěvková organizace</w:t>
      </w:r>
    </w:p>
    <w:p w14:paraId="72F0E00C" w14:textId="4E8C2C17" w:rsidR="00097C6F" w:rsidRPr="00097C6F" w:rsidRDefault="08A98CF6" w:rsidP="3C9EA26A">
      <w:pPr>
        <w:spacing w:after="0" w:line="276" w:lineRule="auto"/>
        <w:ind w:left="2120" w:hanging="2120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zastoupený: </w:t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Adamem Švejdou, zástupcem ředitele pro ekonomickou a provozní činnost </w:t>
      </w:r>
    </w:p>
    <w:p w14:paraId="1DD00E71" w14:textId="77777777" w:rsidR="00097C6F" w:rsidRPr="00097C6F" w:rsidRDefault="00097C6F" w:rsidP="00097C6F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sídlo: </w:t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  <w:t>Vyšehradská 2077/57, 128 00 Praha 2 – Nové Město</w:t>
      </w:r>
    </w:p>
    <w:p w14:paraId="51C6D60C" w14:textId="77777777" w:rsidR="00097C6F" w:rsidRPr="00097C6F" w:rsidRDefault="00097C6F" w:rsidP="00097C6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zapsaný: </w:t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  <w:t>v obchodním rejstříku vedeném Městským soudem v Praze, sp. zn. Pr 63</w:t>
      </w:r>
    </w:p>
    <w:p w14:paraId="540E71C2" w14:textId="77777777" w:rsidR="00097C6F" w:rsidRPr="00097C6F" w:rsidRDefault="00097C6F" w:rsidP="00097C6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IČO: </w:t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  <w:t>70883858</w:t>
      </w:r>
    </w:p>
    <w:p w14:paraId="492F12CA" w14:textId="77777777" w:rsidR="00097C6F" w:rsidRPr="00097C6F" w:rsidRDefault="00097C6F" w:rsidP="00097C6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DIČ: </w:t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  <w:t>CZ70883858</w:t>
      </w:r>
    </w:p>
    <w:p w14:paraId="2DF0BE21" w14:textId="77777777" w:rsidR="00097C6F" w:rsidRPr="00097C6F" w:rsidRDefault="00097C6F" w:rsidP="00097C6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bankovní spojení: </w:t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  <w:t>UniCredit Bank Czech Republic and Slovakia a.s.</w:t>
      </w:r>
    </w:p>
    <w:p w14:paraId="07BABD4D" w14:textId="77777777" w:rsidR="00097C6F" w:rsidRPr="00097C6F" w:rsidRDefault="00097C6F" w:rsidP="00097C6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číslo účtu: </w:t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  <w:t>1387882611/2700</w:t>
      </w:r>
    </w:p>
    <w:p w14:paraId="21FCE720" w14:textId="77777777" w:rsidR="00097C6F" w:rsidRPr="00097C6F" w:rsidRDefault="00097C6F" w:rsidP="00097C6F">
      <w:pPr>
        <w:spacing w:after="6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>plátce DPH</w:t>
      </w:r>
    </w:p>
    <w:p w14:paraId="7E3B7A48" w14:textId="77777777" w:rsidR="00097C6F" w:rsidRPr="00097C6F" w:rsidRDefault="00097C6F" w:rsidP="00097C6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(dále jen „</w:t>
      </w:r>
      <w:r w:rsidRPr="00097C6F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cs-CZ"/>
          <w14:ligatures w14:val="none"/>
        </w:rPr>
        <w:t>objednatel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“)</w:t>
      </w:r>
    </w:p>
    <w:p w14:paraId="4ACF1D2F" w14:textId="77777777" w:rsidR="00097C6F" w:rsidRPr="00097C6F" w:rsidRDefault="00097C6F" w:rsidP="00097C6F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069F65D3" w14:textId="77777777" w:rsidR="00097C6F" w:rsidRPr="00097C6F" w:rsidRDefault="00097C6F" w:rsidP="00097C6F">
      <w:pPr>
        <w:tabs>
          <w:tab w:val="left" w:pos="581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a</w:t>
      </w:r>
    </w:p>
    <w:p w14:paraId="2C1209A6" w14:textId="77777777" w:rsidR="00097C6F" w:rsidRPr="00097C6F" w:rsidRDefault="00097C6F" w:rsidP="00097C6F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</w:pPr>
    </w:p>
    <w:p w14:paraId="4B08EF69" w14:textId="13BA11D4" w:rsidR="00097C6F" w:rsidRPr="00097C6F" w:rsidRDefault="00097C6F" w:rsidP="00097C6F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>Ing. Tereza Michalová</w:t>
      </w:r>
    </w:p>
    <w:p w14:paraId="041B54E4" w14:textId="164C7D19" w:rsidR="00097C6F" w:rsidRDefault="00097C6F" w:rsidP="00097C6F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sídlo: </w:t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Klánova 1594/59. 147 00 Praha 4 </w:t>
      </w:r>
      <w:r w:rsidR="00A0540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>Braník</w:t>
      </w:r>
    </w:p>
    <w:p w14:paraId="6235626C" w14:textId="79564F32" w:rsidR="00097C6F" w:rsidRPr="00097C6F" w:rsidRDefault="00097C6F" w:rsidP="00097C6F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IČO: 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179 58 571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</w:p>
    <w:p w14:paraId="6AE37E0E" w14:textId="1A654C84" w:rsidR="00097C6F" w:rsidRPr="00097C6F" w:rsidRDefault="08A98CF6" w:rsidP="00097C6F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bankovní spojení: </w:t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="77DCA8D2" w:rsidRPr="3C9EA26A">
        <w:rPr>
          <w:rFonts w:ascii="Times New Roman" w:eastAsia="Times New Roman" w:hAnsi="Times New Roman" w:cs="Times New Roman"/>
          <w:sz w:val="22"/>
          <w:szCs w:val="22"/>
        </w:rPr>
        <w:t>Airbank, IBAN: CZ54 3030 0000 0016 6701 8035</w:t>
      </w:r>
    </w:p>
    <w:p w14:paraId="2434DCD0" w14:textId="7A051D2B" w:rsidR="00CA4790" w:rsidRPr="00CA4790" w:rsidRDefault="08A98CF6" w:rsidP="00097C6F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číslo účtu: </w:t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="1DF65BCD" w:rsidRPr="3C9EA26A">
        <w:rPr>
          <w:rFonts w:ascii="Times New Roman" w:eastAsia="Times New Roman" w:hAnsi="Times New Roman" w:cs="Times New Roman"/>
          <w:sz w:val="22"/>
          <w:szCs w:val="22"/>
        </w:rPr>
        <w:t>1667018035/3030</w:t>
      </w:r>
    </w:p>
    <w:p w14:paraId="361F6F2E" w14:textId="456745CC" w:rsidR="00097C6F" w:rsidRDefault="00097C6F" w:rsidP="00097C6F">
      <w:pPr>
        <w:spacing w:after="6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neplátce DPH 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</w:p>
    <w:p w14:paraId="6F73F076" w14:textId="62C22528" w:rsidR="00CA4790" w:rsidRDefault="00CA4790" w:rsidP="00097C6F">
      <w:pPr>
        <w:spacing w:after="6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e-mail: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="00BE0DF8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="00BE0DF8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  <w:t>terez.michalova@gmail.com</w:t>
      </w:r>
    </w:p>
    <w:p w14:paraId="08C0413D" w14:textId="13FECE22" w:rsidR="00CA4790" w:rsidRPr="00097C6F" w:rsidRDefault="00CA4790" w:rsidP="00097C6F">
      <w:pPr>
        <w:spacing w:after="6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tel.: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="00BE0DF8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  <w:t>723304707</w:t>
      </w:r>
    </w:p>
    <w:p w14:paraId="6EF8FBBE" w14:textId="77777777" w:rsidR="00097C6F" w:rsidRPr="00097C6F" w:rsidRDefault="00097C6F" w:rsidP="00097C6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(dále jen „</w:t>
      </w:r>
      <w:r w:rsidRPr="00097C6F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cs-CZ"/>
          <w14:ligatures w14:val="none"/>
        </w:rPr>
        <w:t>poskytovatel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“) </w:t>
      </w:r>
    </w:p>
    <w:p w14:paraId="60DEA587" w14:textId="77777777" w:rsidR="00097C6F" w:rsidRPr="00097C6F" w:rsidRDefault="00097C6F" w:rsidP="00097C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58810F79" w14:textId="77777777" w:rsidR="00097C6F" w:rsidRPr="00097C6F" w:rsidRDefault="00097C6F" w:rsidP="00097C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6A3B7038" w14:textId="77777777" w:rsidR="00097C6F" w:rsidRPr="00097C6F" w:rsidRDefault="00097C6F" w:rsidP="00097C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dle ustanovení § 1746 odst. 2 a násl. a ustanovení § 2358 a násl. zákona č. 89/2012 Sb., občanský zákoník, ve znění pozdějších předpisů (dále jen „občanský zákoník“) tuto</w:t>
      </w:r>
    </w:p>
    <w:p w14:paraId="054CF754" w14:textId="77777777" w:rsidR="00097C6F" w:rsidRPr="00097C6F" w:rsidRDefault="00097C6F" w:rsidP="3C9EA26A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cs-CZ"/>
          <w14:ligatures w14:val="none"/>
        </w:rPr>
      </w:pPr>
    </w:p>
    <w:p w14:paraId="6DF33CA3" w14:textId="77777777" w:rsidR="00693DA0" w:rsidRDefault="00693DA0" w:rsidP="00097C6F">
      <w:pPr>
        <w:spacing w:after="12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Smlouv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u</w:t>
      </w:r>
      <w:r w:rsidRPr="00097C6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 xml:space="preserve"> o poskytování služeb</w:t>
      </w:r>
      <w:r w:rsidRPr="3C9EA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r w:rsidR="08A98CF6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</w:p>
    <w:p w14:paraId="74B902F7" w14:textId="6B065B8E" w:rsidR="00097C6F" w:rsidRPr="00097C6F" w:rsidRDefault="08A98CF6" w:rsidP="00097C6F">
      <w:pPr>
        <w:spacing w:after="12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 názvem</w:t>
      </w:r>
    </w:p>
    <w:p w14:paraId="78B3B96F" w14:textId="66CE037F" w:rsidR="00097C6F" w:rsidRPr="00097C6F" w:rsidRDefault="00097C6F" w:rsidP="00097C6F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>„</w:t>
      </w:r>
      <w:r w:rsidR="00693DA0" w:rsidRPr="3C9EA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 xml:space="preserve">Relokace IPR Praha do náhradních prostor </w:t>
      </w:r>
      <w:r w:rsidRPr="00097C6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“</w:t>
      </w:r>
    </w:p>
    <w:p w14:paraId="21DDD355" w14:textId="77777777" w:rsidR="00097C6F" w:rsidRPr="00097C6F" w:rsidRDefault="00097C6F" w:rsidP="00097C6F">
      <w:pPr>
        <w:spacing w:after="12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>(dále jen „</w:t>
      </w:r>
      <w:r w:rsidRPr="00097C6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smlouva</w:t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>“)</w:t>
      </w:r>
    </w:p>
    <w:p w14:paraId="56012F08" w14:textId="77777777" w:rsidR="00097C6F" w:rsidRPr="00097C6F" w:rsidRDefault="00097C6F" w:rsidP="00097C6F">
      <w:pPr>
        <w:spacing w:before="240" w:after="240" w:line="276" w:lineRule="auto"/>
        <w:jc w:val="center"/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</w:pPr>
      <w:bookmarkStart w:id="0" w:name="_Hlk145583798"/>
    </w:p>
    <w:p w14:paraId="067626DE" w14:textId="77777777" w:rsidR="00097C6F" w:rsidRPr="00097C6F" w:rsidRDefault="00097C6F" w:rsidP="00097C6F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  <w:t>Preambule</w:t>
      </w:r>
    </w:p>
    <w:p w14:paraId="7DBDC7C5" w14:textId="658859A7" w:rsidR="00097C6F" w:rsidRPr="00097C6F" w:rsidRDefault="08A98CF6" w:rsidP="3C9EA26A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bookmarkStart w:id="1" w:name="_Hlk145583890"/>
      <w:bookmarkEnd w:id="0"/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Smluvní strany uzavírají smlouvu na základě zadání veřejné zakázky malého rozsahu s názvem „</w:t>
      </w:r>
      <w:r w:rsidR="615BB97F" w:rsidRPr="3C9EA26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Relokace IPR Praha do náhradních prostor 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“, zadávanou objednatelem jako veřejným zadavatelem v souladu s ustanovením § 6 a § 31 zákona č. 134/2016 Sb., o zadávání veřejných zakázek, ve znění 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lastRenderedPageBreak/>
        <w:t xml:space="preserve">pozdějších předpisů, pod interním číslem </w:t>
      </w:r>
      <w:r w:rsidRPr="3C9EA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ZAK </w:t>
      </w:r>
      <w:r w:rsidR="00693D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26-0079/1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(dále jen „</w:t>
      </w:r>
      <w:r w:rsidRPr="3C9EA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zadávací řízení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“ a „</w:t>
      </w:r>
      <w:r w:rsidRPr="3C9EA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veřejná zakázka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“).</w:t>
      </w:r>
    </w:p>
    <w:p w14:paraId="74A5C873" w14:textId="77777777" w:rsidR="00097C6F" w:rsidRPr="00097C6F" w:rsidRDefault="00097C6F" w:rsidP="00097C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bookmarkEnd w:id="1"/>
    <w:p w14:paraId="1707D599" w14:textId="77777777" w:rsidR="00097C6F" w:rsidRPr="00097C6F" w:rsidRDefault="00097C6F" w:rsidP="00097C6F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  <w:t>I. Předmět smlouvy</w:t>
      </w:r>
    </w:p>
    <w:p w14:paraId="3DBB984F" w14:textId="5EBD22C8" w:rsidR="009A54EC" w:rsidRDefault="08A98CF6" w:rsidP="00097C6F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Poskytovatel se zavazuje zajistit pro objednatele koordinaci technických a organizačních procesů spojených s přesunem stávajících pracovišť objednatele a souvisejícího vybavení z prostor stávajících budov objednatele na adrese Vyšehradská 2077/57, 128 200 Praha 2 – Nové Město, </w:t>
      </w:r>
      <w:r w:rsidR="00A0540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do prostor nacházejících se v 1. a 2. NP budovy</w:t>
      </w:r>
      <w:r w:rsidRPr="00097C6F"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  <w:t xml:space="preserve"> víceúčelového administrativního a obchodního komplexu Gen nacházejícího se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na adrese </w:t>
      </w:r>
      <w:r w:rsidRPr="3C9EA26A"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  <w:t>U garáží 1611/1, Praha 7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(dále jen „</w:t>
      </w:r>
      <w:r w:rsidRPr="3C9EA26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t>stěhování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“</w:t>
      </w:r>
      <w:r w:rsidR="0BB870B4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). </w:t>
      </w:r>
    </w:p>
    <w:p w14:paraId="555AC1D9" w14:textId="2175C2B7" w:rsidR="0020284E" w:rsidRDefault="0020284E" w:rsidP="00097C6F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Poskytovatel se zavazuje:</w:t>
      </w:r>
    </w:p>
    <w:p w14:paraId="31603EB1" w14:textId="62E60422" w:rsidR="009A54EC" w:rsidRPr="009A54EC" w:rsidRDefault="009E7753" w:rsidP="00374745">
      <w:pPr>
        <w:pStyle w:val="Odstavecseseznamem"/>
        <w:numPr>
          <w:ilvl w:val="1"/>
          <w:numId w:val="14"/>
        </w:numPr>
        <w:spacing w:after="60" w:line="276" w:lineRule="auto"/>
        <w:ind w:left="1139" w:hanging="572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</w:t>
      </w:r>
      <w:r w:rsidR="00166896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rovést </w:t>
      </w:r>
      <w:r w:rsidR="0020284E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inventarizaci vybavení objednatele v součinnosti s úč</w:t>
      </w:r>
      <w:r w:rsidR="00166896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e</w:t>
      </w:r>
      <w:r w:rsidR="0020284E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tním oddělením objednatel</w:t>
      </w:r>
      <w:r w:rsidR="008E3A28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;</w:t>
      </w:r>
    </w:p>
    <w:p w14:paraId="0BE7B7DA" w14:textId="5571668F" w:rsidR="009A54EC" w:rsidRDefault="009E7753" w:rsidP="00374745">
      <w:pPr>
        <w:pStyle w:val="Odstavecseseznamem"/>
        <w:numPr>
          <w:ilvl w:val="1"/>
          <w:numId w:val="14"/>
        </w:numPr>
        <w:spacing w:after="60" w:line="276" w:lineRule="auto"/>
        <w:ind w:left="1139" w:hanging="572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</w:t>
      </w:r>
      <w:r w:rsidR="00166896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oskytnout </w:t>
      </w:r>
      <w:r w:rsidR="0020284E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metodické vedení interních týmů a jednotlivých sekcí objednatele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;</w:t>
      </w:r>
    </w:p>
    <w:p w14:paraId="156172EF" w14:textId="18EC41DA" w:rsidR="009A54EC" w:rsidRDefault="00166896" w:rsidP="00374745">
      <w:pPr>
        <w:pStyle w:val="Odstavecseseznamem"/>
        <w:numPr>
          <w:ilvl w:val="1"/>
          <w:numId w:val="14"/>
        </w:numPr>
        <w:spacing w:after="60" w:line="276" w:lineRule="auto"/>
        <w:ind w:left="1139" w:hanging="572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dohlížet nad plněním harmonogramu stěhování a </w:t>
      </w:r>
      <w:r w:rsidR="0020284E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koordin</w:t>
      </w: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ovat </w:t>
      </w:r>
      <w:r w:rsidR="0020284E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činnost</w:t>
      </w: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i</w:t>
      </w:r>
      <w:r w:rsidR="0020284E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interních týmů </w:t>
      </w:r>
      <w:r w:rsidR="00A0540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="0020284E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a sekcí objednat</w:t>
      </w: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e</w:t>
      </w:r>
      <w:r w:rsidR="0020284E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le navzájem</w:t>
      </w: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,</w:t>
      </w:r>
      <w:r w:rsidR="0020284E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jakož i koordin</w:t>
      </w: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ovat</w:t>
      </w:r>
      <w:r w:rsidR="0020284E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jejich činnost</w:t>
      </w: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i</w:t>
      </w:r>
      <w:r w:rsidR="0020284E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s činností externích dodav</w:t>
      </w: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a</w:t>
      </w:r>
      <w:r w:rsidR="0020284E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telů služeb souvisejících se stěhováním objednatel</w:t>
      </w: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e tak, aby byl harmonogram stěhování řádně plněn</w:t>
      </w:r>
      <w:r w:rsidR="009E7753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;</w:t>
      </w: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</w:p>
    <w:p w14:paraId="0A86C82C" w14:textId="2390A2E4" w:rsidR="009A54EC" w:rsidRDefault="00166896" w:rsidP="00374745">
      <w:pPr>
        <w:pStyle w:val="Odstavecseseznamem"/>
        <w:numPr>
          <w:ilvl w:val="1"/>
          <w:numId w:val="14"/>
        </w:numPr>
        <w:spacing w:after="60" w:line="276" w:lineRule="auto"/>
        <w:ind w:left="1139" w:hanging="572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organizovat </w:t>
      </w:r>
      <w:r w:rsidR="0020284E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činnost interních týmů a sekcí objednatele </w:t>
      </w: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tak, aby tyto navazovaly </w:t>
      </w:r>
      <w:r w:rsidR="0020284E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na postup stavebních úprav nových kancelářských prostor objednatele a</w:t>
      </w: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="009A54EC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navazovaly také </w:t>
      </w:r>
      <w:r w:rsidR="00A0540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="009A54EC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na harmonogram stavebních prací prováděných na stávajících prostor</w:t>
      </w:r>
      <w:r w:rsidR="00312A78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á</w:t>
      </w:r>
      <w:r w:rsidR="009A54EC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ch objednatele</w:t>
      </w:r>
      <w:r w:rsidR="009E7753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;</w:t>
      </w:r>
      <w:r w:rsidR="009A54EC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</w:p>
    <w:p w14:paraId="4E14D19A" w14:textId="1CC07325" w:rsidR="00F24865" w:rsidRDefault="00F24865" w:rsidP="00374745">
      <w:pPr>
        <w:pStyle w:val="Odstavecseseznamem"/>
        <w:numPr>
          <w:ilvl w:val="1"/>
          <w:numId w:val="14"/>
        </w:numPr>
        <w:spacing w:after="60" w:line="276" w:lineRule="auto"/>
        <w:ind w:left="1139" w:hanging="572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F24865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koordinovat a zajišťovat předávání informací zaměstnancům objednatele a jednotlivým týmům a sekcím objednatele o průběhu a harmonogramu stěhování, jakož i o jejich úkolech a povinnostech v rámci přípravy a realizace stěhování;</w:t>
      </w:r>
    </w:p>
    <w:p w14:paraId="77A2CC18" w14:textId="4D978B0C" w:rsidR="00943E2A" w:rsidRDefault="00943E2A" w:rsidP="00374745">
      <w:pPr>
        <w:pStyle w:val="Odstavecseseznamem"/>
        <w:numPr>
          <w:ilvl w:val="1"/>
          <w:numId w:val="14"/>
        </w:numPr>
        <w:spacing w:after="60" w:line="276" w:lineRule="auto"/>
        <w:ind w:left="1139" w:hanging="572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943E2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koordinovat průběh samotné realizace stěhování, zejména dohled nad časovou návazností balení, nakládky, přepravy a vykládky majetku objednatele a zajišťovat součinnost interních týmů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a sekcí</w:t>
      </w:r>
      <w:r w:rsidRPr="00943E2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objednatele a stěhovací firmy v průběhu realizace stěhování;</w:t>
      </w:r>
    </w:p>
    <w:p w14:paraId="191FE948" w14:textId="78B1A454" w:rsidR="009A54EC" w:rsidRDefault="00166896" w:rsidP="00374745">
      <w:pPr>
        <w:pStyle w:val="Odstavecseseznamem"/>
        <w:numPr>
          <w:ilvl w:val="1"/>
          <w:numId w:val="14"/>
        </w:numPr>
        <w:spacing w:after="60" w:line="276" w:lineRule="auto"/>
        <w:ind w:left="1139" w:hanging="572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spolupracovat </w:t>
      </w:r>
      <w:r w:rsidR="009A54EC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</w:t>
      </w: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 projektovým koordinátorem stěhování</w:t>
      </w:r>
      <w:r w:rsidR="009A54EC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objednatele, a s dalšími dodavateli služeb spojených se stěhováním, které objednatel označí</w:t>
      </w:r>
      <w:r w:rsidR="009E7753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;</w:t>
      </w:r>
    </w:p>
    <w:p w14:paraId="7A9852BB" w14:textId="7EC5DC44" w:rsidR="009A54EC" w:rsidRDefault="00DA00EC" w:rsidP="00374745">
      <w:pPr>
        <w:pStyle w:val="Odstavecseseznamem"/>
        <w:numPr>
          <w:ilvl w:val="1"/>
          <w:numId w:val="14"/>
        </w:numPr>
        <w:spacing w:after="60" w:line="276" w:lineRule="auto"/>
        <w:ind w:left="1139" w:hanging="572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kontrolovat</w:t>
      </w:r>
      <w:r w:rsidR="009A54EC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řádné plnění smluvní podmínek ze strany dodavatelů služeb spojených </w:t>
      </w:r>
      <w:r w:rsidR="00A0540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="009A54EC"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se stěhováním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a informovat objednatele o zjištěných nedostatcích</w:t>
      </w:r>
      <w:r w:rsidR="009E7753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;</w:t>
      </w:r>
    </w:p>
    <w:p w14:paraId="6C9BFB72" w14:textId="07A01BEF" w:rsidR="009A54EC" w:rsidRDefault="009A54EC" w:rsidP="00374745">
      <w:pPr>
        <w:pStyle w:val="Odstavecseseznamem"/>
        <w:numPr>
          <w:ilvl w:val="1"/>
          <w:numId w:val="14"/>
        </w:numPr>
        <w:spacing w:after="60" w:line="276" w:lineRule="auto"/>
        <w:ind w:left="1139" w:hanging="572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spolupracovat s objednatelem a s projektovým koordinátorem stěhování při přípravě podkladů sloužících k zadání výběrových řízení na stěhovací služby, </w:t>
      </w:r>
      <w:r w:rsidR="00FD1E2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a poskytovat součinnost objedn</w:t>
      </w:r>
      <w:r w:rsidR="0033353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a</w:t>
      </w:r>
      <w:r w:rsidR="00FD1E2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t</w:t>
      </w:r>
      <w:r w:rsidR="0033353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el</w:t>
      </w:r>
      <w:r w:rsidR="00FD1E2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i a projektovému koordinátorovi stěhování </w:t>
      </w:r>
      <w:r w:rsidR="0033353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součinnost</w:t>
      </w: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="00A0540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9A54E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při vyhodnocování podaných nabídek a výběru dodavatele</w:t>
      </w:r>
      <w:r w:rsidR="009E7753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;</w:t>
      </w:r>
    </w:p>
    <w:p w14:paraId="43AE664E" w14:textId="78C6618A" w:rsidR="009E7753" w:rsidRPr="009E7753" w:rsidRDefault="009A54EC" w:rsidP="00374745">
      <w:pPr>
        <w:pStyle w:val="Odstavecseseznamem"/>
        <w:numPr>
          <w:ilvl w:val="1"/>
          <w:numId w:val="14"/>
        </w:numPr>
        <w:spacing w:after="60" w:line="276" w:lineRule="auto"/>
        <w:ind w:left="1139" w:hanging="572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9A54EC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>účast</w:t>
      </w:r>
      <w:r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>nit se</w:t>
      </w:r>
      <w:r w:rsidRPr="009A54EC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 na pracovních schůzkách a jednáních organizovaných objednatelem, jakož i na konzultačních schůzkách konan</w:t>
      </w:r>
      <w:r w:rsidR="009E7753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>ých</w:t>
      </w:r>
      <w:r w:rsidRPr="009A54EC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 za účelem vzájemného předávání informací mezi smluvními stranami potřebnými k plnění této smlouvy</w:t>
      </w:r>
      <w:r w:rsidR="009E7753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>;</w:t>
      </w:r>
    </w:p>
    <w:p w14:paraId="5D344E0B" w14:textId="02D7FF55" w:rsidR="009A54EC" w:rsidRPr="009A54EC" w:rsidRDefault="009A54EC" w:rsidP="00374745">
      <w:pPr>
        <w:pStyle w:val="Odstavecseseznamem"/>
        <w:numPr>
          <w:ilvl w:val="1"/>
          <w:numId w:val="14"/>
        </w:numPr>
        <w:spacing w:after="120" w:line="276" w:lineRule="auto"/>
        <w:ind w:hanging="57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9A54EC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>předáv</w:t>
      </w:r>
      <w:r w:rsidR="009E7753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>at objednateli</w:t>
      </w:r>
      <w:r w:rsidRPr="009A54EC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 pravideln</w:t>
      </w:r>
      <w:r w:rsidR="009E7753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>é</w:t>
      </w:r>
      <w:r w:rsidRPr="009A54EC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 report</w:t>
      </w:r>
      <w:r w:rsidR="009E7753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>y</w:t>
      </w:r>
      <w:r w:rsidRPr="009A54EC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 ve smyslu čl. II. odst. 2 bod 2.13. této smlouvy</w:t>
      </w:r>
    </w:p>
    <w:p w14:paraId="0235B3DF" w14:textId="3B63E86A" w:rsidR="00097C6F" w:rsidRPr="00097C6F" w:rsidRDefault="00166896" w:rsidP="009E7753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       </w:t>
      </w:r>
      <w:r w:rsidR="0020284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="009E7753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(</w:t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činnosti poskytované Poskytovatelem dle této smlouvy dále jen „</w:t>
      </w:r>
      <w:r w:rsidR="00097C6F" w:rsidRPr="00097C6F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t>Služby</w:t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“)</w:t>
      </w:r>
      <w:r w:rsidR="0033353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.</w:t>
      </w:r>
    </w:p>
    <w:p w14:paraId="6142135A" w14:textId="203011B4" w:rsidR="00097C6F" w:rsidRPr="009E7753" w:rsidRDefault="00097C6F" w:rsidP="009E7753">
      <w:pPr>
        <w:pStyle w:val="Odstavecseseznamem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9E7753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Objednatel se zavazuje za řádně a včas provedené Služby zaplatit cenu dle čl. II. této smlouvy.</w:t>
      </w:r>
    </w:p>
    <w:p w14:paraId="3EED5D62" w14:textId="076CE632" w:rsidR="00097C6F" w:rsidRPr="00097C6F" w:rsidRDefault="00097C6F" w:rsidP="009E7753">
      <w:pPr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lastRenderedPageBreak/>
        <w:t xml:space="preserve">Poskytovatel se zavazuje poskytovat Služby pro objednatele vlastním jménem, na svůj náklad </w:t>
      </w:r>
      <w:r w:rsidR="00A0540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a na vlastní odpovědnost a nebezpečí, v souladu s požadavky objednatele a v termínu, rozsahu </w:t>
      </w:r>
      <w:r w:rsidR="00A0540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a za podmínek stanovených v této smlouvě.</w:t>
      </w:r>
    </w:p>
    <w:p w14:paraId="3324427B" w14:textId="1A4E9A70" w:rsidR="00097C6F" w:rsidRPr="00097C6F" w:rsidRDefault="00097C6F" w:rsidP="009E7753">
      <w:pPr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Objednatel se zavazuje poskytnout poskytovateli součinnost nezbytnou k poskytování služeb </w:t>
      </w:r>
      <w:r w:rsidR="00095E18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a zavazuje se za řádně a včas poskytnuté </w:t>
      </w:r>
      <w:r w:rsidR="00882723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lužby zaplatit cenu ve výši a za podmínek stanovených touto smlouvou.</w:t>
      </w:r>
    </w:p>
    <w:p w14:paraId="11174646" w14:textId="77777777" w:rsidR="00097C6F" w:rsidRPr="00097C6F" w:rsidRDefault="00097C6F" w:rsidP="00097C6F">
      <w:pPr>
        <w:spacing w:before="240" w:after="240" w:line="276" w:lineRule="auto"/>
        <w:ind w:hanging="284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44EF99E3" w14:textId="77777777" w:rsidR="00097C6F" w:rsidRPr="00097C6F" w:rsidRDefault="00097C6F" w:rsidP="00097C6F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  <w:t>II. Cena a platební podmínky</w:t>
      </w:r>
    </w:p>
    <w:p w14:paraId="7AD020CD" w14:textId="77C7CD46" w:rsidR="00097C6F" w:rsidRDefault="08A98CF6" w:rsidP="00097C6F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Celková cena za poskytnutí Služeb činí ve svém souhrnu maximálně částku ve výši: </w:t>
      </w:r>
      <w:bookmarkStart w:id="2" w:name="_Hlk145932325"/>
      <w:r w:rsidRPr="3C9EA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250.000,- Kč</w:t>
      </w:r>
      <w:bookmarkEnd w:id="2"/>
      <w:r w:rsidRPr="3C9EA26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. </w:t>
      </w:r>
    </w:p>
    <w:p w14:paraId="18F3E25C" w14:textId="4649084C" w:rsidR="00097C6F" w:rsidRPr="00097C6F" w:rsidRDefault="00097C6F" w:rsidP="00097C6F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Objednatel však není povinen vyčerpat celkový sjednaný finanční rámec.</w:t>
      </w:r>
    </w:p>
    <w:p w14:paraId="5F3F988B" w14:textId="471AF0B6" w:rsidR="00097C6F" w:rsidRPr="00097C6F" w:rsidRDefault="08A98CF6" w:rsidP="00097C6F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Hodinová sazba činí: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7</w:t>
      </w:r>
      <w:r w:rsidRPr="00097C6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 xml:space="preserve">00,- Kč. </w:t>
      </w:r>
    </w:p>
    <w:p w14:paraId="03692549" w14:textId="49A5B9E7" w:rsidR="00097C6F" w:rsidRPr="00097C6F" w:rsidRDefault="04E703BB" w:rsidP="3C9EA26A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  <w:strike/>
          <w:sz w:val="22"/>
          <w:szCs w:val="22"/>
          <w:lang w:eastAsia="cs-CZ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V případě, že se poskytovatel stane plátcem DPH, bude k ceně připočtena DPH v zákonné výši. </w:t>
      </w:r>
    </w:p>
    <w:p w14:paraId="25CC0462" w14:textId="77777777" w:rsidR="00097C6F" w:rsidRPr="00097C6F" w:rsidRDefault="08A98CF6" w:rsidP="00097C6F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  <w:strike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Cena za poskytnutí služeb bude objednatelem hrazena měsíčně na základě výkazu skutečně odpracovaných hodin (dále jen „</w:t>
      </w:r>
      <w:r w:rsidRPr="3C9EA26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t>výkaz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“), a to po odsouhlasení výkazu objednatelem.</w:t>
      </w:r>
    </w:p>
    <w:p w14:paraId="1ED0EF0F" w14:textId="34611FF7" w:rsidR="00097C6F" w:rsidRPr="00097C6F" w:rsidRDefault="00097C6F" w:rsidP="00097C6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Cena uvedená v čl. II odst. 1 této smlouvy může být měněna pouze v souvislosti se změnou sazeb DPH majících vliv na cenu předmětu plnění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, a to pokud se poskytovatel stane plátcem DPH.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Rozhodným dnem je den změny sazby DPH.</w:t>
      </w:r>
    </w:p>
    <w:p w14:paraId="506FC28D" w14:textId="56974534" w:rsidR="00097C6F" w:rsidRPr="00097C6F" w:rsidRDefault="00097C6F" w:rsidP="00097C6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Sjednaná cena v sobě zahrnuje veškeré náklady poskytovatele na poskytnutí Služeb objednateli podle této smlouvy, zahrnuje zejména veškeré výlohy, výdaje a náklady včetně případného cestovného, vzniklé poskytovateli v souvislosti s poskytováním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lužeb dle této smlouvy a poskytovatel nemá nárok na jakoukoliv další platbu související s poskytováním Služeb dle této smlouvy.</w:t>
      </w:r>
    </w:p>
    <w:p w14:paraId="6A878C96" w14:textId="1E563955" w:rsidR="00097C6F" w:rsidRPr="00097C6F" w:rsidRDefault="08A98CF6" w:rsidP="3C9EA26A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Objednatel se zavazuje zaplatit poskytovateli cenu za poskytnuté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lužby na základě řádného daňového dokladu (faktury) vystaveného poskytovatelem. Splatnost daňového dokladu (faktury) je 14 </w:t>
      </w:r>
      <w:r w:rsidRPr="3C9EA26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dnů ode dne jeho doručení objednateli.</w:t>
      </w:r>
      <w:r w:rsidRPr="00097C6F"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  <w:t xml:space="preserve"> Poskytovatel vystaví fakturu za poskytnuté </w:t>
      </w:r>
      <w:r w:rsidRPr="3C9EA26A"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  <w:t>S</w:t>
      </w:r>
      <w:r w:rsidRPr="00097C6F"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  <w:t xml:space="preserve">lužby nejpozději do </w:t>
      </w:r>
      <w:r w:rsidR="5F657931" w:rsidRPr="00097C6F"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  <w:t>7</w:t>
      </w:r>
      <w:r w:rsidRPr="00097C6F"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  <w:t xml:space="preserve"> </w:t>
      </w:r>
      <w:r w:rsidRPr="3C9EA26A">
        <w:rPr>
          <w:rFonts w:ascii="Times New Roman" w:eastAsia="Times New Roman" w:hAnsi="Times New Roman" w:cs="Symbol"/>
          <w:sz w:val="22"/>
          <w:szCs w:val="22"/>
          <w:lang w:eastAsia="cs-CZ"/>
        </w:rPr>
        <w:t>dnů ode dne odsouhlasení výkazu odpracovaných hodin ze strany objednatele (viz čl. III. této smlouvy).</w:t>
      </w:r>
    </w:p>
    <w:p w14:paraId="6D294FE0" w14:textId="77777777" w:rsidR="00097C6F" w:rsidRPr="00097C6F" w:rsidRDefault="08A98CF6" w:rsidP="00097C6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Řádným vystavením faktury se rozumí vystavení faktury poskytovatelem, jež má veškeré náležitosti daňového dokladu požadované právními předpisy, zejména zákonem č. 235/2004 Sb., o dani z přidané hodnoty, ve znění pozdějších předpisů. </w:t>
      </w:r>
      <w:r w:rsidRPr="00097C6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 xml:space="preserve">Na faktuře musí být uvedeno číslo smlouvy. Přílohou faktury bude výkaz skutečně odpracovaných hodin odsouhlasený ze strany objednatele. Poskytovatel je povinen zaslat fakturu ve formátu .pdf na e-mailovou adresu kontaktní osoby objednatele </w:t>
      </w:r>
      <w:r w:rsidRPr="3C9EA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janouskova@ipr.praha.eu.</w:t>
      </w:r>
      <w:r w:rsidRPr="3C9EA26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  <w:r w:rsidRPr="3C9EA26A">
        <w:rPr>
          <w:rFonts w:ascii="Times New Roman" w:eastAsia="Times New Roman" w:hAnsi="Times New Roman" w:cs="Times New Roman"/>
          <w:sz w:val="22"/>
          <w:szCs w:val="22"/>
          <w:lang w:eastAsia="cs-CZ"/>
        </w:rPr>
        <w:t>Úhrada faktur bude provedena převodním příkazem na bankovní účet uvedený na faktuře poskytovatele, který je totožný s bankovním účtem uvedeným v záhlaví této smlouvy.</w:t>
      </w:r>
    </w:p>
    <w:p w14:paraId="64EA281A" w14:textId="77777777" w:rsidR="00097C6F" w:rsidRPr="00097C6F" w:rsidRDefault="00097C6F" w:rsidP="00097C6F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  <w:t xml:space="preserve">V případě, že faktura nebude vystavena řádně v souladu se zákonem, s touto smlouvou a nebude obsahovat předepsané náležitosti, případně k ní nebude připojen objednatelem odsouhlasený výkaz skutečně odpracovaných hodin, je objednatel oprávněn vrátit ji poskytovateli k opravě a doplnění. </w:t>
      </w:r>
      <w:r w:rsidRPr="00097C6F"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  <w:lastRenderedPageBreak/>
        <w:t>V takovém případě se zastaví plynutí lhůty splatnosti a nová lhůta splatnosti začne běžet doručením opravené faktury.</w:t>
      </w:r>
    </w:p>
    <w:p w14:paraId="061164A9" w14:textId="77777777" w:rsidR="00097C6F" w:rsidRPr="00097C6F" w:rsidRDefault="00097C6F" w:rsidP="00097C6F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Objednatel neposkytuje zálohy.</w:t>
      </w:r>
    </w:p>
    <w:p w14:paraId="644F5A7E" w14:textId="6F9160BD" w:rsidR="00097C6F" w:rsidRPr="00097C6F" w:rsidRDefault="00097C6F" w:rsidP="00097C6F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bookmarkStart w:id="3" w:name="_Hlk145933306"/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Poskytovatel je podle ustanovení § 2 písm. e) zák. č. 320/2001 Sb., o finanční kontrole ve veřejné správě a o změně některých zákonů, ve znění pozdějších předpisů, osobou povinnou spolupůsobit při výkonu finanční kontroly. Poskytovatel je povinen poskytnout při výkonu finanční kontroly součinnost a je povinen poskytnout přístup ke všem dokumentům souvisejícím se zadáním a poskytováním služeb, včetně dokumentů podléhajících ochraně podle zvláštních právních předpisů. Za účelem řádného splnění této povinnosti je poskytovatel povinen smluvně zavázat </w:t>
      </w:r>
      <w:r w:rsidR="00A0540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i všechny své případné poddodavatele.</w:t>
      </w:r>
    </w:p>
    <w:p w14:paraId="534F8F54" w14:textId="77777777" w:rsidR="00097C6F" w:rsidRPr="00097C6F" w:rsidRDefault="00097C6F" w:rsidP="00097C6F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Poskytovatel je povinen neprodleně informovat objednatele o skutečnosti, že se stal plátcem DPH, případně, že jím být přestal. V případě, že se poskytovatel stane nespolehlivým plátcem DPH, ve smyslu ustanovení § 106a zákona č. 235/2004 Sb., o dani z přidané hodnoty, ve znění pozdějších předpisů, je objednatel oprávněn odvést částku DPH z příslušného plnění přímo na účet finančního úřadu, podle ustanovení § 109 a 109a cit. zákona. V takovém případě objednatel tuto skutečnost oznámí poskytovateli a úhradou DPH na účet finančního úřadu se pohledávka objednatele vůči poskytovateli v částce uhrazené DPH považuje bez ohledu na další ustanovení této smlouvy za uhrazenou. Skutečnost, že se poskytovatel stal tzv. nespolehlivým plátcem DPH, bude ověřena z veřejně dostupného registru, což poskytovatel výslovně akceptuje a nebude činit sporným.</w:t>
      </w:r>
    </w:p>
    <w:bookmarkEnd w:id="3"/>
    <w:p w14:paraId="2E3A7783" w14:textId="77777777" w:rsidR="00097C6F" w:rsidRPr="00097C6F" w:rsidRDefault="00097C6F" w:rsidP="00097C6F">
      <w:pPr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</w:pPr>
    </w:p>
    <w:p w14:paraId="1407A8F2" w14:textId="77777777" w:rsidR="00097C6F" w:rsidRPr="00097C6F" w:rsidRDefault="00097C6F" w:rsidP="00097C6F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  <w:t xml:space="preserve">III. Termín plnění </w:t>
      </w:r>
    </w:p>
    <w:p w14:paraId="04E902EA" w14:textId="702F7932" w:rsidR="00097C6F" w:rsidRPr="00097C6F" w:rsidRDefault="00097C6F" w:rsidP="003A00E9">
      <w:pPr>
        <w:numPr>
          <w:ilvl w:val="0"/>
          <w:numId w:val="2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Poskytovatel se zavazuje započíst s </w:t>
      </w:r>
      <w:r w:rsidRPr="00097C6F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poskytováním neprodleně po podpisu 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této smlouvy. Služby bude poskytovatel poskytovat </w:t>
      </w:r>
      <w:r w:rsidR="009E7753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průběžně, 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do vyčerpání celkového cenového limitu dle čl. II. odst. 1 věty první této smlouvy. </w:t>
      </w:r>
    </w:p>
    <w:p w14:paraId="0182CA30" w14:textId="336F92D7" w:rsidR="00097C6F" w:rsidRPr="00097C6F" w:rsidRDefault="08A98CF6" w:rsidP="00097C6F">
      <w:pPr>
        <w:numPr>
          <w:ilvl w:val="0"/>
          <w:numId w:val="2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Poskytovatel předá objednateli k </w:t>
      </w:r>
      <w:r w:rsidR="76F48E0A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1</w:t>
      </w:r>
      <w:r w:rsidRPr="3C9EA26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. dni každého kalendářního měsíce výkaz skutečně odpracovaných hodin za předchozí kalendářní měsíc</w:t>
      </w:r>
      <w:r>
        <w:t>.</w:t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="004B09C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Vzor výkazu skutečně odpracovaných hodin je ke stažení na webových stránkách objednatele na adrese:</w:t>
      </w:r>
      <w:r w:rsidR="004B09CA" w:rsidRPr="004B09CA">
        <w:t xml:space="preserve"> </w:t>
      </w:r>
      <w:hyperlink r:id="rId7" w:history="1">
        <w:r w:rsidR="004B09CA" w:rsidRPr="3C9EA26A">
          <w:rPr>
            <w:rFonts w:ascii="Times New Roman" w:eastAsiaTheme="majorEastAsia" w:hAnsi="Times New Roman" w:cs="Times New Roman"/>
            <w:color w:val="0000FF"/>
            <w:sz w:val="22"/>
            <w:szCs w:val="22"/>
            <w:u w:val="single"/>
            <w:lang w:eastAsia="cs-CZ"/>
          </w:rPr>
          <w:t>http://www.iprpraha.cz/clanek/1950/vzory-dokumentu</w:t>
        </w:r>
      </w:hyperlink>
      <w:r w:rsidR="004B09C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v záložce „Vzory dokumentů, na které odkazují smlouvy“. Objednatel poté provede kontrolu výkazu, a ve lhůtě do </w:t>
      </w:r>
      <w:r w:rsidR="00DD7329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7</w:t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pracovních dnů ode dne předání výkazu sdělí poskytovateli, zda výkaz odsouhlasil, či nikoliv. </w:t>
      </w:r>
    </w:p>
    <w:p w14:paraId="119335C2" w14:textId="03E38086" w:rsidR="00097C6F" w:rsidRPr="00097C6F" w:rsidRDefault="08A98CF6" w:rsidP="00097C6F">
      <w:pPr>
        <w:numPr>
          <w:ilvl w:val="0"/>
          <w:numId w:val="2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Strany se dále dohodly, že pokud by v průběhu realizace Služeb této smlouvy došlo k prodlení </w:t>
      </w:r>
      <w:r w:rsidR="441601E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nebo 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 plněním povinností dle této smlouvy</w:t>
      </w:r>
      <w:r w:rsidR="441601E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nebo k přerušení </w:t>
      </w:r>
      <w:r w:rsidR="00E7926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plnění povinností</w:t>
      </w:r>
      <w:r w:rsidR="441601E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dle této smlouvy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="7431729D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(dále jen „</w:t>
      </w:r>
      <w:r w:rsidR="31F2A82C" w:rsidRPr="3C9EA26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t>P</w:t>
      </w:r>
      <w:r w:rsidR="7431729D" w:rsidRPr="3C9EA26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t>rodlení</w:t>
      </w:r>
      <w:r w:rsidR="7431729D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“) 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z důvodu mimořádné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nepředvídatelné a nepřekonatelné překážky vzniklé nezávisle na vůli některé ze stran smlouvy (vyšší moc), ve smyslu § 2913 odst. 2 občanského zákoníku, prodlužuje se termín poskytnutí </w:t>
      </w:r>
      <w:r w:rsidR="1687BF5C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lužeb o stejný počet dní, jako trvaly tyto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okolnosti. Smluvní strana, která se o takových okolnostech dozví, je povinna neprodleně informovat druhou smluvní stranu. Nesplní-li tuto povinnost, není oprávněna se těchto okolností dovolávat. Přesáhne</w:t>
      </w:r>
      <w:r w:rsidR="42B2592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-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li doba trvání </w:t>
      </w:r>
      <w:r w:rsidR="31F2A82C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rodlení s plněním povinností dle této smlouvy na straně poskytovatele z těchto důvodů 10 dnů, je objednatel oprávněn od této smlouvy odstoupit. Poskytovatel je povinen pokračovat v poskytování </w:t>
      </w:r>
      <w:r w:rsidR="1687BF5C" w:rsidRPr="3C9EA26A">
        <w:rPr>
          <w:rFonts w:ascii="Times New Roman" w:eastAsia="Times New Roman" w:hAnsi="Times New Roman" w:cs="Times New Roman"/>
          <w:sz w:val="22"/>
          <w:szCs w:val="22"/>
          <w:lang w:eastAsia="cs-CZ"/>
        </w:rPr>
        <w:t>S</w:t>
      </w:r>
      <w:r w:rsidRPr="3C9EA26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lužeb bezodkladně poté, co důvod přerušení odpadne. Po dobu </w:t>
      </w:r>
      <w:r w:rsidR="31F2A82C" w:rsidRPr="3C9EA26A">
        <w:rPr>
          <w:rFonts w:ascii="Times New Roman" w:eastAsia="Times New Roman" w:hAnsi="Times New Roman" w:cs="Times New Roman"/>
          <w:sz w:val="22"/>
          <w:szCs w:val="22"/>
          <w:lang w:eastAsia="cs-CZ"/>
        </w:rPr>
        <w:t>P</w:t>
      </w:r>
      <w:r w:rsidRPr="3C9EA26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rodlení jedné smluvní strany s plněním smluvních povinností není druhá strana v prodlení s plněním svých </w:t>
      </w:r>
      <w:r w:rsidRPr="3C9EA26A">
        <w:rPr>
          <w:rFonts w:ascii="Times New Roman" w:eastAsia="Times New Roman" w:hAnsi="Times New Roman" w:cs="Times New Roman"/>
          <w:sz w:val="22"/>
          <w:szCs w:val="22"/>
          <w:lang w:eastAsia="cs-CZ"/>
        </w:rPr>
        <w:lastRenderedPageBreak/>
        <w:t>povinností, pokud je jejich realizace podmíněna splněním povinností, s jejichž plněním je druhá strana v prodlení.</w:t>
      </w:r>
    </w:p>
    <w:p w14:paraId="57820E4C" w14:textId="77777777" w:rsidR="00097C6F" w:rsidRPr="00097C6F" w:rsidRDefault="00097C6F" w:rsidP="00097C6F">
      <w:pPr>
        <w:spacing w:before="240" w:after="240" w:line="276" w:lineRule="auto"/>
        <w:ind w:hanging="284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336B4F24" w14:textId="77777777" w:rsidR="00097C6F" w:rsidRPr="00097C6F" w:rsidRDefault="00097C6F" w:rsidP="00097C6F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  <w:t>IV. Práva a povinnosti smluvních stran</w:t>
      </w:r>
    </w:p>
    <w:p w14:paraId="36C7EBD9" w14:textId="77777777" w:rsidR="00097C6F" w:rsidRPr="00097C6F" w:rsidRDefault="08A98CF6" w:rsidP="00097C6F">
      <w:pPr>
        <w:numPr>
          <w:ilvl w:val="0"/>
          <w:numId w:val="8"/>
        </w:numPr>
        <w:spacing w:after="60" w:line="276" w:lineRule="auto"/>
        <w:ind w:left="426" w:hanging="426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  <w:r w:rsidRPr="3C9EA26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Objednatel se zavazuje </w:t>
      </w:r>
    </w:p>
    <w:p w14:paraId="2EAFC085" w14:textId="77777777" w:rsidR="00097C6F" w:rsidRPr="00097C6F" w:rsidRDefault="00097C6F" w:rsidP="00947D32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poskytnout poskytovateli včas všechnu potřebnou součinnost spočívající zejména v kontinuální výměně informací, předání doplňujících podkladů, jejichž potřeba vznikne v průběhu plnění smlouvy, </w:t>
      </w:r>
    </w:p>
    <w:p w14:paraId="27797C3E" w14:textId="77777777" w:rsidR="00097C6F" w:rsidRPr="00097C6F" w:rsidRDefault="00097C6F" w:rsidP="00947D32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označit osoby včetně jejich kontaktních údajů, které se budou jako dodavatelé objednatele na stěhování podílet,</w:t>
      </w:r>
    </w:p>
    <w:p w14:paraId="7AA02CC3" w14:textId="37391EB5" w:rsidR="00097C6F" w:rsidRDefault="08A98CF6" w:rsidP="3C9EA26A">
      <w:pPr>
        <w:numPr>
          <w:ilvl w:val="1"/>
          <w:numId w:val="8"/>
        </w:numPr>
        <w:spacing w:after="120" w:line="276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vyjádřit se k výstupům, informacím a materiálům dodaných poskytovatelem </w:t>
      </w:r>
      <w:r w:rsidR="00A0540B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bez zbytečného odkladu, nejpozději však do </w:t>
      </w:r>
      <w:r w:rsidR="393E8EA7" w:rsidRPr="00097C6F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>7</w:t>
      </w:r>
      <w:r w:rsidRPr="3C9EA26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 </w:t>
      </w:r>
      <w:r w:rsidR="12A9A5AA" w:rsidRPr="3C9EA26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pracovních </w:t>
      </w:r>
      <w:r w:rsidRPr="00097C6F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>dnů ode dne jejich předání.</w:t>
      </w:r>
    </w:p>
    <w:p w14:paraId="6D07DC99" w14:textId="77777777" w:rsidR="00091505" w:rsidRPr="00097C6F" w:rsidRDefault="00091505" w:rsidP="00091505">
      <w:pPr>
        <w:spacing w:after="120" w:line="276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</w:pPr>
    </w:p>
    <w:p w14:paraId="6DE237AA" w14:textId="77777777" w:rsidR="00097C6F" w:rsidRPr="00097C6F" w:rsidRDefault="00097C6F" w:rsidP="00097C6F">
      <w:pPr>
        <w:numPr>
          <w:ilvl w:val="0"/>
          <w:numId w:val="8"/>
        </w:numPr>
        <w:spacing w:after="6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Poskytovatel se zavazuje zejména:</w:t>
      </w:r>
    </w:p>
    <w:p w14:paraId="1A7E544B" w14:textId="255BDCE6" w:rsidR="00097C6F" w:rsidRPr="00097C6F" w:rsidRDefault="00097C6F" w:rsidP="00097C6F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vykonávat činnosti popsané v čl. I této smlouvy s odbornou péčí a v souladu s příslušnými právními předpisy a v souladu s obecně uznávanými postupy projektového řízení </w:t>
      </w:r>
      <w:r w:rsidR="00A0540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a koordinace relokačních projektů obdobného rozsahu a složitosti,</w:t>
      </w:r>
      <w:r w:rsidRPr="00097C6F"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  <w:t xml:space="preserve"> </w:t>
      </w:r>
    </w:p>
    <w:p w14:paraId="7B748B7F" w14:textId="34486BC7" w:rsidR="00097C6F" w:rsidRPr="00097C6F" w:rsidRDefault="00097C6F" w:rsidP="00097C6F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>písemně oznámit a specifikovat objednateli informace či podklady, které má objednatel předložit, a které jsou nezbytné pro řádné plnění závazků poskytovatele, a to neprodleně poté, co se o nutnosti předložení těchto podkladů či informací dozvěděl</w:t>
      </w:r>
      <w:r w:rsidR="00091505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>,</w:t>
      </w:r>
    </w:p>
    <w:p w14:paraId="41188790" w14:textId="4B092AD4" w:rsidR="00097C6F" w:rsidRPr="00097C6F" w:rsidRDefault="00097C6F" w:rsidP="003A00E9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předat objednateli veškeré výstupy své činnosti</w:t>
      </w:r>
      <w:r w:rsidR="003A00E9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v písemné podobě,</w:t>
      </w:r>
    </w:p>
    <w:p w14:paraId="6515860A" w14:textId="77777777" w:rsidR="00097C6F" w:rsidRPr="00814A37" w:rsidRDefault="00097C6F" w:rsidP="00097C6F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veškeré výstupy předkládat nejprve objednateli ke schválení, nebude-li dohodnuto mezi smluvními stranami jinak,</w:t>
      </w:r>
    </w:p>
    <w:p w14:paraId="1BFFEECB" w14:textId="0B052978" w:rsidR="00814A37" w:rsidRPr="00097C6F" w:rsidRDefault="00FB5382" w:rsidP="00097C6F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</w:t>
      </w:r>
      <w:r w:rsidR="00815B87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růběžně a včas informovat zaměstnance objednatele, interní týmy a jednotlivé sekce objednatele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o průběhu stěhování, harmonogramu jednotlivých kroků a </w:t>
      </w:r>
      <w:r w:rsidR="0054449D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z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měnách, kterou mohou mít vliv na jejich činnost, </w:t>
      </w:r>
    </w:p>
    <w:p w14:paraId="05C4089A" w14:textId="77777777" w:rsidR="00097C6F" w:rsidRPr="00097C6F" w:rsidRDefault="00097C6F" w:rsidP="00097C6F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při plnění této smlouvy postupovat s nejvyšší obezřetnostní a chránit majetek objednatele, jakož i chránit bezpečnost a zdraví osob. V této souvislosti je poskytovatel povinen zejména dodržovat ustanovení obecně platných právních předpisů, technických, bezpečnostních, protipožárních a hygienických norem, </w:t>
      </w:r>
    </w:p>
    <w:p w14:paraId="4C8A9CB0" w14:textId="5FC54080" w:rsidR="00097C6F" w:rsidRPr="00097C6F" w:rsidRDefault="0043433B" w:rsidP="00097C6F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  <w:r w:rsidRPr="0043433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koordinovat činnost interních týmů a sekcí objednatele navzájem a koordinovat jejich činnost s činností jednotlivých subjektů </w:t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podílejících se na stěhování tak, aby nedocházelo k neodůvodněným prodlením, kolizím nebo duplicitní činnosti,</w:t>
      </w:r>
    </w:p>
    <w:p w14:paraId="7CA9F43C" w14:textId="5036208C" w:rsidR="00097C6F" w:rsidRPr="00097C6F" w:rsidRDefault="08A98CF6" w:rsidP="00097C6F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bez zbytečného odkladu informovat objednatele o okolnostech, které by mohly mít vliv </w:t>
      </w:r>
      <w:r w:rsidR="00A0540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na </w:t>
      </w:r>
      <w:r w:rsidR="3AC16754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dodržování h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armonogram</w:t>
      </w:r>
      <w:r w:rsidR="3AC16754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u stěhování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, </w:t>
      </w:r>
      <w:r w:rsidR="3AC16754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na 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náklady stěhování nebo řádný průběh stěhování, a navrhnout řešení,</w:t>
      </w:r>
    </w:p>
    <w:p w14:paraId="3492877E" w14:textId="1146FCB6" w:rsidR="00097C6F" w:rsidRPr="00097C6F" w:rsidRDefault="08A98CF6" w:rsidP="3C9EA26A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účastnit se na všech pracovních poradách svolaných objednatelem či jednáních organizovaných objednatele</w:t>
      </w:r>
      <w:r w:rsidR="6ABEB6B0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m.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První vstupní pracovní porada se uskuteční spolu </w:t>
      </w:r>
      <w:r w:rsidR="00A0540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se zahájením poskytování </w:t>
      </w:r>
      <w:r w:rsidR="1687BF5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lužeb</w:t>
      </w:r>
      <w:r w:rsidR="653FD06D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. </w:t>
      </w:r>
      <w:r w:rsidR="653FD06D" w:rsidRPr="3C9EA26A">
        <w:rPr>
          <w:rFonts w:ascii="Times New Roman" w:eastAsia="Times New Roman" w:hAnsi="Times New Roman" w:cs="Times New Roman"/>
          <w:sz w:val="22"/>
          <w:szCs w:val="22"/>
        </w:rPr>
        <w:t xml:space="preserve">Další pracovní porady se budou konat pravidelně, </w:t>
      </w:r>
      <w:r w:rsidR="00A0540B">
        <w:rPr>
          <w:rFonts w:ascii="Times New Roman" w:eastAsia="Times New Roman" w:hAnsi="Times New Roman" w:cs="Times New Roman"/>
          <w:sz w:val="22"/>
          <w:szCs w:val="22"/>
        </w:rPr>
        <w:br/>
      </w:r>
      <w:r w:rsidR="653FD06D" w:rsidRPr="3C9EA26A">
        <w:rPr>
          <w:rFonts w:ascii="Times New Roman" w:eastAsia="Times New Roman" w:hAnsi="Times New Roman" w:cs="Times New Roman"/>
          <w:sz w:val="22"/>
          <w:szCs w:val="22"/>
        </w:rPr>
        <w:t>a to každých 7 dní</w:t>
      </w:r>
      <w:r w:rsidR="00091505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,</w:t>
      </w:r>
    </w:p>
    <w:p w14:paraId="7464BF44" w14:textId="77777777" w:rsidR="00097C6F" w:rsidRPr="00097C6F" w:rsidRDefault="00097C6F" w:rsidP="00097C6F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respektovat závěry přijaté na pracovních poradách a jednáních. </w:t>
      </w:r>
    </w:p>
    <w:p w14:paraId="580A9361" w14:textId="51932E0E" w:rsidR="00097C6F" w:rsidRPr="00097C6F" w:rsidRDefault="00097C6F" w:rsidP="00097C6F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lastRenderedPageBreak/>
        <w:t xml:space="preserve">účastnit se konzultačních </w:t>
      </w:r>
      <w:r w:rsidRPr="00097C6F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schůzek; Konzultační schůzku 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může svolat kterákoliv </w:t>
      </w:r>
      <w:r w:rsidR="00A0540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ze smluvních stran. Termín konání konzultační schůzky stanoví Smluvní strany na základě vzájemné dohody tak, aby se uskutečnila nejpozději do 5 pracovních dnů ode dne doručení žádosti Smluvní strany o její konání. Místem konání konzultační schůzky,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nedohodnou – li se smluvní strany jinak, je sídlo objednatele. </w:t>
      </w:r>
    </w:p>
    <w:p w14:paraId="28C4DDDC" w14:textId="0E54D918" w:rsidR="00097C6F" w:rsidRPr="00097C6F" w:rsidRDefault="60669684" w:rsidP="3C9EA26A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3C9EA26A">
        <w:rPr>
          <w:rFonts w:ascii="Times New Roman" w:eastAsia="Times New Roman" w:hAnsi="Times New Roman" w:cs="Times New Roman"/>
          <w:sz w:val="22"/>
          <w:szCs w:val="22"/>
        </w:rPr>
        <w:t>průběžně informovat objednatele o průběhu poskytování Služeb a pravidelně, a to každých 14 dnů předávat objednateli report stavu (dále jen „</w:t>
      </w:r>
      <w:r w:rsidRPr="3C9EA26A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report stavu</w:t>
      </w:r>
      <w:r w:rsidRPr="3C9EA26A">
        <w:rPr>
          <w:rFonts w:ascii="Times New Roman" w:eastAsia="Times New Roman" w:hAnsi="Times New Roman" w:cs="Times New Roman"/>
          <w:sz w:val="22"/>
          <w:szCs w:val="22"/>
        </w:rPr>
        <w:t>“). Report stavu bude poskytovatelem podán na pracovní poradě.</w:t>
      </w:r>
    </w:p>
    <w:p w14:paraId="238010CC" w14:textId="322E79D1" w:rsidR="00097C6F" w:rsidRPr="00097C6F" w:rsidRDefault="00097C6F" w:rsidP="00097C6F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průběžně předávat informace a materiály k jím poskytovaným Službám. Objednatel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má právo podávat k poskytovatelem předloženým materiálům a informacím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své připomínky.</w:t>
      </w:r>
    </w:p>
    <w:p w14:paraId="03112DB7" w14:textId="3C042590" w:rsidR="00097C6F" w:rsidRPr="00097C6F" w:rsidRDefault="00097C6F" w:rsidP="00097C6F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řídit se při poskytování </w:t>
      </w:r>
      <w:r w:rsidR="005D1DC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lužeb pokyny a připomínkami objednatele</w:t>
      </w:r>
      <w:r w:rsidR="00AF597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. Poskytovatel však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není povinen vyhovět takovým pokynům nebo připomínkám</w:t>
      </w:r>
      <w:r w:rsidR="00AF597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objednatele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, které odporují platnému právnímu řádu. Poskytovatel je povinen písemně upozornit objednatele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na nevhodnost pokynů či připomínek objednatele či jejich rozpor s platným právním řádem, jakož i upozornit objednatele na nevhodnost nebo neúplnost podkladů předaných mu objednatelem; v opačném případě poskytovatel odpovídá objednateli za škodu způsobenou porušením této své povinnosti. </w:t>
      </w:r>
    </w:p>
    <w:p w14:paraId="45138385" w14:textId="77538B33" w:rsidR="00097C6F" w:rsidRPr="00091505" w:rsidRDefault="00097C6F" w:rsidP="00097C6F">
      <w:pPr>
        <w:numPr>
          <w:ilvl w:val="1"/>
          <w:numId w:val="8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vést průkaznou evidenci odpracovaných hodin</w:t>
      </w:r>
      <w:r w:rsidR="00A31F79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.</w:t>
      </w:r>
    </w:p>
    <w:p w14:paraId="587F4B75" w14:textId="77777777" w:rsidR="00091505" w:rsidRPr="00097C6F" w:rsidRDefault="00091505" w:rsidP="00091505">
      <w:pPr>
        <w:spacing w:after="60" w:line="276" w:lineRule="auto"/>
        <w:ind w:left="1134"/>
        <w:jc w:val="both"/>
        <w:rPr>
          <w:rFonts w:ascii="Times New Roman" w:eastAsia="Times New Roman" w:hAnsi="Times New Roman" w:cs="Times New Roman"/>
          <w:color w:val="C00000"/>
          <w:kern w:val="0"/>
          <w:sz w:val="22"/>
          <w:szCs w:val="22"/>
          <w:lang w:eastAsia="cs-CZ"/>
          <w14:ligatures w14:val="none"/>
        </w:rPr>
      </w:pPr>
    </w:p>
    <w:p w14:paraId="0A928F6C" w14:textId="0B8B64A0" w:rsidR="00097C6F" w:rsidRPr="00097C6F" w:rsidRDefault="08A98CF6" w:rsidP="00097C6F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Poskytovatel se dále zavazuje použít podklady předané mu objednatelem pouze za účelem poskytování </w:t>
      </w:r>
      <w:r w:rsidR="12EB58D8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lužeb a nejpozději s ukončením poskytování </w:t>
      </w:r>
      <w:r w:rsidR="3F99638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lužeb dle této smlouvy vrátit objednatelem poskytnuté podklady zpět objednateli. Poskytovatel není oprávněn pořizovat kopie objednatelem mu předaných podkladů.</w:t>
      </w:r>
    </w:p>
    <w:p w14:paraId="290695BE" w14:textId="77777777" w:rsidR="00097C6F" w:rsidRPr="00097C6F" w:rsidRDefault="00097C6F" w:rsidP="00097C6F">
      <w:pPr>
        <w:spacing w:before="240" w:after="240" w:line="276" w:lineRule="auto"/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</w:pPr>
    </w:p>
    <w:p w14:paraId="7CAB6001" w14:textId="77777777" w:rsidR="00097C6F" w:rsidRPr="00097C6F" w:rsidRDefault="00097C6F" w:rsidP="00097C6F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  <w:t>V. Ustanovení o poddodavatelích</w:t>
      </w:r>
    </w:p>
    <w:p w14:paraId="558EF93A" w14:textId="77777777" w:rsidR="00097C6F" w:rsidRPr="00097C6F" w:rsidRDefault="00097C6F" w:rsidP="00097C6F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Poskytovatel se zavazuje zajišťovat veškeré smluvní povinnosti sám, tj. bez účasti poddodavatelů.</w:t>
      </w:r>
    </w:p>
    <w:p w14:paraId="68FC1171" w14:textId="77777777" w:rsidR="00097C6F" w:rsidRPr="00097C6F" w:rsidRDefault="00097C6F" w:rsidP="00097C6F">
      <w:pPr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cs-CZ"/>
          <w14:ligatures w14:val="none"/>
        </w:rPr>
      </w:pPr>
    </w:p>
    <w:p w14:paraId="2936010E" w14:textId="7C7EB8BB" w:rsidR="00097C6F" w:rsidRPr="00097C6F" w:rsidRDefault="00097C6F" w:rsidP="00097C6F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  <w:t xml:space="preserve">VI. Kvalita </w:t>
      </w:r>
      <w:r w:rsidR="005D1DC0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  <w:t>S</w:t>
      </w:r>
      <w:r w:rsidRPr="00097C6F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  <w:t>lužeb</w:t>
      </w:r>
    </w:p>
    <w:p w14:paraId="17D34A3C" w14:textId="77777777" w:rsidR="00097C6F" w:rsidRPr="00097C6F" w:rsidRDefault="00097C6F" w:rsidP="00097C6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Služby se poskytovatel zavazuje provést řádně, ve stanoveném termínu a s odbornou péčí.</w:t>
      </w:r>
    </w:p>
    <w:p w14:paraId="1FD3929A" w14:textId="0621C89A" w:rsidR="00097C6F" w:rsidRPr="00097C6F" w:rsidRDefault="00097C6F" w:rsidP="00097C6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Řádně a ve stanoveném termínu se rozumí poskytnutí </w:t>
      </w:r>
      <w:r w:rsidR="005D1DC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lužeb v souladu s čl. III této smlouvy, </w:t>
      </w:r>
      <w:bookmarkStart w:id="4" w:name="_Hlk145936218"/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dle požadavků na kvalitu </w:t>
      </w:r>
      <w:r w:rsidR="005D1DC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lužeb a dle podmínek stanovených v obecně závazných platných právních předpisech vztahujících se přímo k poskytovaným Službám, jakož i dle požadavků na kvalitu Služeb stanovených touto smlouvou</w:t>
      </w:r>
      <w:r w:rsidR="00B608E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(zejména v souladu s požadavky dle čl. IV této smlouvy)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.</w:t>
      </w:r>
    </w:p>
    <w:bookmarkEnd w:id="4"/>
    <w:p w14:paraId="7630C7D6" w14:textId="77777777" w:rsidR="00097C6F" w:rsidRPr="00097C6F" w:rsidRDefault="00097C6F" w:rsidP="00097C6F">
      <w:pPr>
        <w:spacing w:before="240" w:after="240" w:line="276" w:lineRule="auto"/>
        <w:ind w:hanging="284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486F5F44" w14:textId="77777777" w:rsidR="00097C6F" w:rsidRPr="00097C6F" w:rsidRDefault="08A98CF6" w:rsidP="3C9EA26A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cs-CZ"/>
          <w14:ligatures w14:val="none"/>
        </w:rPr>
      </w:pPr>
      <w:r w:rsidRPr="3C9EA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cs-CZ"/>
          <w14:ligatures w14:val="none"/>
        </w:rPr>
        <w:lastRenderedPageBreak/>
        <w:t>VII. Povinnost mlčenlivosti</w:t>
      </w:r>
    </w:p>
    <w:p w14:paraId="73A69DB9" w14:textId="5FA632C0" w:rsidR="00097C6F" w:rsidRPr="00097C6F" w:rsidRDefault="00097C6F" w:rsidP="00097C6F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nebo důvěrné informace druhé smluvní strany, o nichž se dověděly nebo dozví tak, že jim bylo nebo budou svěřeny nebo se jim staly jinak přístupnými v souvislosti s plněním této smlouvy, obchodním či jiným jednáním, které spolu smluvní strany vedly nebo povedou. Povinnosti zachovávat obchodní tajemství a chránit důvěrné informace stanovené v tomto článku se netýkají zákonných povinností objednatele (jako např. zveřejnit znění smlouvy v souladu se zákonem o veřejných zakázkách či v souladu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se zákonem o registru smluv).</w:t>
      </w:r>
      <w:r w:rsidRPr="00097C6F">
        <w:rPr>
          <w:rFonts w:ascii="Fira Sans Light" w:eastAsia="Times New Roman" w:hAnsi="Fira Sans Light" w:cs="Symbol"/>
          <w:color w:val="565656"/>
          <w:kern w:val="0"/>
          <w:sz w:val="22"/>
          <w:szCs w:val="22"/>
          <w:lang w:eastAsia="cs-CZ"/>
          <w14:ligatures w14:val="none"/>
        </w:rPr>
        <w:t xml:space="preserve"> 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Smluvní strany prohlašují, že skutečnosti uvedené v této smlouvě nepovažují za obchodní tajemství ve smyslu </w:t>
      </w:r>
      <w:r w:rsidRPr="00097C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>ustanovení </w:t>
      </w:r>
      <w:hyperlink r:id="rId8" w:history="1">
        <w:r w:rsidRPr="00097C6F">
          <w:rPr>
            <w:rFonts w:ascii="Times New Roman" w:eastAsia="Times New Roman" w:hAnsi="Times New Roman" w:cs="Times New Roman"/>
            <w:color w:val="000000"/>
            <w:kern w:val="0"/>
            <w:sz w:val="22"/>
            <w:szCs w:val="22"/>
            <w:lang w:eastAsia="cs-CZ"/>
            <w14:ligatures w14:val="none"/>
          </w:rPr>
          <w:t>§ 504 občanského zákoníku</w:t>
        </w:r>
      </w:hyperlink>
      <w:r w:rsidRPr="00097C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="00BE26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ani za důvěrnou informaci dle odst. 3 tohoto článku, a udělují svolení k jejich užití a zveřejnění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bez stanovení jakýchkoliv dalších podmínek.</w:t>
      </w:r>
    </w:p>
    <w:p w14:paraId="59FDC33B" w14:textId="77777777" w:rsidR="00097C6F" w:rsidRPr="00097C6F" w:rsidRDefault="00097C6F" w:rsidP="00097C6F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Obchodním tajemstvím se ve smyslu ust. § 504 občanského zákoníku rozumí konkurenčně významné, určitelné, ocenitelné a v příslušných obchodních kruzích běžně nedostupné skutečnosti, které souvisejí se závodem a jejichž vlastník zajišťuje ve svém zájmu odpovídajícím způsobem jejich utajení.</w:t>
      </w:r>
    </w:p>
    <w:p w14:paraId="7737A68A" w14:textId="77777777" w:rsidR="00097C6F" w:rsidRPr="00097C6F" w:rsidRDefault="00097C6F" w:rsidP="00097C6F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Důvěrnými informacemi se pro účely této smlouvy rozumí veškeré neveřejné skutečnosti obchodní, výrobní či technické povahy související s činností smluvních stran, zejména veškerá průmyslová práva a know-how, postupy, projektové dokumentace, analýzy, data, podklady a další materiální či nemateriální hodnoty bez ohledu na formu jejich zachycení nebo předání. Za důvěrné informace jsou považovány také veškeré podklady předávané objednatelem poskytovateli za účelem plnění této smlouvy, a to bez ohledu na formu jejich předání.</w:t>
      </w:r>
    </w:p>
    <w:p w14:paraId="2CFD02DB" w14:textId="05F5D2CF" w:rsidR="00097C6F" w:rsidRPr="00097C6F" w:rsidRDefault="00097C6F" w:rsidP="00097C6F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Důvěrnými informacemi nejsou údaje veřejně dostupné nebo zveřejněné jinak než porušením povinnosti mlčenlivosti jedné ze smluvních stran, získané nezávisle bez souvislosti s plněním této smlouvy. Povinnost mlčenlivosti dle tohoto článku se nevztahuje na povinnost smluvní stany dostát svým zákonným povinnostem, zejména sdělit tyto informace v nezbytně nutném rozsahu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na základě požadavku soudů, státního zastupitelství nebo věcně příslušného správního orgánu. Smluvní strana v takovém případě poskytne druhé smluvní straně přiměřenu součinnost a informuje ji o takovém sdělení bez zbytečného odkladu, pokud takové informování není zákonem zakázáno.</w:t>
      </w:r>
    </w:p>
    <w:p w14:paraId="016355D1" w14:textId="77777777" w:rsidR="00097C6F" w:rsidRPr="00097C6F" w:rsidRDefault="00097C6F" w:rsidP="00097C6F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Smluvní strany se zavazují, že ke skutečnostem tvořícím obchodní tajemství nebo důvěrné informace, umožní nezbytně nutný přístup pouze svým zaměstnancům a pracovníkům a případně dalším osobám, které je nezbytné s těmito informacemi obeznámit za účelem plnění této smlouvy. Smluvní strany se zavazují, že tyto osoby zaváží povinností mlčenlivostí alespoň ve tejném rozsahu, v jakém jsou vázány samy touto smlouvou.</w:t>
      </w:r>
    </w:p>
    <w:p w14:paraId="5ADFE6A0" w14:textId="77777777" w:rsidR="00097C6F" w:rsidRDefault="00097C6F" w:rsidP="00097C6F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Smluvní strany jsou povinny zachovávat mlčenlivost o obchodním tajemství a o důvěrných informacích po celou dobu trvání této smlouvy a dále i po jejím ukončení.  </w:t>
      </w:r>
    </w:p>
    <w:p w14:paraId="6268257E" w14:textId="77777777" w:rsidR="00091505" w:rsidRDefault="00091505" w:rsidP="00091505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716E8792" w14:textId="77777777" w:rsidR="00091505" w:rsidRDefault="00091505" w:rsidP="00091505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03B81996" w14:textId="77777777" w:rsidR="00091505" w:rsidRDefault="00091505" w:rsidP="00091505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2C6B987C" w14:textId="77777777" w:rsidR="00091505" w:rsidRDefault="00091505" w:rsidP="00091505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5347B62F" w14:textId="77777777" w:rsidR="00091505" w:rsidRPr="00097C6F" w:rsidRDefault="00091505" w:rsidP="00091505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5A9F6EB4" w14:textId="77777777" w:rsidR="00097C6F" w:rsidRPr="00097C6F" w:rsidRDefault="00097C6F" w:rsidP="00097C6F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p w14:paraId="3166C7E2" w14:textId="42A5079F" w:rsidR="00097C6F" w:rsidRPr="00097C6F" w:rsidRDefault="00097C6F" w:rsidP="00097C6F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Poskytnutí informací chráněných mlčenlivostí nezakládá žádné právo na licenci, ochrannou známku, patent, právo užití nebo šíření autorského díla, ani jakékoliv jiné právo duševního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nebo průmyslového vlastnictví.</w:t>
      </w:r>
    </w:p>
    <w:p w14:paraId="4F0EF06F" w14:textId="77777777" w:rsidR="00097C6F" w:rsidRPr="00097C6F" w:rsidRDefault="00097C6F" w:rsidP="00097C6F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Veškeré chráněné informace poskytované dle této smlouvy zůstanou vlastnictvím poskytující smluvní strany a budou přijímající smluvní stranou vrácené ve lhůtách dle této smlouvy, případně bez zbytečného odkladu po zaslání písemného požadavku poskytující smluvní strany. </w:t>
      </w:r>
    </w:p>
    <w:p w14:paraId="0B2AA92B" w14:textId="77777777" w:rsidR="00097C6F" w:rsidRPr="00097C6F" w:rsidRDefault="00097C6F" w:rsidP="00097C6F">
      <w:pPr>
        <w:spacing w:before="240" w:after="240" w:line="276" w:lineRule="auto"/>
        <w:ind w:hanging="284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7EA89E19" w14:textId="54CD14DD" w:rsidR="00097C6F" w:rsidRPr="00097C6F" w:rsidRDefault="28FA5C2A" w:rsidP="3C9EA26A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cs-CZ"/>
          <w14:ligatures w14:val="none"/>
        </w:rPr>
      </w:pPr>
      <w:r w:rsidRPr="3C9EA26A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eastAsia="cs-CZ"/>
        </w:rPr>
        <w:t>VIII</w:t>
      </w:r>
      <w:r w:rsidR="08A98CF6" w:rsidRPr="3C9EA26A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eastAsia="cs-CZ"/>
        </w:rPr>
        <w:t>. Smluvní pokuta</w:t>
      </w:r>
    </w:p>
    <w:p w14:paraId="25C6303A" w14:textId="211A01DA" w:rsidR="00097C6F" w:rsidRPr="00097C6F" w:rsidRDefault="75D172EA" w:rsidP="00097C6F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V případě přerušení poskytování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Služeb dle této smlouvy </w:t>
      </w:r>
      <w:r w:rsidR="49FC6639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nebo jejich části, </w:t>
      </w:r>
      <w:r w:rsidR="08A98CF6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zaplatí poskytovatel objednateli smluvní pokutu ve výši 0,</w:t>
      </w:r>
      <w:r w:rsidR="3AC16754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1</w:t>
      </w:r>
      <w:r w:rsidR="08A98CF6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% z celkové ceny Služeb bez DPH za každý započatý den </w:t>
      </w:r>
      <w:r w:rsidR="2CAF24F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přerušení</w:t>
      </w:r>
      <w:r w:rsidR="08A98CF6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.</w:t>
      </w:r>
      <w:r w:rsidR="2CAF24F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Nárok na smluvní pokutu nevzniká v případě, že je přerušení </w:t>
      </w:r>
      <w:r w:rsidR="325CCA62" w:rsidRPr="3C9EA26A">
        <w:rPr>
          <w:rFonts w:ascii="Times New Roman" w:eastAsia="Times New Roman" w:hAnsi="Times New Roman" w:cs="Times New Roman"/>
          <w:sz w:val="22"/>
          <w:szCs w:val="22"/>
          <w:lang w:eastAsia="cs-CZ"/>
        </w:rPr>
        <w:t>poskytování Služeb způsobeno okolnostmi dle čl. III. odst. 3 této smlouvy.</w:t>
      </w:r>
      <w:r w:rsidR="2CAF24FE" w:rsidRPr="3C9EA26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</w:p>
    <w:p w14:paraId="3F34E063" w14:textId="39CC8DAC" w:rsidR="00097C6F" w:rsidRPr="00097C6F" w:rsidRDefault="08A98CF6" w:rsidP="00097C6F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V případě, že poskytovatel bude provádět plnění předmětu smlouvy v rozporu s ustanovením čl. V, zaplatí poskytovatel za každou takovou osobu, která se bude podílet na plnění předmětu smlouvy v rozporu s citovanými ustanoveními této smlouvy, objednateli smluvní pokutu ve výši </w:t>
      </w:r>
      <w:r w:rsidRPr="3C9EA26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10.000</w:t>
      </w:r>
      <w:r w:rsidR="766C59B1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,-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Kč (slovy: deset tisíc korun českých) za každé jednotlivé porušení. </w:t>
      </w:r>
    </w:p>
    <w:p w14:paraId="6A90FC18" w14:textId="07FF8FD2" w:rsidR="00097C6F" w:rsidRPr="00097C6F" w:rsidRDefault="08A98CF6" w:rsidP="00097C6F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Poruší – li poskytovatel některou svoji povinnost obsaženou v čl. IV. odst. 2 body 2.1 až 2.</w:t>
      </w:r>
      <w:r w:rsidR="08DFB2C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8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(včetně), 2.11</w:t>
      </w:r>
      <w:r w:rsidR="01D8A516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, 2.14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nebo 2.15 této smlouvy, zaplatí objednateli smluvní pokutu ve výši </w:t>
      </w:r>
      <w:r w:rsidRPr="3C9EA26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10.000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Kč (slovy: deset tisíc korun českých) za každé jednotlivé porušení. </w:t>
      </w:r>
    </w:p>
    <w:p w14:paraId="57242585" w14:textId="77777777" w:rsidR="00097C6F" w:rsidRPr="00097C6F" w:rsidRDefault="08A98CF6" w:rsidP="00097C6F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Poskytovatel je dále povinen objednateli zaplatit smluvní pokutu za porušení níže uvedených ustanovení této smlouvy:</w:t>
      </w:r>
    </w:p>
    <w:p w14:paraId="0ABF154D" w14:textId="50222FFC" w:rsidR="00097C6F" w:rsidRPr="00097C6F" w:rsidRDefault="08A98CF6" w:rsidP="00097C6F">
      <w:pPr>
        <w:numPr>
          <w:ilvl w:val="1"/>
          <w:numId w:val="4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</w:pPr>
      <w:r w:rsidRPr="3C9EA26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Za každé jednotlivé porušení </w:t>
      </w:r>
      <w:r w:rsidRPr="3C9EA26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povinností uvedených v čl. VII. této smlouvy týkajících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3C9EA26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se ochrany důvěrných informací a obchodního tajemství, je poskytovatel povinen zaplatit objednateli smluvní pokutu ve výši 100.000 Kč (slovy: sto tisíc korun českých).</w:t>
      </w:r>
    </w:p>
    <w:p w14:paraId="5FA0D5D4" w14:textId="36FC2C68" w:rsidR="00097C6F" w:rsidRPr="00097C6F" w:rsidRDefault="08A98CF6" w:rsidP="00097C6F">
      <w:pPr>
        <w:numPr>
          <w:ilvl w:val="1"/>
          <w:numId w:val="4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V případě, že se poskytovatel neúčastní pracovní schůzky či jednání, zaplatí objednateli smluvní pokutu ve výši </w:t>
      </w:r>
      <w:r w:rsidR="09FA84FD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10</w:t>
      </w:r>
      <w:r w:rsidR="16E1F1F9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.000,-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Kč (slovy: </w:t>
      </w:r>
      <w:r w:rsidR="3F75F8EC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deset</w:t>
      </w:r>
      <w:r w:rsidR="46A74CEA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tisíc 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korun českých) za každou jednotlivou neúčast.</w:t>
      </w:r>
    </w:p>
    <w:p w14:paraId="5C898ABD" w14:textId="4A95CA5A" w:rsidR="00097C6F" w:rsidRPr="00097C6F" w:rsidRDefault="08A98CF6" w:rsidP="00097C6F">
      <w:pPr>
        <w:numPr>
          <w:ilvl w:val="1"/>
          <w:numId w:val="4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 xml:space="preserve">Nebude – li poskytovatel poskytovat </w:t>
      </w:r>
      <w:r w:rsidR="1687BF5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>S</w:t>
      </w:r>
      <w:r w:rsidRPr="00097C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 xml:space="preserve">lužby řádně a v kvalitě dle této smlouvy, a nesjedná – li poskytovatel nápravu ani ve lhůtě dle písemné výzvy objednatele k nápravě, která nesmí být kratší sedmi (7) dnů, zaplatí objednateli smluvní pokutu ve výši </w:t>
      </w:r>
      <w:r w:rsidRPr="3C9EA26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>0,</w:t>
      </w:r>
      <w:r w:rsidR="766C59B1" w:rsidRPr="3C9EA26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> %</w:t>
      </w:r>
      <w:r w:rsidRPr="00097C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 xml:space="preserve"> z celkové ceny </w:t>
      </w:r>
      <w:r w:rsidR="3F99638C" w:rsidRPr="3C9EA26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S</w:t>
      </w:r>
      <w:r w:rsidRPr="3C9EA26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lužeb bez DPH dle čl. II. odst. 1 této smlouvy za každý započatý den prodlení.</w:t>
      </w:r>
    </w:p>
    <w:p w14:paraId="1E67CEBB" w14:textId="06B69F4B" w:rsidR="006523F7" w:rsidRPr="00097C6F" w:rsidRDefault="72DCDDA3" w:rsidP="007418B1">
      <w:pPr>
        <w:numPr>
          <w:ilvl w:val="1"/>
          <w:numId w:val="4"/>
        </w:numPr>
        <w:spacing w:after="12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 xml:space="preserve">V případě porušení povinnosti dle čl. IV odst. 3 této smlouvy </w:t>
      </w:r>
      <w:r w:rsidR="2A09E864" w:rsidRPr="00B947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 xml:space="preserve">použít podklady předané </w:t>
      </w:r>
      <w:r w:rsidR="00BE26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br/>
      </w:r>
      <w:r w:rsidR="2A09E864" w:rsidRPr="00B947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 xml:space="preserve">mu objednatelem </w:t>
      </w:r>
      <w:r w:rsidR="2A09E86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 xml:space="preserve">pouze za účelem poskytování Služeb, </w:t>
      </w:r>
      <w:r w:rsidR="43B382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 xml:space="preserve">je poskytovatel povinen zaplatit objednateli smluvní pokutu ve výši 10.000, -Kč za každé jednotlivé porušení. V případě porušení povinnosti vrátit objednateli podklady poskytnuté mu k plnění této smlouvy, </w:t>
      </w:r>
      <w:r w:rsidR="00BE26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br/>
      </w:r>
      <w:r w:rsidR="43B382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lastRenderedPageBreak/>
        <w:t xml:space="preserve">je poskytovatel povinen zaplatit smluvní pokutu ve výši 0,1% z celkové ceny Služeb </w:t>
      </w:r>
      <w:r w:rsidR="00BE26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br/>
      </w:r>
      <w:r w:rsidR="43B382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>bez DPH za každý započatý den prodlení.</w:t>
      </w:r>
    </w:p>
    <w:p w14:paraId="22B2DFB7" w14:textId="200850B5" w:rsidR="00097C6F" w:rsidRPr="00097C6F" w:rsidRDefault="20243B15" w:rsidP="00097C6F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Objednatel</w:t>
      </w:r>
      <w:r w:rsidR="08A98CF6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je oprávněn smluvní pokutu, případně vzniklou náhradu škody, na které </w:t>
      </w:r>
      <w:r w:rsidR="45000A03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mu</w:t>
      </w:r>
      <w:r w:rsidR="08A98CF6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v důsledku porušení závazku </w:t>
      </w:r>
      <w:r w:rsidR="06BC35EB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poskytovatele</w:t>
      </w:r>
      <w:r w:rsidR="08A98CF6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vznikl právní nárok, započíst proti kterékoliv úhradě, která </w:t>
      </w:r>
      <w:r w:rsidR="5B7F3104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poskytovateli </w:t>
      </w:r>
      <w:r w:rsidR="08A98CF6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přísluší</w:t>
      </w:r>
      <w:r w:rsidR="4B8BE642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="08A98CF6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dle příslušných ustanovení této smlouvy.</w:t>
      </w:r>
    </w:p>
    <w:p w14:paraId="433D3BAF" w14:textId="77777777" w:rsidR="00097C6F" w:rsidRPr="00097C6F" w:rsidRDefault="00097C6F" w:rsidP="00097C6F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Smluvní pokuty sjednané dle tohoto článku jsou splatné do 15 kalendářních dnů od okamžiku doručení písemné výzvy, a to na účet oprávněné smluvní strany uvedený v záhlaví této smlouvy. Objednatel je oprávněn započíst splatnou smluvní pokutu proti jakékoli pohledávce poskytovatele vůči objednateli.</w:t>
      </w:r>
    </w:p>
    <w:p w14:paraId="48336028" w14:textId="46E63795" w:rsidR="00097C6F" w:rsidRDefault="00097C6F" w:rsidP="004637EB">
      <w:pPr>
        <w:numPr>
          <w:ilvl w:val="0"/>
          <w:numId w:val="4"/>
        </w:numPr>
        <w:spacing w:before="240" w:after="24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Ustanovením tohoto článku o smluvní pokutě není dotčeno domáhat se práva na náhradu škody, smluvní strany tedy nebudou aplikovat ustanovení § 2050 občanského zákoníku. </w:t>
      </w:r>
    </w:p>
    <w:p w14:paraId="47046A25" w14:textId="77777777" w:rsidR="004655FF" w:rsidRPr="00097C6F" w:rsidRDefault="004655FF" w:rsidP="004655FF">
      <w:pPr>
        <w:spacing w:before="240" w:after="24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75FCB54C" w14:textId="77777777" w:rsidR="00097C6F" w:rsidRPr="00097C6F" w:rsidRDefault="00097C6F" w:rsidP="00097C6F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  <w:t>XI. Trvání a ukončení smlouvy</w:t>
      </w:r>
    </w:p>
    <w:p w14:paraId="7AC40B7C" w14:textId="19681F6F" w:rsidR="00097C6F" w:rsidRDefault="08A98CF6" w:rsidP="00097C6F">
      <w:pPr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Tato smlouva se uzavírá na dobu určitou, účinnosti nabývá dnem zveřejnění v registru smluv a končí dne </w:t>
      </w:r>
      <w:r w:rsidR="1806E5C0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31.10.2026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, vyjma případné autorskoprávní licence vyplývající z této smlouvy, jejíž trvání se sjednává na celou dobu trvání majetkových autorských práv k předmětu smlouvy.</w:t>
      </w:r>
    </w:p>
    <w:p w14:paraId="07269791" w14:textId="77777777" w:rsidR="00091505" w:rsidRPr="00097C6F" w:rsidRDefault="00091505" w:rsidP="00091505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4DF97D05" w14:textId="77777777" w:rsidR="00097C6F" w:rsidRPr="00097C6F" w:rsidRDefault="00097C6F" w:rsidP="00097C6F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Smlouva může zaniknout:</w:t>
      </w:r>
    </w:p>
    <w:p w14:paraId="773E1516" w14:textId="77777777" w:rsidR="00097C6F" w:rsidRPr="00097C6F" w:rsidRDefault="00097C6F" w:rsidP="00097C6F">
      <w:pPr>
        <w:numPr>
          <w:ilvl w:val="1"/>
          <w:numId w:val="5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písemnou dohodou smluvních stran,</w:t>
      </w:r>
    </w:p>
    <w:p w14:paraId="23BBD8E4" w14:textId="77777777" w:rsidR="00097C6F" w:rsidRPr="00091505" w:rsidRDefault="08A98CF6" w:rsidP="3C9EA26A">
      <w:pPr>
        <w:numPr>
          <w:ilvl w:val="1"/>
          <w:numId w:val="5"/>
        </w:numPr>
        <w:spacing w:after="60" w:line="276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odstoupením od smlouvy za podmínek uvedených v odst. 3 až 5 tohoto článku</w:t>
      </w:r>
      <w:r w:rsidRPr="3C9EA26A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</w:p>
    <w:p w14:paraId="57990FDD" w14:textId="77777777" w:rsidR="00091505" w:rsidRPr="00097C6F" w:rsidRDefault="00091505" w:rsidP="00091505">
      <w:pPr>
        <w:spacing w:after="60" w:line="276" w:lineRule="auto"/>
        <w:ind w:left="113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787C6BE1" w14:textId="77777777" w:rsidR="00097C6F" w:rsidRPr="00097C6F" w:rsidRDefault="00097C6F" w:rsidP="00097C6F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Objednatel má právo odstoupit od této smlouvy:</w:t>
      </w:r>
    </w:p>
    <w:p w14:paraId="58439AC3" w14:textId="77777777" w:rsidR="00097C6F" w:rsidRPr="00097C6F" w:rsidRDefault="00097C6F" w:rsidP="00097C6F">
      <w:pPr>
        <w:numPr>
          <w:ilvl w:val="1"/>
          <w:numId w:val="5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jestliže byl prohlášen úpadek poskytovatele ve smyslu zákona č. 182/2006 Sb., insolvenční zákon, ve znění pozdějších předpisů,</w:t>
      </w:r>
    </w:p>
    <w:p w14:paraId="349506C7" w14:textId="3B576556" w:rsidR="00097C6F" w:rsidRPr="00097C6F" w:rsidRDefault="08A98CF6" w:rsidP="00097C6F">
      <w:pPr>
        <w:numPr>
          <w:ilvl w:val="1"/>
          <w:numId w:val="5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pokud poskytovatel </w:t>
      </w:r>
      <w:r w:rsidR="5A66AA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přeruší poskytování Služeb</w:t>
      </w:r>
      <w:r w:rsidR="6AC2899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nebo jejich části</w:t>
      </w:r>
      <w:r w:rsidR="5A66AA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dle </w:t>
      </w: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této smlouvy, </w:t>
      </w:r>
      <w:r w:rsidR="00BE26F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/>
      </w: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 to z důvodů spočívajících na jeho straně či z důvodu porušení svých povinností </w:t>
      </w:r>
      <w:r w:rsidR="00BE26F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/>
      </w: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dle této smlouvy, a to o více než </w:t>
      </w:r>
      <w:r w:rsidR="45F52E5F"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</w:t>
      </w: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0</w:t>
      </w:r>
      <w:r w:rsidRPr="3C9EA26A">
        <w:rPr>
          <w:rFonts w:ascii="Times New Roman" w:eastAsia="Calibri" w:hAnsi="Times New Roman" w:cs="Times New Roman"/>
          <w:sz w:val="22"/>
          <w:szCs w:val="22"/>
        </w:rPr>
        <w:t xml:space="preserve"> dní</w:t>
      </w:r>
      <w:r w:rsidRPr="3C9EA26A">
        <w:rPr>
          <w:rFonts w:ascii="Times New Roman" w:eastAsia="Calibri" w:hAnsi="Times New Roman" w:cs="Times New Roman"/>
          <w:i/>
          <w:iCs/>
          <w:sz w:val="22"/>
          <w:szCs w:val="22"/>
        </w:rPr>
        <w:t>,</w:t>
      </w:r>
    </w:p>
    <w:p w14:paraId="5431D543" w14:textId="3B2BA9E2" w:rsidR="00097C6F" w:rsidRPr="00097C6F" w:rsidRDefault="00097C6F" w:rsidP="00097C6F">
      <w:pPr>
        <w:numPr>
          <w:ilvl w:val="1"/>
          <w:numId w:val="5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jestliže </w:t>
      </w:r>
      <w:r w:rsidR="008827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</w:t>
      </w: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lužby poskytované poskytovatelem nebudou splňovat parametry stanovené </w:t>
      </w:r>
      <w:r w:rsidR="00BE26F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/>
      </w: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 této smlouvě, obecně závaznými právními předpisy či technickými normami, </w:t>
      </w:r>
      <w:r w:rsidR="00BE26F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/>
      </w: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 poskytovatel nesjedná nápravu ani v písemné výzvě stanovené lhůtě ne kratší než 14 dnů,</w:t>
      </w:r>
    </w:p>
    <w:p w14:paraId="16CF446F" w14:textId="77777777" w:rsidR="00097C6F" w:rsidRPr="00097C6F" w:rsidRDefault="00097C6F" w:rsidP="00097C6F">
      <w:pPr>
        <w:numPr>
          <w:ilvl w:val="1"/>
          <w:numId w:val="5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jestliže poskytovatel pozbude oprávnění, které vyžaduje provedení a dodání předmětu smlouvy,</w:t>
      </w:r>
    </w:p>
    <w:p w14:paraId="288108AE" w14:textId="77777777" w:rsidR="00097C6F" w:rsidRPr="00097C6F" w:rsidRDefault="00097C6F" w:rsidP="00097C6F">
      <w:pPr>
        <w:numPr>
          <w:ilvl w:val="1"/>
          <w:numId w:val="5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jestliže poskytovatel vstoupí do likvidace,</w:t>
      </w:r>
    </w:p>
    <w:p w14:paraId="7936B115" w14:textId="77777777" w:rsidR="00097C6F" w:rsidRPr="00097C6F" w:rsidRDefault="00097C6F" w:rsidP="00097C6F">
      <w:pPr>
        <w:numPr>
          <w:ilvl w:val="1"/>
          <w:numId w:val="5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 případě, kdy bude plnění prováděno v rozporu s čl. V této smlouvy,</w:t>
      </w:r>
    </w:p>
    <w:p w14:paraId="42346379" w14:textId="15211287" w:rsidR="00097C6F" w:rsidRPr="00097C6F" w:rsidRDefault="08A98CF6" w:rsidP="00097C6F">
      <w:pPr>
        <w:numPr>
          <w:ilvl w:val="1"/>
          <w:numId w:val="5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 případech, pro něž strany sjednaly smluvní pokutu v čl. </w:t>
      </w:r>
      <w:r w:rsidR="7C6A766D"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VIII.</w:t>
      </w: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odst.</w:t>
      </w:r>
      <w:r w:rsidR="49FCBB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2,</w:t>
      </w: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3 a v odstavci 4 </w:t>
      </w:r>
      <w:r w:rsidR="00BE26F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/>
      </w: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 bod</w:t>
      </w:r>
      <w:r w:rsidR="1BC13A47"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</w:t>
      </w: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4.</w:t>
      </w:r>
      <w:r w:rsidR="1EA5D3EA"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</w:t>
      </w:r>
      <w:r w:rsidRPr="00097C6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této smlouvy,</w:t>
      </w:r>
    </w:p>
    <w:p w14:paraId="6ED8E1B6" w14:textId="0E2E8EC9" w:rsidR="00097C6F" w:rsidRPr="00A840DE" w:rsidRDefault="08A98CF6" w:rsidP="00434355">
      <w:pPr>
        <w:numPr>
          <w:ilvl w:val="1"/>
          <w:numId w:val="5"/>
        </w:numPr>
        <w:spacing w:after="60" w:line="276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přesáhne-li doba trvání </w:t>
      </w:r>
      <w:r w:rsidR="00E7926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rodlení </w:t>
      </w:r>
      <w:r w:rsidR="3550364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dle</w:t>
      </w:r>
      <w:r w:rsidR="3550364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 čl.</w:t>
      </w:r>
      <w:r w:rsidR="3550364F" w:rsidRPr="00097C6F"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  <w:t> </w:t>
      </w:r>
      <w:r w:rsidR="3550364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III odst. </w:t>
      </w:r>
      <w:r w:rsidR="3550364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3</w:t>
      </w:r>
      <w:r w:rsidR="3550364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této smlouv</w:t>
      </w:r>
      <w:r w:rsidR="3550364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y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10</w:t>
      </w:r>
      <w:r w:rsidRPr="3C9EA26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dnů</w:t>
      </w:r>
      <w:r w:rsidR="3550364F" w:rsidRPr="3C9EA26A">
        <w:rPr>
          <w:rFonts w:ascii="Times New Roman" w:eastAsia="Times New Roman" w:hAnsi="Times New Roman" w:cs="Times New Roman"/>
          <w:sz w:val="22"/>
          <w:szCs w:val="22"/>
          <w:lang w:eastAsia="cs-CZ"/>
        </w:rPr>
        <w:t>,</w:t>
      </w:r>
    </w:p>
    <w:p w14:paraId="1C4AAC8F" w14:textId="30D08D33" w:rsidR="00A840DE" w:rsidRPr="00097C6F" w:rsidRDefault="25DAD81E" w:rsidP="00097C6F">
      <w:pPr>
        <w:numPr>
          <w:ilvl w:val="1"/>
          <w:numId w:val="5"/>
        </w:numPr>
        <w:spacing w:after="60" w:line="276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 xml:space="preserve">v případě porušení povinnosti poskytovatele dle čl. IV odst. 3 této smlouvy </w:t>
      </w:r>
      <w:r w:rsidRPr="00B947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 xml:space="preserve">použít podklady předané mu objednatelem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>pouze za účelem poskytování Služeb</w:t>
      </w:r>
      <w:r w:rsidR="00BE26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74E97C1F" w14:textId="2E6A4A86" w:rsidR="00097C6F" w:rsidRPr="00097C6F" w:rsidRDefault="08A98CF6" w:rsidP="3C9EA26A">
      <w:pPr>
        <w:numPr>
          <w:ilvl w:val="0"/>
          <w:numId w:val="5"/>
        </w:numPr>
        <w:spacing w:before="240" w:after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lastRenderedPageBreak/>
        <w:t>Odstoupením se závazek ruší od počátku a smluvní strany jsou si povinny vrátit, co si již navzájem plnily. Odstoupení od této smlouvy kteroukoliv smluvní stranou nemá vliv na platnost a účinnost článku VII.,</w:t>
      </w:r>
      <w:r w:rsidR="18D50453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a 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VIII. této smlouvy. </w:t>
      </w:r>
    </w:p>
    <w:p w14:paraId="3C4BAB18" w14:textId="77777777" w:rsidR="00097C6F" w:rsidRPr="00097C6F" w:rsidRDefault="00097C6F" w:rsidP="00097C6F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3DEF9F0C" w14:textId="77777777" w:rsidR="00097C6F" w:rsidRPr="00097C6F" w:rsidRDefault="00097C6F" w:rsidP="00097C6F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  <w:t>XII. Ustanovení o doručování</w:t>
      </w:r>
    </w:p>
    <w:p w14:paraId="2CB55558" w14:textId="4BC5B44B" w:rsidR="00097C6F" w:rsidRPr="00097C6F" w:rsidRDefault="08A98CF6" w:rsidP="3C9EA26A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3C9EA26A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cs-CZ"/>
          <w14:ligatures w14:val="none"/>
        </w:rPr>
        <w:t xml:space="preserve">Veškeré písemnosti související s touto smlouvou se doručují elektronickým způsobem, resp. prostřednictvím profilu zadavatele – Tender arena, datových schránek (ID datové schránky objednatele: </w:t>
      </w:r>
      <w:r w:rsidR="0B4DF742" w:rsidRPr="3C9EA26A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cs-CZ"/>
          <w14:ligatures w14:val="none"/>
        </w:rPr>
        <w:t>c2zmahu</w:t>
      </w:r>
      <w:r w:rsidRPr="3C9EA26A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cs-CZ"/>
          <w14:ligatures w14:val="none"/>
        </w:rPr>
        <w:t xml:space="preserve">, ID datové schránky poskytovatele: </w:t>
      </w:r>
      <w:r w:rsidR="00AB71C6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w4qd7g4</w:t>
      </w:r>
      <w:r w:rsidRPr="3C9EA26A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cs-CZ"/>
          <w14:ligatures w14:val="none"/>
        </w:rPr>
        <w:t xml:space="preserve">) nebo prostřednictvím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cs-CZ"/>
          <w14:ligatures w14:val="none"/>
        </w:rPr>
        <w:br/>
      </w:r>
      <w:r w:rsidRPr="3C9EA26A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cs-CZ"/>
          <w14:ligatures w14:val="none"/>
        </w:rPr>
        <w:t>e-mailové komunikace.</w:t>
      </w:r>
    </w:p>
    <w:p w14:paraId="4397DD78" w14:textId="77777777" w:rsidR="00097C6F" w:rsidRPr="00097C6F" w:rsidRDefault="00097C6F" w:rsidP="00097C6F">
      <w:pPr>
        <w:numPr>
          <w:ilvl w:val="0"/>
          <w:numId w:val="6"/>
        </w:numP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Kontaktními osobami na straně objednatele jsou:</w:t>
      </w:r>
    </w:p>
    <w:p w14:paraId="34182FE4" w14:textId="01AC3952" w:rsidR="00097C6F" w:rsidRDefault="53943C2A" w:rsidP="00097C6F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Ing. Barbora Janoušková</w:t>
      </w:r>
      <w:r w:rsidR="08A98CF6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, tel.: +420 </w:t>
      </w:r>
      <w:r w:rsidR="18E4260A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773 767 302</w:t>
      </w:r>
      <w:r w:rsidR="08A98CF6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, e-mail: </w:t>
      </w:r>
      <w:hyperlink r:id="rId9" w:history="1">
        <w:r w:rsidR="00BE26FF" w:rsidRPr="008B6482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/>
            <w14:ligatures w14:val="none"/>
          </w:rPr>
          <w:t>janouskova</w:t>
        </w:r>
        <w:r w:rsidR="00BE26FF" w:rsidRPr="008B6482">
          <w:rPr>
            <w:rStyle w:val="Hypertextovodkaz"/>
            <w:rFonts w:ascii="Times New Roman" w:eastAsia="Times New Roman" w:hAnsi="Times New Roman" w:cs="Times New Roman"/>
            <w:b/>
            <w:bCs/>
            <w:sz w:val="22"/>
            <w:szCs w:val="22"/>
          </w:rPr>
          <w:t>@</w:t>
        </w:r>
        <w:r w:rsidR="00BE26FF" w:rsidRPr="008B6482">
          <w:rPr>
            <w:rStyle w:val="Hypertextovodkaz"/>
            <w:rFonts w:ascii="Times New Roman" w:eastAsia="Times New Roman" w:hAnsi="Times New Roman" w:cs="Times New Roman"/>
            <w:sz w:val="22"/>
            <w:szCs w:val="22"/>
          </w:rPr>
          <w:t>ipr.praha.eu</w:t>
        </w:r>
      </w:hyperlink>
      <w:r w:rsidR="00091505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.</w:t>
      </w:r>
    </w:p>
    <w:p w14:paraId="484CF629" w14:textId="77777777" w:rsidR="00BE26FF" w:rsidRPr="00097C6F" w:rsidRDefault="00BE26FF" w:rsidP="00BE26FF">
      <w:pPr>
        <w:spacing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4923C58D" w14:textId="0019F17D" w:rsidR="00097C6F" w:rsidRPr="00097C6F" w:rsidRDefault="00097C6F" w:rsidP="00097C6F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Veškeré písemnosti související s touto smlouvou lze doručit také na adresu objednatele nebo poskytovatele uvedenou v této smlouvě. Pokud v průběhu plnění této smlouvy dojde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ke změně adresy některého z účastníků, je povinen tento účastník neprodleně písemně oznámit druhému účastníkovi tuto změnu, a to způsobem uvedeným v tomto článku.</w:t>
      </w:r>
    </w:p>
    <w:p w14:paraId="7C5E8B02" w14:textId="77777777" w:rsidR="00097C6F" w:rsidRPr="00097C6F" w:rsidRDefault="00097C6F" w:rsidP="00097C6F">
      <w:pPr>
        <w:spacing w:before="240" w:after="240" w:line="276" w:lineRule="auto"/>
        <w:ind w:hanging="284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5207D54B" w14:textId="77777777" w:rsidR="00097C6F" w:rsidRPr="00097C6F" w:rsidRDefault="00097C6F" w:rsidP="00097C6F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</w:pPr>
      <w:bookmarkStart w:id="5" w:name="_Hlk145937672"/>
      <w:r w:rsidRPr="00097C6F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  <w:t>XIII. Sankční opatření proti státním příslušníkům Ruské federace</w:t>
      </w:r>
    </w:p>
    <w:p w14:paraId="118E8AF8" w14:textId="77777777" w:rsidR="00097C6F" w:rsidRPr="00097C6F" w:rsidRDefault="00097C6F" w:rsidP="00097C6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highlight w:val="cyan"/>
          <w:lang w:eastAsia="ar-SA"/>
          <w14:ligatures w14:val="none"/>
        </w:rPr>
      </w:pPr>
    </w:p>
    <w:p w14:paraId="24761513" w14:textId="77777777" w:rsidR="00097C6F" w:rsidRPr="00097C6F" w:rsidRDefault="00097C6F" w:rsidP="00097C6F">
      <w:pPr>
        <w:numPr>
          <w:ilvl w:val="0"/>
          <w:numId w:val="11"/>
        </w:numPr>
        <w:suppressAutoHyphens/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Poskytovatel prohlašuje, že není osobou uvedenou v sankčním seznamu v příloze nařízení Rady (EU) č. 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1135098" w14:textId="7E51EEB2" w:rsidR="00097C6F" w:rsidRPr="00097C6F" w:rsidRDefault="00097C6F" w:rsidP="00097C6F">
      <w:pPr>
        <w:numPr>
          <w:ilvl w:val="0"/>
          <w:numId w:val="11"/>
        </w:numPr>
        <w:suppressAutoHyphens/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Poskytovatel dále prohlašuje, že žádné finanční prostředky, které obdrží za plnění na základě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této smlouvy, přímo ani nepřímo nezpřístupní fyzickým nebo právnickým osobám, subjektům či orgánům s nimi spojeným nebo v jejich prospěch uvedeným v sankčním seznamu v příloze nařízení Rady (EU) č. 269/2014 ze dne 17. března 2014, o omezujících opatřeních vzhledem k činnostem narušujícím nebo ohrožujícím územní celistvost, svrchovanost a nezávislost Ukrajiny (ve znění pozdějších aktualizací) nebo nařízení Rady (ES) č. 765/2006 ze dne 18. května 2006 o omezujících opatřeních vůči prezidentu Lukašenkovi a některým představitelům Běloruska (ve znění pozdějších aktualizací).</w:t>
      </w:r>
    </w:p>
    <w:p w14:paraId="3D07B721" w14:textId="77777777" w:rsidR="00097C6F" w:rsidRPr="00097C6F" w:rsidRDefault="00097C6F" w:rsidP="00097C6F">
      <w:pPr>
        <w:numPr>
          <w:ilvl w:val="0"/>
          <w:numId w:val="11"/>
        </w:numPr>
        <w:suppressAutoHyphens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V případě, že by v průběhu účinnosti této smlouvy poskytovatel nebo jeho jakýkoliv poddodavatel naplnili definiční znaky určeného subjektu nebo by se poskytovatel stal určenou osobou, je povinen o takové skutečnosti objednatele bez zbytečného odkladu, nejpozději do dvou (2) pracovních dnů od vzniku takové skutečnosti, písemně informovat. Vznikne-li objednateli v souvislosti s porušením této povinnosti jakákoliv škoda, je poskytovatel tuto škodu objednateli povinen v plné výši nahradit. Současně je vznik této skutečnosti důvodem pro odstoupení od smlouvy ze strany objednatele.</w:t>
      </w:r>
    </w:p>
    <w:bookmarkEnd w:id="5"/>
    <w:p w14:paraId="380F25CC" w14:textId="77777777" w:rsidR="00097C6F" w:rsidRPr="00097C6F" w:rsidRDefault="00097C6F" w:rsidP="00097C6F">
      <w:pPr>
        <w:spacing w:before="240" w:after="240" w:line="27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highlight w:val="cyan"/>
          <w:lang w:eastAsia="ar-SA"/>
          <w14:ligatures w14:val="none"/>
        </w:rPr>
      </w:pPr>
    </w:p>
    <w:p w14:paraId="3829C978" w14:textId="77777777" w:rsidR="00097C6F" w:rsidRPr="00097C6F" w:rsidRDefault="00097C6F" w:rsidP="00097C6F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u w:val="single"/>
          <w:lang w:eastAsia="cs-CZ"/>
          <w14:ligatures w14:val="none"/>
        </w:rPr>
        <w:t>XIV. Závěrečná ustanovení</w:t>
      </w:r>
    </w:p>
    <w:p w14:paraId="3622C993" w14:textId="77777777" w:rsidR="00097C6F" w:rsidRPr="00E94335" w:rsidRDefault="00097C6F" w:rsidP="00097C6F">
      <w:pPr>
        <w:numPr>
          <w:ilvl w:val="0"/>
          <w:numId w:val="7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</w:t>
      </w:r>
      <w:r w:rsidRPr="00E94335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stran z této smlouvy přecházejí na jejich právní nástupce.</w:t>
      </w:r>
    </w:p>
    <w:p w14:paraId="6F9BE318" w14:textId="77777777" w:rsidR="00097C6F" w:rsidRPr="00E94335" w:rsidRDefault="00097C6F" w:rsidP="00097C6F">
      <w:pPr>
        <w:numPr>
          <w:ilvl w:val="0"/>
          <w:numId w:val="7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bookmarkStart w:id="6" w:name="_Hlk145937999"/>
      <w:r w:rsidRPr="00E94335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Všechny spory vznikající ze smlouvy a v souvislosti s ní, které se nepodaří odstranit smírnou cestou, budou rozhodovány příslušným obecným soudem České republiky.</w:t>
      </w:r>
      <w:bookmarkEnd w:id="6"/>
    </w:p>
    <w:p w14:paraId="4A63EFA0" w14:textId="77777777" w:rsidR="00097C6F" w:rsidRPr="00E94335" w:rsidRDefault="00097C6F" w:rsidP="00097C6F">
      <w:pPr>
        <w:numPr>
          <w:ilvl w:val="0"/>
          <w:numId w:val="7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E94335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Tuto smlouvu lze měnit, doplňovat nebo rušit pouze písemně, a to číslovanými dodatky, podepsanými oběma smluvními stranami.</w:t>
      </w:r>
    </w:p>
    <w:p w14:paraId="7BA0DF8F" w14:textId="283F1BE7" w:rsidR="00097C6F" w:rsidRPr="00E94335" w:rsidRDefault="08A98CF6" w:rsidP="00097C6F">
      <w:pPr>
        <w:numPr>
          <w:ilvl w:val="0"/>
          <w:numId w:val="7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E94335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E94335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touto smlouvou.</w:t>
      </w:r>
    </w:p>
    <w:p w14:paraId="09286A27" w14:textId="77777777" w:rsidR="00097C6F" w:rsidRPr="00097C6F" w:rsidRDefault="08A98CF6" w:rsidP="3C9EA26A">
      <w:pPr>
        <w:numPr>
          <w:ilvl w:val="0"/>
          <w:numId w:val="7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E94335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Tato smlouva je vyhotovena ve dvou stejnopisech, z nichž každý stejnopis </w:t>
      </w:r>
      <w:r w:rsidRPr="00E94335">
        <w:rPr>
          <w:rFonts w:ascii="Times New Roman" w:eastAsia="Times New Roman" w:hAnsi="Times New Roman" w:cs="Times New Roman"/>
          <w:sz w:val="22"/>
          <w:szCs w:val="22"/>
          <w:lang w:eastAsia="cs-CZ"/>
        </w:rPr>
        <w:t>má platnost originálu, poskytovatel a objednatel</w:t>
      </w:r>
      <w:r w:rsidRPr="3C9EA26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obdrží po jednom vyhotovení.</w:t>
      </w:r>
    </w:p>
    <w:p w14:paraId="6E7D1176" w14:textId="77777777" w:rsidR="00097C6F" w:rsidRPr="00097C6F" w:rsidRDefault="00097C6F" w:rsidP="00097C6F">
      <w:pPr>
        <w:numPr>
          <w:ilvl w:val="0"/>
          <w:numId w:val="7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Smluvní strany se dohodly, že žádná z nich není oprávněna postoupit svá práva a povinnosti, vyplývající z této smlouvy, bez předchozího písemného souhlasu druhé smluvní strany, ledaže oprávnění k jejich postoupení bez souhlasu druhé strany přímo vyplývá z ujednání v této smlouvě obsaženém. K přechodu práv a povinností na právní nástupce stran se souhlas nevyžaduje.</w:t>
      </w:r>
    </w:p>
    <w:p w14:paraId="4F13DE04" w14:textId="77777777" w:rsidR="00097C6F" w:rsidRPr="00097C6F" w:rsidRDefault="00097C6F" w:rsidP="00097C6F">
      <w:pPr>
        <w:numPr>
          <w:ilvl w:val="0"/>
          <w:numId w:val="7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Smluvní strany výslovně souhlasí s uveřejněním této smlouvy v registru smluv dle zákona č. 340/2015 Sb., o zvláštních podmínkách účinnosti některých smluv, uveřejňování těchto smluv a o registru smluv, ve znění pozdějších předpisů (zákon o registru smluv). Objednatel zajistí zveřejnění smlouvy zasláním správci registru smluv po podpisu smlouvy oběma smluvními stranami. </w:t>
      </w:r>
    </w:p>
    <w:p w14:paraId="48392CEC" w14:textId="77777777" w:rsidR="00097C6F" w:rsidRPr="00097C6F" w:rsidRDefault="00097C6F" w:rsidP="00097C6F">
      <w:pPr>
        <w:numPr>
          <w:ilvl w:val="0"/>
          <w:numId w:val="7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bookmarkStart w:id="7" w:name="_Hlk145938066"/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Smluvní strany berou na vědomí, že nebude-li smlouva zveřejněna ani do tří měsíců od jejího uzavření, je následujícím dnem zrušena od počátku s účinky případného bezdůvodného obohacení.</w:t>
      </w:r>
    </w:p>
    <w:bookmarkEnd w:id="7"/>
    <w:p w14:paraId="547D4209" w14:textId="77777777" w:rsidR="00097C6F" w:rsidRPr="00097C6F" w:rsidRDefault="00097C6F" w:rsidP="00097C6F">
      <w:pPr>
        <w:numPr>
          <w:ilvl w:val="0"/>
          <w:numId w:val="7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Poskytovatel podpisem této smlouvy souhlasí s poskytnutím informací o smlouvě v rozsahu zákona č. 106/1999 Sb., o svobodném přístupu k informacím, ve znění pozdějších předpisů.</w:t>
      </w:r>
    </w:p>
    <w:p w14:paraId="645B271D" w14:textId="77777777" w:rsidR="00097C6F" w:rsidRPr="00097C6F" w:rsidRDefault="00097C6F" w:rsidP="00097C6F">
      <w:pPr>
        <w:numPr>
          <w:ilvl w:val="0"/>
          <w:numId w:val="7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17F86731" w14:textId="181E2A23" w:rsidR="00097C6F" w:rsidRPr="00097C6F" w:rsidRDefault="00097C6F" w:rsidP="00097C6F">
      <w:pPr>
        <w:numPr>
          <w:ilvl w:val="0"/>
          <w:numId w:val="7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této smlouvy jsou pravdivé, úplné, přesné, platné a právně vynutitelné.</w:t>
      </w:r>
    </w:p>
    <w:p w14:paraId="2F9B8C9B" w14:textId="77777777" w:rsidR="00097C6F" w:rsidRPr="00097C6F" w:rsidRDefault="00097C6F" w:rsidP="00097C6F">
      <w:pPr>
        <w:numPr>
          <w:ilvl w:val="0"/>
          <w:numId w:val="7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bookmarkStart w:id="8" w:name="_Hlk145938333"/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7D271909" w14:textId="5843438D" w:rsidR="00097C6F" w:rsidRPr="00097C6F" w:rsidRDefault="00097C6F" w:rsidP="00097C6F">
      <w:pPr>
        <w:numPr>
          <w:ilvl w:val="0"/>
          <w:numId w:val="7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lastRenderedPageBreak/>
        <w:t xml:space="preserve">Stane-li se některé ustanovení smlouvy neplatným, neúčinným či nevykonatelným, není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tím dotčena platnost, účinnost a vykonatelnost ostatních ustanovení smlouvy, ledaže právní předpis stanoví jinak. Smluvní strany se zavazují toto neplatné, neúčinné či nevykonatelné ustanovení nahradit tak, aby účelu smlouvy bylo dosaženo.</w:t>
      </w:r>
    </w:p>
    <w:p w14:paraId="5FF85F7C" w14:textId="278352F6" w:rsidR="00097C6F" w:rsidRPr="00097C6F" w:rsidRDefault="00097C6F" w:rsidP="00097C6F">
      <w:pPr>
        <w:numPr>
          <w:ilvl w:val="0"/>
          <w:numId w:val="7"/>
        </w:numPr>
        <w:spacing w:after="120" w:line="276" w:lineRule="auto"/>
        <w:ind w:left="425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Odpověď smluvní strany podle § 1740 odst. 3 občanského zákoníku, učiněná s dodatkem </w:t>
      </w:r>
      <w:r w:rsidR="00BE26F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nebo odchylkou či podmínkou, není přijetím nabídky na uzavření smlouvy, ani když podstatně nemění podmínky nabídky.</w:t>
      </w:r>
    </w:p>
    <w:bookmarkEnd w:id="8"/>
    <w:p w14:paraId="56740391" w14:textId="77777777" w:rsidR="00097C6F" w:rsidRPr="00097C6F" w:rsidRDefault="00097C6F" w:rsidP="00097C6F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podepisují.</w:t>
      </w:r>
    </w:p>
    <w:p w14:paraId="3BB9C49E" w14:textId="77777777" w:rsidR="00097C6F" w:rsidRPr="00097C6F" w:rsidRDefault="00097C6F" w:rsidP="00097C6F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</w:p>
    <w:p w14:paraId="7B83E32C" w14:textId="77777777" w:rsidR="00E94335" w:rsidRDefault="00E94335" w:rsidP="00E94335">
      <w:pPr>
        <w:spacing w:after="120" w:line="276" w:lineRule="auto"/>
        <w:ind w:hanging="284"/>
        <w:jc w:val="center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</w:p>
    <w:p w14:paraId="119E4253" w14:textId="77777777" w:rsidR="00E94335" w:rsidRDefault="00E94335" w:rsidP="00E94335">
      <w:pPr>
        <w:spacing w:after="120" w:line="276" w:lineRule="auto"/>
        <w:ind w:hanging="284"/>
        <w:jc w:val="center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</w:p>
    <w:p w14:paraId="6A06F8A5" w14:textId="77777777" w:rsidR="00E94335" w:rsidRDefault="00E94335" w:rsidP="00097C6F">
      <w:pPr>
        <w:spacing w:after="12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57BE3C04" w14:textId="134B6D0D" w:rsidR="00097C6F" w:rsidRPr="00097C6F" w:rsidRDefault="08A98CF6" w:rsidP="00097C6F">
      <w:pPr>
        <w:spacing w:after="12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V Praze dne</w:t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        </w:t>
      </w:r>
      <w:r w:rsidR="00097C6F">
        <w:tab/>
      </w:r>
      <w:r w:rsidR="00CA4790">
        <w:tab/>
      </w:r>
      <w:r w:rsidR="00CA4790">
        <w:tab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V </w:t>
      </w:r>
      <w:r w:rsidR="6DFFA2D3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Praze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dne </w:t>
      </w:r>
    </w:p>
    <w:p w14:paraId="38113B9F" w14:textId="77777777" w:rsidR="00097C6F" w:rsidRPr="00097C6F" w:rsidRDefault="00097C6F" w:rsidP="00097C6F">
      <w:pPr>
        <w:spacing w:after="12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08291842" w14:textId="77777777" w:rsidR="00097C6F" w:rsidRDefault="00097C6F" w:rsidP="00097C6F">
      <w:pPr>
        <w:spacing w:after="12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6C3C0D70" w14:textId="77777777" w:rsidR="00672C73" w:rsidRDefault="00672C73" w:rsidP="00097C6F">
      <w:pPr>
        <w:spacing w:after="12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5F6253C5" w14:textId="77777777" w:rsidR="00672C73" w:rsidRPr="00097C6F" w:rsidRDefault="00672C73" w:rsidP="00097C6F">
      <w:pPr>
        <w:spacing w:after="12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2B94591F" w14:textId="6353463A" w:rsidR="00097C6F" w:rsidRPr="00097C6F" w:rsidRDefault="08A98CF6" w:rsidP="00097C6F">
      <w:pPr>
        <w:spacing w:after="12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………………………………..</w:t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="00097C6F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        </w:t>
      </w:r>
      <w:r w:rsidR="00097C6F">
        <w:tab/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………………………………</w:t>
      </w:r>
    </w:p>
    <w:p w14:paraId="4EF46B81" w14:textId="7E2B8F3F" w:rsidR="00097C6F" w:rsidRPr="00097C6F" w:rsidRDefault="029102C4" w:rsidP="3C9EA26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3C9EA26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Institut plánování a rozvoje hlavního města Prahy,</w:t>
      </w:r>
      <w:r w:rsidR="00097C6F">
        <w:tab/>
      </w:r>
      <w:r w:rsidR="00097C6F">
        <w:tab/>
      </w:r>
      <w:r w:rsidR="682C4D7C" w:rsidRPr="3C9EA26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Ing. Tereza Michalová</w:t>
      </w:r>
      <w:r w:rsidR="00097C6F">
        <w:tab/>
      </w:r>
      <w:r w:rsidRPr="3C9EA26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</w:t>
      </w:r>
    </w:p>
    <w:p w14:paraId="5ED6817A" w14:textId="38A5BD9E" w:rsidR="00097C6F" w:rsidRPr="00097C6F" w:rsidRDefault="029102C4" w:rsidP="3C9EA26A">
      <w:pPr>
        <w:spacing w:after="120"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3C9EA26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příspěvková organizace </w:t>
      </w:r>
    </w:p>
    <w:p w14:paraId="752BB620" w14:textId="77777777" w:rsidR="00097C6F" w:rsidRPr="00097C6F" w:rsidRDefault="08A98CF6" w:rsidP="3C9EA26A">
      <w:pPr>
        <w:tabs>
          <w:tab w:val="left" w:pos="5387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</w:pPr>
      <w:r w:rsidRPr="3C9EA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Mgr. Adam Švejda</w:t>
      </w:r>
      <w:r w:rsidR="00097C6F" w:rsidRPr="00097C6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ab/>
      </w:r>
    </w:p>
    <w:p w14:paraId="28F6EED9" w14:textId="77777777" w:rsidR="00097C6F" w:rsidRPr="00097C6F" w:rsidRDefault="08A98CF6" w:rsidP="00097C6F">
      <w:pPr>
        <w:spacing w:after="12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zástupce ředitele pro ekonomickou a provozní činnost</w:t>
      </w:r>
    </w:p>
    <w:p w14:paraId="6CEF3E1B" w14:textId="77777777" w:rsidR="00097C6F" w:rsidRPr="00097C6F" w:rsidRDefault="00097C6F" w:rsidP="00097C6F">
      <w:pPr>
        <w:spacing w:after="0" w:line="240" w:lineRule="auto"/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</w:pPr>
    </w:p>
    <w:p w14:paraId="312E7EE8" w14:textId="77777777" w:rsidR="00097C6F" w:rsidRPr="00097C6F" w:rsidRDefault="00097C6F" w:rsidP="00097C6F">
      <w:pPr>
        <w:spacing w:after="0" w:line="240" w:lineRule="auto"/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</w:pPr>
    </w:p>
    <w:p w14:paraId="5FC74FBD" w14:textId="77777777" w:rsidR="00097C6F" w:rsidRPr="00097C6F" w:rsidRDefault="00097C6F" w:rsidP="00097C6F">
      <w:pPr>
        <w:spacing w:after="0" w:line="240" w:lineRule="auto"/>
        <w:rPr>
          <w:rFonts w:ascii="Times New Roman" w:eastAsia="Times New Roman" w:hAnsi="Times New Roman" w:cs="Symbol"/>
          <w:kern w:val="0"/>
          <w:sz w:val="22"/>
          <w:szCs w:val="22"/>
          <w:lang w:eastAsia="cs-CZ"/>
          <w14:ligatures w14:val="none"/>
        </w:rPr>
      </w:pPr>
    </w:p>
    <w:p w14:paraId="780E0B1F" w14:textId="77777777" w:rsidR="00FA7877" w:rsidRDefault="00FA7877"/>
    <w:sectPr w:rsidR="00FA7877" w:rsidSect="00097C6F">
      <w:headerReference w:type="default" r:id="rId10"/>
      <w:footerReference w:type="default" r:id="rId11"/>
      <w:pgSz w:w="11906" w:h="16838"/>
      <w:pgMar w:top="1417" w:right="1417" w:bottom="1701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2A93" w14:textId="77777777" w:rsidR="00B1661F" w:rsidRDefault="00B1661F">
      <w:pPr>
        <w:spacing w:after="0" w:line="240" w:lineRule="auto"/>
      </w:pPr>
      <w:r>
        <w:separator/>
      </w:r>
    </w:p>
  </w:endnote>
  <w:endnote w:type="continuationSeparator" w:id="0">
    <w:p w14:paraId="2C01327E" w14:textId="77777777" w:rsidR="00B1661F" w:rsidRDefault="00B1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733A" w14:textId="77777777" w:rsidR="00097C6F" w:rsidRDefault="00097C6F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340D4912" w14:textId="77777777" w:rsidR="00097C6F" w:rsidRDefault="00097C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A7D6" w14:textId="77777777" w:rsidR="00B1661F" w:rsidRDefault="00B1661F">
      <w:pPr>
        <w:spacing w:after="0" w:line="240" w:lineRule="auto"/>
      </w:pPr>
      <w:r>
        <w:separator/>
      </w:r>
    </w:p>
  </w:footnote>
  <w:footnote w:type="continuationSeparator" w:id="0">
    <w:p w14:paraId="40198BD6" w14:textId="77777777" w:rsidR="00B1661F" w:rsidRDefault="00B1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74DA" w14:textId="77777777" w:rsidR="00097C6F" w:rsidRDefault="00097C6F">
    <w:pPr>
      <w:pStyle w:val="Standardnte"/>
      <w:tabs>
        <w:tab w:val="left" w:pos="828"/>
      </w:tabs>
      <w:rPr>
        <w:sz w:val="22"/>
      </w:rPr>
    </w:pPr>
  </w:p>
  <w:p w14:paraId="5C1D890A" w14:textId="415FF38A" w:rsidR="00097C6F" w:rsidRPr="007C7C3B" w:rsidRDefault="00097C6F">
    <w:pPr>
      <w:pStyle w:val="Standardnte"/>
      <w:tabs>
        <w:tab w:val="left" w:pos="828"/>
      </w:tabs>
      <w:rPr>
        <w:sz w:val="22"/>
      </w:rPr>
    </w:pPr>
    <w:r w:rsidRPr="007C7C3B">
      <w:rPr>
        <w:sz w:val="22"/>
      </w:rPr>
      <w:t>č. smlouvy objednatele: ZAK 2</w:t>
    </w:r>
    <w:r w:rsidR="00317D1A">
      <w:rPr>
        <w:sz w:val="22"/>
      </w:rPr>
      <w:t>6</w:t>
    </w:r>
    <w:r w:rsidRPr="007C7C3B">
      <w:rPr>
        <w:sz w:val="22"/>
      </w:rPr>
      <w:t>-0</w:t>
    </w:r>
    <w:r w:rsidR="00317D1A">
      <w:rPr>
        <w:sz w:val="22"/>
      </w:rPr>
      <w:t>079/1</w:t>
    </w:r>
  </w:p>
  <w:p w14:paraId="741F2729" w14:textId="77777777" w:rsidR="00097C6F" w:rsidRDefault="00097C6F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7C7C3B">
      <w:t xml:space="preserve">č. smlouvy </w:t>
    </w:r>
    <w:r>
      <w:t>poskytovatel</w:t>
    </w:r>
    <w:r w:rsidRPr="007C7C3B">
      <w:t>e:</w:t>
    </w:r>
    <w:r>
      <w:t xml:space="preserve"> </w:t>
    </w:r>
  </w:p>
  <w:p w14:paraId="6A2E4AA0" w14:textId="77777777" w:rsidR="00097C6F" w:rsidRDefault="00097C6F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73D"/>
    <w:multiLevelType w:val="multilevel"/>
    <w:tmpl w:val="5E1E002A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0" w:hanging="1440"/>
      </w:pPr>
      <w:rPr>
        <w:rFonts w:hint="default"/>
      </w:rPr>
    </w:lvl>
  </w:abstractNum>
  <w:abstractNum w:abstractNumId="1" w15:restartNumberingAfterBreak="0">
    <w:nsid w:val="1A44548F"/>
    <w:multiLevelType w:val="multilevel"/>
    <w:tmpl w:val="FBE4E39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lvlText w:val="%2.1"/>
      <w:lvlJc w:val="left"/>
      <w:pPr>
        <w:ind w:left="786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212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278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704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2196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2262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2328" w:hanging="1440"/>
      </w:pPr>
      <w:rPr>
        <w:color w:val="auto"/>
      </w:rPr>
    </w:lvl>
  </w:abstractNum>
  <w:abstractNum w:abstractNumId="2" w15:restartNumberingAfterBreak="0">
    <w:nsid w:val="2FE64650"/>
    <w:multiLevelType w:val="multilevel"/>
    <w:tmpl w:val="4DD42060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311D756D"/>
    <w:multiLevelType w:val="multilevel"/>
    <w:tmpl w:val="8990B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0" w:hanging="1440"/>
      </w:pPr>
      <w:rPr>
        <w:rFonts w:hint="default"/>
      </w:rPr>
    </w:lvl>
  </w:abstractNum>
  <w:abstractNum w:abstractNumId="4" w15:restartNumberingAfterBreak="0">
    <w:nsid w:val="43154379"/>
    <w:multiLevelType w:val="hybridMultilevel"/>
    <w:tmpl w:val="1368F930"/>
    <w:lvl w:ilvl="0" w:tplc="9BC427B8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9980284"/>
    <w:multiLevelType w:val="multilevel"/>
    <w:tmpl w:val="94F860AC"/>
    <w:name w:val="WW8Num63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46EBC"/>
    <w:multiLevelType w:val="multilevel"/>
    <w:tmpl w:val="FDE03FB0"/>
    <w:lvl w:ilvl="0">
      <w:start w:val="1"/>
      <w:numFmt w:val="decimal"/>
      <w:lvlText w:val="%1."/>
      <w:lvlJc w:val="left"/>
      <w:pPr>
        <w:ind w:left="1145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440"/>
      </w:pPr>
      <w:rPr>
        <w:rFonts w:hint="default"/>
      </w:rPr>
    </w:lvl>
  </w:abstractNum>
  <w:abstractNum w:abstractNumId="9" w15:restartNumberingAfterBreak="0">
    <w:nsid w:val="6062653B"/>
    <w:multiLevelType w:val="multilevel"/>
    <w:tmpl w:val="11D21DF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0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74DB3"/>
    <w:multiLevelType w:val="hybridMultilevel"/>
    <w:tmpl w:val="2A4E7C60"/>
    <w:lvl w:ilvl="0" w:tplc="C5BC3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D2C34"/>
    <w:multiLevelType w:val="hybridMultilevel"/>
    <w:tmpl w:val="29340064"/>
    <w:lvl w:ilvl="0" w:tplc="BC965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085624">
    <w:abstractNumId w:val="11"/>
  </w:num>
  <w:num w:numId="2" w16cid:durableId="784930796">
    <w:abstractNumId w:val="2"/>
  </w:num>
  <w:num w:numId="3" w16cid:durableId="1973707404">
    <w:abstractNumId w:val="13"/>
  </w:num>
  <w:num w:numId="4" w16cid:durableId="431556283">
    <w:abstractNumId w:val="3"/>
  </w:num>
  <w:num w:numId="5" w16cid:durableId="246307974">
    <w:abstractNumId w:val="0"/>
  </w:num>
  <w:num w:numId="6" w16cid:durableId="1585533348">
    <w:abstractNumId w:val="12"/>
  </w:num>
  <w:num w:numId="7" w16cid:durableId="1862813973">
    <w:abstractNumId w:val="6"/>
  </w:num>
  <w:num w:numId="8" w16cid:durableId="849948281">
    <w:abstractNumId w:val="1"/>
  </w:num>
  <w:num w:numId="9" w16cid:durableId="76365038">
    <w:abstractNumId w:val="15"/>
  </w:num>
  <w:num w:numId="10" w16cid:durableId="1428426499">
    <w:abstractNumId w:val="10"/>
  </w:num>
  <w:num w:numId="11" w16cid:durableId="462386409">
    <w:abstractNumId w:val="7"/>
  </w:num>
  <w:num w:numId="12" w16cid:durableId="1327829177">
    <w:abstractNumId w:val="5"/>
  </w:num>
  <w:num w:numId="13" w16cid:durableId="14697335">
    <w:abstractNumId w:val="14"/>
  </w:num>
  <w:num w:numId="14" w16cid:durableId="1985040524">
    <w:abstractNumId w:val="8"/>
  </w:num>
  <w:num w:numId="15" w16cid:durableId="1554536235">
    <w:abstractNumId w:val="4"/>
  </w:num>
  <w:num w:numId="16" w16cid:durableId="646857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6F"/>
    <w:rsid w:val="00003FAA"/>
    <w:rsid w:val="00063268"/>
    <w:rsid w:val="00075800"/>
    <w:rsid w:val="00091505"/>
    <w:rsid w:val="00095E18"/>
    <w:rsid w:val="00097C6F"/>
    <w:rsid w:val="000C6DE9"/>
    <w:rsid w:val="000E741E"/>
    <w:rsid w:val="00147BEF"/>
    <w:rsid w:val="00166896"/>
    <w:rsid w:val="001765C0"/>
    <w:rsid w:val="0020284E"/>
    <w:rsid w:val="00263466"/>
    <w:rsid w:val="002D11FA"/>
    <w:rsid w:val="002D2FE9"/>
    <w:rsid w:val="00312A78"/>
    <w:rsid w:val="00317D1A"/>
    <w:rsid w:val="00323562"/>
    <w:rsid w:val="0033353C"/>
    <w:rsid w:val="00334FBD"/>
    <w:rsid w:val="00335EA7"/>
    <w:rsid w:val="00362437"/>
    <w:rsid w:val="003706AB"/>
    <w:rsid w:val="00374745"/>
    <w:rsid w:val="003A00E9"/>
    <w:rsid w:val="003C50F8"/>
    <w:rsid w:val="003D1015"/>
    <w:rsid w:val="0043433B"/>
    <w:rsid w:val="00434355"/>
    <w:rsid w:val="00450B5C"/>
    <w:rsid w:val="004637EB"/>
    <w:rsid w:val="004655FF"/>
    <w:rsid w:val="00465C97"/>
    <w:rsid w:val="004B09CA"/>
    <w:rsid w:val="004D5407"/>
    <w:rsid w:val="004E6038"/>
    <w:rsid w:val="0054449D"/>
    <w:rsid w:val="00547558"/>
    <w:rsid w:val="005617E3"/>
    <w:rsid w:val="00580078"/>
    <w:rsid w:val="005B0228"/>
    <w:rsid w:val="005D18B2"/>
    <w:rsid w:val="005D1DC0"/>
    <w:rsid w:val="006523F7"/>
    <w:rsid w:val="00672C73"/>
    <w:rsid w:val="006824C0"/>
    <w:rsid w:val="00693DA0"/>
    <w:rsid w:val="006A3F70"/>
    <w:rsid w:val="006B0014"/>
    <w:rsid w:val="006C38A4"/>
    <w:rsid w:val="006E4ADB"/>
    <w:rsid w:val="00725FA3"/>
    <w:rsid w:val="007418B1"/>
    <w:rsid w:val="00785C25"/>
    <w:rsid w:val="00794A4F"/>
    <w:rsid w:val="007C4A4D"/>
    <w:rsid w:val="007D673E"/>
    <w:rsid w:val="00814A37"/>
    <w:rsid w:val="00815B87"/>
    <w:rsid w:val="00872A8F"/>
    <w:rsid w:val="00882723"/>
    <w:rsid w:val="008E3A28"/>
    <w:rsid w:val="00900A43"/>
    <w:rsid w:val="00940B0B"/>
    <w:rsid w:val="00943E2A"/>
    <w:rsid w:val="00947D32"/>
    <w:rsid w:val="0095400F"/>
    <w:rsid w:val="00967A39"/>
    <w:rsid w:val="009A54EC"/>
    <w:rsid w:val="009E7753"/>
    <w:rsid w:val="00A0540B"/>
    <w:rsid w:val="00A26F98"/>
    <w:rsid w:val="00A31F79"/>
    <w:rsid w:val="00A447E9"/>
    <w:rsid w:val="00A62FD0"/>
    <w:rsid w:val="00A840DE"/>
    <w:rsid w:val="00A942BC"/>
    <w:rsid w:val="00AB71C6"/>
    <w:rsid w:val="00AC7E2B"/>
    <w:rsid w:val="00AF5970"/>
    <w:rsid w:val="00B1661F"/>
    <w:rsid w:val="00B4235E"/>
    <w:rsid w:val="00B608EE"/>
    <w:rsid w:val="00B7355F"/>
    <w:rsid w:val="00B8083E"/>
    <w:rsid w:val="00B90B5D"/>
    <w:rsid w:val="00B947C3"/>
    <w:rsid w:val="00BB3FDA"/>
    <w:rsid w:val="00BB4006"/>
    <w:rsid w:val="00BC0567"/>
    <w:rsid w:val="00BE0DF8"/>
    <w:rsid w:val="00BE26FF"/>
    <w:rsid w:val="00C21B62"/>
    <w:rsid w:val="00C330D4"/>
    <w:rsid w:val="00C767EF"/>
    <w:rsid w:val="00CA4790"/>
    <w:rsid w:val="00CA50E1"/>
    <w:rsid w:val="00D1057D"/>
    <w:rsid w:val="00D30C9C"/>
    <w:rsid w:val="00D47D22"/>
    <w:rsid w:val="00D71DD2"/>
    <w:rsid w:val="00DA00EC"/>
    <w:rsid w:val="00DB4CF6"/>
    <w:rsid w:val="00DC27BD"/>
    <w:rsid w:val="00DD2E40"/>
    <w:rsid w:val="00DD5774"/>
    <w:rsid w:val="00DD6233"/>
    <w:rsid w:val="00DD7329"/>
    <w:rsid w:val="00DE4955"/>
    <w:rsid w:val="00DF2455"/>
    <w:rsid w:val="00DF3E52"/>
    <w:rsid w:val="00E23D2B"/>
    <w:rsid w:val="00E26EBA"/>
    <w:rsid w:val="00E277DC"/>
    <w:rsid w:val="00E43383"/>
    <w:rsid w:val="00E667FF"/>
    <w:rsid w:val="00E7926C"/>
    <w:rsid w:val="00E94335"/>
    <w:rsid w:val="00EA5881"/>
    <w:rsid w:val="00EC0885"/>
    <w:rsid w:val="00F000C1"/>
    <w:rsid w:val="00F225DA"/>
    <w:rsid w:val="00F24865"/>
    <w:rsid w:val="00F464E0"/>
    <w:rsid w:val="00F861D7"/>
    <w:rsid w:val="00FA7877"/>
    <w:rsid w:val="00FB0EFC"/>
    <w:rsid w:val="00FB45E6"/>
    <w:rsid w:val="00FB5382"/>
    <w:rsid w:val="00FD1E2E"/>
    <w:rsid w:val="00FD241A"/>
    <w:rsid w:val="01D8A516"/>
    <w:rsid w:val="029102C4"/>
    <w:rsid w:val="02F48FC1"/>
    <w:rsid w:val="033A7F46"/>
    <w:rsid w:val="04E703BB"/>
    <w:rsid w:val="0618E627"/>
    <w:rsid w:val="06BC35EB"/>
    <w:rsid w:val="07291461"/>
    <w:rsid w:val="08A98CF6"/>
    <w:rsid w:val="08DFB2CB"/>
    <w:rsid w:val="093A8F2B"/>
    <w:rsid w:val="09FA84FD"/>
    <w:rsid w:val="0B4DF742"/>
    <w:rsid w:val="0B8802EA"/>
    <w:rsid w:val="0BB870B4"/>
    <w:rsid w:val="0BEEF92E"/>
    <w:rsid w:val="0E9AA34B"/>
    <w:rsid w:val="0F7DC777"/>
    <w:rsid w:val="11E7DCAB"/>
    <w:rsid w:val="12A9A5AA"/>
    <w:rsid w:val="12B768E9"/>
    <w:rsid w:val="12EB58D8"/>
    <w:rsid w:val="132EBACC"/>
    <w:rsid w:val="15199B25"/>
    <w:rsid w:val="1687BF5C"/>
    <w:rsid w:val="16E1F1F9"/>
    <w:rsid w:val="173D206B"/>
    <w:rsid w:val="1806E5C0"/>
    <w:rsid w:val="18D50453"/>
    <w:rsid w:val="18E4260A"/>
    <w:rsid w:val="1B917012"/>
    <w:rsid w:val="1BC13A47"/>
    <w:rsid w:val="1CB2A031"/>
    <w:rsid w:val="1DF65BCD"/>
    <w:rsid w:val="1E1713D3"/>
    <w:rsid w:val="1EA5D3EA"/>
    <w:rsid w:val="1F17DCDF"/>
    <w:rsid w:val="20243B15"/>
    <w:rsid w:val="25C9FEE6"/>
    <w:rsid w:val="25DAD81E"/>
    <w:rsid w:val="25DFC456"/>
    <w:rsid w:val="26564A59"/>
    <w:rsid w:val="2763AA2B"/>
    <w:rsid w:val="28FA5C2A"/>
    <w:rsid w:val="2A09E864"/>
    <w:rsid w:val="2BFC8310"/>
    <w:rsid w:val="2C93FD19"/>
    <w:rsid w:val="2CAF24FE"/>
    <w:rsid w:val="2CF9197E"/>
    <w:rsid w:val="2E7F8F2D"/>
    <w:rsid w:val="31F2A82C"/>
    <w:rsid w:val="325CCA62"/>
    <w:rsid w:val="3550364F"/>
    <w:rsid w:val="393E8EA7"/>
    <w:rsid w:val="3AC16754"/>
    <w:rsid w:val="3C97625B"/>
    <w:rsid w:val="3C9EA26A"/>
    <w:rsid w:val="3D10B908"/>
    <w:rsid w:val="3D78C7E2"/>
    <w:rsid w:val="3E5C8644"/>
    <w:rsid w:val="3F75F8EC"/>
    <w:rsid w:val="3F99638C"/>
    <w:rsid w:val="42B2592A"/>
    <w:rsid w:val="43B382D3"/>
    <w:rsid w:val="43D3A9F4"/>
    <w:rsid w:val="441601EF"/>
    <w:rsid w:val="45000A03"/>
    <w:rsid w:val="45F52E5F"/>
    <w:rsid w:val="46A74CEA"/>
    <w:rsid w:val="47B3B913"/>
    <w:rsid w:val="49564198"/>
    <w:rsid w:val="4976E31D"/>
    <w:rsid w:val="49FBDDBD"/>
    <w:rsid w:val="49FC6639"/>
    <w:rsid w:val="49FCBB4F"/>
    <w:rsid w:val="4A376645"/>
    <w:rsid w:val="4B8BE642"/>
    <w:rsid w:val="4C264297"/>
    <w:rsid w:val="4E0B1B6A"/>
    <w:rsid w:val="4E9BBCBB"/>
    <w:rsid w:val="4EA0EA33"/>
    <w:rsid w:val="51FDED32"/>
    <w:rsid w:val="53943C2A"/>
    <w:rsid w:val="5670829D"/>
    <w:rsid w:val="591E96A7"/>
    <w:rsid w:val="5A66AAA1"/>
    <w:rsid w:val="5B7F3104"/>
    <w:rsid w:val="5B8EFF3A"/>
    <w:rsid w:val="5C7E712C"/>
    <w:rsid w:val="5C98B5F9"/>
    <w:rsid w:val="5D709FB2"/>
    <w:rsid w:val="5EAB3D86"/>
    <w:rsid w:val="5EE6C9AA"/>
    <w:rsid w:val="5F657931"/>
    <w:rsid w:val="60669684"/>
    <w:rsid w:val="60D0FC60"/>
    <w:rsid w:val="615BB97F"/>
    <w:rsid w:val="63529934"/>
    <w:rsid w:val="63625E62"/>
    <w:rsid w:val="637D5782"/>
    <w:rsid w:val="64628FD9"/>
    <w:rsid w:val="653FD06D"/>
    <w:rsid w:val="658C211A"/>
    <w:rsid w:val="6639FEF3"/>
    <w:rsid w:val="669C79A8"/>
    <w:rsid w:val="682C4D7C"/>
    <w:rsid w:val="6ABEB6B0"/>
    <w:rsid w:val="6AC28996"/>
    <w:rsid w:val="6AC2C833"/>
    <w:rsid w:val="6AE1C8E0"/>
    <w:rsid w:val="6B28DF9C"/>
    <w:rsid w:val="6DFFA2D3"/>
    <w:rsid w:val="7256C64B"/>
    <w:rsid w:val="72DCDDA3"/>
    <w:rsid w:val="734E0594"/>
    <w:rsid w:val="73F7299F"/>
    <w:rsid w:val="7431729D"/>
    <w:rsid w:val="75D172EA"/>
    <w:rsid w:val="766C59B1"/>
    <w:rsid w:val="76F48E0A"/>
    <w:rsid w:val="77DCA8D2"/>
    <w:rsid w:val="7810EA18"/>
    <w:rsid w:val="7A00B03D"/>
    <w:rsid w:val="7C6A766D"/>
    <w:rsid w:val="7CF9C9CA"/>
    <w:rsid w:val="7DF2DF71"/>
    <w:rsid w:val="7F458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41F8"/>
  <w15:chartTrackingRefBased/>
  <w15:docId w15:val="{43C62B86-0ACF-4BFA-957D-F5705461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7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7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7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7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7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C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7C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C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C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C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C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7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7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7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7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7C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7C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7C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7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7C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7C6F"/>
    <w:rPr>
      <w:b/>
      <w:bCs/>
      <w:smallCaps/>
      <w:color w:val="0F4761" w:themeColor="accent1" w:themeShade="BF"/>
      <w:spacing w:val="5"/>
    </w:rPr>
  </w:style>
  <w:style w:type="paragraph" w:customStyle="1" w:styleId="Standardnte">
    <w:name w:val="Standardní te"/>
    <w:rsid w:val="00097C6F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kern w:val="0"/>
      <w:szCs w:val="22"/>
      <w:lang w:eastAsia="ar-SA"/>
      <w14:ligatures w14:val="none"/>
    </w:rPr>
  </w:style>
  <w:style w:type="paragraph" w:styleId="Zpat">
    <w:name w:val="footer"/>
    <w:basedOn w:val="Normln"/>
    <w:link w:val="ZpatChar"/>
    <w:rsid w:val="00097C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Symbol"/>
      <w:kern w:val="0"/>
      <w:sz w:val="22"/>
      <w:szCs w:val="22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rsid w:val="00097C6F"/>
    <w:rPr>
      <w:rFonts w:ascii="Times New Roman" w:eastAsia="Times New Roman" w:hAnsi="Times New Roman" w:cs="Symbo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rsid w:val="00097C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Symbol"/>
      <w:kern w:val="0"/>
      <w:sz w:val="22"/>
      <w:szCs w:val="22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097C6F"/>
    <w:rPr>
      <w:rFonts w:ascii="Times New Roman" w:eastAsia="Times New Roman" w:hAnsi="Times New Roman" w:cs="Symbol"/>
      <w:kern w:val="0"/>
      <w:sz w:val="22"/>
      <w:szCs w:val="22"/>
      <w:lang w:eastAsia="cs-CZ"/>
      <w14:ligatures w14:val="none"/>
    </w:rPr>
  </w:style>
  <w:style w:type="character" w:styleId="Odkaznakoment">
    <w:name w:val="annotation reference"/>
    <w:uiPriority w:val="99"/>
    <w:semiHidden/>
    <w:unhideWhenUsed/>
    <w:rsid w:val="00097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C6F"/>
    <w:pPr>
      <w:spacing w:after="0" w:line="240" w:lineRule="auto"/>
    </w:pPr>
    <w:rPr>
      <w:rFonts w:ascii="Times New Roman" w:eastAsia="Times New Roman" w:hAnsi="Times New Roman" w:cs="Symbol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C6F"/>
    <w:rPr>
      <w:rFonts w:ascii="Times New Roman" w:eastAsia="Times New Roman" w:hAnsi="Times New Roman" w:cs="Symbol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30D4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30D4"/>
    <w:rPr>
      <w:rFonts w:ascii="Times New Roman" w:eastAsia="Times New Roman" w:hAnsi="Times New Roman" w:cs="Symbol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E741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E26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2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uc.cz/predpisy/110/89-2012-s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praha.cz/clanek/1950/vzory-dokumen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ouskova@ipr.praha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4470</Words>
  <Characters>26377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Baloghová Turzová Erika Mgr. (SPR/PRAV)</dc:creator>
  <cp:keywords/>
  <dc:description/>
  <cp:lastModifiedBy>Minksová Jana (SPR/VEZ)</cp:lastModifiedBy>
  <cp:revision>2</cp:revision>
  <dcterms:created xsi:type="dcterms:W3CDTF">2026-03-12T13:21:00Z</dcterms:created>
  <dcterms:modified xsi:type="dcterms:W3CDTF">2026-03-12T13:21:00Z</dcterms:modified>
</cp:coreProperties>
</file>