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14BAD" w14:textId="7A7E63B8" w:rsidR="00366A3A" w:rsidRDefault="001F0593" w:rsidP="001F0593">
      <w:pPr>
        <w:ind w:right="140"/>
        <w:jc w:val="right"/>
        <w:rPr>
          <w:b/>
          <w:bCs/>
        </w:rPr>
      </w:pPr>
      <w:r>
        <w:rPr>
          <w:noProof/>
          <w:lang w:val="cs-CZ"/>
        </w:rPr>
        <w:drawing>
          <wp:inline distT="0" distB="0" distL="0" distR="0" wp14:anchorId="5DC4803B" wp14:editId="50CBEF2F">
            <wp:extent cx="1688465" cy="682625"/>
            <wp:effectExtent l="0" t="0" r="6985" b="3175"/>
            <wp:docPr id="2" name="Obrázek 2" descr="Obsah obrázku snímek obrazovky, Písmo, černá, Grafika&#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2" name="Obrázek 2" descr="Obsah obrázku snímek obrazovky, Písmo, černá, Grafika&#10;&#10;Obsah generovaný pomocí AI může být nesprávný."/>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8465" cy="682625"/>
                    </a:xfrm>
                    <a:prstGeom prst="rect">
                      <a:avLst/>
                    </a:prstGeom>
                    <a:noFill/>
                  </pic:spPr>
                </pic:pic>
              </a:graphicData>
            </a:graphic>
          </wp:inline>
        </w:drawing>
      </w:r>
    </w:p>
    <w:p w14:paraId="5FC92715" w14:textId="73EA2CE1" w:rsidR="00294AA5" w:rsidRDefault="00294AA5" w:rsidP="001F0593">
      <w:pPr>
        <w:ind w:left="3600" w:right="140" w:firstLine="720"/>
        <w:jc w:val="center"/>
        <w:rPr>
          <w:b/>
          <w:bCs/>
        </w:rPr>
      </w:pPr>
    </w:p>
    <w:p w14:paraId="0780BEF9" w14:textId="77777777" w:rsidR="00294AA5" w:rsidRDefault="00294AA5" w:rsidP="001F0593">
      <w:pPr>
        <w:ind w:right="140"/>
        <w:jc w:val="center"/>
        <w:rPr>
          <w:b/>
          <w:bCs/>
        </w:rPr>
      </w:pPr>
    </w:p>
    <w:p w14:paraId="5D273377" w14:textId="77777777" w:rsidR="000664A5" w:rsidRDefault="000664A5" w:rsidP="001F0593">
      <w:pPr>
        <w:ind w:right="140"/>
        <w:jc w:val="center"/>
        <w:rPr>
          <w:b/>
          <w:bCs/>
        </w:rPr>
      </w:pPr>
    </w:p>
    <w:p w14:paraId="00000001" w14:textId="13837B25" w:rsidR="009D211F" w:rsidRPr="001F0593" w:rsidRDefault="00294AA5" w:rsidP="001F0593">
      <w:pPr>
        <w:ind w:left="-284" w:right="140" w:hanging="425"/>
        <w:jc w:val="center"/>
        <w:rPr>
          <w:b/>
          <w:bCs/>
        </w:rPr>
      </w:pPr>
      <w:r w:rsidRPr="001F0593">
        <w:rPr>
          <w:b/>
          <w:bCs/>
        </w:rPr>
        <w:t>SMLOUVA</w:t>
      </w:r>
      <w:r w:rsidR="009275C9" w:rsidRPr="001F0593">
        <w:rPr>
          <w:b/>
          <w:bCs/>
        </w:rPr>
        <w:t xml:space="preserve"> O SPOLUPRÁCI PŘI POŘÁDÁNÍ VÝSTAVY</w:t>
      </w:r>
    </w:p>
    <w:p w14:paraId="7EF0F205" w14:textId="77777777" w:rsidR="001F0593" w:rsidRDefault="001F0593" w:rsidP="001F0593">
      <w:pPr>
        <w:ind w:left="-284" w:right="140" w:hanging="425"/>
        <w:jc w:val="center"/>
        <w:rPr>
          <w:b/>
          <w:bCs/>
          <w:sz w:val="24"/>
          <w:szCs w:val="24"/>
        </w:rPr>
      </w:pPr>
    </w:p>
    <w:p w14:paraId="28EA27C6" w14:textId="77777777" w:rsidR="000664A5" w:rsidRPr="00294AA5" w:rsidRDefault="000664A5" w:rsidP="001F0593">
      <w:pPr>
        <w:ind w:left="-284" w:right="140" w:hanging="425"/>
        <w:jc w:val="center"/>
        <w:rPr>
          <w:b/>
          <w:bCs/>
          <w:sz w:val="24"/>
          <w:szCs w:val="24"/>
        </w:rPr>
      </w:pPr>
    </w:p>
    <w:p w14:paraId="00000002" w14:textId="59B3CD5A" w:rsidR="009D211F" w:rsidRDefault="00FE0598" w:rsidP="001F0593">
      <w:pPr>
        <w:ind w:left="-284" w:right="140" w:hanging="425"/>
        <w:rPr>
          <w:b/>
          <w:bCs/>
        </w:rPr>
      </w:pPr>
      <w:r>
        <w:rPr>
          <w:b/>
          <w:bCs/>
        </w:rPr>
        <w:t>Číslo smlouvy</w:t>
      </w:r>
      <w:r w:rsidR="005337A8" w:rsidRPr="007123C3">
        <w:rPr>
          <w:b/>
          <w:bCs/>
        </w:rPr>
        <w:t xml:space="preserve"> </w:t>
      </w:r>
      <w:r w:rsidR="007123C3">
        <w:rPr>
          <w:b/>
          <w:bCs/>
        </w:rPr>
        <w:t>GHMP</w:t>
      </w:r>
      <w:r>
        <w:rPr>
          <w:b/>
          <w:bCs/>
        </w:rPr>
        <w:t>:</w:t>
      </w:r>
      <w:r w:rsidR="00294AA5">
        <w:rPr>
          <w:b/>
          <w:bCs/>
        </w:rPr>
        <w:t xml:space="preserve"> V-2100-022-2026</w:t>
      </w:r>
    </w:p>
    <w:p w14:paraId="76A452D1" w14:textId="53D145B5" w:rsidR="007C768A" w:rsidRDefault="007C768A" w:rsidP="001F0593">
      <w:pPr>
        <w:ind w:left="-284" w:right="140" w:hanging="425"/>
      </w:pPr>
      <w:r>
        <w:rPr>
          <w:b/>
          <w:bCs/>
        </w:rPr>
        <w:t>Č.j. NG</w:t>
      </w:r>
      <w:r w:rsidR="00525C84">
        <w:rPr>
          <w:b/>
          <w:bCs/>
        </w:rPr>
        <w:t>/</w:t>
      </w:r>
      <w:r w:rsidR="00DF6E93">
        <w:rPr>
          <w:b/>
          <w:bCs/>
        </w:rPr>
        <w:t>1921</w:t>
      </w:r>
      <w:r>
        <w:rPr>
          <w:b/>
          <w:bCs/>
        </w:rPr>
        <w:t>/</w:t>
      </w:r>
      <w:r w:rsidR="00C65670">
        <w:rPr>
          <w:b/>
          <w:bCs/>
        </w:rPr>
        <w:t>202</w:t>
      </w:r>
      <w:r w:rsidR="00DF6E93">
        <w:rPr>
          <w:b/>
          <w:bCs/>
        </w:rPr>
        <w:t>5</w:t>
      </w:r>
    </w:p>
    <w:p w14:paraId="00000003" w14:textId="692EAB06" w:rsidR="009D211F" w:rsidRDefault="009275C9" w:rsidP="001F0593">
      <w:pPr>
        <w:ind w:left="-284" w:right="140" w:hanging="425"/>
        <w:rPr>
          <w:b/>
          <w:bCs/>
        </w:rPr>
      </w:pPr>
      <w:r>
        <w:t xml:space="preserve">uzavíraná ve smyslu § 1746 odst. 2 zák. č. 89/2012, občanského zákoníku, ve znění pozdějších předpisů za účelem uspořádání výstavy </w:t>
      </w:r>
      <w:r>
        <w:rPr>
          <w:b/>
          <w:bCs/>
        </w:rPr>
        <w:t>„Jaroslav Čermák“</w:t>
      </w:r>
    </w:p>
    <w:p w14:paraId="00000004" w14:textId="77777777" w:rsidR="009D211F" w:rsidRDefault="009D211F" w:rsidP="001F0593">
      <w:pPr>
        <w:ind w:left="-284" w:right="140" w:hanging="425"/>
        <w:rPr>
          <w:b/>
          <w:bCs/>
        </w:rPr>
      </w:pPr>
    </w:p>
    <w:p w14:paraId="28CA721A" w14:textId="77777777" w:rsidR="000664A5" w:rsidRDefault="000664A5" w:rsidP="001F0593">
      <w:pPr>
        <w:ind w:left="-284" w:right="140" w:hanging="425"/>
        <w:rPr>
          <w:b/>
          <w:bCs/>
        </w:rPr>
      </w:pPr>
    </w:p>
    <w:p w14:paraId="187C5F6B" w14:textId="77777777" w:rsidR="007C7AC6" w:rsidRDefault="007C7AC6" w:rsidP="001F0593">
      <w:pPr>
        <w:ind w:left="-284" w:right="140" w:hanging="425"/>
        <w:rPr>
          <w:b/>
          <w:bCs/>
        </w:rPr>
      </w:pPr>
    </w:p>
    <w:p w14:paraId="00000005" w14:textId="77777777" w:rsidR="009D211F" w:rsidRDefault="005337A8" w:rsidP="007C7AC6">
      <w:pPr>
        <w:numPr>
          <w:ilvl w:val="0"/>
          <w:numId w:val="1"/>
        </w:numPr>
        <w:pBdr>
          <w:top w:val="nil"/>
          <w:left w:val="nil"/>
          <w:bottom w:val="nil"/>
          <w:right w:val="nil"/>
          <w:between w:val="nil"/>
        </w:pBdr>
        <w:spacing w:after="0"/>
        <w:ind w:left="-284" w:right="140" w:hanging="425"/>
        <w:jc w:val="center"/>
        <w:rPr>
          <w:b/>
          <w:bCs/>
          <w:color w:val="000000"/>
        </w:rPr>
      </w:pPr>
      <w:r>
        <w:rPr>
          <w:b/>
          <w:bCs/>
          <w:color w:val="000000"/>
        </w:rPr>
        <w:t>Smluvní strany</w:t>
      </w:r>
    </w:p>
    <w:p w14:paraId="00000006" w14:textId="77777777" w:rsidR="009D211F" w:rsidRDefault="009D211F" w:rsidP="001F0593">
      <w:pPr>
        <w:pBdr>
          <w:top w:val="nil"/>
          <w:left w:val="nil"/>
          <w:bottom w:val="nil"/>
          <w:right w:val="nil"/>
          <w:between w:val="nil"/>
        </w:pBdr>
        <w:spacing w:after="0"/>
        <w:ind w:left="-284" w:right="140" w:hanging="425"/>
        <w:rPr>
          <w:color w:val="000000"/>
        </w:rPr>
      </w:pPr>
    </w:p>
    <w:p w14:paraId="00000007" w14:textId="77777777" w:rsidR="009D211F" w:rsidRDefault="005337A8" w:rsidP="001F0593">
      <w:pPr>
        <w:pBdr>
          <w:top w:val="nil"/>
          <w:left w:val="nil"/>
          <w:bottom w:val="nil"/>
          <w:right w:val="nil"/>
          <w:between w:val="nil"/>
        </w:pBdr>
        <w:spacing w:after="0"/>
        <w:ind w:left="-284" w:right="140" w:hanging="425"/>
        <w:rPr>
          <w:b/>
          <w:bCs/>
          <w:color w:val="000000"/>
        </w:rPr>
      </w:pPr>
      <w:r>
        <w:rPr>
          <w:b/>
          <w:bCs/>
          <w:color w:val="000000"/>
        </w:rPr>
        <w:t>Galerie hlavního města Prahy</w:t>
      </w:r>
    </w:p>
    <w:p w14:paraId="00000008" w14:textId="6E9B610A" w:rsidR="009D211F" w:rsidRDefault="005337A8" w:rsidP="001F0593">
      <w:pPr>
        <w:pBdr>
          <w:top w:val="nil"/>
          <w:left w:val="nil"/>
          <w:bottom w:val="nil"/>
          <w:right w:val="nil"/>
          <w:between w:val="nil"/>
        </w:pBdr>
        <w:spacing w:after="0"/>
        <w:ind w:left="-284" w:right="140" w:hanging="425"/>
        <w:rPr>
          <w:color w:val="000000"/>
        </w:rPr>
      </w:pPr>
      <w:r>
        <w:rPr>
          <w:color w:val="000000"/>
        </w:rPr>
        <w:t>se sídlem: Staroměstské náměstí 605/13,</w:t>
      </w:r>
      <w:r w:rsidR="008527DB">
        <w:rPr>
          <w:color w:val="000000"/>
        </w:rPr>
        <w:t xml:space="preserve"> 110 00</w:t>
      </w:r>
      <w:r>
        <w:rPr>
          <w:color w:val="000000"/>
        </w:rPr>
        <w:t xml:space="preserve"> Praha 1</w:t>
      </w:r>
    </w:p>
    <w:p w14:paraId="00000009" w14:textId="77777777" w:rsidR="009D211F" w:rsidRDefault="005337A8" w:rsidP="001F0593">
      <w:pPr>
        <w:pBdr>
          <w:top w:val="nil"/>
          <w:left w:val="nil"/>
          <w:bottom w:val="nil"/>
          <w:right w:val="nil"/>
          <w:between w:val="nil"/>
        </w:pBdr>
        <w:spacing w:after="0"/>
        <w:ind w:left="-284" w:right="140" w:hanging="425"/>
        <w:rPr>
          <w:color w:val="000000"/>
        </w:rPr>
      </w:pPr>
      <w:r>
        <w:rPr>
          <w:color w:val="000000"/>
        </w:rPr>
        <w:t>zastoupená: PhDr. Magdalenou Juříkovou, ředitelkou</w:t>
      </w:r>
    </w:p>
    <w:p w14:paraId="0000000A" w14:textId="77777777" w:rsidR="009D211F" w:rsidRDefault="005337A8" w:rsidP="001F0593">
      <w:pPr>
        <w:pBdr>
          <w:top w:val="nil"/>
          <w:left w:val="nil"/>
          <w:bottom w:val="nil"/>
          <w:right w:val="nil"/>
          <w:between w:val="nil"/>
        </w:pBdr>
        <w:spacing w:after="0"/>
        <w:ind w:left="-284" w:right="140" w:hanging="425"/>
        <w:rPr>
          <w:color w:val="000000"/>
        </w:rPr>
      </w:pPr>
      <w:r>
        <w:rPr>
          <w:color w:val="000000"/>
        </w:rPr>
        <w:t>IČO: 00064416</w:t>
      </w:r>
    </w:p>
    <w:p w14:paraId="0000000B" w14:textId="77777777" w:rsidR="009D211F" w:rsidRDefault="005337A8" w:rsidP="001F0593">
      <w:pPr>
        <w:pBdr>
          <w:top w:val="nil"/>
          <w:left w:val="nil"/>
          <w:bottom w:val="nil"/>
          <w:right w:val="nil"/>
          <w:between w:val="nil"/>
        </w:pBdr>
        <w:spacing w:after="0"/>
        <w:ind w:left="-284" w:right="140" w:hanging="425"/>
        <w:rPr>
          <w:color w:val="000000"/>
        </w:rPr>
      </w:pPr>
      <w:r>
        <w:rPr>
          <w:color w:val="000000"/>
        </w:rPr>
        <w:t>DIČ: CZ00064416</w:t>
      </w:r>
    </w:p>
    <w:p w14:paraId="0000000C" w14:textId="77777777" w:rsidR="009D211F" w:rsidRDefault="005337A8" w:rsidP="001F0593">
      <w:pPr>
        <w:pBdr>
          <w:top w:val="nil"/>
          <w:left w:val="nil"/>
          <w:bottom w:val="nil"/>
          <w:right w:val="nil"/>
          <w:between w:val="nil"/>
        </w:pBdr>
        <w:spacing w:after="0"/>
        <w:ind w:left="-284" w:right="140" w:hanging="425"/>
        <w:rPr>
          <w:color w:val="000000"/>
        </w:rPr>
      </w:pPr>
      <w:r>
        <w:rPr>
          <w:color w:val="000000"/>
        </w:rPr>
        <w:t xml:space="preserve">bankovní spojení: PPF Banka a.s., č. </w:t>
      </w:r>
      <w:proofErr w:type="spellStart"/>
      <w:r>
        <w:rPr>
          <w:color w:val="000000"/>
        </w:rPr>
        <w:t>ú.</w:t>
      </w:r>
      <w:proofErr w:type="spellEnd"/>
      <w:r>
        <w:rPr>
          <w:color w:val="000000"/>
        </w:rPr>
        <w:t xml:space="preserve"> 2000700006/6000</w:t>
      </w:r>
    </w:p>
    <w:p w14:paraId="0000000D" w14:textId="77777777" w:rsidR="009D211F" w:rsidRDefault="005337A8" w:rsidP="001F0593">
      <w:pPr>
        <w:pBdr>
          <w:top w:val="nil"/>
          <w:left w:val="nil"/>
          <w:bottom w:val="nil"/>
          <w:right w:val="nil"/>
          <w:between w:val="nil"/>
        </w:pBdr>
        <w:spacing w:after="0"/>
        <w:ind w:left="-284" w:right="140" w:hanging="425"/>
        <w:rPr>
          <w:color w:val="000000"/>
        </w:rPr>
      </w:pPr>
      <w:r>
        <w:rPr>
          <w:color w:val="000000"/>
        </w:rPr>
        <w:t xml:space="preserve">(dále jen </w:t>
      </w:r>
      <w:r>
        <w:rPr>
          <w:b/>
          <w:bCs/>
          <w:color w:val="000000"/>
        </w:rPr>
        <w:t>„GHMP“</w:t>
      </w:r>
      <w:r>
        <w:rPr>
          <w:color w:val="000000"/>
        </w:rPr>
        <w:t>)</w:t>
      </w:r>
    </w:p>
    <w:p w14:paraId="0000000E" w14:textId="77777777" w:rsidR="009D211F" w:rsidRDefault="009D211F" w:rsidP="001F0593">
      <w:pPr>
        <w:pBdr>
          <w:top w:val="nil"/>
          <w:left w:val="nil"/>
          <w:bottom w:val="nil"/>
          <w:right w:val="nil"/>
          <w:between w:val="nil"/>
        </w:pBdr>
        <w:spacing w:after="0"/>
        <w:ind w:left="-284" w:right="140" w:hanging="425"/>
        <w:rPr>
          <w:color w:val="000000"/>
        </w:rPr>
      </w:pPr>
    </w:p>
    <w:p w14:paraId="0000000F" w14:textId="77777777" w:rsidR="009D211F" w:rsidRDefault="005337A8" w:rsidP="001F0593">
      <w:pPr>
        <w:pBdr>
          <w:top w:val="nil"/>
          <w:left w:val="nil"/>
          <w:bottom w:val="nil"/>
          <w:right w:val="nil"/>
          <w:between w:val="nil"/>
        </w:pBdr>
        <w:spacing w:after="0"/>
        <w:ind w:left="-284" w:right="140" w:hanging="425"/>
        <w:rPr>
          <w:color w:val="000000"/>
        </w:rPr>
      </w:pPr>
      <w:r>
        <w:rPr>
          <w:color w:val="000000"/>
        </w:rPr>
        <w:t>a</w:t>
      </w:r>
    </w:p>
    <w:p w14:paraId="00000010" w14:textId="77777777" w:rsidR="009D211F" w:rsidRDefault="009D211F" w:rsidP="001F0593">
      <w:pPr>
        <w:pBdr>
          <w:top w:val="nil"/>
          <w:left w:val="nil"/>
          <w:bottom w:val="nil"/>
          <w:right w:val="nil"/>
          <w:between w:val="nil"/>
        </w:pBdr>
        <w:spacing w:after="0"/>
        <w:ind w:left="-284" w:right="140" w:hanging="425"/>
        <w:rPr>
          <w:color w:val="000000"/>
        </w:rPr>
      </w:pPr>
    </w:p>
    <w:p w14:paraId="00000011" w14:textId="77777777" w:rsidR="009D211F" w:rsidRDefault="005337A8" w:rsidP="001F0593">
      <w:pPr>
        <w:spacing w:after="0"/>
        <w:ind w:left="-284" w:right="140" w:hanging="425"/>
        <w:rPr>
          <w:b/>
          <w:bCs/>
        </w:rPr>
      </w:pPr>
      <w:r>
        <w:rPr>
          <w:b/>
          <w:bCs/>
        </w:rPr>
        <w:t>Národní galerie v Praze</w:t>
      </w:r>
    </w:p>
    <w:p w14:paraId="00000012" w14:textId="77777777" w:rsidR="009D211F" w:rsidRDefault="005337A8" w:rsidP="001F0593">
      <w:pPr>
        <w:spacing w:after="0" w:line="240" w:lineRule="auto"/>
        <w:ind w:left="-284" w:right="140" w:hanging="425"/>
      </w:pPr>
      <w:r>
        <w:t>se sídlem: Staroměstské nám. 12, 110 15 Praha 1</w:t>
      </w:r>
    </w:p>
    <w:p w14:paraId="00000013" w14:textId="77777777" w:rsidR="009D211F" w:rsidRDefault="005337A8" w:rsidP="001F0593">
      <w:pPr>
        <w:spacing w:after="0" w:line="240" w:lineRule="auto"/>
        <w:ind w:left="-284" w:right="140" w:hanging="425"/>
      </w:pPr>
      <w:r>
        <w:t xml:space="preserve">zastoupená: </w:t>
      </w:r>
      <w:proofErr w:type="spellStart"/>
      <w:r>
        <w:t>Alicjí</w:t>
      </w:r>
      <w:proofErr w:type="spellEnd"/>
      <w:r>
        <w:t xml:space="preserve"> </w:t>
      </w:r>
      <w:proofErr w:type="spellStart"/>
      <w:r>
        <w:t>Knast</w:t>
      </w:r>
      <w:proofErr w:type="spellEnd"/>
      <w:r>
        <w:t xml:space="preserve">, generální ředitelkou </w:t>
      </w:r>
    </w:p>
    <w:p w14:paraId="00000014" w14:textId="77777777" w:rsidR="009D211F" w:rsidRDefault="005337A8" w:rsidP="001F0593">
      <w:pPr>
        <w:spacing w:after="0" w:line="240" w:lineRule="auto"/>
        <w:ind w:left="-284" w:right="140" w:hanging="425"/>
      </w:pPr>
      <w:r>
        <w:t>IČO: 00023281</w:t>
      </w:r>
    </w:p>
    <w:p w14:paraId="00000015" w14:textId="77777777" w:rsidR="009D211F" w:rsidRDefault="005337A8" w:rsidP="001F0593">
      <w:pPr>
        <w:spacing w:after="0" w:line="240" w:lineRule="auto"/>
        <w:ind w:left="-284" w:right="140" w:hanging="425"/>
      </w:pPr>
      <w:r>
        <w:t>DIČ: CZ00023281</w:t>
      </w:r>
    </w:p>
    <w:p w14:paraId="00000016" w14:textId="2B570E3A" w:rsidR="009D211F" w:rsidRDefault="005337A8" w:rsidP="001F0593">
      <w:pPr>
        <w:spacing w:after="0" w:line="240" w:lineRule="auto"/>
        <w:ind w:left="-284" w:right="140" w:hanging="425"/>
      </w:pPr>
      <w:r>
        <w:t xml:space="preserve">bankovní </w:t>
      </w:r>
      <w:r w:rsidR="00FA43C3">
        <w:t>spojení: ČNB</w:t>
      </w:r>
      <w:r>
        <w:t xml:space="preserve">, </w:t>
      </w:r>
      <w:proofErr w:type="spellStart"/>
      <w:r>
        <w:t>č.ú</w:t>
      </w:r>
      <w:proofErr w:type="spellEnd"/>
      <w:r>
        <w:t xml:space="preserve">. 050008-0008839011/0710 </w:t>
      </w:r>
    </w:p>
    <w:p w14:paraId="00000017" w14:textId="77777777" w:rsidR="009D211F" w:rsidRDefault="005337A8" w:rsidP="001F0593">
      <w:pPr>
        <w:spacing w:after="0" w:line="240" w:lineRule="auto"/>
        <w:ind w:left="-284" w:right="140" w:hanging="425"/>
      </w:pPr>
      <w:r>
        <w:t>(dále jen „</w:t>
      </w:r>
      <w:r>
        <w:rPr>
          <w:b/>
          <w:bCs/>
        </w:rPr>
        <w:t>NGP“</w:t>
      </w:r>
      <w:r>
        <w:t>)</w:t>
      </w:r>
    </w:p>
    <w:p w14:paraId="00000018" w14:textId="77777777" w:rsidR="009D211F" w:rsidRDefault="009D211F" w:rsidP="001F0593">
      <w:pPr>
        <w:pBdr>
          <w:top w:val="nil"/>
          <w:left w:val="nil"/>
          <w:bottom w:val="nil"/>
          <w:right w:val="nil"/>
          <w:between w:val="nil"/>
        </w:pBdr>
        <w:spacing w:after="0"/>
        <w:ind w:left="-284" w:right="140" w:hanging="425"/>
        <w:rPr>
          <w:color w:val="000000"/>
        </w:rPr>
      </w:pPr>
    </w:p>
    <w:p w14:paraId="77CCE561" w14:textId="77777777" w:rsidR="000664A5" w:rsidRDefault="000664A5" w:rsidP="001F0593">
      <w:pPr>
        <w:pBdr>
          <w:top w:val="nil"/>
          <w:left w:val="nil"/>
          <w:bottom w:val="nil"/>
          <w:right w:val="nil"/>
          <w:between w:val="nil"/>
        </w:pBdr>
        <w:spacing w:after="0"/>
        <w:ind w:left="-284" w:right="140" w:hanging="425"/>
        <w:rPr>
          <w:color w:val="000000"/>
        </w:rPr>
      </w:pPr>
    </w:p>
    <w:p w14:paraId="00000019" w14:textId="77777777" w:rsidR="009D211F" w:rsidRDefault="009D211F" w:rsidP="001F0593">
      <w:pPr>
        <w:pBdr>
          <w:top w:val="nil"/>
          <w:left w:val="nil"/>
          <w:bottom w:val="nil"/>
          <w:right w:val="nil"/>
          <w:between w:val="nil"/>
        </w:pBdr>
        <w:spacing w:after="0"/>
        <w:ind w:left="-284" w:right="140" w:hanging="425"/>
        <w:rPr>
          <w:color w:val="000000"/>
        </w:rPr>
      </w:pPr>
    </w:p>
    <w:p w14:paraId="0000001A" w14:textId="77777777" w:rsidR="009D211F" w:rsidRDefault="005337A8" w:rsidP="007C7AC6">
      <w:pPr>
        <w:numPr>
          <w:ilvl w:val="0"/>
          <w:numId w:val="1"/>
        </w:numPr>
        <w:pBdr>
          <w:top w:val="nil"/>
          <w:left w:val="nil"/>
          <w:bottom w:val="nil"/>
          <w:right w:val="nil"/>
          <w:between w:val="nil"/>
        </w:pBdr>
        <w:spacing w:after="0"/>
        <w:ind w:left="-284" w:right="140" w:hanging="425"/>
        <w:jc w:val="center"/>
        <w:rPr>
          <w:b/>
          <w:bCs/>
          <w:color w:val="000000"/>
        </w:rPr>
      </w:pPr>
      <w:r>
        <w:rPr>
          <w:b/>
          <w:bCs/>
          <w:color w:val="000000"/>
        </w:rPr>
        <w:t>Předmět smlouvy</w:t>
      </w:r>
    </w:p>
    <w:p w14:paraId="24F42E3D" w14:textId="77777777" w:rsidR="007C7AC6" w:rsidRDefault="007C7AC6" w:rsidP="007C7AC6">
      <w:pPr>
        <w:pBdr>
          <w:top w:val="nil"/>
          <w:left w:val="nil"/>
          <w:bottom w:val="nil"/>
          <w:right w:val="nil"/>
          <w:between w:val="nil"/>
        </w:pBdr>
        <w:spacing w:after="0"/>
        <w:ind w:left="-284" w:right="140"/>
        <w:rPr>
          <w:b/>
          <w:bCs/>
          <w:color w:val="000000"/>
        </w:rPr>
      </w:pPr>
    </w:p>
    <w:p w14:paraId="0000001B" w14:textId="77777777" w:rsidR="009D211F" w:rsidRDefault="005337A8" w:rsidP="001F0593">
      <w:pPr>
        <w:numPr>
          <w:ilvl w:val="1"/>
          <w:numId w:val="1"/>
        </w:numPr>
        <w:pBdr>
          <w:top w:val="nil"/>
          <w:left w:val="nil"/>
          <w:bottom w:val="nil"/>
          <w:right w:val="nil"/>
          <w:between w:val="nil"/>
        </w:pBdr>
        <w:spacing w:after="0"/>
        <w:ind w:left="-284" w:right="140" w:hanging="425"/>
        <w:jc w:val="both"/>
      </w:pPr>
      <w:r>
        <w:rPr>
          <w:color w:val="000000"/>
        </w:rPr>
        <w:t>Smluvní strany se dohodly na spolupráci při uspořádání výstavy „</w:t>
      </w:r>
      <w:r>
        <w:rPr>
          <w:b/>
          <w:bCs/>
          <w:color w:val="000000"/>
        </w:rPr>
        <w:t>Jaroslav Čermák</w:t>
      </w:r>
      <w:r>
        <w:rPr>
          <w:color w:val="000000"/>
        </w:rPr>
        <w:t xml:space="preserve">“ (pracovní název, dále jen </w:t>
      </w:r>
      <w:r>
        <w:rPr>
          <w:b/>
          <w:bCs/>
          <w:color w:val="000000"/>
        </w:rPr>
        <w:t>výstava</w:t>
      </w:r>
      <w:r>
        <w:rPr>
          <w:color w:val="000000"/>
        </w:rPr>
        <w:t>). Organizátory výstavy jsou GHMP a NGP.</w:t>
      </w:r>
    </w:p>
    <w:p w14:paraId="0000001C" w14:textId="3BB71827" w:rsidR="009D211F" w:rsidRDefault="005337A8" w:rsidP="001F0593">
      <w:pPr>
        <w:numPr>
          <w:ilvl w:val="1"/>
          <w:numId w:val="1"/>
        </w:numPr>
        <w:pBdr>
          <w:top w:val="nil"/>
          <w:left w:val="nil"/>
          <w:bottom w:val="nil"/>
          <w:right w:val="nil"/>
          <w:between w:val="nil"/>
        </w:pBdr>
        <w:spacing w:after="0"/>
        <w:ind w:left="-284" w:right="140" w:hanging="425"/>
        <w:jc w:val="both"/>
      </w:pPr>
      <w:r>
        <w:rPr>
          <w:color w:val="000000"/>
        </w:rPr>
        <w:lastRenderedPageBreak/>
        <w:t xml:space="preserve">Výstava se bude konat v termínu od 4. listopadu 2026 do 28. února 2027 ve výstavních prostorách GHMP v Městské knihovně se sídlem Mariánské náměstí 98/1, Praha 1 </w:t>
      </w:r>
      <w:r w:rsidR="00BB005C">
        <w:rPr>
          <w:color w:val="000000"/>
        </w:rPr>
        <w:t>(</w:t>
      </w:r>
      <w:r>
        <w:rPr>
          <w:color w:val="000000"/>
        </w:rPr>
        <w:t xml:space="preserve">dále jen </w:t>
      </w:r>
      <w:r w:rsidR="00BB005C">
        <w:rPr>
          <w:color w:val="000000"/>
        </w:rPr>
        <w:t>„</w:t>
      </w:r>
      <w:r>
        <w:rPr>
          <w:color w:val="000000"/>
        </w:rPr>
        <w:t>Knihovna</w:t>
      </w:r>
      <w:r w:rsidR="00BB005C">
        <w:rPr>
          <w:color w:val="000000"/>
        </w:rPr>
        <w:t>“</w:t>
      </w:r>
      <w:r>
        <w:rPr>
          <w:color w:val="000000"/>
        </w:rPr>
        <w:t xml:space="preserve">), vernisáž bude 3. listopadu 2026, případné VIP </w:t>
      </w:r>
      <w:proofErr w:type="spellStart"/>
      <w:r>
        <w:rPr>
          <w:color w:val="000000"/>
        </w:rPr>
        <w:t>preview</w:t>
      </w:r>
      <w:proofErr w:type="spellEnd"/>
      <w:r>
        <w:rPr>
          <w:color w:val="000000"/>
        </w:rPr>
        <w:t xml:space="preserve"> 2. listopadu 2026</w:t>
      </w:r>
      <w:r w:rsidR="00BB005C">
        <w:rPr>
          <w:color w:val="000000"/>
        </w:rPr>
        <w:t xml:space="preserve">, nedohodnou-li se smluvní strany jinak. </w:t>
      </w:r>
    </w:p>
    <w:p w14:paraId="0000001D" w14:textId="779284D7" w:rsidR="009D211F" w:rsidRDefault="005337A8" w:rsidP="001F0593">
      <w:pPr>
        <w:numPr>
          <w:ilvl w:val="1"/>
          <w:numId w:val="1"/>
        </w:numPr>
        <w:pBdr>
          <w:top w:val="nil"/>
          <w:left w:val="nil"/>
          <w:bottom w:val="nil"/>
          <w:right w:val="nil"/>
          <w:between w:val="nil"/>
        </w:pBdr>
        <w:spacing w:after="0"/>
        <w:ind w:left="-284" w:right="140" w:hanging="425"/>
        <w:jc w:val="both"/>
      </w:pPr>
      <w:r>
        <w:rPr>
          <w:color w:val="000000"/>
        </w:rPr>
        <w:t xml:space="preserve">Za GHMP jsou přípravou </w:t>
      </w:r>
      <w:r w:rsidR="00BB005C">
        <w:rPr>
          <w:color w:val="000000"/>
        </w:rPr>
        <w:t xml:space="preserve">výstavy </w:t>
      </w:r>
      <w:r>
        <w:rPr>
          <w:color w:val="000000"/>
        </w:rPr>
        <w:t xml:space="preserve">pověřeny: Helena Musilová a Dana </w:t>
      </w:r>
      <w:proofErr w:type="spellStart"/>
      <w:r>
        <w:rPr>
          <w:color w:val="000000"/>
        </w:rPr>
        <w:t>Haltufová</w:t>
      </w:r>
      <w:proofErr w:type="spellEnd"/>
      <w:r>
        <w:rPr>
          <w:color w:val="000000"/>
        </w:rPr>
        <w:t>.</w:t>
      </w:r>
    </w:p>
    <w:p w14:paraId="0000001E" w14:textId="44A327F1" w:rsidR="009D211F" w:rsidRPr="007C7AC6" w:rsidRDefault="005337A8" w:rsidP="001F0593">
      <w:pPr>
        <w:numPr>
          <w:ilvl w:val="1"/>
          <w:numId w:val="1"/>
        </w:numPr>
        <w:pBdr>
          <w:top w:val="nil"/>
          <w:left w:val="nil"/>
          <w:bottom w:val="nil"/>
          <w:right w:val="nil"/>
          <w:between w:val="nil"/>
        </w:pBdr>
        <w:spacing w:after="0"/>
        <w:ind w:left="-284" w:right="140" w:hanging="425"/>
        <w:jc w:val="both"/>
      </w:pPr>
      <w:r>
        <w:rPr>
          <w:color w:val="000000"/>
        </w:rPr>
        <w:t xml:space="preserve">Za NGP jsou přípravou </w:t>
      </w:r>
      <w:r w:rsidR="00BB005C">
        <w:rPr>
          <w:color w:val="000000"/>
        </w:rPr>
        <w:t xml:space="preserve">výstavy </w:t>
      </w:r>
      <w:r>
        <w:rPr>
          <w:color w:val="000000"/>
        </w:rPr>
        <w:t xml:space="preserve">pověřeny: </w:t>
      </w:r>
      <w:r w:rsidR="00B875D4" w:rsidRPr="00B875D4">
        <w:rPr>
          <w:color w:val="000000"/>
        </w:rPr>
        <w:t xml:space="preserve">realizace výstavy Radka Neumannová, ředitelka Sekce strategie a plánování, a Veronika </w:t>
      </w:r>
      <w:proofErr w:type="spellStart"/>
      <w:r w:rsidR="00B875D4" w:rsidRPr="00B875D4">
        <w:rPr>
          <w:color w:val="000000"/>
        </w:rPr>
        <w:t>Hulíková</w:t>
      </w:r>
      <w:proofErr w:type="spellEnd"/>
      <w:r w:rsidR="00B875D4" w:rsidRPr="00B875D4">
        <w:rPr>
          <w:color w:val="000000"/>
        </w:rPr>
        <w:t xml:space="preserve">, ředitelka Sbírky moderního umění, odpovědnými osobami za odborné zpracování: Kristýna </w:t>
      </w:r>
      <w:proofErr w:type="spellStart"/>
      <w:r w:rsidR="00B875D4" w:rsidRPr="00B875D4">
        <w:rPr>
          <w:color w:val="000000"/>
        </w:rPr>
        <w:t>Hochmuth</w:t>
      </w:r>
      <w:proofErr w:type="spellEnd"/>
      <w:r w:rsidR="00B875D4" w:rsidRPr="00B875D4">
        <w:rPr>
          <w:color w:val="000000"/>
        </w:rPr>
        <w:t>, kurátorka Sbírky moderního umění, a Markéta Vondrová, kurátorka Sbírky grafiky a kresby.</w:t>
      </w:r>
    </w:p>
    <w:p w14:paraId="5FF311E9" w14:textId="77777777" w:rsidR="007C7AC6" w:rsidRDefault="007C7AC6" w:rsidP="007C7AC6">
      <w:pPr>
        <w:pBdr>
          <w:top w:val="nil"/>
          <w:left w:val="nil"/>
          <w:bottom w:val="nil"/>
          <w:right w:val="nil"/>
          <w:between w:val="nil"/>
        </w:pBdr>
        <w:spacing w:after="0"/>
        <w:ind w:left="-709" w:right="140"/>
        <w:jc w:val="both"/>
      </w:pPr>
    </w:p>
    <w:p w14:paraId="376E74F1" w14:textId="77777777" w:rsidR="000664A5" w:rsidRDefault="000664A5" w:rsidP="007C7AC6">
      <w:pPr>
        <w:pBdr>
          <w:top w:val="nil"/>
          <w:left w:val="nil"/>
          <w:bottom w:val="nil"/>
          <w:right w:val="nil"/>
          <w:between w:val="nil"/>
        </w:pBdr>
        <w:spacing w:after="0"/>
        <w:ind w:left="-709" w:right="140"/>
        <w:jc w:val="both"/>
      </w:pPr>
    </w:p>
    <w:p w14:paraId="00000020" w14:textId="77777777" w:rsidR="009D211F" w:rsidRDefault="009D211F" w:rsidP="001F0593">
      <w:pPr>
        <w:pBdr>
          <w:top w:val="nil"/>
          <w:left w:val="nil"/>
          <w:bottom w:val="nil"/>
          <w:right w:val="nil"/>
          <w:between w:val="nil"/>
        </w:pBdr>
        <w:spacing w:after="0"/>
        <w:ind w:left="-284" w:right="140" w:hanging="425"/>
        <w:rPr>
          <w:color w:val="000000"/>
        </w:rPr>
      </w:pPr>
    </w:p>
    <w:p w14:paraId="00000021" w14:textId="77777777" w:rsidR="009D211F" w:rsidRDefault="005337A8" w:rsidP="007C7AC6">
      <w:pPr>
        <w:numPr>
          <w:ilvl w:val="0"/>
          <w:numId w:val="1"/>
        </w:numPr>
        <w:pBdr>
          <w:top w:val="nil"/>
          <w:left w:val="nil"/>
          <w:bottom w:val="nil"/>
          <w:right w:val="nil"/>
          <w:between w:val="nil"/>
        </w:pBdr>
        <w:spacing w:after="0"/>
        <w:ind w:left="-284" w:right="140" w:hanging="425"/>
        <w:jc w:val="center"/>
        <w:rPr>
          <w:b/>
          <w:bCs/>
          <w:color w:val="000000"/>
        </w:rPr>
      </w:pPr>
      <w:r>
        <w:rPr>
          <w:b/>
          <w:bCs/>
          <w:color w:val="000000"/>
        </w:rPr>
        <w:t>Odpovědnost smluvních stran</w:t>
      </w:r>
    </w:p>
    <w:p w14:paraId="29A9F5B0" w14:textId="77777777" w:rsidR="007C7AC6" w:rsidRDefault="007C7AC6" w:rsidP="007C7AC6">
      <w:pPr>
        <w:pBdr>
          <w:top w:val="nil"/>
          <w:left w:val="nil"/>
          <w:bottom w:val="nil"/>
          <w:right w:val="nil"/>
          <w:between w:val="nil"/>
        </w:pBdr>
        <w:spacing w:after="0"/>
        <w:ind w:left="-284" w:right="140"/>
        <w:rPr>
          <w:b/>
          <w:bCs/>
          <w:color w:val="000000"/>
        </w:rPr>
      </w:pPr>
    </w:p>
    <w:p w14:paraId="00000022" w14:textId="77777777" w:rsidR="009D211F" w:rsidRDefault="005337A8" w:rsidP="001F0593">
      <w:pPr>
        <w:numPr>
          <w:ilvl w:val="1"/>
          <w:numId w:val="1"/>
        </w:numPr>
        <w:pBdr>
          <w:top w:val="nil"/>
          <w:left w:val="nil"/>
          <w:bottom w:val="nil"/>
          <w:right w:val="nil"/>
          <w:between w:val="nil"/>
        </w:pBdr>
        <w:spacing w:after="0"/>
        <w:ind w:left="-284" w:right="140" w:hanging="425"/>
        <w:rPr>
          <w:b/>
          <w:bCs/>
          <w:color w:val="000000"/>
        </w:rPr>
      </w:pPr>
      <w:r>
        <w:rPr>
          <w:b/>
          <w:bCs/>
          <w:color w:val="000000"/>
        </w:rPr>
        <w:t xml:space="preserve"> GHMP:</w:t>
      </w:r>
    </w:p>
    <w:p w14:paraId="00000023" w14:textId="1995F0FA" w:rsidR="009D211F" w:rsidRDefault="005337A8" w:rsidP="001F0593">
      <w:pPr>
        <w:pBdr>
          <w:top w:val="nil"/>
          <w:left w:val="nil"/>
          <w:bottom w:val="nil"/>
          <w:right w:val="nil"/>
          <w:between w:val="nil"/>
        </w:pBdr>
        <w:spacing w:after="0"/>
        <w:ind w:left="-284" w:right="140" w:hanging="425"/>
        <w:jc w:val="both"/>
        <w:rPr>
          <w:color w:val="000000"/>
        </w:rPr>
      </w:pPr>
      <w:r>
        <w:rPr>
          <w:color w:val="000000"/>
        </w:rPr>
        <w:t>nese odpovědnost za veškeré práce a náklady spojené s pořádáním výstavy v prostorách Knihovny, tj.:</w:t>
      </w:r>
    </w:p>
    <w:p w14:paraId="00000024" w14:textId="5A06F720"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rPr>
          <w:color w:val="000000"/>
        </w:rPr>
        <w:t>uzavírá smlouvy o výpůjčkách s majiteli uměleckých děl či s umělci a zodpovídá za svozy a rozvozy děl (po skončení výstavy) včetně jejich pojištění, zabezpečení a eventuálních poplatků dle výpůjčních smluv;</w:t>
      </w:r>
    </w:p>
    <w:p w14:paraId="00000025" w14:textId="155B5623" w:rsidR="009D211F" w:rsidRDefault="00E82DD6" w:rsidP="001F0593">
      <w:pPr>
        <w:numPr>
          <w:ilvl w:val="2"/>
          <w:numId w:val="3"/>
        </w:numPr>
        <w:pBdr>
          <w:top w:val="nil"/>
          <w:left w:val="nil"/>
          <w:bottom w:val="nil"/>
          <w:right w:val="nil"/>
          <w:between w:val="nil"/>
        </w:pBdr>
        <w:spacing w:after="0"/>
        <w:ind w:left="-284" w:right="140" w:hanging="425"/>
        <w:jc w:val="both"/>
        <w:rPr>
          <w:color w:val="000000"/>
        </w:rPr>
      </w:pPr>
      <w:r>
        <w:rPr>
          <w:color w:val="000000"/>
        </w:rPr>
        <w:t xml:space="preserve">nejpozději k datumu podpisu této smlouvy </w:t>
      </w:r>
      <w:r w:rsidR="005337A8">
        <w:rPr>
          <w:color w:val="000000"/>
        </w:rPr>
        <w:t xml:space="preserve">zašle NGP k vzájemnému odsouhlasení finální exponátovou </w:t>
      </w:r>
      <w:r w:rsidR="005337A8" w:rsidRPr="00183A2C">
        <w:rPr>
          <w:color w:val="000000"/>
        </w:rPr>
        <w:t>náplň</w:t>
      </w:r>
      <w:r w:rsidRPr="00183A2C">
        <w:rPr>
          <w:color w:val="000000"/>
        </w:rPr>
        <w:t xml:space="preserve"> výstavy </w:t>
      </w:r>
      <w:r w:rsidR="00F064F4" w:rsidRPr="00183A2C">
        <w:rPr>
          <w:color w:val="000000"/>
        </w:rPr>
        <w:t>ze sbírek NGP</w:t>
      </w:r>
      <w:r w:rsidR="00F064F4">
        <w:rPr>
          <w:color w:val="000000"/>
        </w:rPr>
        <w:t>;</w:t>
      </w:r>
    </w:p>
    <w:p w14:paraId="00000026" w14:textId="6BDE36EB"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rPr>
          <w:color w:val="000000"/>
        </w:rPr>
        <w:t xml:space="preserve">uzavírá smlouvu s architektem výstavy Tomášem Svobodou na návrh architektonického řešení výstavy v prostorách Knihovny, tj. studii, potřebnou výkresovou a projektovou dokumentaci na postavení panelů, výmalbu, výrobu </w:t>
      </w:r>
      <w:proofErr w:type="spellStart"/>
      <w:r>
        <w:rPr>
          <w:color w:val="000000"/>
        </w:rPr>
        <w:t>fundusu</w:t>
      </w:r>
      <w:proofErr w:type="spellEnd"/>
      <w:r>
        <w:rPr>
          <w:color w:val="000000"/>
        </w:rPr>
        <w:t xml:space="preserve"> a dalších prvků nutných pro instalaci děl, uhradí jeho honorář</w:t>
      </w:r>
      <w:r w:rsidR="00BD1030">
        <w:rPr>
          <w:color w:val="000000"/>
        </w:rPr>
        <w:t>.</w:t>
      </w:r>
    </w:p>
    <w:p w14:paraId="00000027" w14:textId="30B834FE"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rPr>
          <w:color w:val="000000"/>
        </w:rPr>
        <w:t>uzavírá smlouvu s grafikem výstavy Jan</w:t>
      </w:r>
      <w:r w:rsidR="00744A33">
        <w:rPr>
          <w:color w:val="000000"/>
        </w:rPr>
        <w:t>em Havlem</w:t>
      </w:r>
      <w:r>
        <w:rPr>
          <w:color w:val="000000"/>
        </w:rPr>
        <w:t xml:space="preserve"> na návrh kompletního grafického řešení výstavní grafiky a uhradí jeho honorář</w:t>
      </w:r>
      <w:sdt>
        <w:sdtPr>
          <w:tag w:val="goog_rdk_2"/>
          <w:id w:val="1678720609"/>
        </w:sdtPr>
        <w:sdtContent>
          <w:r>
            <w:rPr>
              <w:color w:val="000000"/>
            </w:rPr>
            <w:t>;</w:t>
          </w:r>
        </w:sdtContent>
      </w:sdt>
    </w:p>
    <w:p w14:paraId="00000028" w14:textId="77777777"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rPr>
          <w:color w:val="000000"/>
        </w:rPr>
        <w:t xml:space="preserve">kompletně zajišťuje a hradí přípravu, průběh a likvidaci výstavy, zejména koordinuje přípravu prostoru pro výstavu, zodpovídá za stavbu expozice a výrobu </w:t>
      </w:r>
      <w:proofErr w:type="spellStart"/>
      <w:r>
        <w:rPr>
          <w:color w:val="000000"/>
        </w:rPr>
        <w:t>fundusu</w:t>
      </w:r>
      <w:proofErr w:type="spellEnd"/>
      <w:r>
        <w:rPr>
          <w:color w:val="000000"/>
        </w:rPr>
        <w:t xml:space="preserve"> a ekologickou likvidaci po skončení výstavy</w:t>
      </w:r>
      <w:r>
        <w:rPr>
          <w:strike/>
        </w:rPr>
        <w:t>;</w:t>
      </w:r>
    </w:p>
    <w:p w14:paraId="00000029" w14:textId="258D1F68"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rPr>
          <w:color w:val="000000"/>
        </w:rPr>
        <w:t>zodpovídá za instalaci děl;</w:t>
      </w:r>
      <w:r w:rsidR="00924FBD">
        <w:rPr>
          <w:color w:val="000000"/>
        </w:rPr>
        <w:t xml:space="preserve"> </w:t>
      </w:r>
    </w:p>
    <w:p w14:paraId="0000002A" w14:textId="77777777"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rPr>
          <w:color w:val="000000"/>
        </w:rPr>
        <w:t>zajistí licenční či autorská práva k audiovizuálním dílům, pokud budou taková díla ve výstavě použita;</w:t>
      </w:r>
    </w:p>
    <w:p w14:paraId="0000002B" w14:textId="77777777"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rPr>
          <w:color w:val="000000"/>
        </w:rPr>
        <w:t>zodpovídá za provoz výstavních prostor (elektrická energie, voda, úklid apod.), služby kustodů, ostrahy, provoz pokladny a dalších služeb (WC, šatna);</w:t>
      </w:r>
    </w:p>
    <w:p w14:paraId="0000002C" w14:textId="77777777"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t>zajistí</w:t>
      </w:r>
      <w:r>
        <w:rPr>
          <w:color w:val="000000"/>
        </w:rPr>
        <w:t xml:space="preserve"> techniku k prezentaci audiovizuálních děl;</w:t>
      </w:r>
    </w:p>
    <w:p w14:paraId="0000002D" w14:textId="77777777"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rPr>
          <w:color w:val="000000"/>
        </w:rPr>
        <w:t>zajistí a uhradí edukační programy v rozsahu obvyklém pro ostatní výstavy pořádané v tomto prostoru;</w:t>
      </w:r>
    </w:p>
    <w:p w14:paraId="0000002E" w14:textId="77777777"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rPr>
          <w:color w:val="000000"/>
        </w:rPr>
        <w:t>zajistí a uhradí výrobu výstavní a vnitřní grafiky, vč. poutačů na dům</w:t>
      </w:r>
      <w:r>
        <w:t xml:space="preserve"> v cenách obvyklých pro výstavy v Knihovně;</w:t>
      </w:r>
    </w:p>
    <w:p w14:paraId="0000002F" w14:textId="686F205E" w:rsidR="009D211F" w:rsidRDefault="005337A8" w:rsidP="001F0593">
      <w:pPr>
        <w:numPr>
          <w:ilvl w:val="2"/>
          <w:numId w:val="3"/>
        </w:numPr>
        <w:pBdr>
          <w:top w:val="nil"/>
          <w:left w:val="nil"/>
          <w:bottom w:val="nil"/>
          <w:right w:val="nil"/>
          <w:between w:val="nil"/>
        </w:pBdr>
        <w:spacing w:after="0"/>
        <w:ind w:left="-284" w:right="140" w:hanging="425"/>
        <w:jc w:val="both"/>
        <w:rPr>
          <w:color w:val="000000"/>
        </w:rPr>
      </w:pPr>
      <w:r w:rsidRPr="006A7B0A">
        <w:rPr>
          <w:color w:val="000000"/>
        </w:rPr>
        <w:t>uvede na všech tiskovinách souvisejícím s</w:t>
      </w:r>
      <w:r w:rsidR="00321D30" w:rsidRPr="006A7B0A">
        <w:rPr>
          <w:color w:val="000000"/>
        </w:rPr>
        <w:t> </w:t>
      </w:r>
      <w:r w:rsidRPr="006A7B0A">
        <w:rPr>
          <w:color w:val="000000"/>
        </w:rPr>
        <w:t>výstavou (přesněji všude tam, kde to povaha dané tiskoviny umožňuje) NGP jako</w:t>
      </w:r>
      <w:r>
        <w:rPr>
          <w:color w:val="000000"/>
        </w:rPr>
        <w:t xml:space="preserve"> „spoluorganizátora“ logem nebo slovy. GHMP bude </w:t>
      </w:r>
      <w:r>
        <w:t>užíval logo v podobě, v jaké je převzala od NGP a ve velikosti a formě dle způsobů obvyklých a pověst NGP nepoškozujících;</w:t>
      </w:r>
    </w:p>
    <w:p w14:paraId="00000030" w14:textId="64782661" w:rsidR="009D211F" w:rsidRPr="00196762" w:rsidRDefault="005337A8" w:rsidP="001F0593">
      <w:pPr>
        <w:numPr>
          <w:ilvl w:val="2"/>
          <w:numId w:val="3"/>
        </w:numPr>
        <w:pBdr>
          <w:top w:val="nil"/>
          <w:left w:val="nil"/>
          <w:bottom w:val="nil"/>
          <w:right w:val="nil"/>
          <w:between w:val="nil"/>
        </w:pBdr>
        <w:spacing w:after="0"/>
        <w:ind w:left="-284" w:right="140" w:hanging="425"/>
        <w:jc w:val="both"/>
        <w:rPr>
          <w:color w:val="000000"/>
        </w:rPr>
      </w:pPr>
      <w:r>
        <w:rPr>
          <w:color w:val="000000"/>
        </w:rPr>
        <w:t xml:space="preserve">zajistí propagaci výstavy v rozsahu obvyklém pro jiné výstavy podobného rozsahu v Knihovně. NGP bere na vědomí, že podoba propagační grafiky (tedy kompletní </w:t>
      </w:r>
      <w:proofErr w:type="spellStart"/>
      <w:r>
        <w:rPr>
          <w:color w:val="000000"/>
        </w:rPr>
        <w:t>outdoor</w:t>
      </w:r>
      <w:proofErr w:type="spellEnd"/>
      <w:r>
        <w:rPr>
          <w:color w:val="000000"/>
        </w:rPr>
        <w:t xml:space="preserve"> včetně </w:t>
      </w:r>
      <w:r w:rsidRPr="00196762">
        <w:rPr>
          <w:color w:val="000000"/>
        </w:rPr>
        <w:t xml:space="preserve">poutačů vychází z vizuálu GHMP (studio </w:t>
      </w:r>
      <w:proofErr w:type="spellStart"/>
      <w:r w:rsidRPr="00196762">
        <w:rPr>
          <w:color w:val="000000"/>
        </w:rPr>
        <w:t>Anymade</w:t>
      </w:r>
      <w:proofErr w:type="spellEnd"/>
      <w:r w:rsidRPr="00196762">
        <w:rPr>
          <w:color w:val="000000"/>
        </w:rPr>
        <w:t>) – její návrh bude zaslán NGP na vědomí a ke kontrole log</w:t>
      </w:r>
      <w:r w:rsidR="00BB005C" w:rsidRPr="00196762">
        <w:rPr>
          <w:color w:val="000000"/>
        </w:rPr>
        <w:t xml:space="preserve"> NGP</w:t>
      </w:r>
      <w:r w:rsidRPr="00196762">
        <w:rPr>
          <w:color w:val="000000"/>
        </w:rPr>
        <w:t>, nicméně za podobu vlastního vizuálu výstavy odpovídá GHMP.</w:t>
      </w:r>
      <w:sdt>
        <w:sdtPr>
          <w:tag w:val="goog_rdk_3"/>
          <w:id w:val="-1517128605"/>
        </w:sdtPr>
        <w:sdtContent>
          <w:r w:rsidRPr="00196762">
            <w:rPr>
              <w:color w:val="000000"/>
            </w:rPr>
            <w:t xml:space="preserve"> </w:t>
          </w:r>
          <w:r w:rsidRPr="00196762">
            <w:rPr>
              <w:color w:val="000000"/>
            </w:rPr>
            <w:lastRenderedPageBreak/>
            <w:t xml:space="preserve">Na schválení zaslaných </w:t>
          </w:r>
          <w:r w:rsidR="00BB005C" w:rsidRPr="00196762">
            <w:rPr>
              <w:color w:val="000000"/>
            </w:rPr>
            <w:t xml:space="preserve">log týkajících se NGP </w:t>
          </w:r>
          <w:r w:rsidRPr="00196762">
            <w:rPr>
              <w:color w:val="000000"/>
            </w:rPr>
            <w:t xml:space="preserve">má NGP 5 pracovních dní ode dne zaslání, při </w:t>
          </w:r>
          <w:proofErr w:type="spellStart"/>
          <w:r w:rsidRPr="00196762">
            <w:rPr>
              <w:color w:val="000000"/>
            </w:rPr>
            <w:t>nereakci</w:t>
          </w:r>
          <w:proofErr w:type="spellEnd"/>
          <w:r w:rsidRPr="00196762">
            <w:rPr>
              <w:color w:val="000000"/>
            </w:rPr>
            <w:t xml:space="preserve"> se daný materiál bude považovat za odsouhlasený</w:t>
          </w:r>
          <w:r w:rsidR="00BB005C" w:rsidRPr="00196762">
            <w:rPr>
              <w:color w:val="000000"/>
            </w:rPr>
            <w:t xml:space="preserve">, ostatní </w:t>
          </w:r>
          <w:r w:rsidR="008F4CF2" w:rsidRPr="00196762">
            <w:rPr>
              <w:color w:val="000000"/>
            </w:rPr>
            <w:t>propagační</w:t>
          </w:r>
          <w:r w:rsidR="00BB005C" w:rsidRPr="00196762">
            <w:rPr>
              <w:color w:val="000000"/>
            </w:rPr>
            <w:t xml:space="preserve"> grafika je zasílána NGP jen na vědomí</w:t>
          </w:r>
          <w:r w:rsidR="00D34EFA">
            <w:rPr>
              <w:color w:val="000000"/>
            </w:rPr>
            <w:t>. T</w:t>
          </w:r>
          <w:r w:rsidR="00D34EFA" w:rsidRPr="00D34EFA">
            <w:rPr>
              <w:color w:val="000000"/>
            </w:rPr>
            <w:t xml:space="preserve">ento postup platí pouze v případě, že hlavní vizuál výstavy nebude tvořen exponátem zapůjčeným z NGP. V případě, že bude jako hlavní vizuál výstavy použito dílo z NGP, podléhá </w:t>
          </w:r>
          <w:r w:rsidR="00BC14C5">
            <w:rPr>
              <w:color w:val="000000"/>
            </w:rPr>
            <w:t>podoba propagační grafiky</w:t>
          </w:r>
          <w:r w:rsidR="00D34EFA" w:rsidRPr="00D34EFA">
            <w:rPr>
              <w:color w:val="000000"/>
            </w:rPr>
            <w:t xml:space="preserve"> </w:t>
          </w:r>
          <w:r w:rsidR="00BC31AC">
            <w:rPr>
              <w:color w:val="000000"/>
            </w:rPr>
            <w:t xml:space="preserve">výstavy </w:t>
          </w:r>
          <w:r w:rsidR="00D34EFA" w:rsidRPr="00D34EFA">
            <w:rPr>
              <w:color w:val="000000"/>
            </w:rPr>
            <w:t>schválení ze strany NGP.</w:t>
          </w:r>
        </w:sdtContent>
      </w:sdt>
    </w:p>
    <w:p w14:paraId="00000031" w14:textId="45005A65" w:rsidR="009D211F" w:rsidRPr="00765E8B" w:rsidRDefault="005337A8" w:rsidP="001F0593">
      <w:pPr>
        <w:pBdr>
          <w:top w:val="nil"/>
          <w:left w:val="nil"/>
          <w:bottom w:val="nil"/>
          <w:right w:val="nil"/>
          <w:between w:val="nil"/>
        </w:pBdr>
        <w:spacing w:after="0" w:line="240" w:lineRule="auto"/>
        <w:ind w:left="-284" w:right="140" w:hanging="425"/>
        <w:jc w:val="both"/>
        <w:rPr>
          <w:color w:val="000000"/>
        </w:rPr>
      </w:pPr>
      <w:r>
        <w:t xml:space="preserve">3.1.14. </w:t>
      </w:r>
      <w:r>
        <w:tab/>
        <w:t xml:space="preserve">poskytne ubytovací kapacity v </w:t>
      </w:r>
      <w:proofErr w:type="spellStart"/>
      <w:r>
        <w:t>Colloredo-</w:t>
      </w:r>
      <w:r w:rsidRPr="00765E8B">
        <w:t>Mansfeldském</w:t>
      </w:r>
      <w:proofErr w:type="spellEnd"/>
      <w:r w:rsidRPr="00765E8B">
        <w:t xml:space="preserve"> paláci </w:t>
      </w:r>
      <w:r w:rsidR="006B3606" w:rsidRPr="00765E8B">
        <w:t xml:space="preserve">příp. v jiných prostorách </w:t>
      </w:r>
      <w:r w:rsidRPr="00765E8B">
        <w:t>pro kurýry, kteří budou doprovázet zapůjčená umělecká díla či budou přítomní na instalaci a deinstalaci výstavy</w:t>
      </w:r>
      <w:r w:rsidR="006B3606" w:rsidRPr="00765E8B">
        <w:t>, a to v počtu určeném GHMP</w:t>
      </w:r>
      <w:r w:rsidRPr="00765E8B">
        <w:rPr>
          <w:color w:val="000000"/>
        </w:rPr>
        <w:t xml:space="preserve">;  </w:t>
      </w:r>
    </w:p>
    <w:p w14:paraId="00000032" w14:textId="1EDE5E2F" w:rsidR="009D211F" w:rsidRDefault="005337A8" w:rsidP="001F0593">
      <w:pPr>
        <w:pBdr>
          <w:top w:val="nil"/>
          <w:left w:val="nil"/>
          <w:bottom w:val="nil"/>
          <w:right w:val="nil"/>
          <w:between w:val="nil"/>
        </w:pBdr>
        <w:spacing w:after="0" w:line="240" w:lineRule="auto"/>
        <w:ind w:left="-284" w:right="140" w:hanging="425"/>
        <w:jc w:val="both"/>
      </w:pPr>
      <w:r w:rsidRPr="00765E8B">
        <w:t xml:space="preserve">3.1.15 </w:t>
      </w:r>
      <w:r w:rsidRPr="00765E8B">
        <w:tab/>
        <w:t>zajistí po dobu konání výstavy prodej vstupenek na výstavu na svých prodejních místech včetně online prodeje (</w:t>
      </w:r>
      <w:proofErr w:type="spellStart"/>
      <w:r w:rsidRPr="00765E8B">
        <w:t>GoOut</w:t>
      </w:r>
      <w:proofErr w:type="spellEnd"/>
      <w:r w:rsidRPr="00765E8B">
        <w:t xml:space="preserve"> aj.), výtěžek z prodeje vstupenek</w:t>
      </w:r>
      <w:r w:rsidR="00514837" w:rsidRPr="00765E8B">
        <w:t xml:space="preserve">, příp. z prodeje upomínkových předmětů aj., které na výstavu opatří GHMP, </w:t>
      </w:r>
      <w:r w:rsidRPr="00765E8B">
        <w:t xml:space="preserve">náleží </w:t>
      </w:r>
      <w:r w:rsidR="00514837" w:rsidRPr="00765E8B">
        <w:t xml:space="preserve">v plném rozsahu </w:t>
      </w:r>
      <w:r w:rsidRPr="00765E8B">
        <w:t>GHMP. GHMP bude NGP informovat o počtu návštěvníků vždy na konci daného kalendářního měsíce;</w:t>
      </w:r>
    </w:p>
    <w:p w14:paraId="00000033" w14:textId="77777777" w:rsidR="009D211F" w:rsidRDefault="005337A8" w:rsidP="001F0593">
      <w:pPr>
        <w:spacing w:after="0" w:line="240" w:lineRule="auto"/>
        <w:ind w:left="-284" w:right="140" w:hanging="425"/>
        <w:jc w:val="both"/>
      </w:pPr>
      <w:r>
        <w:t xml:space="preserve">3.1.16. </w:t>
      </w:r>
      <w:r>
        <w:tab/>
        <w:t xml:space="preserve">zajistí přípravu vernisáže a tiskové konference v plném rozsahu; pověřený pracovník GHMP dodá NGP návrh programu a harmonogram vernisáže v dostatečném časovém předstihu, nejméně 15 dnů před jejím konáním. Na vernisáži a tiskové konferenci dá v rámci programu prostor pro prezentaci zástupci NGP;  </w:t>
      </w:r>
    </w:p>
    <w:p w14:paraId="00000034" w14:textId="77777777" w:rsidR="009D211F" w:rsidRDefault="005337A8" w:rsidP="001F0593">
      <w:pPr>
        <w:numPr>
          <w:ilvl w:val="2"/>
          <w:numId w:val="2"/>
        </w:numPr>
        <w:pBdr>
          <w:top w:val="nil"/>
          <w:left w:val="nil"/>
          <w:bottom w:val="nil"/>
          <w:right w:val="nil"/>
          <w:between w:val="nil"/>
        </w:pBdr>
        <w:spacing w:after="0" w:line="240" w:lineRule="auto"/>
        <w:ind w:left="-284" w:right="140" w:hanging="425"/>
        <w:jc w:val="both"/>
        <w:rPr>
          <w:color w:val="000000"/>
        </w:rPr>
      </w:pPr>
      <w:r>
        <w:rPr>
          <w:color w:val="000000"/>
        </w:rPr>
        <w:t>poskytne NGP vybrané fotografie a licence k jejich užití z instalace a zahájení výstavy;</w:t>
      </w:r>
    </w:p>
    <w:p w14:paraId="5B249319" w14:textId="05ADF94E" w:rsidR="0016539F" w:rsidRPr="00C20CD3" w:rsidRDefault="005337A8" w:rsidP="001F0593">
      <w:pPr>
        <w:pStyle w:val="Odstavecseseznamem"/>
        <w:numPr>
          <w:ilvl w:val="2"/>
          <w:numId w:val="2"/>
        </w:numPr>
        <w:spacing w:after="0" w:line="240" w:lineRule="auto"/>
        <w:ind w:left="-284" w:right="140" w:hanging="425"/>
        <w:jc w:val="both"/>
      </w:pPr>
      <w:r w:rsidRPr="0016539F">
        <w:t>p</w:t>
      </w:r>
      <w:r w:rsidR="0016539F" w:rsidRPr="0016539F">
        <w:t>ři komunikaci na sociálních sítích se zavazuje označovat oficiální profily NGP (Facebook: </w:t>
      </w:r>
      <w:hyperlink r:id="rId9" w:tgtFrame="_blank" w:history="1">
        <w:r w:rsidR="0016539F" w:rsidRPr="0016539F">
          <w:t>fb.com/</w:t>
        </w:r>
        <w:proofErr w:type="spellStart"/>
        <w:r w:rsidR="0016539F" w:rsidRPr="0016539F">
          <w:t>NGPrague</w:t>
        </w:r>
        <w:proofErr w:type="spellEnd"/>
      </w:hyperlink>
      <w:r w:rsidR="0016539F" w:rsidRPr="0016539F">
        <w:t>, Instagram @ngprague), dále vytvořit před a během trvání výstavy minimálně 4 společné (</w:t>
      </w:r>
      <w:proofErr w:type="spellStart"/>
      <w:r w:rsidR="0016539F" w:rsidRPr="0016539F">
        <w:t>collab</w:t>
      </w:r>
      <w:proofErr w:type="spellEnd"/>
      <w:r w:rsidR="0016539F" w:rsidRPr="0016539F">
        <w:t xml:space="preserve">) příspěvky na Facebooku a Instagramu – obsah a termín dle dohody s NGP. Všechny příspěvky musí být připraveny dle </w:t>
      </w:r>
      <w:proofErr w:type="spellStart"/>
      <w:r w:rsidR="0016539F" w:rsidRPr="0016539F">
        <w:t>guidelines</w:t>
      </w:r>
      <w:proofErr w:type="spellEnd"/>
      <w:r w:rsidR="0016539F" w:rsidRPr="0016539F">
        <w:t xml:space="preserve"> zaslaných NGP a před jejich uveřejněním musí být předloženy NGP k odsouhlasení, a to nejpozději </w:t>
      </w:r>
      <w:r w:rsidR="00BB005C">
        <w:t>3</w:t>
      </w:r>
      <w:r w:rsidR="0016539F" w:rsidRPr="0016539F">
        <w:t xml:space="preserve"> </w:t>
      </w:r>
      <w:r w:rsidR="00BB005C">
        <w:t xml:space="preserve">dny </w:t>
      </w:r>
      <w:r w:rsidR="0016539F" w:rsidRPr="0016539F">
        <w:t>před předpokládaným termínem uveřejnění</w:t>
      </w:r>
      <w:r w:rsidR="00BB005C" w:rsidRPr="00C243B7">
        <w:t xml:space="preserve">; </w:t>
      </w:r>
      <w:r w:rsidR="00BB005C" w:rsidRPr="00C20CD3">
        <w:t xml:space="preserve">NGP je </w:t>
      </w:r>
      <w:proofErr w:type="spellStart"/>
      <w:r w:rsidR="00BB005C" w:rsidRPr="00C20CD3">
        <w:t>opr</w:t>
      </w:r>
      <w:r w:rsidR="00BB005C" w:rsidRPr="00C20CD3">
        <w:rPr>
          <w:lang w:val="cs-CZ"/>
        </w:rPr>
        <w:t>ávněna</w:t>
      </w:r>
      <w:proofErr w:type="spellEnd"/>
      <w:r w:rsidR="00BB005C" w:rsidRPr="00C20CD3">
        <w:rPr>
          <w:lang w:val="cs-CZ"/>
        </w:rPr>
        <w:t xml:space="preserve"> svůj souhlas s uveř</w:t>
      </w:r>
      <w:r w:rsidR="00A84607" w:rsidRPr="00C20CD3">
        <w:rPr>
          <w:lang w:val="cs-CZ"/>
        </w:rPr>
        <w:t>e</w:t>
      </w:r>
      <w:r w:rsidR="00BB005C" w:rsidRPr="00C20CD3">
        <w:rPr>
          <w:lang w:val="cs-CZ"/>
        </w:rPr>
        <w:t xml:space="preserve">jněním </w:t>
      </w:r>
      <w:r w:rsidR="00A84607" w:rsidRPr="00C20CD3">
        <w:rPr>
          <w:lang w:val="cs-CZ"/>
        </w:rPr>
        <w:t xml:space="preserve">odepřít jen z vážného důvodu </w:t>
      </w:r>
      <w:r w:rsidR="005D5BF3">
        <w:rPr>
          <w:lang w:val="cs-CZ"/>
        </w:rPr>
        <w:t xml:space="preserve">nejpozději </w:t>
      </w:r>
      <w:r w:rsidR="001525A4">
        <w:rPr>
          <w:lang w:val="cs-CZ"/>
        </w:rPr>
        <w:t xml:space="preserve">2 </w:t>
      </w:r>
      <w:r w:rsidR="00F064F4">
        <w:rPr>
          <w:lang w:val="cs-CZ"/>
        </w:rPr>
        <w:t>dny před</w:t>
      </w:r>
      <w:r w:rsidR="005D5BF3">
        <w:rPr>
          <w:lang w:val="cs-CZ"/>
        </w:rPr>
        <w:t xml:space="preserve"> plánovaným zveřejněním</w:t>
      </w:r>
      <w:r w:rsidR="00F27045">
        <w:rPr>
          <w:lang w:val="cs-CZ"/>
        </w:rPr>
        <w:t xml:space="preserve"> daného příspěvku</w:t>
      </w:r>
      <w:r w:rsidR="00A84607" w:rsidRPr="00C20CD3">
        <w:rPr>
          <w:lang w:val="cs-CZ"/>
        </w:rPr>
        <w:t>, jinak platí, že souhlas s uveřejnění příspěvku byl udělen</w:t>
      </w:r>
      <w:r w:rsidR="0016539F" w:rsidRPr="00C20CD3">
        <w:t xml:space="preserve">. Tato lhůta se nevztahuje na časově citlivé výstupy, zejména na </w:t>
      </w:r>
      <w:proofErr w:type="spellStart"/>
      <w:r w:rsidR="0016539F" w:rsidRPr="00C20CD3">
        <w:t>fotopodklady</w:t>
      </w:r>
      <w:proofErr w:type="spellEnd"/>
      <w:r w:rsidR="0016539F" w:rsidRPr="00C20CD3">
        <w:t xml:space="preserve"> a příspěvky z</w:t>
      </w:r>
      <w:r w:rsidR="00F064F4">
        <w:t> </w:t>
      </w:r>
      <w:r w:rsidR="0016539F" w:rsidRPr="00C20CD3">
        <w:t xml:space="preserve">vernisáže a další dokumentační materiály pořizované v den vernisáže či doprovodných programů, které mohou být sdíleny ihned po jejich pořízení. Tyto výstupy musí být v souladu s </w:t>
      </w:r>
      <w:proofErr w:type="spellStart"/>
      <w:r w:rsidR="0016539F" w:rsidRPr="00C20CD3">
        <w:t>guidelines</w:t>
      </w:r>
      <w:proofErr w:type="spellEnd"/>
      <w:r w:rsidR="0016539F" w:rsidRPr="00C20CD3">
        <w:t xml:space="preserve"> NGP a budou NGP dodatečně zaslány k informaci a archivaci.</w:t>
      </w:r>
    </w:p>
    <w:p w14:paraId="00000036" w14:textId="77777777" w:rsidR="009D211F" w:rsidRDefault="009D211F" w:rsidP="001F0593">
      <w:pPr>
        <w:pBdr>
          <w:top w:val="nil"/>
          <w:left w:val="nil"/>
          <w:bottom w:val="nil"/>
          <w:right w:val="nil"/>
          <w:between w:val="nil"/>
        </w:pBdr>
        <w:spacing w:after="0"/>
        <w:ind w:left="-284" w:right="140" w:hanging="425"/>
        <w:jc w:val="both"/>
        <w:rPr>
          <w:color w:val="000000"/>
        </w:rPr>
      </w:pPr>
    </w:p>
    <w:p w14:paraId="00000037" w14:textId="77777777" w:rsidR="009D211F" w:rsidRDefault="005337A8" w:rsidP="001F0593">
      <w:pPr>
        <w:numPr>
          <w:ilvl w:val="1"/>
          <w:numId w:val="1"/>
        </w:numPr>
        <w:pBdr>
          <w:top w:val="nil"/>
          <w:left w:val="nil"/>
          <w:bottom w:val="nil"/>
          <w:right w:val="nil"/>
          <w:between w:val="nil"/>
        </w:pBdr>
        <w:spacing w:after="0"/>
        <w:ind w:left="-284" w:right="140" w:hanging="425"/>
        <w:rPr>
          <w:b/>
          <w:bCs/>
          <w:color w:val="000000"/>
        </w:rPr>
      </w:pPr>
      <w:r>
        <w:rPr>
          <w:b/>
          <w:bCs/>
          <w:color w:val="000000"/>
        </w:rPr>
        <w:t xml:space="preserve"> NGP:</w:t>
      </w:r>
    </w:p>
    <w:p w14:paraId="00000038" w14:textId="5EC1B904" w:rsidR="009D211F" w:rsidRPr="006A6870"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pověří realizací výstavy odpovědné osoby z řad svých zaměstnanců (tj. kurátory, ředitelé sbírek, restaurátory, administrativní pracovníky aj.)</w:t>
      </w:r>
      <w:r w:rsidR="00321D30">
        <w:rPr>
          <w:color w:val="000000"/>
        </w:rPr>
        <w:t>,</w:t>
      </w:r>
      <w:r w:rsidR="005E097B">
        <w:rPr>
          <w:color w:val="000000"/>
        </w:rPr>
        <w:t xml:space="preserve"> kteří budou tyto činnosti vykonávat jako součást zaměstnanecké práce,</w:t>
      </w:r>
      <w:r w:rsidR="00321D30">
        <w:rPr>
          <w:color w:val="000000"/>
        </w:rPr>
        <w:t xml:space="preserve"> </w:t>
      </w:r>
      <w:r w:rsidR="004A3287" w:rsidRPr="00BB5553">
        <w:rPr>
          <w:color w:val="000000"/>
        </w:rPr>
        <w:t xml:space="preserve">příp. </w:t>
      </w:r>
      <w:r w:rsidR="00321D30" w:rsidRPr="00BB5553">
        <w:rPr>
          <w:color w:val="000000"/>
        </w:rPr>
        <w:t xml:space="preserve">z řad </w:t>
      </w:r>
      <w:r w:rsidR="004A3287" w:rsidRPr="00BB5553">
        <w:rPr>
          <w:color w:val="000000"/>
        </w:rPr>
        <w:t>jiných pracovníků</w:t>
      </w:r>
      <w:r w:rsidR="00607A80" w:rsidRPr="00BB5553">
        <w:rPr>
          <w:color w:val="000000"/>
        </w:rPr>
        <w:t>, jejichž počet i identitu a náplň oznámí při zahájení přípravy výstavy GHMP</w:t>
      </w:r>
      <w:r w:rsidR="000054D2">
        <w:rPr>
          <w:color w:val="000000"/>
        </w:rPr>
        <w:t>;</w:t>
      </w:r>
      <w:r w:rsidRPr="00BB5553">
        <w:rPr>
          <w:color w:val="000000"/>
        </w:rPr>
        <w:t xml:space="preserve"> </w:t>
      </w:r>
      <w:r w:rsidR="005E097B" w:rsidRPr="00BB5553">
        <w:rPr>
          <w:color w:val="000000"/>
        </w:rPr>
        <w:t xml:space="preserve">pověřené osoby </w:t>
      </w:r>
      <w:r w:rsidR="009521D2" w:rsidRPr="00BB5553">
        <w:rPr>
          <w:color w:val="000000"/>
        </w:rPr>
        <w:t xml:space="preserve">NGP budou postupovat </w:t>
      </w:r>
      <w:r w:rsidR="00D65145" w:rsidRPr="00BB5553">
        <w:rPr>
          <w:color w:val="000000"/>
        </w:rPr>
        <w:t>v</w:t>
      </w:r>
      <w:r w:rsidR="00476EDC" w:rsidRPr="00BB5553">
        <w:rPr>
          <w:color w:val="000000"/>
        </w:rPr>
        <w:t>e vzáje</w:t>
      </w:r>
      <w:r w:rsidR="00476EDC" w:rsidRPr="006A6870">
        <w:rPr>
          <w:color w:val="000000"/>
        </w:rPr>
        <w:t xml:space="preserve">mné součinnosti s </w:t>
      </w:r>
      <w:r w:rsidR="00D65145" w:rsidRPr="006A6870">
        <w:rPr>
          <w:color w:val="000000"/>
        </w:rPr>
        <w:t xml:space="preserve">GHMP jako </w:t>
      </w:r>
      <w:r w:rsidR="00516164" w:rsidRPr="006A6870">
        <w:rPr>
          <w:color w:val="000000"/>
        </w:rPr>
        <w:t>hlavní</w:t>
      </w:r>
      <w:r w:rsidR="00CE4252">
        <w:rPr>
          <w:color w:val="000000"/>
        </w:rPr>
        <w:t>m</w:t>
      </w:r>
      <w:r w:rsidR="001573B5">
        <w:rPr>
          <w:color w:val="000000"/>
        </w:rPr>
        <w:t xml:space="preserve"> </w:t>
      </w:r>
      <w:r w:rsidR="0040001B" w:rsidRPr="006A6870">
        <w:rPr>
          <w:color w:val="000000"/>
        </w:rPr>
        <w:t>koordinátor</w:t>
      </w:r>
      <w:r w:rsidR="00CE4252">
        <w:rPr>
          <w:color w:val="000000"/>
        </w:rPr>
        <w:t>em</w:t>
      </w:r>
      <w:r w:rsidR="00424C62">
        <w:rPr>
          <w:color w:val="000000"/>
        </w:rPr>
        <w:t xml:space="preserve"> </w:t>
      </w:r>
      <w:r w:rsidR="00D65145" w:rsidRPr="006A6870">
        <w:rPr>
          <w:color w:val="000000"/>
        </w:rPr>
        <w:t>výstavy</w:t>
      </w:r>
      <w:r w:rsidRPr="006A6870">
        <w:rPr>
          <w:color w:val="000000"/>
        </w:rPr>
        <w:t>;</w:t>
      </w:r>
    </w:p>
    <w:p w14:paraId="19730FF9" w14:textId="497154ED" w:rsidR="006D3C02" w:rsidRPr="00F064F4" w:rsidRDefault="005337A8" w:rsidP="001F0593">
      <w:pPr>
        <w:numPr>
          <w:ilvl w:val="2"/>
          <w:numId w:val="1"/>
        </w:numPr>
        <w:pBdr>
          <w:top w:val="nil"/>
          <w:left w:val="nil"/>
          <w:bottom w:val="nil"/>
          <w:right w:val="nil"/>
          <w:between w:val="nil"/>
        </w:pBdr>
        <w:spacing w:after="0"/>
        <w:ind w:left="-284" w:right="140" w:hanging="425"/>
        <w:jc w:val="both"/>
        <w:rPr>
          <w:rFonts w:ascii="Aptos" w:eastAsia="Aptos" w:hAnsi="Aptos" w:cs="Aptos"/>
          <w:lang w:val="cs-CZ"/>
        </w:rPr>
      </w:pPr>
      <w:r w:rsidRPr="00525C84">
        <w:rPr>
          <w:rFonts w:asciiTheme="minorHAnsi" w:hAnsiTheme="minorHAnsi" w:cstheme="minorHAnsi"/>
          <w:color w:val="000000"/>
        </w:rPr>
        <w:t xml:space="preserve">zapůjčí na výstavu </w:t>
      </w:r>
      <w:r w:rsidR="006F64E1" w:rsidRPr="00525C84">
        <w:rPr>
          <w:rFonts w:asciiTheme="minorHAnsi" w:hAnsiTheme="minorHAnsi" w:cstheme="minorHAnsi"/>
          <w:color w:val="000000"/>
        </w:rPr>
        <w:t xml:space="preserve">celkem </w:t>
      </w:r>
      <w:r w:rsidR="00E76192" w:rsidRPr="00525C84">
        <w:rPr>
          <w:rFonts w:asciiTheme="minorHAnsi" w:hAnsiTheme="minorHAnsi" w:cstheme="minorHAnsi"/>
          <w:color w:val="000000"/>
        </w:rPr>
        <w:t>54</w:t>
      </w:r>
      <w:r w:rsidR="00F3481D" w:rsidRPr="00525C84">
        <w:rPr>
          <w:rFonts w:asciiTheme="minorHAnsi" w:eastAsia="Aptos" w:hAnsiTheme="minorHAnsi" w:cstheme="minorHAnsi"/>
          <w:lang w:val="cs-CZ"/>
        </w:rPr>
        <w:t xml:space="preserve"> uměleckých děl ze sbírek NGP</w:t>
      </w:r>
      <w:r w:rsidR="00733BA3" w:rsidRPr="00525C84">
        <w:rPr>
          <w:rFonts w:asciiTheme="minorHAnsi" w:eastAsia="Aptos" w:hAnsiTheme="minorHAnsi" w:cstheme="minorHAnsi"/>
          <w:lang w:val="cs-CZ"/>
        </w:rPr>
        <w:t>, blíže specifikovaných v Příloze č. 1 této smlouvy,</w:t>
      </w:r>
      <w:r w:rsidR="00F3481D" w:rsidRPr="00525C84">
        <w:rPr>
          <w:rFonts w:asciiTheme="minorHAnsi" w:eastAsia="Aptos" w:hAnsiTheme="minorHAnsi" w:cstheme="minorHAnsi"/>
          <w:lang w:val="cs-CZ"/>
        </w:rPr>
        <w:t xml:space="preserve"> pro účely jejich vystavení na výstavě, </w:t>
      </w:r>
      <w:r w:rsidR="00D604FD" w:rsidRPr="00525C84">
        <w:rPr>
          <w:rFonts w:asciiTheme="minorHAnsi" w:eastAsia="Aptos" w:hAnsiTheme="minorHAnsi" w:cstheme="minorHAnsi"/>
          <w:lang w:val="cs-CZ"/>
        </w:rPr>
        <w:t>a to na základě samostatné smlouvy o výpůjčce uzavřené mezi NGP a GHMP.</w:t>
      </w:r>
      <w:r w:rsidR="00570B84" w:rsidRPr="00525C84">
        <w:rPr>
          <w:rFonts w:asciiTheme="minorHAnsi" w:eastAsia="Aptos" w:hAnsiTheme="minorHAnsi" w:cstheme="minorHAnsi"/>
          <w:lang w:val="cs-CZ"/>
        </w:rPr>
        <w:t> </w:t>
      </w:r>
      <w:r w:rsidR="00D604FD" w:rsidRPr="00525C84">
        <w:rPr>
          <w:rFonts w:asciiTheme="minorHAnsi" w:eastAsia="Aptos" w:hAnsiTheme="minorHAnsi" w:cstheme="minorHAnsi"/>
          <w:lang w:val="cs-CZ"/>
        </w:rPr>
        <w:t xml:space="preserve"> </w:t>
      </w:r>
      <w:r w:rsidR="00570B84" w:rsidRPr="00525C84">
        <w:rPr>
          <w:rFonts w:asciiTheme="minorHAnsi" w:eastAsia="Aptos" w:hAnsiTheme="minorHAnsi" w:cstheme="minorHAnsi"/>
          <w:lang w:val="cs-CZ"/>
        </w:rPr>
        <w:t xml:space="preserve">Seznam děl </w:t>
      </w:r>
      <w:r w:rsidR="00E57F39" w:rsidRPr="00525C84">
        <w:rPr>
          <w:rFonts w:asciiTheme="minorHAnsi" w:eastAsia="Aptos" w:hAnsiTheme="minorHAnsi" w:cstheme="minorHAnsi"/>
          <w:lang w:val="cs-CZ"/>
        </w:rPr>
        <w:t xml:space="preserve">uvedený v Příloze č. 1 </w:t>
      </w:r>
      <w:r w:rsidR="00570B84" w:rsidRPr="00525C84">
        <w:rPr>
          <w:rFonts w:asciiTheme="minorHAnsi" w:eastAsia="Aptos" w:hAnsiTheme="minorHAnsi" w:cstheme="minorHAnsi"/>
          <w:lang w:val="cs-CZ"/>
        </w:rPr>
        <w:t>je orientační a může být pro účely vlastní výpůjčky upraven po dohodě obou smluvních stran.</w:t>
      </w:r>
      <w:r w:rsidR="00EA40E8" w:rsidRPr="00525C84">
        <w:rPr>
          <w:rFonts w:asciiTheme="minorHAnsi" w:eastAsia="Aptos" w:hAnsiTheme="minorHAnsi" w:cstheme="minorHAnsi"/>
          <w:lang w:val="cs-CZ"/>
        </w:rPr>
        <w:t xml:space="preserve"> </w:t>
      </w:r>
      <w:r w:rsidR="00AA45AD" w:rsidRPr="00525C84">
        <w:rPr>
          <w:rFonts w:asciiTheme="minorHAnsi" w:eastAsia="Aptos" w:hAnsiTheme="minorHAnsi" w:cstheme="minorHAnsi"/>
          <w:lang w:val="cs-CZ"/>
        </w:rPr>
        <w:t>Smlouv</w:t>
      </w:r>
      <w:r w:rsidR="007C3CD4" w:rsidRPr="00525C84">
        <w:rPr>
          <w:rFonts w:asciiTheme="minorHAnsi" w:eastAsia="Aptos" w:hAnsiTheme="minorHAnsi" w:cstheme="minorHAnsi"/>
          <w:lang w:val="cs-CZ"/>
        </w:rPr>
        <w:t>a</w:t>
      </w:r>
      <w:r w:rsidR="00AA45AD" w:rsidRPr="00525C84">
        <w:rPr>
          <w:rFonts w:asciiTheme="minorHAnsi" w:eastAsia="Aptos" w:hAnsiTheme="minorHAnsi" w:cstheme="minorHAnsi"/>
          <w:lang w:val="cs-CZ"/>
        </w:rPr>
        <w:t xml:space="preserve"> o výpůjčce </w:t>
      </w:r>
      <w:r w:rsidR="00F3481D" w:rsidRPr="00525C84">
        <w:rPr>
          <w:rFonts w:asciiTheme="minorHAnsi" w:eastAsia="Aptos" w:hAnsiTheme="minorHAnsi" w:cstheme="minorHAnsi"/>
          <w:lang w:val="cs-CZ"/>
        </w:rPr>
        <w:t>upraví veškeré podmínky výpůjčky včetně podmínek balení a transportu</w:t>
      </w:r>
      <w:r w:rsidR="00AA45AD" w:rsidRPr="00525C84">
        <w:rPr>
          <w:rFonts w:asciiTheme="minorHAnsi" w:eastAsia="Aptos" w:hAnsiTheme="minorHAnsi" w:cstheme="minorHAnsi"/>
          <w:lang w:val="cs-CZ"/>
        </w:rPr>
        <w:t xml:space="preserve">; </w:t>
      </w:r>
      <w:r w:rsidR="005C7372" w:rsidRPr="00525C84">
        <w:rPr>
          <w:rFonts w:asciiTheme="minorHAnsi" w:hAnsiTheme="minorHAnsi" w:cstheme="minorHAnsi"/>
          <w:color w:val="000000"/>
        </w:rPr>
        <w:t xml:space="preserve">náklady </w:t>
      </w:r>
      <w:r w:rsidR="006A6870" w:rsidRPr="00525C84">
        <w:rPr>
          <w:rFonts w:asciiTheme="minorHAnsi" w:hAnsiTheme="minorHAnsi" w:cstheme="minorHAnsi"/>
          <w:color w:val="000000"/>
        </w:rPr>
        <w:t xml:space="preserve">spojené s </w:t>
      </w:r>
      <w:r w:rsidR="006D6EE5" w:rsidRPr="00525C84">
        <w:rPr>
          <w:rFonts w:asciiTheme="minorHAnsi" w:hAnsiTheme="minorHAnsi" w:cstheme="minorHAnsi"/>
          <w:color w:val="000000"/>
        </w:rPr>
        <w:t>transportem</w:t>
      </w:r>
      <w:r w:rsidR="005C7372" w:rsidRPr="00525C84">
        <w:rPr>
          <w:rFonts w:asciiTheme="minorHAnsi" w:hAnsiTheme="minorHAnsi" w:cstheme="minorHAnsi"/>
          <w:color w:val="000000"/>
        </w:rPr>
        <w:t xml:space="preserve"> a zabalení </w:t>
      </w:r>
      <w:r w:rsidR="00F952B8" w:rsidRPr="00525C84">
        <w:rPr>
          <w:rFonts w:asciiTheme="minorHAnsi" w:hAnsiTheme="minorHAnsi" w:cstheme="minorHAnsi"/>
          <w:color w:val="000000"/>
        </w:rPr>
        <w:t>uměleckých děl</w:t>
      </w:r>
      <w:r w:rsidR="005C7372" w:rsidRPr="00525C84">
        <w:rPr>
          <w:rFonts w:asciiTheme="minorHAnsi" w:hAnsiTheme="minorHAnsi" w:cstheme="minorHAnsi"/>
          <w:color w:val="000000"/>
        </w:rPr>
        <w:t xml:space="preserve"> hradí </w:t>
      </w:r>
      <w:r w:rsidR="005C7372" w:rsidRPr="00525C84">
        <w:rPr>
          <w:rFonts w:asciiTheme="minorHAnsi" w:hAnsiTheme="minorHAnsi" w:cstheme="minorHAnsi"/>
        </w:rPr>
        <w:t>GHMP</w:t>
      </w:r>
      <w:r w:rsidR="006A6870" w:rsidRPr="00525C84">
        <w:rPr>
          <w:rFonts w:asciiTheme="minorHAnsi" w:hAnsiTheme="minorHAnsi" w:cstheme="minorHAnsi"/>
        </w:rPr>
        <w:t xml:space="preserve">. </w:t>
      </w:r>
      <w:r w:rsidR="003E0FEB" w:rsidRPr="00525C84">
        <w:rPr>
          <w:rFonts w:asciiTheme="minorHAnsi" w:hAnsiTheme="minorHAnsi" w:cstheme="minorHAnsi"/>
          <w:lang w:val="cs-CZ"/>
        </w:rPr>
        <w:t>Zapůjčená</w:t>
      </w:r>
      <w:r w:rsidR="00EE3DDA" w:rsidRPr="00525C84">
        <w:rPr>
          <w:rFonts w:asciiTheme="minorHAnsi" w:hAnsiTheme="minorHAnsi" w:cstheme="minorHAnsi"/>
          <w:lang w:val="cs-CZ"/>
        </w:rPr>
        <w:t xml:space="preserve"> </w:t>
      </w:r>
      <w:r w:rsidR="00C12A23" w:rsidRPr="00525C84">
        <w:rPr>
          <w:rFonts w:asciiTheme="minorHAnsi" w:hAnsiTheme="minorHAnsi" w:cstheme="minorHAnsi"/>
          <w:lang w:val="cs-CZ"/>
        </w:rPr>
        <w:t xml:space="preserve">díla </w:t>
      </w:r>
      <w:r w:rsidR="00EE3DDA" w:rsidRPr="00525C84">
        <w:rPr>
          <w:rFonts w:asciiTheme="minorHAnsi" w:hAnsiTheme="minorHAnsi" w:cstheme="minorHAnsi"/>
          <w:lang w:val="cs-CZ"/>
        </w:rPr>
        <w:t xml:space="preserve">musí být </w:t>
      </w:r>
      <w:r w:rsidR="00C12A23" w:rsidRPr="00525C84">
        <w:rPr>
          <w:rFonts w:asciiTheme="minorHAnsi" w:hAnsiTheme="minorHAnsi" w:cstheme="minorHAnsi"/>
          <w:lang w:val="cs-CZ"/>
        </w:rPr>
        <w:t xml:space="preserve">transportována </w:t>
      </w:r>
      <w:r w:rsidR="00EE3DDA" w:rsidRPr="00525C84">
        <w:rPr>
          <w:rFonts w:asciiTheme="minorHAnsi" w:hAnsiTheme="minorHAnsi" w:cstheme="minorHAnsi"/>
          <w:lang w:val="cs-CZ"/>
        </w:rPr>
        <w:t xml:space="preserve">výlučně </w:t>
      </w:r>
      <w:r w:rsidR="00C12A23" w:rsidRPr="00525C84">
        <w:rPr>
          <w:rFonts w:asciiTheme="minorHAnsi" w:hAnsiTheme="minorHAnsi" w:cstheme="minorHAnsi"/>
          <w:lang w:val="cs-CZ"/>
        </w:rPr>
        <w:t>přepravcem specializovaným na transporty uměleckých děl, včetně vozidel GHMP, za splnění</w:t>
      </w:r>
      <w:r w:rsidR="00C12A23" w:rsidRPr="00EA40E8">
        <w:rPr>
          <w:lang w:val="cs-CZ"/>
        </w:rPr>
        <w:t xml:space="preserve"> všech požadavků a standardů kladených na transport uměleckých děl.</w:t>
      </w:r>
    </w:p>
    <w:p w14:paraId="0000003A" w14:textId="2A5EA80F" w:rsidR="009D211F" w:rsidRPr="00F064F4" w:rsidRDefault="00951BBC" w:rsidP="001F0593">
      <w:pPr>
        <w:pStyle w:val="Odstavecseseznamem"/>
        <w:numPr>
          <w:ilvl w:val="2"/>
          <w:numId w:val="1"/>
        </w:numPr>
        <w:pBdr>
          <w:top w:val="nil"/>
          <w:left w:val="nil"/>
          <w:bottom w:val="nil"/>
          <w:right w:val="nil"/>
          <w:between w:val="nil"/>
        </w:pBdr>
        <w:spacing w:after="0"/>
        <w:ind w:left="-284" w:right="140" w:hanging="425"/>
        <w:jc w:val="both"/>
        <w:rPr>
          <w:rFonts w:ascii="Aptos" w:eastAsia="Aptos" w:hAnsi="Aptos" w:cs="Aptos"/>
        </w:rPr>
      </w:pPr>
      <w:r w:rsidRPr="006A6870">
        <w:rPr>
          <w:color w:val="000000"/>
        </w:rPr>
        <w:t>na své náklady zajistí restaurování vybraných</w:t>
      </w:r>
      <w:r w:rsidRPr="00951BBC">
        <w:rPr>
          <w:color w:val="000000"/>
        </w:rPr>
        <w:t xml:space="preserve"> děl ze sbírek NGP dle </w:t>
      </w:r>
      <w:r w:rsidR="00D95441">
        <w:rPr>
          <w:color w:val="000000"/>
        </w:rPr>
        <w:t>Přílohy č. 1 této smlouvy</w:t>
      </w:r>
      <w:r w:rsidRPr="00951BBC">
        <w:rPr>
          <w:color w:val="000000"/>
        </w:rPr>
        <w:t xml:space="preserve"> v rámci programu Znovu na obdiv.</w:t>
      </w:r>
      <w:r w:rsidR="00DB692A" w:rsidRPr="00DB692A">
        <w:t xml:space="preserve"> </w:t>
      </w:r>
      <w:r w:rsidR="00750EAA">
        <w:rPr>
          <w:color w:val="000000"/>
        </w:rPr>
        <w:t>D</w:t>
      </w:r>
      <w:r w:rsidR="00DB692A" w:rsidRPr="00DB692A">
        <w:rPr>
          <w:color w:val="000000"/>
        </w:rPr>
        <w:t>odatečn</w:t>
      </w:r>
      <w:r w:rsidR="00FC139F">
        <w:rPr>
          <w:color w:val="000000"/>
        </w:rPr>
        <w:t>é</w:t>
      </w:r>
      <w:r w:rsidR="00DB692A" w:rsidRPr="00DB692A">
        <w:rPr>
          <w:color w:val="000000"/>
        </w:rPr>
        <w:t xml:space="preserve"> požadavk</w:t>
      </w:r>
      <w:r w:rsidR="00FC139F">
        <w:rPr>
          <w:color w:val="000000"/>
        </w:rPr>
        <w:t>y</w:t>
      </w:r>
      <w:r w:rsidR="00DB692A" w:rsidRPr="00DB692A">
        <w:rPr>
          <w:color w:val="000000"/>
        </w:rPr>
        <w:t xml:space="preserve"> GHMP na zapůjčení </w:t>
      </w:r>
      <w:r w:rsidR="00645ADF">
        <w:rPr>
          <w:color w:val="000000"/>
        </w:rPr>
        <w:t xml:space="preserve">dalších </w:t>
      </w:r>
      <w:r w:rsidR="00A727B2">
        <w:rPr>
          <w:color w:val="000000"/>
        </w:rPr>
        <w:t xml:space="preserve">uměleckých </w:t>
      </w:r>
      <w:r w:rsidR="00DB692A" w:rsidRPr="00DB692A">
        <w:rPr>
          <w:color w:val="000000"/>
        </w:rPr>
        <w:t>děl</w:t>
      </w:r>
      <w:r w:rsidR="00A727B2">
        <w:rPr>
          <w:color w:val="000000"/>
        </w:rPr>
        <w:t xml:space="preserve"> NGP, neuvedených v Příloze č. 1 této smlouvy</w:t>
      </w:r>
      <w:r w:rsidR="00DB692A" w:rsidRPr="00DB692A">
        <w:rPr>
          <w:color w:val="000000"/>
        </w:rPr>
        <w:t>, včetně případného souvisejícího restaurování</w:t>
      </w:r>
      <w:r w:rsidR="00604486">
        <w:rPr>
          <w:color w:val="000000"/>
        </w:rPr>
        <w:t xml:space="preserve"> těchto děl</w:t>
      </w:r>
      <w:r w:rsidR="00DB692A" w:rsidRPr="00DB692A">
        <w:rPr>
          <w:color w:val="000000"/>
        </w:rPr>
        <w:t>, bud</w:t>
      </w:r>
      <w:r w:rsidR="00645ADF">
        <w:rPr>
          <w:color w:val="000000"/>
        </w:rPr>
        <w:t>ou</w:t>
      </w:r>
      <w:r w:rsidR="00DB692A" w:rsidRPr="00DB692A">
        <w:rPr>
          <w:color w:val="000000"/>
        </w:rPr>
        <w:t xml:space="preserve"> realizován</w:t>
      </w:r>
      <w:r w:rsidR="00645ADF">
        <w:rPr>
          <w:color w:val="000000"/>
        </w:rPr>
        <w:t>y</w:t>
      </w:r>
      <w:r w:rsidR="00DB692A" w:rsidRPr="00DB692A">
        <w:rPr>
          <w:color w:val="000000"/>
        </w:rPr>
        <w:t xml:space="preserve"> pouze v závislosti na dostupných kapacitách</w:t>
      </w:r>
      <w:r w:rsidR="00A727B2">
        <w:rPr>
          <w:color w:val="000000"/>
        </w:rPr>
        <w:t xml:space="preserve"> </w:t>
      </w:r>
      <w:r w:rsidR="00216E82">
        <w:rPr>
          <w:color w:val="000000"/>
        </w:rPr>
        <w:t xml:space="preserve">a možnostech </w:t>
      </w:r>
      <w:r w:rsidR="00A727B2">
        <w:rPr>
          <w:color w:val="000000"/>
        </w:rPr>
        <w:t>NGP</w:t>
      </w:r>
      <w:r w:rsidR="00DB692A" w:rsidRPr="00DB692A">
        <w:rPr>
          <w:color w:val="000000"/>
        </w:rPr>
        <w:t xml:space="preserve">; náklady na takové restaurování </w:t>
      </w:r>
      <w:r w:rsidR="00A727B2">
        <w:rPr>
          <w:color w:val="000000"/>
        </w:rPr>
        <w:t xml:space="preserve">budou hrazeny </w:t>
      </w:r>
      <w:r w:rsidR="00DB692A" w:rsidRPr="00DB692A">
        <w:rPr>
          <w:color w:val="000000"/>
        </w:rPr>
        <w:t>GHMP.</w:t>
      </w:r>
    </w:p>
    <w:p w14:paraId="0000003B"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lastRenderedPageBreak/>
        <w:t>prostřednictvím pověřených zástupců se zúčastní všech aktivit spojených s prezentací výstavy, tj. tisková konference, vernisáž, případné akce pro partnery, dále viz bod 6, této smlouvy;</w:t>
      </w:r>
    </w:p>
    <w:p w14:paraId="0000003C" w14:textId="7C4C0675" w:rsidR="009D211F" w:rsidRDefault="007576C1" w:rsidP="001F0593">
      <w:pPr>
        <w:numPr>
          <w:ilvl w:val="2"/>
          <w:numId w:val="1"/>
        </w:numPr>
        <w:pBdr>
          <w:top w:val="nil"/>
          <w:left w:val="nil"/>
          <w:bottom w:val="nil"/>
          <w:right w:val="nil"/>
          <w:between w:val="nil"/>
        </w:pBdr>
        <w:spacing w:after="0"/>
        <w:ind w:left="-284" w:right="140" w:hanging="425"/>
        <w:jc w:val="both"/>
        <w:rPr>
          <w:color w:val="000000"/>
        </w:rPr>
      </w:pPr>
      <w:r>
        <w:rPr>
          <w:color w:val="000000"/>
        </w:rPr>
        <w:t xml:space="preserve">na </w:t>
      </w:r>
      <w:r w:rsidR="007D6468">
        <w:rPr>
          <w:color w:val="000000"/>
        </w:rPr>
        <w:t xml:space="preserve">všech </w:t>
      </w:r>
      <w:r w:rsidR="0063730C">
        <w:rPr>
          <w:color w:val="000000"/>
        </w:rPr>
        <w:t>tiskovinách souvisejících s </w:t>
      </w:r>
      <w:r w:rsidR="00F064F4">
        <w:rPr>
          <w:color w:val="000000"/>
        </w:rPr>
        <w:t>výstavou (</w:t>
      </w:r>
      <w:r>
        <w:rPr>
          <w:color w:val="000000"/>
        </w:rPr>
        <w:t>přesněji všude tam</w:t>
      </w:r>
      <w:r w:rsidR="00566C6A">
        <w:rPr>
          <w:color w:val="000000"/>
        </w:rPr>
        <w:t>, k</w:t>
      </w:r>
      <w:r>
        <w:rPr>
          <w:color w:val="000000"/>
        </w:rPr>
        <w:t xml:space="preserve">de </w:t>
      </w:r>
      <w:r w:rsidR="00566C6A">
        <w:rPr>
          <w:color w:val="000000"/>
        </w:rPr>
        <w:t>to</w:t>
      </w:r>
      <w:r>
        <w:rPr>
          <w:color w:val="000000"/>
        </w:rPr>
        <w:t xml:space="preserve"> </w:t>
      </w:r>
      <w:r w:rsidR="00566C6A">
        <w:rPr>
          <w:color w:val="000000"/>
        </w:rPr>
        <w:t>p</w:t>
      </w:r>
      <w:r>
        <w:rPr>
          <w:color w:val="000000"/>
        </w:rPr>
        <w:t>ovaha dané tiskoviny umožňuj</w:t>
      </w:r>
      <w:r w:rsidR="00F0643A">
        <w:rPr>
          <w:color w:val="000000"/>
        </w:rPr>
        <w:t>e</w:t>
      </w:r>
      <w:r>
        <w:rPr>
          <w:color w:val="000000"/>
        </w:rPr>
        <w:t xml:space="preserve">) </w:t>
      </w:r>
      <w:r w:rsidR="00A148E5">
        <w:rPr>
          <w:color w:val="000000"/>
        </w:rPr>
        <w:t xml:space="preserve">uvede </w:t>
      </w:r>
      <w:r w:rsidR="007D6468">
        <w:rPr>
          <w:color w:val="000000"/>
        </w:rPr>
        <w:t>GHMP jako „</w:t>
      </w:r>
      <w:r w:rsidR="009C3CE8">
        <w:rPr>
          <w:color w:val="000000"/>
        </w:rPr>
        <w:t>spoluorganizátora</w:t>
      </w:r>
      <w:r w:rsidR="007D6468">
        <w:rPr>
          <w:color w:val="000000"/>
        </w:rPr>
        <w:t xml:space="preserve">“ </w:t>
      </w:r>
      <w:r w:rsidR="00A148E5">
        <w:rPr>
          <w:color w:val="000000"/>
        </w:rPr>
        <w:t xml:space="preserve">výstavy </w:t>
      </w:r>
      <w:r w:rsidR="007D6468">
        <w:rPr>
          <w:color w:val="000000"/>
        </w:rPr>
        <w:t>logem nebo slovy</w:t>
      </w:r>
      <w:r w:rsidR="005149D4">
        <w:rPr>
          <w:color w:val="000000"/>
        </w:rPr>
        <w:t xml:space="preserve">. </w:t>
      </w:r>
      <w:r w:rsidR="007D6468">
        <w:rPr>
          <w:color w:val="000000"/>
        </w:rPr>
        <w:t xml:space="preserve">NGP bude </w:t>
      </w:r>
      <w:r w:rsidR="007D6468">
        <w:t>užíval logo v podobě, v jaké je převzala od GHMP a ve velikosti a formě dle způsobů obvyklých a pověst GHMP nepoškozujících</w:t>
      </w:r>
      <w:r w:rsidR="0029113F" w:rsidRPr="00C243B7">
        <w:t>;</w:t>
      </w:r>
    </w:p>
    <w:p w14:paraId="0000003D"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poskytne své ubytovací kapacity pro kurýry ze zapůjčujících institucí, primárně zahraničních, kteří budou doprovázet zapůjčená umělecká díla či budou přítomní na instalaci a deinstalaci výstavy dle možností a kapacit ubytovacích prostor NGP v Anežském klášteře nebo Schwarzenberském paláci;</w:t>
      </w:r>
    </w:p>
    <w:p w14:paraId="0000003E"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 xml:space="preserve">spolupracovat s GHMP na organizaci vernisáže dle vzájemné dohody; </w:t>
      </w:r>
    </w:p>
    <w:p w14:paraId="0000003F"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spolupracovat s GHMP na přípravě tiskové zprávy, komunikace a realizaci tiskové konference;</w:t>
      </w:r>
    </w:p>
    <w:p w14:paraId="00000040" w14:textId="20C85B60"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 xml:space="preserve">poskytne zdarma </w:t>
      </w:r>
      <w:proofErr w:type="spellStart"/>
      <w:r>
        <w:rPr>
          <w:color w:val="000000"/>
        </w:rPr>
        <w:t>repropráva</w:t>
      </w:r>
      <w:proofErr w:type="spellEnd"/>
      <w:r>
        <w:rPr>
          <w:color w:val="000000"/>
        </w:rPr>
        <w:t xml:space="preserve"> </w:t>
      </w:r>
      <w:r w:rsidR="0029113F">
        <w:rPr>
          <w:color w:val="000000"/>
        </w:rPr>
        <w:t xml:space="preserve">(licence k rozmnožování, rozšiřování, vystavování a sdělování díla veřejnosti) </w:t>
      </w:r>
      <w:r>
        <w:rPr>
          <w:color w:val="000000"/>
        </w:rPr>
        <w:t xml:space="preserve">k digitálním kopiím vybraných exponátů pro propagaci a komunikaci výstavy dle následujícího pracovního harmonogramu dodání obrazových podkladů k exponátům určených pro propagaci výstavy: 5 měsíců, pokud by dílo ze sbírek NGP bylo vybráno pro hlavní vizuál výstavy, </w:t>
      </w:r>
      <w:proofErr w:type="spellStart"/>
      <w:r>
        <w:rPr>
          <w:color w:val="000000"/>
        </w:rPr>
        <w:t>presskit</w:t>
      </w:r>
      <w:proofErr w:type="spellEnd"/>
      <w:r>
        <w:rPr>
          <w:color w:val="000000"/>
        </w:rPr>
        <w:t xml:space="preserve"> měsíc před zahájením výstavy; </w:t>
      </w:r>
    </w:p>
    <w:p w14:paraId="00000041" w14:textId="5E615E2C" w:rsidR="009D211F" w:rsidRDefault="006A6DE0" w:rsidP="001F0593">
      <w:pPr>
        <w:numPr>
          <w:ilvl w:val="2"/>
          <w:numId w:val="1"/>
        </w:numPr>
        <w:pBdr>
          <w:top w:val="nil"/>
          <w:left w:val="nil"/>
          <w:bottom w:val="nil"/>
          <w:right w:val="nil"/>
          <w:between w:val="nil"/>
        </w:pBdr>
        <w:spacing w:after="0"/>
        <w:ind w:left="-284" w:right="140" w:hanging="425"/>
        <w:jc w:val="both"/>
        <w:rPr>
          <w:color w:val="000000"/>
        </w:rPr>
      </w:pPr>
      <w:r>
        <w:rPr>
          <w:color w:val="000000"/>
        </w:rPr>
        <w:t>s</w:t>
      </w:r>
      <w:r w:rsidR="005337A8">
        <w:rPr>
          <w:color w:val="000000"/>
        </w:rPr>
        <w:t>polupracovat s GHMP na přípravě edukačních a doprovodných programů v běžném rozsahu. Koncepce společně připravovaných programů bude prezentována do 30. 10. 2026;</w:t>
      </w:r>
    </w:p>
    <w:p w14:paraId="00000042"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 xml:space="preserve">poskytne GHMP a pověřenému grafikovi přístup do </w:t>
      </w:r>
      <w:proofErr w:type="spellStart"/>
      <w:r>
        <w:rPr>
          <w:color w:val="000000"/>
        </w:rPr>
        <w:t>logomanuálu</w:t>
      </w:r>
      <w:proofErr w:type="spellEnd"/>
      <w:r>
        <w:rPr>
          <w:color w:val="000000"/>
        </w:rPr>
        <w:t xml:space="preserve"> NGP, o jeho užití více viz body této smlouvy, které se týkají vizuálu propagační grafiky. </w:t>
      </w:r>
    </w:p>
    <w:p w14:paraId="00000043" w14:textId="77777777" w:rsidR="009D211F" w:rsidRDefault="005337A8" w:rsidP="001F0593">
      <w:pPr>
        <w:numPr>
          <w:ilvl w:val="2"/>
          <w:numId w:val="1"/>
        </w:numPr>
        <w:spacing w:after="0"/>
        <w:ind w:left="-284" w:right="140" w:hanging="425"/>
        <w:jc w:val="both"/>
        <w:rPr>
          <w:rFonts w:ascii="Arial" w:eastAsia="Arial" w:hAnsi="Arial" w:cs="Arial"/>
          <w:color w:val="000000"/>
        </w:rPr>
      </w:pPr>
      <w:r>
        <w:t xml:space="preserve">při komunikaci na sociálních sítích se zavazuje označovat oficiální profily GHMP (Facebook: fb.com/GHMP.cz, Instagram @ghmp.cz) </w:t>
      </w:r>
    </w:p>
    <w:p w14:paraId="00000045" w14:textId="77777777" w:rsidR="009D211F" w:rsidRDefault="009D211F" w:rsidP="001F0593">
      <w:pPr>
        <w:spacing w:after="0" w:line="240" w:lineRule="auto"/>
        <w:ind w:left="-284" w:right="140" w:hanging="425"/>
        <w:jc w:val="both"/>
      </w:pPr>
    </w:p>
    <w:p w14:paraId="6AAA1A4B" w14:textId="77777777" w:rsidR="007C7AC6" w:rsidRDefault="007C7AC6" w:rsidP="001F0593">
      <w:pPr>
        <w:spacing w:after="0" w:line="240" w:lineRule="auto"/>
        <w:ind w:left="-284" w:right="140" w:hanging="425"/>
        <w:jc w:val="both"/>
      </w:pPr>
    </w:p>
    <w:p w14:paraId="5B37DC2B" w14:textId="77777777" w:rsidR="000664A5" w:rsidRDefault="000664A5" w:rsidP="001F0593">
      <w:pPr>
        <w:spacing w:after="0" w:line="240" w:lineRule="auto"/>
        <w:ind w:left="-284" w:right="140" w:hanging="425"/>
        <w:jc w:val="both"/>
      </w:pPr>
    </w:p>
    <w:p w14:paraId="00000046" w14:textId="77777777" w:rsidR="009D211F" w:rsidRDefault="005337A8" w:rsidP="007C7AC6">
      <w:pPr>
        <w:numPr>
          <w:ilvl w:val="0"/>
          <w:numId w:val="1"/>
        </w:numPr>
        <w:pBdr>
          <w:top w:val="nil"/>
          <w:left w:val="nil"/>
          <w:bottom w:val="nil"/>
          <w:right w:val="nil"/>
          <w:between w:val="nil"/>
        </w:pBdr>
        <w:spacing w:after="0"/>
        <w:ind w:left="-284" w:right="140" w:hanging="425"/>
        <w:jc w:val="center"/>
        <w:rPr>
          <w:b/>
          <w:bCs/>
          <w:color w:val="000000"/>
        </w:rPr>
      </w:pPr>
      <w:r>
        <w:rPr>
          <w:b/>
          <w:bCs/>
          <w:color w:val="000000"/>
        </w:rPr>
        <w:t>Další ujednání</w:t>
      </w:r>
    </w:p>
    <w:p w14:paraId="37D721B4" w14:textId="77777777" w:rsidR="007C7AC6" w:rsidRDefault="007C7AC6" w:rsidP="007C7AC6">
      <w:pPr>
        <w:pBdr>
          <w:top w:val="nil"/>
          <w:left w:val="nil"/>
          <w:bottom w:val="nil"/>
          <w:right w:val="nil"/>
          <w:between w:val="nil"/>
        </w:pBdr>
        <w:spacing w:after="0"/>
        <w:ind w:left="-284" w:right="140"/>
        <w:rPr>
          <w:b/>
          <w:bCs/>
          <w:color w:val="000000"/>
        </w:rPr>
      </w:pPr>
    </w:p>
    <w:p w14:paraId="00000047"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sidRPr="00D53E2A">
        <w:rPr>
          <w:color w:val="000000"/>
        </w:rPr>
        <w:t>GHMP</w:t>
      </w:r>
      <w:r>
        <w:t xml:space="preserve"> poskytne na základě předložení zaměstnaneckého průkazu vstup pracovníkům NGP na výstavu zdarma, členům Klubu přátel NGP poskytne 50 % slevu na vstupném a předá 200 vstupenek pro partnery NGP.</w:t>
      </w:r>
    </w:p>
    <w:p w14:paraId="00000048" w14:textId="77777777" w:rsidR="009D211F" w:rsidRDefault="009D211F" w:rsidP="001F0593">
      <w:pPr>
        <w:pBdr>
          <w:top w:val="nil"/>
          <w:left w:val="nil"/>
          <w:bottom w:val="nil"/>
          <w:right w:val="nil"/>
          <w:between w:val="nil"/>
        </w:pBdr>
        <w:spacing w:after="0"/>
        <w:ind w:left="-284" w:right="140" w:hanging="425"/>
        <w:jc w:val="both"/>
      </w:pPr>
    </w:p>
    <w:p w14:paraId="4DD563B0" w14:textId="77777777" w:rsidR="000664A5" w:rsidRDefault="000664A5" w:rsidP="001F0593">
      <w:pPr>
        <w:pBdr>
          <w:top w:val="nil"/>
          <w:left w:val="nil"/>
          <w:bottom w:val="nil"/>
          <w:right w:val="nil"/>
          <w:between w:val="nil"/>
        </w:pBdr>
        <w:spacing w:after="0"/>
        <w:ind w:left="-284" w:right="140" w:hanging="425"/>
        <w:jc w:val="both"/>
      </w:pPr>
    </w:p>
    <w:p w14:paraId="4267F23D" w14:textId="77777777" w:rsidR="007C7AC6" w:rsidRDefault="007C7AC6" w:rsidP="001F0593">
      <w:pPr>
        <w:pBdr>
          <w:top w:val="nil"/>
          <w:left w:val="nil"/>
          <w:bottom w:val="nil"/>
          <w:right w:val="nil"/>
          <w:between w:val="nil"/>
        </w:pBdr>
        <w:spacing w:after="0"/>
        <w:ind w:left="-284" w:right="140" w:hanging="425"/>
        <w:jc w:val="both"/>
      </w:pPr>
    </w:p>
    <w:p w14:paraId="00000049" w14:textId="77777777" w:rsidR="009D211F" w:rsidRDefault="005337A8" w:rsidP="007C7AC6">
      <w:pPr>
        <w:numPr>
          <w:ilvl w:val="0"/>
          <w:numId w:val="1"/>
        </w:numPr>
        <w:pBdr>
          <w:top w:val="nil"/>
          <w:left w:val="nil"/>
          <w:bottom w:val="nil"/>
          <w:right w:val="nil"/>
          <w:between w:val="nil"/>
        </w:pBdr>
        <w:spacing w:after="0"/>
        <w:ind w:left="-284" w:right="140" w:hanging="425"/>
        <w:jc w:val="center"/>
        <w:rPr>
          <w:b/>
          <w:bCs/>
          <w:color w:val="000000"/>
        </w:rPr>
      </w:pPr>
      <w:r>
        <w:rPr>
          <w:b/>
          <w:bCs/>
          <w:color w:val="000000"/>
        </w:rPr>
        <w:t>Odborná publikace</w:t>
      </w:r>
    </w:p>
    <w:p w14:paraId="39207FFF" w14:textId="77777777" w:rsidR="007C7AC6" w:rsidRDefault="007C7AC6" w:rsidP="007C7AC6">
      <w:pPr>
        <w:pBdr>
          <w:top w:val="nil"/>
          <w:left w:val="nil"/>
          <w:bottom w:val="nil"/>
          <w:right w:val="nil"/>
          <w:between w:val="nil"/>
        </w:pBdr>
        <w:spacing w:after="0"/>
        <w:ind w:left="-284" w:right="140"/>
        <w:rPr>
          <w:b/>
          <w:bCs/>
          <w:color w:val="000000"/>
        </w:rPr>
      </w:pPr>
    </w:p>
    <w:p w14:paraId="0000004A"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 xml:space="preserve">Editorkami odborné publikace jsou Markéta </w:t>
      </w:r>
      <w:proofErr w:type="spellStart"/>
      <w:r>
        <w:rPr>
          <w:color w:val="000000"/>
        </w:rPr>
        <w:t>Theinhardt</w:t>
      </w:r>
      <w:proofErr w:type="spellEnd"/>
      <w:r>
        <w:rPr>
          <w:color w:val="000000"/>
        </w:rPr>
        <w:t xml:space="preserve"> a Helena Musilová, grafikem publikace Jan Havel, spoluvydavateli jsou GHMP, NGP a nakladatelství Kant; publikace bude realizována v české a anglické jazykové mutaci;</w:t>
      </w:r>
    </w:p>
    <w:p w14:paraId="0000004B" w14:textId="5866B019"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GHMP poskytne</w:t>
      </w:r>
      <w:r w:rsidR="00C243B7">
        <w:rPr>
          <w:color w:val="000000"/>
        </w:rPr>
        <w:t xml:space="preserve"> </w:t>
      </w:r>
      <w:r w:rsidR="00C243B7" w:rsidRPr="00C243B7">
        <w:rPr>
          <w:color w:val="000000"/>
        </w:rPr>
        <w:t>do 20 pracovních dnů ode dne uzavření této smlouv</w:t>
      </w:r>
      <w:r w:rsidR="00C243B7">
        <w:rPr>
          <w:color w:val="000000"/>
        </w:rPr>
        <w:t>y</w:t>
      </w:r>
      <w:r>
        <w:rPr>
          <w:color w:val="000000"/>
        </w:rPr>
        <w:t xml:space="preserve"> harmonogram příprav publikace</w:t>
      </w:r>
      <w:r w:rsidR="006A6DE0">
        <w:rPr>
          <w:color w:val="000000"/>
        </w:rPr>
        <w:t>;</w:t>
      </w:r>
      <w:r w:rsidR="00FA43C3">
        <w:rPr>
          <w:color w:val="000000"/>
        </w:rPr>
        <w:t xml:space="preserve"> </w:t>
      </w:r>
    </w:p>
    <w:p w14:paraId="0000004C" w14:textId="0A4BCB1D"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detailní podmínky vydání odborné publikace budou řešeny v </w:t>
      </w:r>
      <w:r w:rsidR="00FA43C3">
        <w:rPr>
          <w:color w:val="000000"/>
        </w:rPr>
        <w:t>separátní smlouvě uzavřené mezi GHMP, NGP a Nakladatelství Kant</w:t>
      </w:r>
      <w:r>
        <w:rPr>
          <w:color w:val="000000"/>
        </w:rPr>
        <w:t xml:space="preserve">. </w:t>
      </w:r>
    </w:p>
    <w:p w14:paraId="0000004E" w14:textId="77777777" w:rsidR="009D211F" w:rsidRDefault="009D211F" w:rsidP="001F0593">
      <w:pPr>
        <w:pBdr>
          <w:top w:val="nil"/>
          <w:left w:val="nil"/>
          <w:bottom w:val="nil"/>
          <w:right w:val="nil"/>
          <w:between w:val="nil"/>
        </w:pBdr>
        <w:spacing w:after="0"/>
        <w:ind w:left="-284" w:right="140" w:hanging="425"/>
      </w:pPr>
    </w:p>
    <w:p w14:paraId="4D1AC421" w14:textId="77777777" w:rsidR="000664A5" w:rsidRDefault="000664A5" w:rsidP="001F0593">
      <w:pPr>
        <w:pBdr>
          <w:top w:val="nil"/>
          <w:left w:val="nil"/>
          <w:bottom w:val="nil"/>
          <w:right w:val="nil"/>
          <w:between w:val="nil"/>
        </w:pBdr>
        <w:spacing w:after="0"/>
        <w:ind w:left="-284" w:right="140" w:hanging="425"/>
      </w:pPr>
    </w:p>
    <w:p w14:paraId="1FE17E25" w14:textId="77777777" w:rsidR="000664A5" w:rsidRDefault="000664A5" w:rsidP="001F0593">
      <w:pPr>
        <w:pBdr>
          <w:top w:val="nil"/>
          <w:left w:val="nil"/>
          <w:bottom w:val="nil"/>
          <w:right w:val="nil"/>
          <w:between w:val="nil"/>
        </w:pBdr>
        <w:spacing w:after="0"/>
        <w:ind w:left="-284" w:right="140" w:hanging="425"/>
      </w:pPr>
    </w:p>
    <w:p w14:paraId="2AB495EE" w14:textId="77777777" w:rsidR="000664A5" w:rsidRDefault="000664A5" w:rsidP="001F0593">
      <w:pPr>
        <w:pBdr>
          <w:top w:val="nil"/>
          <w:left w:val="nil"/>
          <w:bottom w:val="nil"/>
          <w:right w:val="nil"/>
          <w:between w:val="nil"/>
        </w:pBdr>
        <w:spacing w:after="0"/>
        <w:ind w:left="-284" w:right="140" w:hanging="425"/>
      </w:pPr>
    </w:p>
    <w:p w14:paraId="76AF3481" w14:textId="77777777" w:rsidR="007C7AC6" w:rsidRDefault="007C7AC6" w:rsidP="001F0593">
      <w:pPr>
        <w:pBdr>
          <w:top w:val="nil"/>
          <w:left w:val="nil"/>
          <w:bottom w:val="nil"/>
          <w:right w:val="nil"/>
          <w:between w:val="nil"/>
        </w:pBdr>
        <w:spacing w:after="0"/>
        <w:ind w:left="-284" w:right="140" w:hanging="425"/>
      </w:pPr>
    </w:p>
    <w:p w14:paraId="0000004F" w14:textId="77777777" w:rsidR="009D211F" w:rsidRDefault="005337A8" w:rsidP="007C7AC6">
      <w:pPr>
        <w:numPr>
          <w:ilvl w:val="0"/>
          <w:numId w:val="1"/>
        </w:numPr>
        <w:pBdr>
          <w:top w:val="nil"/>
          <w:left w:val="nil"/>
          <w:bottom w:val="nil"/>
          <w:right w:val="nil"/>
          <w:between w:val="nil"/>
        </w:pBdr>
        <w:spacing w:after="0"/>
        <w:ind w:left="-284" w:right="140" w:hanging="425"/>
        <w:jc w:val="center"/>
        <w:rPr>
          <w:b/>
          <w:bCs/>
          <w:color w:val="000000"/>
        </w:rPr>
      </w:pPr>
      <w:r>
        <w:rPr>
          <w:b/>
          <w:bCs/>
          <w:color w:val="000000"/>
        </w:rPr>
        <w:lastRenderedPageBreak/>
        <w:t>Marketing a propagace výstavy, doprovodné programy</w:t>
      </w:r>
    </w:p>
    <w:p w14:paraId="47C986BE" w14:textId="77777777" w:rsidR="007C7AC6" w:rsidRDefault="007C7AC6" w:rsidP="007C7AC6">
      <w:pPr>
        <w:pBdr>
          <w:top w:val="nil"/>
          <w:left w:val="nil"/>
          <w:bottom w:val="nil"/>
          <w:right w:val="nil"/>
          <w:between w:val="nil"/>
        </w:pBdr>
        <w:spacing w:after="0"/>
        <w:ind w:left="-284" w:right="140"/>
        <w:rPr>
          <w:b/>
          <w:bCs/>
          <w:color w:val="000000"/>
        </w:rPr>
      </w:pPr>
    </w:p>
    <w:p w14:paraId="00000050" w14:textId="21F1A7F3"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t>Smluvní strany se dohodly na společné pr</w:t>
      </w:r>
      <w:r w:rsidR="0029113F">
        <w:t>opagaci</w:t>
      </w:r>
      <w:r>
        <w:t xml:space="preserve"> výstavy. Podstatné komunikační a mediální výstupy – zejména tiskové zprávy, oficiální pozvánky, texty k výstavě, materiály určené k tisku a další obsah zveřejňovaný na oficiálních webových stránkách obou stran – podléhají vzájemnému schválení, a to včetně správného použití </w:t>
      </w:r>
      <w:proofErr w:type="spellStart"/>
      <w:r>
        <w:t>logolinky</w:t>
      </w:r>
      <w:proofErr w:type="spellEnd"/>
      <w:r w:rsidR="0029113F">
        <w:t>, kde takové odsouhlasování nebude bez vážných důvodů odpíráno</w:t>
      </w:r>
      <w:r>
        <w:rPr>
          <w:color w:val="000000"/>
        </w:rPr>
        <w:t>.</w:t>
      </w:r>
      <w:r w:rsidR="00F064F4" w:rsidDel="00F064F4">
        <w:rPr>
          <w:color w:val="000000"/>
        </w:rPr>
        <w:t xml:space="preserve"> </w:t>
      </w:r>
    </w:p>
    <w:p w14:paraId="00000051" w14:textId="767EA16B"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GHMP zodpovídá za výrobu a distribuci propagačních materiálů včetně nájmu reklamních ploch dle komunikačního plánu a rozpočtu GHMP. NGP dle finančních možností doplní propagační kampaň během trvání výstavy na kanálech NGP, jako jsou sociální sítě a newsletter. Následně si obě strany poskytnou monitoring a finální marketingový report kampaně.</w:t>
      </w:r>
    </w:p>
    <w:p w14:paraId="00000052" w14:textId="26CAC35E"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 xml:space="preserve">GHMP i NGP mohou jednat samostatně s potenciálními partnery o partnerství a spolupráci na přípravě a realizaci výstavy a o těchto potenciálních partnerech se vzájemně informují, aby nedošlo ke střetu zájmů. Obě smluvní strany berou na vědomí, že některé formy spolupráce mohou být nepeněžité povahy, jejichž hodnota není bezprostředně finančně vyčíslitelná, avšak přispívají k rozvoji vzájemných vztahů a budoucí spolupráce zúčastněných stran. O těchto jednáních se budou vzájemně informovat. </w:t>
      </w:r>
      <w:r w:rsidR="0029113F">
        <w:rPr>
          <w:color w:val="000000"/>
        </w:rPr>
        <w:t xml:space="preserve">Jakékoliv partnerské smlouvy si uzavírá GHMP i NGP vlastním jménem na svůj účet. </w:t>
      </w:r>
    </w:p>
    <w:p w14:paraId="00000053" w14:textId="77777777" w:rsidR="009D211F" w:rsidRDefault="009D211F" w:rsidP="001F0593">
      <w:pPr>
        <w:spacing w:after="0"/>
        <w:ind w:left="-284" w:right="140" w:hanging="425"/>
        <w:jc w:val="both"/>
      </w:pPr>
    </w:p>
    <w:p w14:paraId="31EB1A47" w14:textId="77777777" w:rsidR="007C7AC6" w:rsidRDefault="007C7AC6" w:rsidP="001F0593">
      <w:pPr>
        <w:spacing w:after="0"/>
        <w:ind w:left="-284" w:right="140" w:hanging="425"/>
        <w:jc w:val="both"/>
      </w:pPr>
    </w:p>
    <w:p w14:paraId="34902758" w14:textId="77777777" w:rsidR="000664A5" w:rsidRDefault="000664A5" w:rsidP="001F0593">
      <w:pPr>
        <w:spacing w:after="0"/>
        <w:ind w:left="-284" w:right="140" w:hanging="425"/>
        <w:jc w:val="both"/>
      </w:pPr>
    </w:p>
    <w:p w14:paraId="00000054" w14:textId="77777777" w:rsidR="009D211F" w:rsidRDefault="005337A8" w:rsidP="007C7AC6">
      <w:pPr>
        <w:numPr>
          <w:ilvl w:val="0"/>
          <w:numId w:val="1"/>
        </w:numPr>
        <w:pBdr>
          <w:top w:val="nil"/>
          <w:left w:val="nil"/>
          <w:bottom w:val="nil"/>
          <w:right w:val="nil"/>
          <w:between w:val="nil"/>
        </w:pBdr>
        <w:spacing w:after="0"/>
        <w:ind w:left="-284" w:right="140" w:hanging="425"/>
        <w:jc w:val="center"/>
        <w:rPr>
          <w:b/>
          <w:bCs/>
          <w:color w:val="000000"/>
        </w:rPr>
      </w:pPr>
      <w:r>
        <w:rPr>
          <w:b/>
          <w:bCs/>
          <w:color w:val="000000"/>
        </w:rPr>
        <w:t>Ostatní ujednání</w:t>
      </w:r>
    </w:p>
    <w:p w14:paraId="19BCE340" w14:textId="77777777" w:rsidR="007C7AC6" w:rsidRDefault="007C7AC6" w:rsidP="007C7AC6">
      <w:pPr>
        <w:pBdr>
          <w:top w:val="nil"/>
          <w:left w:val="nil"/>
          <w:bottom w:val="nil"/>
          <w:right w:val="nil"/>
          <w:between w:val="nil"/>
        </w:pBdr>
        <w:spacing w:after="0"/>
        <w:ind w:left="-284" w:right="140"/>
        <w:rPr>
          <w:b/>
          <w:bCs/>
          <w:color w:val="000000"/>
        </w:rPr>
      </w:pPr>
    </w:p>
    <w:p w14:paraId="00000055"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Smluvní strany se zavazují průběžně o plnění svých povinnosti uvedených v této smlouvě informovat druhou smluvní stranu;</w:t>
      </w:r>
    </w:p>
    <w:p w14:paraId="00000056" w14:textId="27973132"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smluvní strany jsou povinny postupovat při pořádání výstavy s péčí řádného hospodáře, vést o veškerých v této souvislosti vynaložených nákladech přehlednou a průkaznou evidenci, kterou si na vyzvání musí navzájem předložit;</w:t>
      </w:r>
    </w:p>
    <w:p w14:paraId="00000057" w14:textId="694D7F72"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 xml:space="preserve">smlouva nabývá platnosti dnem podpisu obou smluvních stran. Uzavírá se na dobu určitou do dne 30. 6. 2027, </w:t>
      </w:r>
      <w:sdt>
        <w:sdtPr>
          <w:tag w:val="goog_rdk_14"/>
          <w:id w:val="1324687270"/>
        </w:sdtPr>
        <w:sdtContent/>
      </w:sdt>
      <w:sdt>
        <w:sdtPr>
          <w:tag w:val="goog_rdk_15"/>
          <w:id w:val="-1471370958"/>
        </w:sdtPr>
        <w:sdtContent/>
      </w:sdt>
      <w:r>
        <w:rPr>
          <w:color w:val="000000"/>
        </w:rPr>
        <w:t xml:space="preserve">případné reprízy výstavy budou řešeny separátními smlouvami, tj. </w:t>
      </w:r>
      <w:r w:rsidR="0029113F">
        <w:rPr>
          <w:color w:val="000000"/>
        </w:rPr>
        <w:t xml:space="preserve">vždy za současné účasti </w:t>
      </w:r>
      <w:r>
        <w:rPr>
          <w:color w:val="000000"/>
        </w:rPr>
        <w:t>NGP a GHMP</w:t>
      </w:r>
      <w:r w:rsidR="0029113F">
        <w:rPr>
          <w:color w:val="000000"/>
        </w:rPr>
        <w:t xml:space="preserve"> jako smluvních stran</w:t>
      </w:r>
      <w:r>
        <w:rPr>
          <w:color w:val="000000"/>
        </w:rPr>
        <w:t xml:space="preserve"> x třetí subjekt;</w:t>
      </w:r>
    </w:p>
    <w:p w14:paraId="00000058" w14:textId="66265126"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t xml:space="preserve">GHMP zveřejní smlouvu v registru smluv zřízeném jako informační systém veřejné správy na základě zákona č. 340/2015 Sb., o registru smluv. Obě smluvní strany výslovně souhlasí s tím, aby tato smlouva včetně případných dodatků byly v plném rozsahu v registru smluv zveřejněny a zároveň prohlašují, že skutečnosti v této smlouvě uvedené nepovažují za obchodní tajemství a udělují svolení k jejich užití a zveřejnění bez stanovení jakýchkoliv dalších podmínek. Obě smluvní strany jako správci osobních údajů dle zákona č. </w:t>
      </w:r>
      <w:r>
        <w:rPr>
          <w:color w:val="000000"/>
        </w:rPr>
        <w:t>110/2019 Sb., o ochraně osobních údajů a o změně některých zákonů, ve znění pozdějších předpisů a platného nařízení (EU)2016/679 (GDPR) prohlašují, že údaje v této smlouvě uvedené zpracovávají pro účely realizace, výkonu práv a povinností dle této smlouvy. Smluvní strany se zavazují, že při správě a zpracování osobních údajů budou dále postupovat s aktuální platnou a účinnou legislativou. Postupy a opatření se zavazují dodržovat po celou dobu trvání skartační lhůty ve smyslu § 2 písm. s) zákona č. 499/2004 Sb., o archivní a spisové službě a o změně některých zákonů, ve znění pozdějších předpisů.</w:t>
      </w:r>
    </w:p>
    <w:p w14:paraId="00000059" w14:textId="63F396F6"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Žádná ze smluvních stran nenese odpovědnost za porušení této smlouvy v</w:t>
      </w:r>
      <w:r w:rsidR="00C243B7">
        <w:rPr>
          <w:color w:val="000000"/>
        </w:rPr>
        <w:t> </w:t>
      </w:r>
      <w:r>
        <w:rPr>
          <w:color w:val="000000"/>
        </w:rPr>
        <w:t xml:space="preserve">případě, že je takové porušení způsobeno vyšší mocí. Za vyšší moc se považuje mimořádná nepředvídatelná a nepřekonatelná překážka vzniklá nezávisle na vůli smluvních stran, zejména válka, mobilizace, povstání, živelné pohromy nebo pandemie. Za vyšší moc se dále považuje také opatření nebo nařízení vydané vládou nebo jiným orgánem veřejné moci v souvislosti </w:t>
      </w:r>
      <w:r>
        <w:rPr>
          <w:color w:val="000000"/>
        </w:rPr>
        <w:lastRenderedPageBreak/>
        <w:t xml:space="preserve">s pandemií. V případě, že vyšší moc má za následek podstatné porušení této smlouvy a takové porušení není v přiměřené době odstraněno, má poškozená smluvní strana právo od této smlouvy odstoupit. </w:t>
      </w:r>
    </w:p>
    <w:p w14:paraId="0000005A" w14:textId="7241095D" w:rsidR="009D211F" w:rsidRDefault="009D211F" w:rsidP="001F0593">
      <w:pPr>
        <w:spacing w:after="0"/>
        <w:ind w:left="-284" w:right="140" w:hanging="425"/>
      </w:pPr>
    </w:p>
    <w:p w14:paraId="44111884" w14:textId="77777777" w:rsidR="00575339" w:rsidRDefault="00575339" w:rsidP="001F0593">
      <w:pPr>
        <w:spacing w:after="0"/>
        <w:ind w:left="-284" w:right="140" w:hanging="425"/>
      </w:pPr>
    </w:p>
    <w:p w14:paraId="198F564A" w14:textId="77777777" w:rsidR="000664A5" w:rsidRDefault="000664A5" w:rsidP="001F0593">
      <w:pPr>
        <w:spacing w:after="0"/>
        <w:ind w:left="-284" w:right="140" w:hanging="425"/>
      </w:pPr>
    </w:p>
    <w:p w14:paraId="0000005B" w14:textId="5EE650CD" w:rsidR="009D211F" w:rsidRDefault="005337A8" w:rsidP="007C7AC6">
      <w:pPr>
        <w:numPr>
          <w:ilvl w:val="0"/>
          <w:numId w:val="1"/>
        </w:numPr>
        <w:pBdr>
          <w:top w:val="nil"/>
          <w:left w:val="nil"/>
          <w:bottom w:val="nil"/>
          <w:right w:val="nil"/>
          <w:between w:val="nil"/>
        </w:pBdr>
        <w:spacing w:after="0"/>
        <w:ind w:left="-284" w:right="140" w:hanging="425"/>
        <w:jc w:val="center"/>
        <w:rPr>
          <w:b/>
          <w:bCs/>
          <w:color w:val="000000"/>
        </w:rPr>
      </w:pPr>
      <w:r>
        <w:rPr>
          <w:b/>
          <w:bCs/>
          <w:color w:val="000000"/>
        </w:rPr>
        <w:t>Závěrečná ustanovení</w:t>
      </w:r>
    </w:p>
    <w:p w14:paraId="44B6A1F0" w14:textId="77777777" w:rsidR="00575339" w:rsidRDefault="00575339" w:rsidP="001F0593">
      <w:pPr>
        <w:pBdr>
          <w:top w:val="nil"/>
          <w:left w:val="nil"/>
          <w:bottom w:val="nil"/>
          <w:right w:val="nil"/>
          <w:between w:val="nil"/>
        </w:pBdr>
        <w:spacing w:after="0"/>
        <w:ind w:left="-284" w:right="140" w:hanging="425"/>
        <w:rPr>
          <w:b/>
          <w:bCs/>
          <w:color w:val="000000"/>
        </w:rPr>
      </w:pPr>
    </w:p>
    <w:p w14:paraId="0000005C"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Smlouva je vyhotovena ve čtyřech exemplářích, z nichž každá straně obdrží dva exempláře.</w:t>
      </w:r>
    </w:p>
    <w:p w14:paraId="0000005D"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Jakékoliv změny a doplňky této smlouvy musí být učiněny písemně formou číslovaných dodatků a se souhlasem obou stran.</w:t>
      </w:r>
    </w:p>
    <w:p w14:paraId="0000005E" w14:textId="77777777" w:rsidR="009D211F" w:rsidRDefault="005337A8" w:rsidP="001F0593">
      <w:pPr>
        <w:numPr>
          <w:ilvl w:val="2"/>
          <w:numId w:val="1"/>
        </w:numPr>
        <w:pBdr>
          <w:top w:val="nil"/>
          <w:left w:val="nil"/>
          <w:bottom w:val="nil"/>
          <w:right w:val="nil"/>
          <w:between w:val="nil"/>
        </w:pBdr>
        <w:spacing w:after="0"/>
        <w:ind w:left="-284" w:right="140" w:hanging="425"/>
        <w:jc w:val="both"/>
        <w:rPr>
          <w:color w:val="000000"/>
        </w:rPr>
      </w:pPr>
      <w:r>
        <w:rPr>
          <w:color w:val="000000"/>
        </w:rPr>
        <w:t>Smluvní strany potvrzují, že si tuto smlouvu před jejím podpisem přečetly a porozuměly jejímu obsahu. Na důkaz toho připojují své podpisy.</w:t>
      </w:r>
    </w:p>
    <w:p w14:paraId="0000005F" w14:textId="77777777" w:rsidR="009D211F" w:rsidRDefault="009D211F" w:rsidP="001F0593">
      <w:pPr>
        <w:ind w:left="-284" w:right="140" w:hanging="425"/>
        <w:jc w:val="both"/>
      </w:pPr>
    </w:p>
    <w:p w14:paraId="00000060" w14:textId="77777777" w:rsidR="009D211F" w:rsidRDefault="009D211F" w:rsidP="001F0593">
      <w:pPr>
        <w:ind w:left="-284" w:right="140" w:hanging="425"/>
      </w:pPr>
    </w:p>
    <w:p w14:paraId="00000061" w14:textId="77777777" w:rsidR="009D211F" w:rsidRDefault="009D211F" w:rsidP="001F0593">
      <w:pPr>
        <w:ind w:left="-284" w:right="140" w:hanging="425"/>
      </w:pPr>
    </w:p>
    <w:p w14:paraId="00000062" w14:textId="216BBA57" w:rsidR="009D211F" w:rsidRDefault="005337A8" w:rsidP="001F0593">
      <w:pPr>
        <w:ind w:left="-284" w:right="140" w:hanging="425"/>
      </w:pPr>
      <w:r>
        <w:t>V Praze dne:</w:t>
      </w:r>
      <w:r>
        <w:tab/>
      </w:r>
      <w:r>
        <w:tab/>
      </w:r>
      <w:r>
        <w:tab/>
      </w:r>
      <w:r>
        <w:tab/>
      </w:r>
      <w:r>
        <w:tab/>
        <w:t>V Praze dne:</w:t>
      </w:r>
    </w:p>
    <w:p w14:paraId="00000063" w14:textId="77777777" w:rsidR="009D211F" w:rsidRDefault="009D211F" w:rsidP="001F0593">
      <w:pPr>
        <w:ind w:left="-284" w:right="140" w:hanging="425"/>
      </w:pPr>
    </w:p>
    <w:p w14:paraId="00000064" w14:textId="77777777" w:rsidR="009D211F" w:rsidRDefault="009D211F" w:rsidP="001F0593">
      <w:pPr>
        <w:ind w:left="-284" w:right="140" w:hanging="425"/>
      </w:pPr>
    </w:p>
    <w:p w14:paraId="00000065" w14:textId="77777777" w:rsidR="009D211F" w:rsidRDefault="009D211F" w:rsidP="001F0593">
      <w:pPr>
        <w:ind w:left="-284" w:right="140" w:hanging="425"/>
      </w:pPr>
    </w:p>
    <w:p w14:paraId="00000066" w14:textId="77777777" w:rsidR="009D211F" w:rsidRDefault="005337A8" w:rsidP="001F0593">
      <w:pPr>
        <w:ind w:left="-284" w:right="140" w:hanging="425"/>
      </w:pPr>
      <w:r>
        <w:t>………………………………………………..</w:t>
      </w:r>
      <w:r>
        <w:tab/>
      </w:r>
      <w:r>
        <w:tab/>
      </w:r>
      <w:r>
        <w:tab/>
        <w:t>…………………………………………………….</w:t>
      </w:r>
    </w:p>
    <w:p w14:paraId="00000067" w14:textId="1E1EED4D" w:rsidR="009D211F" w:rsidRDefault="005337A8" w:rsidP="001F0593">
      <w:pPr>
        <w:ind w:left="-284" w:right="140" w:hanging="425"/>
      </w:pPr>
      <w:r>
        <w:t>GHMP</w:t>
      </w:r>
      <w:r>
        <w:tab/>
      </w:r>
      <w:r>
        <w:tab/>
      </w:r>
      <w:r>
        <w:tab/>
      </w:r>
      <w:r>
        <w:tab/>
      </w:r>
      <w:r>
        <w:tab/>
      </w:r>
      <w:r>
        <w:tab/>
        <w:t>NGP</w:t>
      </w:r>
    </w:p>
    <w:p w14:paraId="00000068" w14:textId="381E9C0B" w:rsidR="009D211F" w:rsidRDefault="005337A8" w:rsidP="001F0593">
      <w:pPr>
        <w:ind w:left="-284" w:right="140" w:hanging="425"/>
      </w:pPr>
      <w:r>
        <w:t>Magdalena Juříková, ředitelka</w:t>
      </w:r>
      <w:r>
        <w:tab/>
      </w:r>
      <w:r>
        <w:tab/>
      </w:r>
      <w:r>
        <w:tab/>
        <w:t xml:space="preserve">Alicja </w:t>
      </w:r>
      <w:proofErr w:type="spellStart"/>
      <w:r>
        <w:t>Knast</w:t>
      </w:r>
      <w:proofErr w:type="spellEnd"/>
      <w:r>
        <w:t xml:space="preserve">, generální ředitelka </w:t>
      </w:r>
    </w:p>
    <w:p w14:paraId="00000069" w14:textId="77777777" w:rsidR="009D211F" w:rsidRDefault="009D211F" w:rsidP="001F0593">
      <w:pPr>
        <w:ind w:left="-284" w:right="140" w:hanging="425"/>
      </w:pPr>
    </w:p>
    <w:p w14:paraId="0000006A" w14:textId="62D5708B" w:rsidR="009D211F" w:rsidRDefault="009D211F" w:rsidP="001F0593">
      <w:pPr>
        <w:ind w:left="-284" w:right="140" w:hanging="425"/>
      </w:pPr>
    </w:p>
    <w:p w14:paraId="314B6109" w14:textId="7C3EDB53" w:rsidR="00DA3E64" w:rsidRDefault="00DA3E64" w:rsidP="001F0593">
      <w:pPr>
        <w:ind w:left="-284" w:right="140" w:hanging="425"/>
      </w:pPr>
    </w:p>
    <w:p w14:paraId="12710414" w14:textId="74C55617" w:rsidR="00DA3E64" w:rsidRDefault="00DA3E64" w:rsidP="001F0593">
      <w:pPr>
        <w:ind w:left="-284" w:right="140" w:hanging="425"/>
      </w:pPr>
    </w:p>
    <w:p w14:paraId="5184B7C0" w14:textId="20952FB6" w:rsidR="00DA3E64" w:rsidRDefault="00DA3E64" w:rsidP="001F0593">
      <w:pPr>
        <w:ind w:left="-284" w:right="140" w:hanging="425"/>
      </w:pPr>
    </w:p>
    <w:p w14:paraId="16542818" w14:textId="34552863" w:rsidR="00DA3E64" w:rsidRDefault="00DA3E64" w:rsidP="001F0593">
      <w:pPr>
        <w:ind w:left="-284" w:right="140" w:hanging="425"/>
      </w:pPr>
    </w:p>
    <w:p w14:paraId="41FB3BC6" w14:textId="2919C0C2" w:rsidR="00DA3E64" w:rsidRDefault="00DA3E64" w:rsidP="001F0593">
      <w:pPr>
        <w:ind w:left="-284" w:right="140" w:hanging="425"/>
      </w:pPr>
    </w:p>
    <w:p w14:paraId="5C04A38C" w14:textId="3FA37A73" w:rsidR="00DA3E64" w:rsidRDefault="00DA3E64" w:rsidP="001F0593">
      <w:pPr>
        <w:ind w:left="-284" w:right="140" w:hanging="425"/>
      </w:pPr>
    </w:p>
    <w:p w14:paraId="7D9D6597" w14:textId="52DE3301" w:rsidR="00DA3E64" w:rsidRDefault="00DA3E64" w:rsidP="001F0593">
      <w:pPr>
        <w:ind w:left="-284" w:right="140" w:hanging="425"/>
      </w:pPr>
    </w:p>
    <w:p w14:paraId="31578854" w14:textId="77777777" w:rsidR="00DA3E64" w:rsidRDefault="00DA3E64" w:rsidP="001F0593">
      <w:pPr>
        <w:ind w:left="-284" w:right="140" w:hanging="425"/>
      </w:pPr>
    </w:p>
    <w:p w14:paraId="0000006B" w14:textId="13B06386" w:rsidR="009D211F" w:rsidRDefault="005337A8" w:rsidP="001F0593">
      <w:pPr>
        <w:ind w:left="-284" w:right="140" w:hanging="425"/>
      </w:pPr>
      <w:r>
        <w:t>Příloha č. 1 – seznam děl</w:t>
      </w:r>
      <w:r w:rsidR="00EC7BE4">
        <w:t xml:space="preserve"> </w:t>
      </w:r>
      <w:r w:rsidR="00127092">
        <w:t xml:space="preserve">zapůjčených pro účely výstavy z NGP </w:t>
      </w:r>
    </w:p>
    <w:p w14:paraId="0000006C" w14:textId="77777777" w:rsidR="009D211F" w:rsidRDefault="009D211F" w:rsidP="001F0593">
      <w:pPr>
        <w:pBdr>
          <w:top w:val="nil"/>
          <w:left w:val="nil"/>
          <w:bottom w:val="nil"/>
          <w:right w:val="nil"/>
          <w:between w:val="nil"/>
        </w:pBdr>
        <w:ind w:left="-284" w:right="140" w:hanging="425"/>
        <w:rPr>
          <w:color w:val="000000"/>
        </w:rPr>
      </w:pPr>
    </w:p>
    <w:sectPr w:rsidR="009D211F">
      <w:footerReference w:type="even" r:id="rId10"/>
      <w:footerReference w:type="default" r:id="rId11"/>
      <w:pgSz w:w="11906" w:h="16838"/>
      <w:pgMar w:top="1418" w:right="1134" w:bottom="885" w:left="2552"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74277" w14:textId="77777777" w:rsidR="00C15A24" w:rsidRDefault="00C15A24" w:rsidP="001F0593">
      <w:pPr>
        <w:spacing w:after="0" w:line="240" w:lineRule="auto"/>
      </w:pPr>
      <w:r>
        <w:separator/>
      </w:r>
    </w:p>
  </w:endnote>
  <w:endnote w:type="continuationSeparator" w:id="0">
    <w:p w14:paraId="49C6CD1B" w14:textId="77777777" w:rsidR="00C15A24" w:rsidRDefault="00C15A24" w:rsidP="001F0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B8D37FF-A08A-0640-A2BA-E14509F77E69}"/>
    <w:embedBold r:id="rId2" w:fontKey="{A30882CC-725A-274A-86D1-AA4875D13D1D}"/>
  </w:font>
  <w:font w:name="Times New Roman">
    <w:panose1 w:val="02020603050405020304"/>
    <w:charset w:val="00"/>
    <w:family w:val="roman"/>
    <w:pitch w:val="variable"/>
    <w:sig w:usb0="E0002EFF" w:usb1="C000785B" w:usb2="00000009" w:usb3="00000000" w:csb0="000001FF" w:csb1="00000000"/>
    <w:embedRegular r:id="rId3" w:fontKey="{B031A757-0206-4F46-8C08-52896BB3462B}"/>
    <w:embedBold r:id="rId4" w:fontKey="{3C79999F-D6B5-AD47-8C3C-488A9ABC88B3}"/>
  </w:font>
  <w:font w:name="Georgia">
    <w:panose1 w:val="02040502050405020303"/>
    <w:charset w:val="00"/>
    <w:family w:val="roman"/>
    <w:pitch w:val="variable"/>
    <w:sig w:usb0="00000287" w:usb1="00000000" w:usb2="00000000" w:usb3="00000000" w:csb0="0000009F" w:csb1="00000000"/>
    <w:embedItalic r:id="rId5" w:fontKey="{F74176AF-6741-104D-A8F7-49472E41AD78}"/>
  </w:font>
  <w:font w:name="Segoe UI">
    <w:panose1 w:val="020B0502040204020203"/>
    <w:charset w:val="EE"/>
    <w:family w:val="swiss"/>
    <w:pitch w:val="variable"/>
    <w:sig w:usb0="E4002EFF" w:usb1="C000E47F" w:usb2="00000009" w:usb3="00000000" w:csb0="000001FF" w:csb1="00000000"/>
    <w:embedRegular r:id="rId6" w:fontKey="{DE8C4E01-E0EA-8140-9BCA-3AE371CA3B21}"/>
  </w:font>
  <w:font w:name="Aptos">
    <w:panose1 w:val="020B0004020202020204"/>
    <w:charset w:val="00"/>
    <w:family w:val="swiss"/>
    <w:pitch w:val="variable"/>
    <w:sig w:usb0="20000287" w:usb1="00000003" w:usb2="00000000" w:usb3="00000000" w:csb0="0000019F" w:csb1="00000000"/>
    <w:embedRegular r:id="rId7" w:fontKey="{B50A7EB5-C9F5-E146-A0FF-58FFA3D5884E}"/>
  </w:font>
  <w:font w:name="Arial">
    <w:panose1 w:val="020B0604020202020204"/>
    <w:charset w:val="00"/>
    <w:family w:val="swiss"/>
    <w:pitch w:val="variable"/>
    <w:sig w:usb0="E0002AFF" w:usb1="C0007843" w:usb2="00000009" w:usb3="00000000" w:csb0="000001FF" w:csb1="00000000"/>
    <w:embedRegular r:id="rId8" w:fontKey="{F0582867-550A-B448-9EC3-0DD362D4255B}"/>
  </w:font>
  <w:font w:name="Calibri Light">
    <w:panose1 w:val="020F0302020204030204"/>
    <w:charset w:val="00"/>
    <w:family w:val="swiss"/>
    <w:pitch w:val="variable"/>
    <w:sig w:usb0="E0002AFF" w:usb1="C000247B" w:usb2="00000009" w:usb3="00000000" w:csb0="000001FF" w:csb1="00000000"/>
    <w:embedRegular r:id="rId9" w:fontKey="{28F3592B-B257-B544-A6BB-DE343C4E92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2074772333"/>
      <w:docPartObj>
        <w:docPartGallery w:val="Page Numbers (Bottom of Page)"/>
        <w:docPartUnique/>
      </w:docPartObj>
    </w:sdtPr>
    <w:sdtContent>
      <w:p w14:paraId="39298AEA" w14:textId="1A049BB0" w:rsidR="001F0593" w:rsidRDefault="001F0593" w:rsidP="0007658B">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193FA1A9" w14:textId="77777777" w:rsidR="001F0593" w:rsidRDefault="001F0593" w:rsidP="001F0593">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573730594"/>
      <w:docPartObj>
        <w:docPartGallery w:val="Page Numbers (Bottom of Page)"/>
        <w:docPartUnique/>
      </w:docPartObj>
    </w:sdtPr>
    <w:sdtContent>
      <w:p w14:paraId="104B4E79" w14:textId="3E292BE3" w:rsidR="001F0593" w:rsidRDefault="001F0593" w:rsidP="0007658B">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DA3E64">
          <w:rPr>
            <w:rStyle w:val="slostrnky"/>
            <w:noProof/>
          </w:rPr>
          <w:t>6</w:t>
        </w:r>
        <w:r>
          <w:rPr>
            <w:rStyle w:val="slostrnky"/>
          </w:rPr>
          <w:fldChar w:fldCharType="end"/>
        </w:r>
      </w:p>
    </w:sdtContent>
  </w:sdt>
  <w:p w14:paraId="647FA78A" w14:textId="77777777" w:rsidR="001F0593" w:rsidRDefault="001F0593" w:rsidP="001F0593">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17899" w14:textId="77777777" w:rsidR="00C15A24" w:rsidRDefault="00C15A24" w:rsidP="001F0593">
      <w:pPr>
        <w:spacing w:after="0" w:line="240" w:lineRule="auto"/>
      </w:pPr>
      <w:r>
        <w:separator/>
      </w:r>
    </w:p>
  </w:footnote>
  <w:footnote w:type="continuationSeparator" w:id="0">
    <w:p w14:paraId="73E2937B" w14:textId="77777777" w:rsidR="00C15A24" w:rsidRDefault="00C15A24" w:rsidP="001F0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E0E86"/>
    <w:multiLevelType w:val="multilevel"/>
    <w:tmpl w:val="240C53C4"/>
    <w:lvl w:ilvl="0">
      <w:start w:val="3"/>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40607656"/>
    <w:multiLevelType w:val="multilevel"/>
    <w:tmpl w:val="240C53C4"/>
    <w:lvl w:ilvl="0">
      <w:start w:val="1"/>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640C5A45"/>
    <w:multiLevelType w:val="multilevel"/>
    <w:tmpl w:val="99BE9D98"/>
    <w:lvl w:ilvl="0">
      <w:start w:val="3"/>
      <w:numFmt w:val="decimal"/>
      <w:lvlText w:val="%1."/>
      <w:lvlJc w:val="left"/>
      <w:pPr>
        <w:ind w:left="600" w:hanging="600"/>
      </w:pPr>
    </w:lvl>
    <w:lvl w:ilvl="1">
      <w:start w:val="1"/>
      <w:numFmt w:val="decimal"/>
      <w:lvlText w:val="%1.%2."/>
      <w:lvlJc w:val="left"/>
      <w:pPr>
        <w:ind w:left="780" w:hanging="600"/>
      </w:pPr>
    </w:lvl>
    <w:lvl w:ilvl="2">
      <w:start w:val="17"/>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num w:numId="1" w16cid:durableId="305745324">
    <w:abstractNumId w:val="1"/>
  </w:num>
  <w:num w:numId="2" w16cid:durableId="193815524">
    <w:abstractNumId w:val="2"/>
  </w:num>
  <w:num w:numId="3" w16cid:durableId="426463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removePersonalInformation/>
  <w:removeDateAndTim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11F"/>
    <w:rsid w:val="000054D2"/>
    <w:rsid w:val="000206A4"/>
    <w:rsid w:val="00025BF3"/>
    <w:rsid w:val="000664A5"/>
    <w:rsid w:val="000A76AC"/>
    <w:rsid w:val="000B24AF"/>
    <w:rsid w:val="000B6302"/>
    <w:rsid w:val="000D01F3"/>
    <w:rsid w:val="00111950"/>
    <w:rsid w:val="00121811"/>
    <w:rsid w:val="00127092"/>
    <w:rsid w:val="001402D2"/>
    <w:rsid w:val="001525A4"/>
    <w:rsid w:val="001573B5"/>
    <w:rsid w:val="0016539F"/>
    <w:rsid w:val="00183A2C"/>
    <w:rsid w:val="00196762"/>
    <w:rsid w:val="001E34E3"/>
    <w:rsid w:val="001F0593"/>
    <w:rsid w:val="00216E82"/>
    <w:rsid w:val="00224028"/>
    <w:rsid w:val="002316B5"/>
    <w:rsid w:val="00232359"/>
    <w:rsid w:val="0024092A"/>
    <w:rsid w:val="0026608D"/>
    <w:rsid w:val="0027230C"/>
    <w:rsid w:val="0029113F"/>
    <w:rsid w:val="00294AA5"/>
    <w:rsid w:val="002D34E3"/>
    <w:rsid w:val="002D5F6F"/>
    <w:rsid w:val="00321D30"/>
    <w:rsid w:val="00330D77"/>
    <w:rsid w:val="0033721F"/>
    <w:rsid w:val="00366A3A"/>
    <w:rsid w:val="00375554"/>
    <w:rsid w:val="00380FED"/>
    <w:rsid w:val="0038264B"/>
    <w:rsid w:val="00387A6A"/>
    <w:rsid w:val="00392A99"/>
    <w:rsid w:val="00397AAC"/>
    <w:rsid w:val="003E0FEB"/>
    <w:rsid w:val="003E2858"/>
    <w:rsid w:val="003F55F4"/>
    <w:rsid w:val="0040001B"/>
    <w:rsid w:val="00424C62"/>
    <w:rsid w:val="00435933"/>
    <w:rsid w:val="00453C6F"/>
    <w:rsid w:val="00476EDC"/>
    <w:rsid w:val="004915DA"/>
    <w:rsid w:val="004A0D27"/>
    <w:rsid w:val="004A3287"/>
    <w:rsid w:val="004B3EEE"/>
    <w:rsid w:val="004C4AC0"/>
    <w:rsid w:val="004C6ED0"/>
    <w:rsid w:val="004F67F4"/>
    <w:rsid w:val="00514837"/>
    <w:rsid w:val="005149D4"/>
    <w:rsid w:val="00516164"/>
    <w:rsid w:val="00525C84"/>
    <w:rsid w:val="005337A8"/>
    <w:rsid w:val="005349B6"/>
    <w:rsid w:val="005426A9"/>
    <w:rsid w:val="00551A7E"/>
    <w:rsid w:val="00566C6A"/>
    <w:rsid w:val="00570B84"/>
    <w:rsid w:val="00575339"/>
    <w:rsid w:val="005C0B0C"/>
    <w:rsid w:val="005C7372"/>
    <w:rsid w:val="005D5BF3"/>
    <w:rsid w:val="005E097B"/>
    <w:rsid w:val="005E3D8A"/>
    <w:rsid w:val="005F0EA6"/>
    <w:rsid w:val="00600BA5"/>
    <w:rsid w:val="00601B2A"/>
    <w:rsid w:val="00603750"/>
    <w:rsid w:val="00604486"/>
    <w:rsid w:val="00607A80"/>
    <w:rsid w:val="0062711C"/>
    <w:rsid w:val="0063730C"/>
    <w:rsid w:val="006449A1"/>
    <w:rsid w:val="00645ADF"/>
    <w:rsid w:val="00683640"/>
    <w:rsid w:val="00690CD7"/>
    <w:rsid w:val="00697047"/>
    <w:rsid w:val="006A6870"/>
    <w:rsid w:val="006A6DE0"/>
    <w:rsid w:val="006A7B0A"/>
    <w:rsid w:val="006B3606"/>
    <w:rsid w:val="006D3C02"/>
    <w:rsid w:val="006D6EE5"/>
    <w:rsid w:val="006E1A25"/>
    <w:rsid w:val="006E2F07"/>
    <w:rsid w:val="006F64E1"/>
    <w:rsid w:val="00700731"/>
    <w:rsid w:val="007123C3"/>
    <w:rsid w:val="00733BA3"/>
    <w:rsid w:val="00734801"/>
    <w:rsid w:val="00744A33"/>
    <w:rsid w:val="00750EAA"/>
    <w:rsid w:val="007576C1"/>
    <w:rsid w:val="00765E8B"/>
    <w:rsid w:val="007B467B"/>
    <w:rsid w:val="007B71D9"/>
    <w:rsid w:val="007C3CD4"/>
    <w:rsid w:val="007C768A"/>
    <w:rsid w:val="007C7AC6"/>
    <w:rsid w:val="007D6468"/>
    <w:rsid w:val="00812067"/>
    <w:rsid w:val="008527DB"/>
    <w:rsid w:val="00885216"/>
    <w:rsid w:val="008E107D"/>
    <w:rsid w:val="008F4CF2"/>
    <w:rsid w:val="00924FBD"/>
    <w:rsid w:val="009275C9"/>
    <w:rsid w:val="009424D6"/>
    <w:rsid w:val="00945923"/>
    <w:rsid w:val="00951BBC"/>
    <w:rsid w:val="009521D2"/>
    <w:rsid w:val="00960BB3"/>
    <w:rsid w:val="00965F5A"/>
    <w:rsid w:val="0097223A"/>
    <w:rsid w:val="00984DF0"/>
    <w:rsid w:val="00993C8E"/>
    <w:rsid w:val="009944F0"/>
    <w:rsid w:val="00997924"/>
    <w:rsid w:val="00997F88"/>
    <w:rsid w:val="009A65F1"/>
    <w:rsid w:val="009C234E"/>
    <w:rsid w:val="009C3CE8"/>
    <w:rsid w:val="009D211F"/>
    <w:rsid w:val="009F643F"/>
    <w:rsid w:val="00A148E5"/>
    <w:rsid w:val="00A22240"/>
    <w:rsid w:val="00A26245"/>
    <w:rsid w:val="00A27553"/>
    <w:rsid w:val="00A33400"/>
    <w:rsid w:val="00A727B2"/>
    <w:rsid w:val="00A73061"/>
    <w:rsid w:val="00A7691B"/>
    <w:rsid w:val="00A84607"/>
    <w:rsid w:val="00AA45AD"/>
    <w:rsid w:val="00AD2562"/>
    <w:rsid w:val="00AE7E06"/>
    <w:rsid w:val="00B06BBB"/>
    <w:rsid w:val="00B13521"/>
    <w:rsid w:val="00B2243C"/>
    <w:rsid w:val="00B26E4E"/>
    <w:rsid w:val="00B36E99"/>
    <w:rsid w:val="00B41827"/>
    <w:rsid w:val="00B62EE1"/>
    <w:rsid w:val="00B7227F"/>
    <w:rsid w:val="00B875D4"/>
    <w:rsid w:val="00BB005C"/>
    <w:rsid w:val="00BB1E24"/>
    <w:rsid w:val="00BB5553"/>
    <w:rsid w:val="00BC14C5"/>
    <w:rsid w:val="00BC31AC"/>
    <w:rsid w:val="00BD08CE"/>
    <w:rsid w:val="00BD1030"/>
    <w:rsid w:val="00C0547E"/>
    <w:rsid w:val="00C12A23"/>
    <w:rsid w:val="00C15A24"/>
    <w:rsid w:val="00C20CD3"/>
    <w:rsid w:val="00C243B7"/>
    <w:rsid w:val="00C26EA3"/>
    <w:rsid w:val="00C278EA"/>
    <w:rsid w:val="00C350B2"/>
    <w:rsid w:val="00C65670"/>
    <w:rsid w:val="00CB26B5"/>
    <w:rsid w:val="00CE4252"/>
    <w:rsid w:val="00D16EA3"/>
    <w:rsid w:val="00D34EFA"/>
    <w:rsid w:val="00D43F50"/>
    <w:rsid w:val="00D53E2A"/>
    <w:rsid w:val="00D604FD"/>
    <w:rsid w:val="00D65145"/>
    <w:rsid w:val="00D71619"/>
    <w:rsid w:val="00D82D6F"/>
    <w:rsid w:val="00D83540"/>
    <w:rsid w:val="00D84E20"/>
    <w:rsid w:val="00D93417"/>
    <w:rsid w:val="00D95441"/>
    <w:rsid w:val="00DA3E64"/>
    <w:rsid w:val="00DB0AE4"/>
    <w:rsid w:val="00DB1AE8"/>
    <w:rsid w:val="00DB6459"/>
    <w:rsid w:val="00DB692A"/>
    <w:rsid w:val="00DF6E93"/>
    <w:rsid w:val="00E07F83"/>
    <w:rsid w:val="00E12C71"/>
    <w:rsid w:val="00E2076B"/>
    <w:rsid w:val="00E36541"/>
    <w:rsid w:val="00E47785"/>
    <w:rsid w:val="00E57F39"/>
    <w:rsid w:val="00E65FB9"/>
    <w:rsid w:val="00E76192"/>
    <w:rsid w:val="00E82DD6"/>
    <w:rsid w:val="00EA40E8"/>
    <w:rsid w:val="00EC7BE4"/>
    <w:rsid w:val="00ED0E3E"/>
    <w:rsid w:val="00ED7AFF"/>
    <w:rsid w:val="00EE3DDA"/>
    <w:rsid w:val="00EF008E"/>
    <w:rsid w:val="00F0643A"/>
    <w:rsid w:val="00F064F4"/>
    <w:rsid w:val="00F15A72"/>
    <w:rsid w:val="00F2415E"/>
    <w:rsid w:val="00F27045"/>
    <w:rsid w:val="00F3481D"/>
    <w:rsid w:val="00F44532"/>
    <w:rsid w:val="00F6067C"/>
    <w:rsid w:val="00F64179"/>
    <w:rsid w:val="00F679C5"/>
    <w:rsid w:val="00F80927"/>
    <w:rsid w:val="00F952B8"/>
    <w:rsid w:val="00FA43C3"/>
    <w:rsid w:val="00FA7A14"/>
    <w:rsid w:val="00FC139F"/>
    <w:rsid w:val="00FD1395"/>
    <w:rsid w:val="00FE0598"/>
    <w:rsid w:val="00FE2AFB"/>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2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Odstavecseseznamem">
    <w:name w:val="List Paragraph"/>
    <w:uiPriority w:val="34"/>
    <w:qFormat/>
    <w:rsid w:val="00007C97"/>
    <w:pPr>
      <w:ind w:left="720"/>
      <w:contextualSpacing/>
    </w:pPr>
  </w:style>
  <w:style w:type="character" w:styleId="Odkaznakoment">
    <w:name w:val="annotation reference"/>
    <w:basedOn w:val="Standardnpsmoodstavce"/>
    <w:uiPriority w:val="99"/>
    <w:semiHidden/>
    <w:unhideWhenUsed/>
    <w:rsid w:val="00D06589"/>
    <w:rPr>
      <w:sz w:val="16"/>
      <w:szCs w:val="16"/>
    </w:rPr>
  </w:style>
  <w:style w:type="paragraph" w:styleId="Textkomente">
    <w:name w:val="annotation text"/>
    <w:link w:val="TextkomenteChar"/>
    <w:uiPriority w:val="99"/>
    <w:unhideWhenUsed/>
    <w:rsid w:val="00D06589"/>
    <w:pPr>
      <w:spacing w:line="240" w:lineRule="auto"/>
    </w:pPr>
    <w:rPr>
      <w:sz w:val="20"/>
      <w:szCs w:val="20"/>
    </w:rPr>
  </w:style>
  <w:style w:type="character" w:customStyle="1" w:styleId="TextkomenteChar">
    <w:name w:val="Text komentáře Char"/>
    <w:basedOn w:val="Standardnpsmoodstavce"/>
    <w:link w:val="Textkomente"/>
    <w:uiPriority w:val="99"/>
    <w:rsid w:val="00D06589"/>
    <w:rPr>
      <w:sz w:val="20"/>
      <w:szCs w:val="20"/>
    </w:rPr>
  </w:style>
  <w:style w:type="paragraph" w:styleId="Pedmtkomente">
    <w:name w:val="annotation subject"/>
    <w:basedOn w:val="Textkomente"/>
    <w:next w:val="Textkomente"/>
    <w:link w:val="PedmtkomenteChar"/>
    <w:uiPriority w:val="99"/>
    <w:semiHidden/>
    <w:unhideWhenUsed/>
    <w:rsid w:val="00D06589"/>
    <w:rPr>
      <w:b/>
      <w:bCs/>
    </w:rPr>
  </w:style>
  <w:style w:type="character" w:customStyle="1" w:styleId="PedmtkomenteChar">
    <w:name w:val="Předmět komentáře Char"/>
    <w:basedOn w:val="TextkomenteChar"/>
    <w:link w:val="Pedmtkomente"/>
    <w:uiPriority w:val="99"/>
    <w:semiHidden/>
    <w:rsid w:val="00D06589"/>
    <w:rPr>
      <w:b/>
      <w:bCs/>
      <w:sz w:val="20"/>
      <w:szCs w:val="20"/>
    </w:rPr>
  </w:style>
  <w:style w:type="paragraph" w:styleId="Revize">
    <w:name w:val="Revision"/>
    <w:hidden/>
    <w:uiPriority w:val="99"/>
    <w:semiHidden/>
    <w:rsid w:val="00F45226"/>
    <w:pPr>
      <w:spacing w:after="0" w:line="240" w:lineRule="auto"/>
    </w:pPr>
  </w:style>
  <w:style w:type="numbering" w:customStyle="1" w:styleId="Styl1">
    <w:name w:val="Styl1"/>
    <w:uiPriority w:val="99"/>
    <w:rsid w:val="0010343B"/>
  </w:style>
  <w:style w:type="paragraph" w:customStyle="1" w:styleId="m-8749552348133357484msolistparagraph">
    <w:name w:val="m_-8749552348133357484msolistparagraph"/>
    <w:rsid w:val="00525E84"/>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356E61"/>
    <w:rPr>
      <w:color w:val="0563C1" w:themeColor="hyperlink"/>
      <w:u w:val="single"/>
    </w:rPr>
  </w:style>
  <w:style w:type="character" w:customStyle="1" w:styleId="Nevyeenzmnka1">
    <w:name w:val="Nevyřešená zmínka1"/>
    <w:basedOn w:val="Standardnpsmoodstavce"/>
    <w:uiPriority w:val="99"/>
    <w:semiHidden/>
    <w:unhideWhenUsed/>
    <w:rsid w:val="00356E61"/>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character" w:customStyle="1" w:styleId="gmaildefault">
    <w:name w:val="gmail_default"/>
    <w:basedOn w:val="Standardnpsmoodstavce"/>
    <w:rsid w:val="0016539F"/>
  </w:style>
  <w:style w:type="paragraph" w:styleId="Textbubliny">
    <w:name w:val="Balloon Text"/>
    <w:basedOn w:val="Normln"/>
    <w:link w:val="TextbublinyChar"/>
    <w:uiPriority w:val="99"/>
    <w:semiHidden/>
    <w:unhideWhenUsed/>
    <w:rsid w:val="00744A3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44A33"/>
    <w:rPr>
      <w:rFonts w:ascii="Segoe UI" w:hAnsi="Segoe UI" w:cs="Segoe UI"/>
      <w:sz w:val="18"/>
      <w:szCs w:val="18"/>
    </w:rPr>
  </w:style>
  <w:style w:type="paragraph" w:styleId="Zpat">
    <w:name w:val="footer"/>
    <w:basedOn w:val="Normln"/>
    <w:link w:val="ZpatChar"/>
    <w:uiPriority w:val="99"/>
    <w:unhideWhenUsed/>
    <w:rsid w:val="001F0593"/>
    <w:pPr>
      <w:tabs>
        <w:tab w:val="center" w:pos="4536"/>
        <w:tab w:val="right" w:pos="9072"/>
      </w:tabs>
      <w:spacing w:after="0" w:line="240" w:lineRule="auto"/>
    </w:pPr>
  </w:style>
  <w:style w:type="character" w:customStyle="1" w:styleId="ZpatChar">
    <w:name w:val="Zápatí Char"/>
    <w:basedOn w:val="Standardnpsmoodstavce"/>
    <w:link w:val="Zpat"/>
    <w:uiPriority w:val="99"/>
    <w:rsid w:val="001F0593"/>
  </w:style>
  <w:style w:type="character" w:styleId="slostrnky">
    <w:name w:val="page number"/>
    <w:basedOn w:val="Standardnpsmoodstavce"/>
    <w:uiPriority w:val="99"/>
    <w:semiHidden/>
    <w:unhideWhenUsed/>
    <w:rsid w:val="001F0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b.com/NGPrag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7Hh/cwenpMyE6stAGDnUYT6gWQ==">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2134</Words>
  <Characters>12596</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2026-01-16T09:28:00Z</cp:lastPrinted>
  <dcterms:created xsi:type="dcterms:W3CDTF">2026-03-12T12:44:00Z</dcterms:created>
  <dcterms:modified xsi:type="dcterms:W3CDTF">2026-03-12T12:44:00Z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aetorDocumentId">
    <vt:lpwstr>a9dcb580-4e53-49e5-8bdb-8e05d7fa8295</vt:lpwstr>
  </property>
  <property fmtid="{D5CDD505-2E9C-101B-9397-08002B2CF9AE}" pid="3" name="PraetorDocumentBarCode">
    <vt:lpwstr>58844295</vt:lpwstr>
  </property>
  <property fmtid="{D5CDD505-2E9C-101B-9397-08002B2CF9AE}" pid="4" name="PraetorDocumentNumber">
    <vt:lpwstr>58844295</vt:lpwstr>
  </property>
</Properties>
</file>