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5B1E0B" w14:textId="77777777" w:rsidR="00A441ED" w:rsidRPr="00A5261B" w:rsidRDefault="00A441ED" w:rsidP="00A5261B">
      <w:pPr>
        <w:spacing w:before="120" w:after="0" w:line="240" w:lineRule="auto"/>
        <w:jc w:val="center"/>
        <w:rPr>
          <w:rFonts w:ascii="Tahoma" w:hAnsi="Tahoma" w:cs="Tahoma"/>
          <w:sz w:val="36"/>
          <w:szCs w:val="36"/>
        </w:rPr>
      </w:pPr>
      <w:r w:rsidRPr="00A5261B">
        <w:rPr>
          <w:rFonts w:ascii="Tahoma" w:hAnsi="Tahoma" w:cs="Tahoma"/>
          <w:sz w:val="36"/>
          <w:szCs w:val="36"/>
        </w:rPr>
        <w:t>SMLOUVA O POSKYTOVÁNÍ PRÁVNÍCH SLUŽEB</w:t>
      </w:r>
    </w:p>
    <w:p w14:paraId="2E9C6AC8" w14:textId="77777777" w:rsidR="00A441ED" w:rsidRDefault="00A441ED" w:rsidP="00A5261B">
      <w:pPr>
        <w:spacing w:before="120" w:after="0" w:line="240" w:lineRule="auto"/>
        <w:jc w:val="center"/>
        <w:rPr>
          <w:rFonts w:ascii="Tahoma" w:hAnsi="Tahoma" w:cs="Tahoma"/>
          <w:sz w:val="21"/>
          <w:szCs w:val="21"/>
        </w:rPr>
      </w:pPr>
      <w:r>
        <w:rPr>
          <w:rFonts w:ascii="Tahoma" w:hAnsi="Tahoma" w:cs="Tahoma"/>
          <w:sz w:val="21"/>
          <w:szCs w:val="21"/>
        </w:rPr>
        <w:t>uzavřená podle § 1746 odstavce 2 zákona č. 89/2012 Sb., občanského zákoníku a zákona č. 85/1996 Sb., o advokacii, ve znění pozdějších předpisů, mezi</w:t>
      </w:r>
    </w:p>
    <w:p w14:paraId="41B94BE1" w14:textId="77777777" w:rsidR="00A441ED" w:rsidRDefault="00A441ED" w:rsidP="00A441ED">
      <w:pPr>
        <w:spacing w:after="0" w:line="240" w:lineRule="auto"/>
        <w:rPr>
          <w:rFonts w:ascii="Tahoma" w:hAnsi="Tahoma" w:cs="Tahoma"/>
          <w:sz w:val="21"/>
          <w:szCs w:val="21"/>
        </w:rPr>
      </w:pPr>
    </w:p>
    <w:p w14:paraId="7CA0CCAD" w14:textId="77777777" w:rsidR="00A441ED" w:rsidRDefault="00A441ED" w:rsidP="00A441ED">
      <w:pPr>
        <w:spacing w:after="0" w:line="240" w:lineRule="auto"/>
        <w:rPr>
          <w:rFonts w:ascii="Tahoma" w:hAnsi="Tahoma" w:cs="Tahoma"/>
          <w:sz w:val="21"/>
          <w:szCs w:val="21"/>
        </w:rPr>
      </w:pPr>
    </w:p>
    <w:p w14:paraId="3FD9162A" w14:textId="0796F04A" w:rsidR="00A441ED" w:rsidRPr="00A5261B" w:rsidRDefault="00CB0B8E" w:rsidP="00A5261B">
      <w:pPr>
        <w:tabs>
          <w:tab w:val="left" w:pos="2410"/>
        </w:tabs>
        <w:spacing w:after="80" w:line="240" w:lineRule="auto"/>
        <w:rPr>
          <w:rFonts w:ascii="Tahoma" w:hAnsi="Tahoma" w:cs="Tahoma"/>
          <w:b/>
          <w:bCs/>
          <w:sz w:val="21"/>
          <w:szCs w:val="21"/>
        </w:rPr>
      </w:pPr>
      <w:r w:rsidRPr="00A5261B">
        <w:rPr>
          <w:rFonts w:ascii="Tahoma" w:hAnsi="Tahoma" w:cs="Tahoma"/>
          <w:b/>
          <w:bCs/>
          <w:sz w:val="21"/>
          <w:szCs w:val="21"/>
        </w:rPr>
        <w:t>ZRIA</w:t>
      </w:r>
      <w:r w:rsidR="00233E46" w:rsidRPr="00A5261B">
        <w:rPr>
          <w:rFonts w:ascii="Tahoma" w:hAnsi="Tahoma" w:cs="Tahoma"/>
          <w:b/>
          <w:bCs/>
          <w:sz w:val="21"/>
          <w:szCs w:val="21"/>
        </w:rPr>
        <w:t>,</w:t>
      </w:r>
      <w:r w:rsidRPr="00A5261B">
        <w:rPr>
          <w:rFonts w:ascii="Tahoma" w:hAnsi="Tahoma" w:cs="Tahoma"/>
          <w:b/>
          <w:bCs/>
          <w:sz w:val="21"/>
          <w:szCs w:val="21"/>
        </w:rPr>
        <w:t xml:space="preserve"> a.s.,</w:t>
      </w:r>
    </w:p>
    <w:p w14:paraId="063412EB" w14:textId="12687BF5" w:rsidR="00A441ED" w:rsidRDefault="00454E7E" w:rsidP="00A441ED">
      <w:pPr>
        <w:tabs>
          <w:tab w:val="left" w:pos="2410"/>
        </w:tabs>
        <w:spacing w:after="0" w:line="240" w:lineRule="auto"/>
        <w:rPr>
          <w:rFonts w:ascii="Tahoma" w:hAnsi="Tahoma" w:cs="Tahoma"/>
          <w:sz w:val="21"/>
          <w:szCs w:val="21"/>
        </w:rPr>
      </w:pPr>
      <w:r>
        <w:rPr>
          <w:rFonts w:ascii="Tahoma" w:hAnsi="Tahoma" w:cs="Tahoma"/>
          <w:sz w:val="21"/>
          <w:szCs w:val="21"/>
        </w:rPr>
        <w:t xml:space="preserve">se sídlem </w:t>
      </w:r>
      <w:r w:rsidR="00CB0B8E" w:rsidRPr="00CB0B8E">
        <w:rPr>
          <w:rFonts w:ascii="Tahoma" w:hAnsi="Tahoma" w:cs="Tahoma"/>
          <w:sz w:val="21"/>
          <w:szCs w:val="21"/>
        </w:rPr>
        <w:t>Holešovská 1691, 769 01 Holešov</w:t>
      </w:r>
      <w:r w:rsidR="00A441ED">
        <w:rPr>
          <w:rFonts w:ascii="Tahoma" w:hAnsi="Tahoma" w:cs="Tahoma"/>
          <w:sz w:val="21"/>
          <w:szCs w:val="21"/>
        </w:rPr>
        <w:t>,</w:t>
      </w:r>
    </w:p>
    <w:p w14:paraId="16C663B1" w14:textId="438DF649" w:rsidR="00A441ED" w:rsidRDefault="00CA3E56" w:rsidP="00A441ED">
      <w:pPr>
        <w:tabs>
          <w:tab w:val="left" w:pos="2410"/>
        </w:tabs>
        <w:spacing w:after="0" w:line="240" w:lineRule="auto"/>
        <w:rPr>
          <w:rFonts w:ascii="Tahoma" w:hAnsi="Tahoma" w:cs="Tahoma"/>
          <w:sz w:val="21"/>
          <w:szCs w:val="21"/>
        </w:rPr>
      </w:pPr>
      <w:r>
        <w:rPr>
          <w:rFonts w:ascii="Tahoma" w:hAnsi="Tahoma" w:cs="Tahoma"/>
          <w:sz w:val="21"/>
          <w:szCs w:val="21"/>
        </w:rPr>
        <w:t xml:space="preserve">s identifikačním číslem </w:t>
      </w:r>
      <w:r w:rsidR="00CB0B8E" w:rsidRPr="00CB0B8E">
        <w:rPr>
          <w:rFonts w:ascii="Tahoma" w:hAnsi="Tahoma" w:cs="Tahoma"/>
          <w:sz w:val="21"/>
          <w:szCs w:val="21"/>
        </w:rPr>
        <w:t>63080303</w:t>
      </w:r>
      <w:r w:rsidR="00A441ED">
        <w:rPr>
          <w:rFonts w:ascii="Tahoma" w:hAnsi="Tahoma" w:cs="Tahoma"/>
          <w:sz w:val="21"/>
          <w:szCs w:val="21"/>
        </w:rPr>
        <w:t>,</w:t>
      </w:r>
    </w:p>
    <w:p w14:paraId="53EB381E" w14:textId="7299F5F9" w:rsidR="00A441ED" w:rsidRDefault="00A441ED" w:rsidP="00A441ED">
      <w:pPr>
        <w:tabs>
          <w:tab w:val="left" w:pos="2410"/>
        </w:tabs>
        <w:spacing w:after="0" w:line="240" w:lineRule="auto"/>
        <w:rPr>
          <w:rFonts w:ascii="Tahoma" w:hAnsi="Tahoma" w:cs="Tahoma"/>
          <w:sz w:val="21"/>
          <w:szCs w:val="21"/>
        </w:rPr>
      </w:pPr>
      <w:r>
        <w:rPr>
          <w:rFonts w:ascii="Tahoma" w:hAnsi="Tahoma" w:cs="Tahoma"/>
          <w:sz w:val="21"/>
          <w:szCs w:val="21"/>
        </w:rPr>
        <w:t xml:space="preserve">s daňovým identifikačním číslem </w:t>
      </w:r>
      <w:r w:rsidR="00C06EEC" w:rsidRPr="00C06EEC">
        <w:rPr>
          <w:rFonts w:ascii="Tahoma" w:hAnsi="Tahoma" w:cs="Tahoma"/>
          <w:sz w:val="21"/>
          <w:szCs w:val="21"/>
        </w:rPr>
        <w:t>CZ</w:t>
      </w:r>
      <w:r w:rsidR="00CB0B8E" w:rsidRPr="00CB0B8E">
        <w:rPr>
          <w:rFonts w:ascii="Tahoma" w:hAnsi="Tahoma" w:cs="Tahoma"/>
          <w:sz w:val="21"/>
          <w:szCs w:val="21"/>
        </w:rPr>
        <w:t>63080303</w:t>
      </w:r>
      <w:r>
        <w:rPr>
          <w:rFonts w:ascii="Tahoma" w:hAnsi="Tahoma" w:cs="Tahoma"/>
          <w:i/>
          <w:sz w:val="21"/>
          <w:szCs w:val="21"/>
        </w:rPr>
        <w:t>,</w:t>
      </w:r>
    </w:p>
    <w:p w14:paraId="01D4C74C" w14:textId="46A7F444" w:rsidR="00A441ED" w:rsidRPr="00C4245A" w:rsidRDefault="00A441ED" w:rsidP="00A441ED">
      <w:pPr>
        <w:tabs>
          <w:tab w:val="left" w:pos="2410"/>
        </w:tabs>
        <w:spacing w:after="0" w:line="240" w:lineRule="auto"/>
        <w:rPr>
          <w:rFonts w:ascii="Tahoma" w:hAnsi="Tahoma" w:cs="Tahoma"/>
          <w:sz w:val="21"/>
          <w:szCs w:val="21"/>
        </w:rPr>
      </w:pPr>
      <w:r>
        <w:rPr>
          <w:rFonts w:ascii="Tahoma" w:hAnsi="Tahoma" w:cs="Tahoma"/>
          <w:sz w:val="21"/>
          <w:szCs w:val="21"/>
        </w:rPr>
        <w:t>s bankovním spojením:</w:t>
      </w:r>
      <w:r>
        <w:rPr>
          <w:rFonts w:ascii="Tahoma" w:hAnsi="Tahoma" w:cs="Tahoma"/>
          <w:sz w:val="21"/>
          <w:szCs w:val="21"/>
        </w:rPr>
        <w:tab/>
      </w:r>
      <w:r w:rsidR="00C4245A" w:rsidRPr="00C4245A">
        <w:rPr>
          <w:rFonts w:ascii="Tahoma" w:hAnsi="Tahoma" w:cs="Tahoma"/>
          <w:sz w:val="21"/>
          <w:szCs w:val="21"/>
        </w:rPr>
        <w:t>Česká spořitelna, a.s.</w:t>
      </w:r>
      <w:r w:rsidRPr="00C4245A">
        <w:rPr>
          <w:rFonts w:ascii="Tahoma" w:hAnsi="Tahoma" w:cs="Tahoma"/>
          <w:sz w:val="21"/>
          <w:szCs w:val="21"/>
        </w:rPr>
        <w:t>,</w:t>
      </w:r>
    </w:p>
    <w:p w14:paraId="5AEE4D67" w14:textId="4B1AB12C" w:rsidR="00A441ED" w:rsidRDefault="00A441ED" w:rsidP="00A441ED">
      <w:pPr>
        <w:tabs>
          <w:tab w:val="left" w:pos="2410"/>
        </w:tabs>
        <w:spacing w:after="0" w:line="240" w:lineRule="auto"/>
        <w:rPr>
          <w:rFonts w:ascii="Tahoma" w:hAnsi="Tahoma" w:cs="Tahoma"/>
          <w:sz w:val="21"/>
          <w:szCs w:val="21"/>
        </w:rPr>
      </w:pPr>
      <w:r w:rsidRPr="00C4245A">
        <w:rPr>
          <w:rFonts w:ascii="Tahoma" w:hAnsi="Tahoma" w:cs="Tahoma"/>
          <w:sz w:val="21"/>
          <w:szCs w:val="21"/>
        </w:rPr>
        <w:tab/>
        <w:t xml:space="preserve">číslo účtu: </w:t>
      </w:r>
      <w:proofErr w:type="spellStart"/>
      <w:r w:rsidR="00B13FEF">
        <w:rPr>
          <w:rFonts w:ascii="Tahoma" w:hAnsi="Tahoma" w:cs="Tahoma"/>
          <w:sz w:val="21"/>
          <w:szCs w:val="21"/>
        </w:rPr>
        <w:t>xxxxx</w:t>
      </w:r>
      <w:proofErr w:type="spellEnd"/>
      <w:r w:rsidR="00B13FEF">
        <w:rPr>
          <w:rFonts w:ascii="Tahoma" w:hAnsi="Tahoma" w:cs="Tahoma"/>
          <w:sz w:val="21"/>
          <w:szCs w:val="21"/>
        </w:rPr>
        <w:t>,</w:t>
      </w:r>
    </w:p>
    <w:p w14:paraId="2EC4565E" w14:textId="49D996DC" w:rsidR="00A441ED" w:rsidRPr="00A5261B" w:rsidRDefault="00A441ED" w:rsidP="00A5261B">
      <w:pPr>
        <w:tabs>
          <w:tab w:val="left" w:pos="2410"/>
        </w:tabs>
        <w:spacing w:after="0" w:line="240" w:lineRule="auto"/>
        <w:rPr>
          <w:rFonts w:ascii="Tahoma" w:hAnsi="Tahoma" w:cs="Tahoma"/>
          <w:i/>
          <w:sz w:val="21"/>
          <w:szCs w:val="21"/>
        </w:rPr>
      </w:pPr>
      <w:r>
        <w:rPr>
          <w:rFonts w:ascii="Tahoma" w:hAnsi="Tahoma" w:cs="Tahoma"/>
          <w:sz w:val="21"/>
          <w:szCs w:val="21"/>
        </w:rPr>
        <w:t>kterou zastupuj</w:t>
      </w:r>
      <w:r w:rsidR="00720945">
        <w:rPr>
          <w:rFonts w:ascii="Tahoma" w:hAnsi="Tahoma" w:cs="Tahoma"/>
          <w:sz w:val="21"/>
          <w:szCs w:val="21"/>
        </w:rPr>
        <w:t xml:space="preserve">e </w:t>
      </w:r>
      <w:r w:rsidR="00CB0B8E">
        <w:rPr>
          <w:rFonts w:ascii="Tahoma" w:hAnsi="Tahoma" w:cs="Tahoma"/>
          <w:sz w:val="21"/>
          <w:szCs w:val="21"/>
        </w:rPr>
        <w:t>Ing. Mojmír Novák</w:t>
      </w:r>
      <w:r w:rsidR="00DC7F4C">
        <w:rPr>
          <w:rFonts w:ascii="Tahoma" w:hAnsi="Tahoma" w:cs="Tahoma"/>
          <w:sz w:val="21"/>
          <w:szCs w:val="21"/>
        </w:rPr>
        <w:t xml:space="preserve">, </w:t>
      </w:r>
      <w:r w:rsidR="00CB0B8E">
        <w:rPr>
          <w:rFonts w:ascii="Tahoma" w:hAnsi="Tahoma" w:cs="Tahoma"/>
          <w:sz w:val="21"/>
          <w:szCs w:val="21"/>
        </w:rPr>
        <w:t>předseda představenstva</w:t>
      </w:r>
      <w:r w:rsidR="00DC7F4C">
        <w:rPr>
          <w:rFonts w:ascii="Tahoma" w:hAnsi="Tahoma" w:cs="Tahoma"/>
          <w:sz w:val="21"/>
          <w:szCs w:val="21"/>
        </w:rPr>
        <w:t>,</w:t>
      </w:r>
    </w:p>
    <w:p w14:paraId="3D321E41" w14:textId="77777777" w:rsidR="00A441ED" w:rsidRDefault="00A441ED" w:rsidP="00A5261B">
      <w:pPr>
        <w:spacing w:before="240" w:after="0" w:line="240" w:lineRule="auto"/>
        <w:rPr>
          <w:rFonts w:ascii="Tahoma" w:hAnsi="Tahoma" w:cs="Tahoma"/>
          <w:sz w:val="21"/>
          <w:szCs w:val="21"/>
        </w:rPr>
      </w:pPr>
      <w:r>
        <w:rPr>
          <w:rFonts w:ascii="Tahoma" w:hAnsi="Tahoma" w:cs="Tahoma"/>
          <w:sz w:val="21"/>
          <w:szCs w:val="21"/>
        </w:rPr>
        <w:t>dále jen „klient“</w:t>
      </w:r>
    </w:p>
    <w:p w14:paraId="46BF6FBE" w14:textId="77777777" w:rsidR="00A441ED" w:rsidRDefault="00A441ED" w:rsidP="00A441ED">
      <w:pPr>
        <w:spacing w:after="0" w:line="240" w:lineRule="auto"/>
        <w:rPr>
          <w:rFonts w:ascii="Tahoma" w:hAnsi="Tahoma" w:cs="Tahoma"/>
          <w:sz w:val="21"/>
          <w:szCs w:val="21"/>
        </w:rPr>
      </w:pPr>
    </w:p>
    <w:p w14:paraId="392E947B" w14:textId="77777777" w:rsidR="00A441ED" w:rsidRDefault="00A441ED" w:rsidP="00A441ED">
      <w:pPr>
        <w:spacing w:after="0" w:line="240" w:lineRule="auto"/>
        <w:rPr>
          <w:rFonts w:ascii="Tahoma" w:hAnsi="Tahoma" w:cs="Tahoma"/>
          <w:sz w:val="21"/>
          <w:szCs w:val="21"/>
        </w:rPr>
      </w:pPr>
      <w:r>
        <w:rPr>
          <w:rFonts w:ascii="Tahoma" w:hAnsi="Tahoma" w:cs="Tahoma"/>
          <w:sz w:val="21"/>
          <w:szCs w:val="21"/>
        </w:rPr>
        <w:t>a</w:t>
      </w:r>
    </w:p>
    <w:p w14:paraId="4B02FEF6" w14:textId="77777777" w:rsidR="00A441ED" w:rsidRDefault="00A441ED" w:rsidP="00A441ED">
      <w:pPr>
        <w:spacing w:after="0" w:line="240" w:lineRule="auto"/>
        <w:rPr>
          <w:rFonts w:ascii="Tahoma" w:hAnsi="Tahoma" w:cs="Tahoma"/>
          <w:sz w:val="21"/>
          <w:szCs w:val="21"/>
        </w:rPr>
      </w:pPr>
    </w:p>
    <w:p w14:paraId="4CFBF9C2" w14:textId="77777777" w:rsidR="00A441ED" w:rsidRPr="00A5261B" w:rsidRDefault="00A441ED" w:rsidP="00A5261B">
      <w:pPr>
        <w:spacing w:after="80" w:line="240" w:lineRule="auto"/>
        <w:rPr>
          <w:rFonts w:ascii="Tahoma" w:hAnsi="Tahoma" w:cs="Tahoma"/>
          <w:b/>
          <w:bCs/>
          <w:sz w:val="21"/>
          <w:szCs w:val="21"/>
        </w:rPr>
      </w:pPr>
      <w:r w:rsidRPr="00A5261B">
        <w:rPr>
          <w:rFonts w:ascii="Tahoma" w:hAnsi="Tahoma" w:cs="Tahoma"/>
          <w:b/>
          <w:bCs/>
          <w:sz w:val="21"/>
          <w:szCs w:val="21"/>
        </w:rPr>
        <w:t>JUDr. Bc. Michalem Březovjákem,</w:t>
      </w:r>
    </w:p>
    <w:p w14:paraId="79A971DF" w14:textId="77777777" w:rsidR="00A441ED" w:rsidRDefault="00A441ED" w:rsidP="00A441ED">
      <w:pPr>
        <w:spacing w:after="0" w:line="240" w:lineRule="auto"/>
        <w:rPr>
          <w:rFonts w:ascii="Tahoma" w:hAnsi="Tahoma" w:cs="Tahoma"/>
          <w:sz w:val="21"/>
          <w:szCs w:val="21"/>
        </w:rPr>
      </w:pPr>
      <w:r>
        <w:rPr>
          <w:rFonts w:ascii="Tahoma" w:hAnsi="Tahoma" w:cs="Tahoma"/>
          <w:sz w:val="21"/>
          <w:szCs w:val="21"/>
        </w:rPr>
        <w:t>advokátem,</w:t>
      </w:r>
    </w:p>
    <w:p w14:paraId="74827584" w14:textId="42842AF2" w:rsidR="00A441ED" w:rsidRDefault="00A441ED" w:rsidP="00A5261B">
      <w:pPr>
        <w:spacing w:after="0" w:line="240" w:lineRule="auto"/>
        <w:rPr>
          <w:rFonts w:ascii="Tahoma" w:hAnsi="Tahoma" w:cs="Tahoma"/>
          <w:sz w:val="21"/>
          <w:szCs w:val="21"/>
        </w:rPr>
      </w:pPr>
      <w:r>
        <w:rPr>
          <w:rFonts w:ascii="Tahoma" w:hAnsi="Tahoma" w:cs="Tahoma"/>
          <w:sz w:val="21"/>
          <w:szCs w:val="21"/>
        </w:rPr>
        <w:t>se sídlem Školní 3362/11, 760 01</w:t>
      </w:r>
      <w:r w:rsidR="00A5261B">
        <w:rPr>
          <w:rFonts w:ascii="Tahoma" w:hAnsi="Tahoma" w:cs="Tahoma"/>
          <w:sz w:val="21"/>
          <w:szCs w:val="21"/>
        </w:rPr>
        <w:t xml:space="preserve"> Zlín</w:t>
      </w:r>
      <w:r>
        <w:rPr>
          <w:rFonts w:ascii="Tahoma" w:hAnsi="Tahoma" w:cs="Tahoma"/>
          <w:sz w:val="21"/>
          <w:szCs w:val="21"/>
        </w:rPr>
        <w:t>,</w:t>
      </w:r>
    </w:p>
    <w:p w14:paraId="4BE32C62" w14:textId="77777777" w:rsidR="00A441ED" w:rsidRDefault="00A441ED" w:rsidP="00A441ED">
      <w:pPr>
        <w:spacing w:after="0" w:line="240" w:lineRule="auto"/>
        <w:rPr>
          <w:rFonts w:ascii="Tahoma" w:hAnsi="Tahoma" w:cs="Tahoma"/>
          <w:sz w:val="21"/>
          <w:szCs w:val="21"/>
        </w:rPr>
      </w:pPr>
      <w:r>
        <w:rPr>
          <w:rFonts w:ascii="Tahoma" w:hAnsi="Tahoma" w:cs="Tahoma"/>
          <w:sz w:val="21"/>
          <w:szCs w:val="21"/>
        </w:rPr>
        <w:t>s identifikačním číslem 71464794,</w:t>
      </w:r>
    </w:p>
    <w:p w14:paraId="652A86F0" w14:textId="77777777" w:rsidR="00A441ED" w:rsidRDefault="00A441ED" w:rsidP="00A441ED">
      <w:pPr>
        <w:tabs>
          <w:tab w:val="left" w:pos="4111"/>
        </w:tabs>
        <w:spacing w:after="0" w:line="240" w:lineRule="auto"/>
        <w:rPr>
          <w:rFonts w:ascii="Tahoma" w:hAnsi="Tahoma" w:cs="Tahoma"/>
          <w:sz w:val="21"/>
          <w:szCs w:val="21"/>
        </w:rPr>
      </w:pPr>
      <w:r>
        <w:rPr>
          <w:rFonts w:ascii="Tahoma" w:hAnsi="Tahoma" w:cs="Tahoma"/>
          <w:sz w:val="21"/>
          <w:szCs w:val="21"/>
        </w:rPr>
        <w:t>s daňovým identifikačním číslem CZ7909124135,</w:t>
      </w:r>
    </w:p>
    <w:p w14:paraId="2B878F23" w14:textId="77777777" w:rsidR="00A441ED" w:rsidRDefault="00A441ED" w:rsidP="00A441ED">
      <w:pPr>
        <w:tabs>
          <w:tab w:val="left" w:pos="2410"/>
        </w:tabs>
        <w:spacing w:after="0" w:line="240" w:lineRule="auto"/>
        <w:rPr>
          <w:rFonts w:ascii="Tahoma" w:hAnsi="Tahoma" w:cs="Tahoma"/>
          <w:sz w:val="21"/>
          <w:szCs w:val="21"/>
        </w:rPr>
      </w:pPr>
      <w:r>
        <w:rPr>
          <w:rFonts w:ascii="Tahoma" w:hAnsi="Tahoma" w:cs="Tahoma"/>
          <w:sz w:val="21"/>
          <w:szCs w:val="21"/>
        </w:rPr>
        <w:t>s bankovním spojením:</w:t>
      </w:r>
      <w:r>
        <w:rPr>
          <w:rFonts w:ascii="Tahoma" w:hAnsi="Tahoma" w:cs="Tahoma"/>
          <w:sz w:val="21"/>
          <w:szCs w:val="21"/>
        </w:rPr>
        <w:tab/>
        <w:t>UniCredit Bank Czech Republic, a.s.,</w:t>
      </w:r>
    </w:p>
    <w:p w14:paraId="125B62DE" w14:textId="496C12D2" w:rsidR="00A441ED" w:rsidRDefault="00A441ED" w:rsidP="00A441ED">
      <w:pPr>
        <w:tabs>
          <w:tab w:val="left" w:pos="2410"/>
        </w:tabs>
        <w:spacing w:after="0" w:line="240" w:lineRule="auto"/>
        <w:rPr>
          <w:rFonts w:ascii="Tahoma" w:hAnsi="Tahoma" w:cs="Tahoma"/>
          <w:sz w:val="21"/>
          <w:szCs w:val="21"/>
        </w:rPr>
      </w:pPr>
      <w:r>
        <w:rPr>
          <w:rFonts w:ascii="Tahoma" w:hAnsi="Tahoma" w:cs="Tahoma"/>
          <w:sz w:val="21"/>
          <w:szCs w:val="21"/>
        </w:rPr>
        <w:tab/>
        <w:t xml:space="preserve">číslo účtu: </w:t>
      </w:r>
      <w:proofErr w:type="spellStart"/>
      <w:r w:rsidR="00B13FEF">
        <w:rPr>
          <w:rFonts w:ascii="Tahoma" w:hAnsi="Tahoma" w:cs="Tahoma"/>
          <w:sz w:val="21"/>
          <w:szCs w:val="21"/>
        </w:rPr>
        <w:t>xxxxx</w:t>
      </w:r>
      <w:proofErr w:type="spellEnd"/>
      <w:r w:rsidR="00B13FEF">
        <w:rPr>
          <w:rFonts w:ascii="Tahoma" w:hAnsi="Tahoma" w:cs="Tahoma"/>
          <w:sz w:val="21"/>
          <w:szCs w:val="21"/>
        </w:rPr>
        <w:t>,</w:t>
      </w:r>
    </w:p>
    <w:p w14:paraId="47B7ADE2" w14:textId="77777777" w:rsidR="00A5261B" w:rsidRDefault="00A5261B" w:rsidP="00A441ED">
      <w:pPr>
        <w:tabs>
          <w:tab w:val="left" w:pos="2410"/>
        </w:tabs>
        <w:spacing w:after="0" w:line="240" w:lineRule="auto"/>
        <w:rPr>
          <w:rFonts w:ascii="Tahoma" w:hAnsi="Tahoma" w:cs="Tahoma"/>
          <w:sz w:val="21"/>
          <w:szCs w:val="21"/>
        </w:rPr>
      </w:pPr>
    </w:p>
    <w:p w14:paraId="56EC8A55" w14:textId="067B6AAA" w:rsidR="00A441ED" w:rsidRDefault="00A441ED" w:rsidP="00A441ED">
      <w:pPr>
        <w:tabs>
          <w:tab w:val="left" w:pos="2410"/>
        </w:tabs>
        <w:spacing w:after="0" w:line="240" w:lineRule="auto"/>
        <w:rPr>
          <w:rFonts w:ascii="Tahoma" w:hAnsi="Tahoma" w:cs="Tahoma"/>
          <w:sz w:val="21"/>
          <w:szCs w:val="21"/>
        </w:rPr>
      </w:pPr>
      <w:r>
        <w:rPr>
          <w:rFonts w:ascii="Tahoma" w:hAnsi="Tahoma" w:cs="Tahoma"/>
          <w:sz w:val="21"/>
          <w:szCs w:val="21"/>
        </w:rPr>
        <w:t>dále jen „advokát“</w:t>
      </w:r>
    </w:p>
    <w:p w14:paraId="4B83B4BF" w14:textId="77777777" w:rsidR="00A441ED" w:rsidRDefault="00A441ED" w:rsidP="00A441ED">
      <w:pPr>
        <w:tabs>
          <w:tab w:val="left" w:pos="2410"/>
        </w:tabs>
        <w:spacing w:after="0" w:line="240" w:lineRule="auto"/>
        <w:rPr>
          <w:rFonts w:ascii="Tahoma" w:hAnsi="Tahoma" w:cs="Tahoma"/>
          <w:sz w:val="21"/>
          <w:szCs w:val="21"/>
        </w:rPr>
      </w:pPr>
    </w:p>
    <w:p w14:paraId="74548122" w14:textId="5E4F78C0" w:rsidR="00A441ED" w:rsidRDefault="00A441ED" w:rsidP="00A5261B">
      <w:pPr>
        <w:tabs>
          <w:tab w:val="left" w:pos="2410"/>
        </w:tabs>
        <w:spacing w:after="0" w:line="240" w:lineRule="auto"/>
        <w:jc w:val="center"/>
        <w:rPr>
          <w:rFonts w:ascii="Tahoma" w:hAnsi="Tahoma" w:cs="Tahoma"/>
          <w:sz w:val="21"/>
          <w:szCs w:val="21"/>
        </w:rPr>
      </w:pPr>
      <w:r>
        <w:rPr>
          <w:rFonts w:ascii="Tahoma" w:hAnsi="Tahoma" w:cs="Tahoma"/>
          <w:sz w:val="21"/>
          <w:szCs w:val="21"/>
        </w:rPr>
        <w:t>takto:</w:t>
      </w:r>
    </w:p>
    <w:p w14:paraId="7AE3017A" w14:textId="77777777" w:rsidR="004F4766" w:rsidRDefault="004F4766" w:rsidP="00A441ED">
      <w:pPr>
        <w:spacing w:after="0" w:line="240" w:lineRule="auto"/>
        <w:rPr>
          <w:rFonts w:ascii="Tahoma" w:hAnsi="Tahoma" w:cs="Tahoma"/>
          <w:sz w:val="21"/>
          <w:szCs w:val="21"/>
        </w:rPr>
      </w:pPr>
    </w:p>
    <w:p w14:paraId="68EAFC72" w14:textId="77777777" w:rsidR="00A441ED" w:rsidRDefault="00A441ED" w:rsidP="00A441ED">
      <w:pPr>
        <w:spacing w:after="0" w:line="240" w:lineRule="auto"/>
        <w:jc w:val="center"/>
        <w:rPr>
          <w:rFonts w:ascii="Tahoma" w:hAnsi="Tahoma" w:cs="Tahoma"/>
          <w:b/>
          <w:sz w:val="21"/>
          <w:szCs w:val="21"/>
        </w:rPr>
      </w:pPr>
      <w:r>
        <w:rPr>
          <w:rFonts w:ascii="Tahoma" w:hAnsi="Tahoma" w:cs="Tahoma"/>
          <w:b/>
          <w:sz w:val="21"/>
          <w:szCs w:val="21"/>
        </w:rPr>
        <w:t>Článek I</w:t>
      </w:r>
    </w:p>
    <w:p w14:paraId="19E38E70" w14:textId="77777777" w:rsidR="00A441ED" w:rsidRDefault="00A441ED" w:rsidP="00A441ED">
      <w:pPr>
        <w:spacing w:after="0" w:line="240" w:lineRule="auto"/>
        <w:jc w:val="center"/>
        <w:rPr>
          <w:rFonts w:ascii="Tahoma" w:hAnsi="Tahoma" w:cs="Tahoma"/>
          <w:b/>
          <w:sz w:val="21"/>
          <w:szCs w:val="21"/>
        </w:rPr>
      </w:pPr>
      <w:r>
        <w:rPr>
          <w:rFonts w:ascii="Tahoma" w:hAnsi="Tahoma" w:cs="Tahoma"/>
          <w:b/>
          <w:sz w:val="21"/>
          <w:szCs w:val="21"/>
        </w:rPr>
        <w:t>Úvodní ustanovení</w:t>
      </w:r>
    </w:p>
    <w:p w14:paraId="50463C08" w14:textId="77777777" w:rsidR="00A5261B" w:rsidRDefault="00A5261B" w:rsidP="00A441ED">
      <w:pPr>
        <w:spacing w:after="0" w:line="240" w:lineRule="auto"/>
        <w:jc w:val="center"/>
        <w:rPr>
          <w:rFonts w:ascii="Tahoma" w:hAnsi="Tahoma" w:cs="Tahoma"/>
          <w:b/>
          <w:sz w:val="21"/>
          <w:szCs w:val="21"/>
        </w:rPr>
      </w:pPr>
    </w:p>
    <w:p w14:paraId="49DC1D2D" w14:textId="77777777" w:rsidR="00A441ED" w:rsidRDefault="00A441ED" w:rsidP="00A5261B">
      <w:pPr>
        <w:tabs>
          <w:tab w:val="left" w:pos="426"/>
        </w:tabs>
        <w:spacing w:after="120" w:line="240" w:lineRule="auto"/>
        <w:ind w:left="425" w:hanging="425"/>
        <w:jc w:val="both"/>
        <w:rPr>
          <w:rFonts w:ascii="Tahoma" w:hAnsi="Tahoma" w:cs="Tahoma"/>
          <w:sz w:val="21"/>
          <w:szCs w:val="21"/>
        </w:rPr>
      </w:pPr>
      <w:r>
        <w:rPr>
          <w:rFonts w:ascii="Tahoma" w:hAnsi="Tahoma" w:cs="Tahoma"/>
          <w:sz w:val="21"/>
          <w:szCs w:val="21"/>
        </w:rPr>
        <w:t>1.</w:t>
      </w:r>
      <w:r>
        <w:rPr>
          <w:rFonts w:ascii="Tahoma" w:hAnsi="Tahoma" w:cs="Tahoma"/>
          <w:sz w:val="21"/>
          <w:szCs w:val="21"/>
        </w:rPr>
        <w:tab/>
        <w:t>Tato smlouva upravuje podmínky, za kterých advokát poskytuje klientovi právní služby, a poskytování právních služeb advokátem klientovi.</w:t>
      </w:r>
    </w:p>
    <w:p w14:paraId="4654D341" w14:textId="1EA328D5" w:rsidR="00A5261B" w:rsidRDefault="00A441ED" w:rsidP="00A5261B">
      <w:pPr>
        <w:tabs>
          <w:tab w:val="left" w:pos="426"/>
        </w:tabs>
        <w:spacing w:after="0" w:line="240" w:lineRule="auto"/>
        <w:ind w:left="425" w:hanging="425"/>
        <w:jc w:val="both"/>
        <w:rPr>
          <w:rFonts w:ascii="Tahoma" w:hAnsi="Tahoma" w:cs="Tahoma"/>
          <w:sz w:val="21"/>
          <w:szCs w:val="21"/>
        </w:rPr>
      </w:pPr>
      <w:r>
        <w:rPr>
          <w:rFonts w:ascii="Tahoma" w:hAnsi="Tahoma" w:cs="Tahoma"/>
          <w:sz w:val="21"/>
          <w:szCs w:val="21"/>
        </w:rPr>
        <w:t>2.</w:t>
      </w:r>
      <w:r>
        <w:rPr>
          <w:rFonts w:ascii="Tahoma" w:hAnsi="Tahoma" w:cs="Tahoma"/>
          <w:sz w:val="21"/>
          <w:szCs w:val="21"/>
        </w:rPr>
        <w:tab/>
        <w:t>Poskytováním právních služeb se rozumí sepisování listin, udělování právních porad, zastupování v řízení před soudy a jinými orgány, zpracovávání právních rozborů a další formy právní pomoci.</w:t>
      </w:r>
    </w:p>
    <w:p w14:paraId="62534C68" w14:textId="77777777" w:rsidR="00A5261B" w:rsidRDefault="00A5261B" w:rsidP="001232DC">
      <w:pPr>
        <w:tabs>
          <w:tab w:val="left" w:pos="426"/>
        </w:tabs>
        <w:spacing w:after="0" w:line="240" w:lineRule="auto"/>
        <w:jc w:val="both"/>
        <w:rPr>
          <w:rFonts w:ascii="Tahoma" w:hAnsi="Tahoma" w:cs="Tahoma"/>
          <w:sz w:val="21"/>
          <w:szCs w:val="21"/>
        </w:rPr>
      </w:pPr>
    </w:p>
    <w:p w14:paraId="5E81F961" w14:textId="77777777" w:rsidR="00A5261B" w:rsidRDefault="00A5261B" w:rsidP="00A441ED">
      <w:pPr>
        <w:tabs>
          <w:tab w:val="left" w:pos="426"/>
        </w:tabs>
        <w:spacing w:after="0" w:line="240" w:lineRule="auto"/>
        <w:jc w:val="both"/>
        <w:rPr>
          <w:rFonts w:ascii="Tahoma" w:hAnsi="Tahoma" w:cs="Tahoma"/>
          <w:sz w:val="21"/>
          <w:szCs w:val="21"/>
        </w:rPr>
      </w:pPr>
    </w:p>
    <w:p w14:paraId="0B1A743B" w14:textId="77777777" w:rsidR="00A441ED" w:rsidRDefault="00A441ED" w:rsidP="00A441ED">
      <w:pPr>
        <w:tabs>
          <w:tab w:val="left" w:pos="426"/>
        </w:tabs>
        <w:spacing w:after="0" w:line="240" w:lineRule="auto"/>
        <w:jc w:val="center"/>
        <w:rPr>
          <w:rFonts w:ascii="Tahoma" w:hAnsi="Tahoma" w:cs="Tahoma"/>
          <w:b/>
          <w:sz w:val="21"/>
          <w:szCs w:val="21"/>
        </w:rPr>
      </w:pPr>
      <w:r>
        <w:rPr>
          <w:rFonts w:ascii="Tahoma" w:hAnsi="Tahoma" w:cs="Tahoma"/>
          <w:b/>
          <w:sz w:val="21"/>
          <w:szCs w:val="21"/>
        </w:rPr>
        <w:t>Článek II</w:t>
      </w:r>
    </w:p>
    <w:p w14:paraId="10E9B44F" w14:textId="77777777" w:rsidR="00A441ED" w:rsidRDefault="00A441ED" w:rsidP="00A441ED">
      <w:pPr>
        <w:spacing w:after="0" w:line="240" w:lineRule="auto"/>
        <w:jc w:val="center"/>
        <w:rPr>
          <w:rFonts w:ascii="Tahoma" w:hAnsi="Tahoma" w:cs="Tahoma"/>
          <w:b/>
          <w:sz w:val="21"/>
          <w:szCs w:val="21"/>
        </w:rPr>
      </w:pPr>
      <w:r>
        <w:rPr>
          <w:rFonts w:ascii="Tahoma" w:hAnsi="Tahoma" w:cs="Tahoma"/>
          <w:b/>
          <w:sz w:val="21"/>
          <w:szCs w:val="21"/>
        </w:rPr>
        <w:t>Předmět smlouvy</w:t>
      </w:r>
    </w:p>
    <w:p w14:paraId="6E244577" w14:textId="77777777" w:rsidR="00A5261B" w:rsidRDefault="00A5261B" w:rsidP="00A441ED">
      <w:pPr>
        <w:spacing w:after="0" w:line="240" w:lineRule="auto"/>
        <w:jc w:val="center"/>
        <w:rPr>
          <w:rFonts w:ascii="Tahoma" w:hAnsi="Tahoma" w:cs="Tahoma"/>
          <w:b/>
          <w:sz w:val="21"/>
          <w:szCs w:val="21"/>
        </w:rPr>
      </w:pPr>
    </w:p>
    <w:p w14:paraId="70B6E901" w14:textId="77777777" w:rsidR="00A441ED" w:rsidRDefault="00A441ED" w:rsidP="00A5261B">
      <w:pPr>
        <w:tabs>
          <w:tab w:val="left" w:pos="426"/>
        </w:tabs>
        <w:spacing w:after="0" w:line="240" w:lineRule="auto"/>
        <w:ind w:left="425" w:hanging="425"/>
        <w:jc w:val="both"/>
        <w:rPr>
          <w:rFonts w:ascii="Tahoma" w:hAnsi="Tahoma" w:cs="Tahoma"/>
          <w:sz w:val="21"/>
          <w:szCs w:val="21"/>
        </w:rPr>
      </w:pPr>
      <w:r>
        <w:rPr>
          <w:rFonts w:ascii="Tahoma" w:hAnsi="Tahoma" w:cs="Tahoma"/>
          <w:sz w:val="21"/>
          <w:szCs w:val="21"/>
        </w:rPr>
        <w:t>1.</w:t>
      </w:r>
      <w:r>
        <w:rPr>
          <w:rFonts w:ascii="Tahoma" w:hAnsi="Tahoma" w:cs="Tahoma"/>
          <w:sz w:val="21"/>
          <w:szCs w:val="21"/>
        </w:rPr>
        <w:tab/>
        <w:t>Advokát se zavazuje za níže uvedených podmínek poskytnout klientovi právní služby a klient se zavazuje platit advokátovi odměnu podle ustanovení této smlouvy.</w:t>
      </w:r>
    </w:p>
    <w:p w14:paraId="277D15AA" w14:textId="77777777" w:rsidR="008218E7" w:rsidRDefault="008218E7" w:rsidP="00A441ED">
      <w:pPr>
        <w:tabs>
          <w:tab w:val="left" w:pos="426"/>
        </w:tabs>
        <w:spacing w:after="0" w:line="240" w:lineRule="auto"/>
        <w:rPr>
          <w:rFonts w:ascii="Tahoma" w:hAnsi="Tahoma" w:cs="Tahoma"/>
          <w:sz w:val="21"/>
          <w:szCs w:val="21"/>
        </w:rPr>
      </w:pPr>
    </w:p>
    <w:p w14:paraId="56101BE5" w14:textId="77777777" w:rsidR="004F4766" w:rsidRDefault="004F4766" w:rsidP="00A441ED">
      <w:pPr>
        <w:tabs>
          <w:tab w:val="left" w:pos="426"/>
        </w:tabs>
        <w:spacing w:after="0" w:line="240" w:lineRule="auto"/>
        <w:rPr>
          <w:rFonts w:ascii="Tahoma" w:hAnsi="Tahoma" w:cs="Tahoma"/>
          <w:sz w:val="21"/>
          <w:szCs w:val="21"/>
        </w:rPr>
      </w:pPr>
    </w:p>
    <w:p w14:paraId="3EE53CD3" w14:textId="77777777" w:rsidR="00A441ED" w:rsidRDefault="00A441ED" w:rsidP="00A441ED">
      <w:pPr>
        <w:tabs>
          <w:tab w:val="left" w:pos="426"/>
        </w:tabs>
        <w:spacing w:after="0" w:line="240" w:lineRule="auto"/>
        <w:jc w:val="center"/>
        <w:rPr>
          <w:rFonts w:ascii="Tahoma" w:hAnsi="Tahoma" w:cs="Tahoma"/>
          <w:b/>
          <w:sz w:val="21"/>
          <w:szCs w:val="21"/>
        </w:rPr>
      </w:pPr>
      <w:r>
        <w:rPr>
          <w:rFonts w:ascii="Tahoma" w:hAnsi="Tahoma" w:cs="Tahoma"/>
          <w:b/>
          <w:sz w:val="21"/>
          <w:szCs w:val="21"/>
        </w:rPr>
        <w:t>Článek III</w:t>
      </w:r>
    </w:p>
    <w:p w14:paraId="7B5B4C5B" w14:textId="77777777" w:rsidR="00A441ED" w:rsidRDefault="00A441ED" w:rsidP="00A441ED">
      <w:pPr>
        <w:tabs>
          <w:tab w:val="left" w:pos="426"/>
        </w:tabs>
        <w:spacing w:after="0" w:line="240" w:lineRule="auto"/>
        <w:jc w:val="center"/>
        <w:rPr>
          <w:rFonts w:ascii="Tahoma" w:hAnsi="Tahoma" w:cs="Tahoma"/>
          <w:b/>
          <w:sz w:val="21"/>
          <w:szCs w:val="21"/>
        </w:rPr>
      </w:pPr>
      <w:r>
        <w:rPr>
          <w:rFonts w:ascii="Tahoma" w:hAnsi="Tahoma" w:cs="Tahoma"/>
          <w:b/>
          <w:sz w:val="21"/>
          <w:szCs w:val="21"/>
        </w:rPr>
        <w:t>Objednávání právních služeb</w:t>
      </w:r>
    </w:p>
    <w:p w14:paraId="45D2BCA4" w14:textId="77777777" w:rsidR="00A5261B" w:rsidRDefault="00A5261B" w:rsidP="00A441ED">
      <w:pPr>
        <w:tabs>
          <w:tab w:val="left" w:pos="426"/>
        </w:tabs>
        <w:spacing w:after="0" w:line="240" w:lineRule="auto"/>
        <w:jc w:val="center"/>
        <w:rPr>
          <w:rFonts w:ascii="Tahoma" w:hAnsi="Tahoma" w:cs="Tahoma"/>
          <w:b/>
          <w:sz w:val="21"/>
          <w:szCs w:val="21"/>
        </w:rPr>
      </w:pPr>
    </w:p>
    <w:p w14:paraId="1376AA4C" w14:textId="2F28B74E" w:rsidR="00A5261B" w:rsidRPr="00A5261B" w:rsidRDefault="00A441ED" w:rsidP="00A5261B">
      <w:pPr>
        <w:pStyle w:val="Odstavecseseznamem"/>
        <w:numPr>
          <w:ilvl w:val="0"/>
          <w:numId w:val="3"/>
        </w:numPr>
        <w:tabs>
          <w:tab w:val="left" w:pos="426"/>
        </w:tabs>
        <w:spacing w:after="0" w:line="240" w:lineRule="auto"/>
        <w:ind w:left="426"/>
        <w:jc w:val="both"/>
        <w:rPr>
          <w:rFonts w:ascii="Tahoma" w:hAnsi="Tahoma" w:cs="Tahoma"/>
          <w:sz w:val="21"/>
          <w:szCs w:val="21"/>
        </w:rPr>
      </w:pPr>
      <w:r w:rsidRPr="00A5261B">
        <w:rPr>
          <w:rFonts w:ascii="Tahoma" w:hAnsi="Tahoma" w:cs="Tahoma"/>
          <w:sz w:val="21"/>
          <w:szCs w:val="21"/>
        </w:rPr>
        <w:t xml:space="preserve">Advokát je povinen poskytnout klientovi právní služby, které si klient objedná a jejichž objednání advokát akceptuje. </w:t>
      </w:r>
    </w:p>
    <w:p w14:paraId="5CF1C866" w14:textId="77777777" w:rsidR="00A441ED" w:rsidRDefault="00A441ED" w:rsidP="00A5261B">
      <w:pPr>
        <w:tabs>
          <w:tab w:val="left" w:pos="709"/>
        </w:tabs>
        <w:spacing w:after="120" w:line="240" w:lineRule="auto"/>
        <w:ind w:left="425" w:hanging="425"/>
        <w:jc w:val="both"/>
        <w:rPr>
          <w:rFonts w:ascii="Tahoma" w:hAnsi="Tahoma" w:cs="Tahoma"/>
          <w:sz w:val="21"/>
          <w:szCs w:val="21"/>
        </w:rPr>
      </w:pPr>
      <w:r>
        <w:rPr>
          <w:rFonts w:ascii="Tahoma" w:hAnsi="Tahoma" w:cs="Tahoma"/>
          <w:sz w:val="21"/>
          <w:szCs w:val="21"/>
        </w:rPr>
        <w:lastRenderedPageBreak/>
        <w:t>2.</w:t>
      </w:r>
      <w:r>
        <w:rPr>
          <w:rFonts w:ascii="Tahoma" w:hAnsi="Tahoma" w:cs="Tahoma"/>
          <w:sz w:val="21"/>
          <w:szCs w:val="21"/>
        </w:rPr>
        <w:tab/>
        <w:t>Klient objednává právní služby jakoukoli formou.</w:t>
      </w:r>
    </w:p>
    <w:p w14:paraId="42A1C74C" w14:textId="77777777" w:rsidR="00A441ED" w:rsidRDefault="00A441ED" w:rsidP="00A5261B">
      <w:pPr>
        <w:tabs>
          <w:tab w:val="left" w:pos="426"/>
        </w:tabs>
        <w:spacing w:after="120" w:line="240" w:lineRule="auto"/>
        <w:ind w:left="425" w:hanging="425"/>
        <w:jc w:val="both"/>
        <w:rPr>
          <w:rFonts w:ascii="Tahoma" w:hAnsi="Tahoma" w:cs="Tahoma"/>
          <w:sz w:val="21"/>
          <w:szCs w:val="21"/>
        </w:rPr>
      </w:pPr>
      <w:r>
        <w:rPr>
          <w:rFonts w:ascii="Tahoma" w:hAnsi="Tahoma" w:cs="Tahoma"/>
          <w:sz w:val="21"/>
          <w:szCs w:val="21"/>
        </w:rPr>
        <w:t>3.</w:t>
      </w:r>
      <w:r>
        <w:rPr>
          <w:rFonts w:ascii="Tahoma" w:hAnsi="Tahoma" w:cs="Tahoma"/>
          <w:sz w:val="21"/>
          <w:szCs w:val="21"/>
        </w:rPr>
        <w:tab/>
        <w:t>Advokát akceptuje objednání právních služeb včasným prohlášením nebo jiným včasným jednáním, z něhož lze dovodit jeho souhlas, zejména sdělením předpokládané časové náročnosti poskytování právních služeb klientovi.</w:t>
      </w:r>
    </w:p>
    <w:p w14:paraId="53678B12" w14:textId="77777777" w:rsidR="00A441ED" w:rsidRDefault="00A441ED" w:rsidP="00A5261B">
      <w:pPr>
        <w:tabs>
          <w:tab w:val="left" w:pos="426"/>
        </w:tabs>
        <w:spacing w:after="0" w:line="240" w:lineRule="auto"/>
        <w:ind w:left="425" w:hanging="425"/>
        <w:jc w:val="both"/>
        <w:rPr>
          <w:rFonts w:ascii="Tahoma" w:hAnsi="Tahoma" w:cs="Tahoma"/>
          <w:sz w:val="21"/>
          <w:szCs w:val="21"/>
        </w:rPr>
      </w:pPr>
      <w:r>
        <w:rPr>
          <w:rFonts w:ascii="Tahoma" w:hAnsi="Tahoma" w:cs="Tahoma"/>
          <w:sz w:val="21"/>
          <w:szCs w:val="21"/>
        </w:rPr>
        <w:t>4.</w:t>
      </w:r>
      <w:r>
        <w:rPr>
          <w:rFonts w:ascii="Tahoma" w:hAnsi="Tahoma" w:cs="Tahoma"/>
          <w:sz w:val="21"/>
          <w:szCs w:val="21"/>
        </w:rPr>
        <w:tab/>
        <w:t>Akceptací je uzavřena smlouva o poskytnutí právních služeb.</w:t>
      </w:r>
    </w:p>
    <w:p w14:paraId="464F10EC" w14:textId="77777777" w:rsidR="00A441ED" w:rsidRDefault="00A441ED" w:rsidP="00A441ED">
      <w:pPr>
        <w:tabs>
          <w:tab w:val="left" w:pos="426"/>
        </w:tabs>
        <w:spacing w:after="0" w:line="240" w:lineRule="auto"/>
        <w:jc w:val="center"/>
        <w:rPr>
          <w:rFonts w:ascii="Tahoma" w:hAnsi="Tahoma" w:cs="Tahoma"/>
          <w:b/>
          <w:sz w:val="21"/>
          <w:szCs w:val="21"/>
        </w:rPr>
      </w:pPr>
    </w:p>
    <w:p w14:paraId="7611B7DD" w14:textId="77777777" w:rsidR="00A5261B" w:rsidRDefault="00A5261B" w:rsidP="00A441ED">
      <w:pPr>
        <w:tabs>
          <w:tab w:val="left" w:pos="426"/>
        </w:tabs>
        <w:spacing w:after="0" w:line="240" w:lineRule="auto"/>
        <w:jc w:val="center"/>
        <w:rPr>
          <w:rFonts w:ascii="Tahoma" w:hAnsi="Tahoma" w:cs="Tahoma"/>
          <w:b/>
          <w:sz w:val="21"/>
          <w:szCs w:val="21"/>
        </w:rPr>
      </w:pPr>
    </w:p>
    <w:p w14:paraId="62491057" w14:textId="77777777" w:rsidR="00A441ED" w:rsidRDefault="00A441ED" w:rsidP="00A441ED">
      <w:pPr>
        <w:keepNext/>
        <w:keepLines/>
        <w:tabs>
          <w:tab w:val="left" w:pos="426"/>
        </w:tabs>
        <w:spacing w:after="0" w:line="240" w:lineRule="auto"/>
        <w:jc w:val="center"/>
        <w:rPr>
          <w:rFonts w:ascii="Tahoma" w:hAnsi="Tahoma" w:cs="Tahoma"/>
          <w:b/>
          <w:sz w:val="21"/>
          <w:szCs w:val="21"/>
        </w:rPr>
      </w:pPr>
      <w:r>
        <w:rPr>
          <w:rFonts w:ascii="Tahoma" w:hAnsi="Tahoma" w:cs="Tahoma"/>
          <w:b/>
          <w:sz w:val="21"/>
          <w:szCs w:val="21"/>
        </w:rPr>
        <w:t>Článek IV</w:t>
      </w:r>
    </w:p>
    <w:p w14:paraId="2804B4F2" w14:textId="77777777" w:rsidR="00A441ED" w:rsidRDefault="00A441ED" w:rsidP="00A5261B">
      <w:pPr>
        <w:keepNext/>
        <w:keepLines/>
        <w:tabs>
          <w:tab w:val="left" w:pos="426"/>
        </w:tabs>
        <w:spacing w:after="0" w:line="240" w:lineRule="auto"/>
        <w:jc w:val="center"/>
        <w:rPr>
          <w:rFonts w:ascii="Tahoma" w:hAnsi="Tahoma" w:cs="Tahoma"/>
          <w:b/>
          <w:sz w:val="21"/>
          <w:szCs w:val="21"/>
        </w:rPr>
      </w:pPr>
      <w:r>
        <w:rPr>
          <w:rFonts w:ascii="Tahoma" w:hAnsi="Tahoma" w:cs="Tahoma"/>
          <w:b/>
          <w:sz w:val="21"/>
          <w:szCs w:val="21"/>
        </w:rPr>
        <w:t>Poskytování právních služeb</w:t>
      </w:r>
    </w:p>
    <w:p w14:paraId="29E8D06F" w14:textId="77777777" w:rsidR="00A5261B" w:rsidRDefault="00A5261B" w:rsidP="00A5261B">
      <w:pPr>
        <w:keepNext/>
        <w:keepLines/>
        <w:tabs>
          <w:tab w:val="left" w:pos="426"/>
        </w:tabs>
        <w:spacing w:after="0" w:line="240" w:lineRule="auto"/>
        <w:jc w:val="center"/>
        <w:rPr>
          <w:rFonts w:ascii="Tahoma" w:hAnsi="Tahoma" w:cs="Tahoma"/>
          <w:b/>
          <w:sz w:val="21"/>
          <w:szCs w:val="21"/>
        </w:rPr>
      </w:pPr>
    </w:p>
    <w:p w14:paraId="579E6B80" w14:textId="77777777" w:rsidR="00A441ED" w:rsidRDefault="00A441ED" w:rsidP="00A5261B">
      <w:pPr>
        <w:keepNext/>
        <w:keepLines/>
        <w:tabs>
          <w:tab w:val="left" w:pos="426"/>
        </w:tabs>
        <w:spacing w:after="120" w:line="240" w:lineRule="auto"/>
        <w:ind w:left="426" w:hanging="426"/>
        <w:jc w:val="both"/>
        <w:rPr>
          <w:rFonts w:ascii="Tahoma" w:hAnsi="Tahoma" w:cs="Tahoma"/>
          <w:sz w:val="21"/>
          <w:szCs w:val="21"/>
        </w:rPr>
      </w:pPr>
      <w:r>
        <w:rPr>
          <w:rFonts w:ascii="Tahoma" w:hAnsi="Tahoma" w:cs="Tahoma"/>
          <w:sz w:val="21"/>
          <w:szCs w:val="21"/>
        </w:rPr>
        <w:t>1.</w:t>
      </w:r>
      <w:r>
        <w:rPr>
          <w:rFonts w:ascii="Tahoma" w:hAnsi="Tahoma" w:cs="Tahoma"/>
          <w:sz w:val="21"/>
          <w:szCs w:val="21"/>
        </w:rPr>
        <w:tab/>
        <w:t>Advokát je při poskytování právních služeb vázán právními předpisy a v jejich mezích příkazy klienta.</w:t>
      </w:r>
    </w:p>
    <w:p w14:paraId="738EE131" w14:textId="77777777" w:rsidR="00A441ED" w:rsidRDefault="00A441ED" w:rsidP="00A5261B">
      <w:pPr>
        <w:keepNext/>
        <w:keepLines/>
        <w:tabs>
          <w:tab w:val="left" w:pos="426"/>
        </w:tabs>
        <w:spacing w:after="120" w:line="240" w:lineRule="auto"/>
        <w:ind w:left="709" w:hanging="709"/>
        <w:jc w:val="both"/>
        <w:rPr>
          <w:rFonts w:ascii="Tahoma" w:hAnsi="Tahoma" w:cs="Tahoma"/>
          <w:sz w:val="21"/>
          <w:szCs w:val="21"/>
        </w:rPr>
      </w:pPr>
      <w:r>
        <w:rPr>
          <w:rFonts w:ascii="Tahoma" w:hAnsi="Tahoma" w:cs="Tahoma"/>
          <w:sz w:val="21"/>
          <w:szCs w:val="21"/>
        </w:rPr>
        <w:t>2.</w:t>
      </w:r>
      <w:r>
        <w:rPr>
          <w:rFonts w:ascii="Tahoma" w:hAnsi="Tahoma" w:cs="Tahoma"/>
          <w:sz w:val="21"/>
          <w:szCs w:val="21"/>
        </w:rPr>
        <w:tab/>
        <w:t>Advokát je povinen při poskytování právních služeb jednat čestně a svědomitě.</w:t>
      </w:r>
    </w:p>
    <w:p w14:paraId="4B6210E2" w14:textId="77777777" w:rsidR="00A441ED" w:rsidRDefault="00A441ED" w:rsidP="00A5261B">
      <w:pPr>
        <w:tabs>
          <w:tab w:val="left" w:pos="426"/>
        </w:tabs>
        <w:spacing w:after="120" w:line="240" w:lineRule="auto"/>
        <w:ind w:left="426" w:hanging="426"/>
        <w:jc w:val="both"/>
        <w:rPr>
          <w:rFonts w:ascii="Tahoma" w:hAnsi="Tahoma" w:cs="Tahoma"/>
          <w:sz w:val="21"/>
          <w:szCs w:val="21"/>
        </w:rPr>
      </w:pPr>
      <w:r>
        <w:rPr>
          <w:rFonts w:ascii="Tahoma" w:hAnsi="Tahoma" w:cs="Tahoma"/>
          <w:sz w:val="21"/>
          <w:szCs w:val="21"/>
        </w:rPr>
        <w:t>3.</w:t>
      </w:r>
      <w:r>
        <w:rPr>
          <w:rFonts w:ascii="Tahoma" w:hAnsi="Tahoma" w:cs="Tahoma"/>
          <w:sz w:val="21"/>
          <w:szCs w:val="21"/>
        </w:rPr>
        <w:tab/>
        <w:t>Advokát se zavazuje při poskytování právních služeb chránit a prosazovat práva a oprávněné zájmy klienta. Je povinen využívat důsledně všechny zákonné prostředky a v jejich rámci uplatnit v zájmu klienta vše, co podle svého přesvědčení pokládá za prospěšné.</w:t>
      </w:r>
    </w:p>
    <w:p w14:paraId="0C2E8027" w14:textId="77777777" w:rsidR="00A441ED" w:rsidRDefault="00A441ED" w:rsidP="00A5261B">
      <w:pPr>
        <w:tabs>
          <w:tab w:val="left" w:pos="426"/>
        </w:tabs>
        <w:spacing w:after="120" w:line="240" w:lineRule="auto"/>
        <w:ind w:left="426" w:hanging="426"/>
        <w:jc w:val="both"/>
        <w:rPr>
          <w:rFonts w:ascii="Tahoma" w:hAnsi="Tahoma" w:cs="Tahoma"/>
          <w:sz w:val="21"/>
          <w:szCs w:val="21"/>
        </w:rPr>
      </w:pPr>
      <w:r>
        <w:rPr>
          <w:rFonts w:ascii="Tahoma" w:hAnsi="Tahoma" w:cs="Tahoma"/>
          <w:sz w:val="21"/>
          <w:szCs w:val="21"/>
        </w:rPr>
        <w:t>4.</w:t>
      </w:r>
      <w:r>
        <w:rPr>
          <w:rFonts w:ascii="Tahoma" w:hAnsi="Tahoma" w:cs="Tahoma"/>
          <w:sz w:val="21"/>
          <w:szCs w:val="21"/>
        </w:rPr>
        <w:tab/>
        <w:t>Klient je povinen poskytovat advokátovi bez zbytečného odkladu součinnost, o kterou ho advokát požádá.</w:t>
      </w:r>
    </w:p>
    <w:p w14:paraId="6EF707AC" w14:textId="6BEF6F28" w:rsidR="00A441ED" w:rsidRDefault="00A441ED" w:rsidP="00A5261B">
      <w:pPr>
        <w:tabs>
          <w:tab w:val="left" w:pos="426"/>
        </w:tabs>
        <w:spacing w:after="120" w:line="240" w:lineRule="auto"/>
        <w:ind w:left="426" w:hanging="426"/>
        <w:jc w:val="both"/>
        <w:rPr>
          <w:rFonts w:ascii="Tahoma" w:hAnsi="Tahoma" w:cs="Tahoma"/>
          <w:sz w:val="21"/>
          <w:szCs w:val="21"/>
        </w:rPr>
      </w:pPr>
      <w:r>
        <w:rPr>
          <w:rFonts w:ascii="Tahoma" w:hAnsi="Tahoma" w:cs="Tahoma"/>
          <w:sz w:val="21"/>
          <w:szCs w:val="21"/>
        </w:rPr>
        <w:t>5.</w:t>
      </w:r>
      <w:r>
        <w:rPr>
          <w:rFonts w:ascii="Tahoma" w:hAnsi="Tahoma" w:cs="Tahoma"/>
          <w:sz w:val="21"/>
          <w:szCs w:val="21"/>
        </w:rPr>
        <w:tab/>
        <w:t>Klient se zavazuje poskytovat advokátovi úplné informace, a to jak v podobě ústní, tak písemné, a je si vědom, že v případě zamlčení jakýchkoli skutečností nemůže advokát poskytnout klientovi právní služby nejvyšší kvality.</w:t>
      </w:r>
    </w:p>
    <w:p w14:paraId="15EE3178" w14:textId="77777777" w:rsidR="00A441ED" w:rsidRDefault="00A441ED" w:rsidP="00A5261B">
      <w:pPr>
        <w:tabs>
          <w:tab w:val="left" w:pos="426"/>
        </w:tabs>
        <w:spacing w:after="120" w:line="240" w:lineRule="auto"/>
        <w:ind w:left="426" w:hanging="426"/>
        <w:jc w:val="both"/>
        <w:rPr>
          <w:rFonts w:ascii="Tahoma" w:hAnsi="Tahoma" w:cs="Tahoma"/>
          <w:sz w:val="21"/>
          <w:szCs w:val="21"/>
        </w:rPr>
      </w:pPr>
      <w:r>
        <w:rPr>
          <w:rFonts w:ascii="Tahoma" w:hAnsi="Tahoma" w:cs="Tahoma"/>
          <w:sz w:val="21"/>
          <w:szCs w:val="21"/>
        </w:rPr>
        <w:t>6.</w:t>
      </w:r>
      <w:r>
        <w:rPr>
          <w:rFonts w:ascii="Tahoma" w:hAnsi="Tahoma" w:cs="Tahoma"/>
          <w:sz w:val="21"/>
          <w:szCs w:val="21"/>
        </w:rPr>
        <w:tab/>
        <w:t>Klient bere na vědomí, že advokát je povinen poskytnutí právních služeb odmítnout v případech uvedených v § 19 odstavci 1 zákona o advokacii a je povinen nebo oprávněn odstoupit od smlouvy o poskytování právních služeb v případech uvedených v § 20 zákona o advokacii.</w:t>
      </w:r>
    </w:p>
    <w:p w14:paraId="6DEC964B" w14:textId="77777777" w:rsidR="00A441ED" w:rsidRDefault="00A441ED" w:rsidP="00A5261B">
      <w:pPr>
        <w:tabs>
          <w:tab w:val="left" w:pos="426"/>
        </w:tabs>
        <w:spacing w:after="120" w:line="240" w:lineRule="auto"/>
        <w:ind w:left="426" w:hanging="426"/>
        <w:jc w:val="both"/>
        <w:rPr>
          <w:rFonts w:ascii="Tahoma" w:hAnsi="Tahoma" w:cs="Tahoma"/>
          <w:sz w:val="21"/>
          <w:szCs w:val="21"/>
        </w:rPr>
      </w:pPr>
      <w:r>
        <w:rPr>
          <w:rFonts w:ascii="Tahoma" w:hAnsi="Tahoma" w:cs="Tahoma"/>
          <w:sz w:val="21"/>
          <w:szCs w:val="21"/>
        </w:rPr>
        <w:t>7.</w:t>
      </w:r>
      <w:r>
        <w:rPr>
          <w:rFonts w:ascii="Tahoma" w:hAnsi="Tahoma" w:cs="Tahoma"/>
          <w:sz w:val="21"/>
          <w:szCs w:val="21"/>
        </w:rPr>
        <w:tab/>
        <w:t>Klient prohlašuje, že si přečetl dokument označený jako „důležité informace“, který je přílohou této smlouvy, a že jeho obsah bere na vědomí.</w:t>
      </w:r>
    </w:p>
    <w:p w14:paraId="284EA2F3" w14:textId="77777777" w:rsidR="00A441ED" w:rsidRDefault="00A441ED" w:rsidP="00A441ED">
      <w:pPr>
        <w:tabs>
          <w:tab w:val="left" w:pos="426"/>
        </w:tabs>
        <w:spacing w:after="0" w:line="240" w:lineRule="auto"/>
        <w:jc w:val="both"/>
        <w:rPr>
          <w:rFonts w:ascii="Tahoma" w:hAnsi="Tahoma" w:cs="Tahoma"/>
          <w:sz w:val="21"/>
          <w:szCs w:val="21"/>
        </w:rPr>
      </w:pPr>
    </w:p>
    <w:p w14:paraId="2435B8FB" w14:textId="77777777" w:rsidR="004F4766" w:rsidRDefault="004F4766" w:rsidP="00A441ED">
      <w:pPr>
        <w:tabs>
          <w:tab w:val="left" w:pos="426"/>
        </w:tabs>
        <w:spacing w:after="0" w:line="240" w:lineRule="auto"/>
        <w:jc w:val="both"/>
        <w:rPr>
          <w:rFonts w:ascii="Tahoma" w:hAnsi="Tahoma" w:cs="Tahoma"/>
          <w:sz w:val="21"/>
          <w:szCs w:val="21"/>
        </w:rPr>
      </w:pPr>
    </w:p>
    <w:p w14:paraId="6BCE06BD" w14:textId="77777777" w:rsidR="00A441ED" w:rsidRDefault="00A441ED" w:rsidP="00A441ED">
      <w:pPr>
        <w:tabs>
          <w:tab w:val="left" w:pos="426"/>
        </w:tabs>
        <w:spacing w:after="0" w:line="240" w:lineRule="auto"/>
        <w:jc w:val="center"/>
        <w:rPr>
          <w:rFonts w:ascii="Tahoma" w:hAnsi="Tahoma" w:cs="Tahoma"/>
          <w:b/>
          <w:sz w:val="21"/>
          <w:szCs w:val="21"/>
        </w:rPr>
      </w:pPr>
      <w:r>
        <w:rPr>
          <w:rFonts w:ascii="Tahoma" w:hAnsi="Tahoma" w:cs="Tahoma"/>
          <w:b/>
          <w:sz w:val="21"/>
          <w:szCs w:val="21"/>
        </w:rPr>
        <w:t>Článek V</w:t>
      </w:r>
    </w:p>
    <w:p w14:paraId="59E55EEB" w14:textId="77777777" w:rsidR="00A441ED" w:rsidRDefault="00A441ED" w:rsidP="00A5261B">
      <w:pPr>
        <w:tabs>
          <w:tab w:val="left" w:pos="426"/>
        </w:tabs>
        <w:spacing w:after="0" w:line="240" w:lineRule="auto"/>
        <w:jc w:val="center"/>
        <w:rPr>
          <w:rFonts w:ascii="Tahoma" w:hAnsi="Tahoma" w:cs="Tahoma"/>
          <w:b/>
          <w:sz w:val="21"/>
          <w:szCs w:val="21"/>
        </w:rPr>
      </w:pPr>
      <w:r>
        <w:rPr>
          <w:rFonts w:ascii="Tahoma" w:hAnsi="Tahoma" w:cs="Tahoma"/>
          <w:b/>
          <w:sz w:val="21"/>
          <w:szCs w:val="21"/>
        </w:rPr>
        <w:t>Odměna</w:t>
      </w:r>
    </w:p>
    <w:p w14:paraId="33A90DAE" w14:textId="77777777" w:rsidR="00A5261B" w:rsidRDefault="00A5261B" w:rsidP="00A5261B">
      <w:pPr>
        <w:tabs>
          <w:tab w:val="left" w:pos="426"/>
        </w:tabs>
        <w:spacing w:after="0" w:line="240" w:lineRule="auto"/>
        <w:jc w:val="center"/>
        <w:rPr>
          <w:rFonts w:ascii="Tahoma" w:hAnsi="Tahoma" w:cs="Tahoma"/>
          <w:b/>
          <w:sz w:val="21"/>
          <w:szCs w:val="21"/>
        </w:rPr>
      </w:pPr>
    </w:p>
    <w:p w14:paraId="4F774AB1" w14:textId="0DAB401E" w:rsidR="00A441ED" w:rsidRDefault="00A441ED" w:rsidP="00A5261B">
      <w:pPr>
        <w:tabs>
          <w:tab w:val="left" w:pos="426"/>
        </w:tabs>
        <w:spacing w:after="120" w:line="240" w:lineRule="auto"/>
        <w:ind w:left="426" w:hanging="426"/>
        <w:jc w:val="both"/>
        <w:rPr>
          <w:rFonts w:ascii="Tahoma" w:hAnsi="Tahoma" w:cs="Tahoma"/>
          <w:sz w:val="21"/>
          <w:szCs w:val="21"/>
        </w:rPr>
      </w:pPr>
      <w:r>
        <w:rPr>
          <w:rFonts w:ascii="Tahoma" w:hAnsi="Tahoma" w:cs="Tahoma"/>
          <w:sz w:val="21"/>
          <w:szCs w:val="21"/>
        </w:rPr>
        <w:t>1.</w:t>
      </w:r>
      <w:r>
        <w:rPr>
          <w:rFonts w:ascii="Tahoma" w:hAnsi="Tahoma" w:cs="Tahoma"/>
          <w:sz w:val="21"/>
          <w:szCs w:val="21"/>
        </w:rPr>
        <w:tab/>
        <w:t xml:space="preserve">Klient je povinen advokátovi zaplatit odměnu ve výši </w:t>
      </w:r>
      <w:proofErr w:type="gramStart"/>
      <w:r w:rsidR="00C06EEC" w:rsidRPr="008218E7">
        <w:rPr>
          <w:rFonts w:ascii="Tahoma" w:hAnsi="Tahoma" w:cs="Tahoma"/>
          <w:b/>
          <w:bCs/>
          <w:sz w:val="21"/>
          <w:szCs w:val="21"/>
        </w:rPr>
        <w:t>11</w:t>
      </w:r>
      <w:r w:rsidRPr="008218E7">
        <w:rPr>
          <w:rFonts w:ascii="Tahoma" w:hAnsi="Tahoma" w:cs="Tahoma"/>
          <w:b/>
          <w:bCs/>
          <w:sz w:val="21"/>
          <w:szCs w:val="21"/>
        </w:rPr>
        <w:t>.</w:t>
      </w:r>
      <w:r w:rsidR="00C06EEC" w:rsidRPr="008218E7">
        <w:rPr>
          <w:rFonts w:ascii="Tahoma" w:hAnsi="Tahoma" w:cs="Tahoma"/>
          <w:b/>
          <w:bCs/>
          <w:sz w:val="21"/>
          <w:szCs w:val="21"/>
        </w:rPr>
        <w:t>4</w:t>
      </w:r>
      <w:r w:rsidRPr="008218E7">
        <w:rPr>
          <w:rFonts w:ascii="Tahoma" w:hAnsi="Tahoma" w:cs="Tahoma"/>
          <w:b/>
          <w:bCs/>
          <w:sz w:val="21"/>
          <w:szCs w:val="21"/>
        </w:rPr>
        <w:t>00,-</w:t>
      </w:r>
      <w:proofErr w:type="gramEnd"/>
      <w:r w:rsidRPr="008218E7">
        <w:rPr>
          <w:rFonts w:ascii="Tahoma" w:hAnsi="Tahoma" w:cs="Tahoma"/>
          <w:b/>
          <w:bCs/>
          <w:sz w:val="21"/>
          <w:szCs w:val="21"/>
        </w:rPr>
        <w:t xml:space="preserve"> Kč </w:t>
      </w:r>
      <w:r w:rsidR="003B1543" w:rsidRPr="008218E7">
        <w:rPr>
          <w:rFonts w:ascii="Tahoma" w:hAnsi="Tahoma" w:cs="Tahoma"/>
          <w:sz w:val="21"/>
          <w:szCs w:val="21"/>
        </w:rPr>
        <w:t xml:space="preserve">bez DPH </w:t>
      </w:r>
      <w:r>
        <w:rPr>
          <w:rFonts w:ascii="Tahoma" w:hAnsi="Tahoma" w:cs="Tahoma"/>
          <w:sz w:val="21"/>
          <w:szCs w:val="21"/>
        </w:rPr>
        <w:t xml:space="preserve">za každý kalendářní měsíc doby platnosti této smlouvy (dále též „paušální odměna“). </w:t>
      </w:r>
    </w:p>
    <w:p w14:paraId="2E7942AA" w14:textId="77777777" w:rsidR="00A441ED" w:rsidRDefault="00A441ED" w:rsidP="00A5261B">
      <w:pPr>
        <w:tabs>
          <w:tab w:val="left" w:pos="426"/>
        </w:tabs>
        <w:spacing w:after="120" w:line="240" w:lineRule="auto"/>
        <w:ind w:left="426" w:hanging="426"/>
        <w:jc w:val="both"/>
        <w:rPr>
          <w:rFonts w:ascii="Tahoma" w:hAnsi="Tahoma" w:cs="Tahoma"/>
          <w:sz w:val="21"/>
          <w:szCs w:val="21"/>
        </w:rPr>
      </w:pPr>
      <w:r>
        <w:rPr>
          <w:rFonts w:ascii="Tahoma" w:hAnsi="Tahoma" w:cs="Tahoma"/>
          <w:sz w:val="21"/>
          <w:szCs w:val="21"/>
        </w:rPr>
        <w:t>2.</w:t>
      </w:r>
      <w:r>
        <w:rPr>
          <w:rFonts w:ascii="Tahoma" w:hAnsi="Tahoma" w:cs="Tahoma"/>
          <w:sz w:val="21"/>
          <w:szCs w:val="21"/>
        </w:rPr>
        <w:tab/>
        <w:t>Zaplacením paušální odměny vzniká klientovi nárok na čerpání právních služeb v rozsahu 6 započatých hodin práce v kalendářním měsíci, za který je paušální odměna zaplacena (dále jen „volné hodiny“). Jestliže klient volné hodiny v kalendářním měsíci nevyčerpá, není oprávněn požadovat vrácení zaplacené paušální odměny nebo její části.</w:t>
      </w:r>
    </w:p>
    <w:p w14:paraId="7CFF4FD7" w14:textId="64C12635" w:rsidR="00A441ED" w:rsidRDefault="00A441ED" w:rsidP="00A5261B">
      <w:pPr>
        <w:tabs>
          <w:tab w:val="left" w:pos="426"/>
        </w:tabs>
        <w:spacing w:after="120" w:line="240" w:lineRule="auto"/>
        <w:ind w:left="425" w:hanging="425"/>
        <w:jc w:val="both"/>
        <w:rPr>
          <w:rFonts w:ascii="Tahoma" w:hAnsi="Tahoma" w:cs="Tahoma"/>
          <w:sz w:val="21"/>
          <w:szCs w:val="21"/>
        </w:rPr>
      </w:pPr>
      <w:r>
        <w:rPr>
          <w:rFonts w:ascii="Tahoma" w:hAnsi="Tahoma" w:cs="Tahoma"/>
          <w:sz w:val="21"/>
          <w:szCs w:val="21"/>
        </w:rPr>
        <w:t>3.</w:t>
      </w:r>
      <w:r>
        <w:rPr>
          <w:rFonts w:ascii="Tahoma" w:hAnsi="Tahoma" w:cs="Tahoma"/>
          <w:sz w:val="21"/>
          <w:szCs w:val="21"/>
        </w:rPr>
        <w:tab/>
        <w:t xml:space="preserve">Pokud advokát poskytne klientovi v kalendářním měsíci právní služby v rozsahu přesahujícím volné hodiny, je klient povinen zaplatit advokátovi odměnu ve výši </w:t>
      </w:r>
      <w:proofErr w:type="gramStart"/>
      <w:r w:rsidRPr="008218E7">
        <w:rPr>
          <w:rFonts w:ascii="Tahoma" w:hAnsi="Tahoma" w:cs="Tahoma"/>
          <w:b/>
          <w:bCs/>
          <w:sz w:val="21"/>
          <w:szCs w:val="21"/>
        </w:rPr>
        <w:t>1.</w:t>
      </w:r>
      <w:r w:rsidR="00C06EEC" w:rsidRPr="008218E7">
        <w:rPr>
          <w:rFonts w:ascii="Tahoma" w:hAnsi="Tahoma" w:cs="Tahoma"/>
          <w:b/>
          <w:bCs/>
          <w:sz w:val="21"/>
          <w:szCs w:val="21"/>
        </w:rPr>
        <w:t>9</w:t>
      </w:r>
      <w:r w:rsidRPr="008218E7">
        <w:rPr>
          <w:rFonts w:ascii="Tahoma" w:hAnsi="Tahoma" w:cs="Tahoma"/>
          <w:b/>
          <w:bCs/>
          <w:sz w:val="21"/>
          <w:szCs w:val="21"/>
        </w:rPr>
        <w:t>00,-</w:t>
      </w:r>
      <w:proofErr w:type="gramEnd"/>
      <w:r w:rsidRPr="008218E7">
        <w:rPr>
          <w:rFonts w:ascii="Tahoma" w:hAnsi="Tahoma" w:cs="Tahoma"/>
          <w:b/>
          <w:bCs/>
          <w:sz w:val="21"/>
          <w:szCs w:val="21"/>
        </w:rPr>
        <w:t xml:space="preserve"> Kč</w:t>
      </w:r>
      <w:r>
        <w:rPr>
          <w:rFonts w:ascii="Tahoma" w:hAnsi="Tahoma" w:cs="Tahoma"/>
          <w:sz w:val="21"/>
          <w:szCs w:val="21"/>
        </w:rPr>
        <w:t xml:space="preserve"> </w:t>
      </w:r>
      <w:r w:rsidR="003B1543">
        <w:rPr>
          <w:rFonts w:ascii="Tahoma" w:hAnsi="Tahoma" w:cs="Tahoma"/>
          <w:sz w:val="21"/>
          <w:szCs w:val="21"/>
        </w:rPr>
        <w:t xml:space="preserve">bez DPH </w:t>
      </w:r>
      <w:r>
        <w:rPr>
          <w:rFonts w:ascii="Tahoma" w:hAnsi="Tahoma" w:cs="Tahoma"/>
          <w:sz w:val="21"/>
          <w:szCs w:val="21"/>
        </w:rPr>
        <w:t>za započatou hodinu práce při poskytování právních služeb nad rozsah volných hodin.</w:t>
      </w:r>
    </w:p>
    <w:p w14:paraId="69A6F45F" w14:textId="77777777" w:rsidR="00A441ED" w:rsidRDefault="00A441ED" w:rsidP="00A5261B">
      <w:pPr>
        <w:tabs>
          <w:tab w:val="left" w:pos="426"/>
        </w:tabs>
        <w:spacing w:after="120" w:line="240" w:lineRule="auto"/>
        <w:ind w:left="426" w:hanging="426"/>
        <w:jc w:val="both"/>
        <w:rPr>
          <w:rFonts w:ascii="Tahoma" w:hAnsi="Tahoma" w:cs="Tahoma"/>
          <w:sz w:val="21"/>
          <w:szCs w:val="21"/>
        </w:rPr>
      </w:pPr>
      <w:r>
        <w:rPr>
          <w:rFonts w:ascii="Tahoma" w:hAnsi="Tahoma" w:cs="Tahoma"/>
          <w:sz w:val="21"/>
          <w:szCs w:val="21"/>
        </w:rPr>
        <w:t>4.</w:t>
      </w:r>
      <w:r>
        <w:rPr>
          <w:rFonts w:ascii="Tahoma" w:hAnsi="Tahoma" w:cs="Tahoma"/>
          <w:sz w:val="21"/>
          <w:szCs w:val="21"/>
        </w:rPr>
        <w:tab/>
        <w:t xml:space="preserve">Pokud </w:t>
      </w:r>
    </w:p>
    <w:p w14:paraId="44F9D7B9" w14:textId="77777777" w:rsidR="00A441ED" w:rsidRDefault="00A441ED" w:rsidP="00A5261B">
      <w:pPr>
        <w:pStyle w:val="Odstavecseseznamem"/>
        <w:numPr>
          <w:ilvl w:val="0"/>
          <w:numId w:val="1"/>
        </w:numPr>
        <w:tabs>
          <w:tab w:val="left" w:pos="426"/>
          <w:tab w:val="left" w:pos="709"/>
        </w:tabs>
        <w:spacing w:after="120" w:line="240" w:lineRule="auto"/>
        <w:ind w:left="993"/>
        <w:contextualSpacing w:val="0"/>
        <w:jc w:val="both"/>
        <w:rPr>
          <w:rFonts w:ascii="Tahoma" w:hAnsi="Tahoma" w:cs="Tahoma"/>
          <w:sz w:val="21"/>
          <w:szCs w:val="21"/>
        </w:rPr>
      </w:pPr>
      <w:r>
        <w:rPr>
          <w:rFonts w:ascii="Tahoma" w:hAnsi="Tahoma" w:cs="Tahoma"/>
          <w:sz w:val="21"/>
          <w:szCs w:val="21"/>
        </w:rPr>
        <w:t>klient požádá advokáta o poskytnutí právní služby do 3 pracovních dnů nebo v kratší lhůtě a advokát v takové lhůtě právní službu poskytne,</w:t>
      </w:r>
    </w:p>
    <w:p w14:paraId="3FD5ADAC" w14:textId="77777777" w:rsidR="00A441ED" w:rsidRDefault="00A441ED" w:rsidP="00A5261B">
      <w:pPr>
        <w:pStyle w:val="Odstavecseseznamem"/>
        <w:numPr>
          <w:ilvl w:val="0"/>
          <w:numId w:val="1"/>
        </w:numPr>
        <w:tabs>
          <w:tab w:val="left" w:pos="426"/>
          <w:tab w:val="left" w:pos="709"/>
        </w:tabs>
        <w:spacing w:after="120" w:line="240" w:lineRule="auto"/>
        <w:ind w:left="993"/>
        <w:contextualSpacing w:val="0"/>
        <w:jc w:val="both"/>
        <w:rPr>
          <w:rFonts w:ascii="Tahoma" w:hAnsi="Tahoma" w:cs="Tahoma"/>
          <w:sz w:val="21"/>
          <w:szCs w:val="21"/>
        </w:rPr>
      </w:pPr>
      <w:r>
        <w:rPr>
          <w:rFonts w:ascii="Tahoma" w:hAnsi="Tahoma" w:cs="Tahoma"/>
          <w:sz w:val="21"/>
          <w:szCs w:val="21"/>
        </w:rPr>
        <w:t>poskytovaná právní služba je spojena s větší administrativou,</w:t>
      </w:r>
    </w:p>
    <w:p w14:paraId="037474AF" w14:textId="77777777" w:rsidR="00A441ED" w:rsidRDefault="00A441ED" w:rsidP="00A5261B">
      <w:pPr>
        <w:pStyle w:val="Odstavecseseznamem"/>
        <w:numPr>
          <w:ilvl w:val="0"/>
          <w:numId w:val="1"/>
        </w:numPr>
        <w:tabs>
          <w:tab w:val="left" w:pos="426"/>
          <w:tab w:val="left" w:pos="709"/>
        </w:tabs>
        <w:spacing w:after="120" w:line="240" w:lineRule="auto"/>
        <w:ind w:left="993"/>
        <w:contextualSpacing w:val="0"/>
        <w:jc w:val="both"/>
        <w:rPr>
          <w:rFonts w:ascii="Tahoma" w:hAnsi="Tahoma" w:cs="Tahoma"/>
          <w:sz w:val="21"/>
          <w:szCs w:val="21"/>
        </w:rPr>
      </w:pPr>
      <w:r>
        <w:rPr>
          <w:rFonts w:ascii="Tahoma" w:hAnsi="Tahoma" w:cs="Tahoma"/>
          <w:sz w:val="21"/>
          <w:szCs w:val="21"/>
        </w:rPr>
        <w:t>poskytovaná právní služba zahrnuje komunikaci s větším počtem osob,</w:t>
      </w:r>
    </w:p>
    <w:p w14:paraId="25ACFED8" w14:textId="77777777" w:rsidR="00A441ED" w:rsidRDefault="00A441ED" w:rsidP="00A5261B">
      <w:pPr>
        <w:pStyle w:val="Odstavecseseznamem"/>
        <w:numPr>
          <w:ilvl w:val="0"/>
          <w:numId w:val="1"/>
        </w:numPr>
        <w:tabs>
          <w:tab w:val="left" w:pos="426"/>
          <w:tab w:val="left" w:pos="709"/>
        </w:tabs>
        <w:spacing w:after="120" w:line="240" w:lineRule="auto"/>
        <w:ind w:left="993"/>
        <w:contextualSpacing w:val="0"/>
        <w:jc w:val="both"/>
        <w:rPr>
          <w:rFonts w:ascii="Tahoma" w:hAnsi="Tahoma" w:cs="Tahoma"/>
          <w:sz w:val="21"/>
          <w:szCs w:val="21"/>
        </w:rPr>
      </w:pPr>
      <w:r>
        <w:rPr>
          <w:rFonts w:ascii="Tahoma" w:hAnsi="Tahoma" w:cs="Tahoma"/>
          <w:sz w:val="21"/>
          <w:szCs w:val="21"/>
        </w:rPr>
        <w:lastRenderedPageBreak/>
        <w:t>právní služba je poskytována alespoň částečně v cizím jazyce nebo při ní advokát pracuje s texty v cizím jazyce nebo,</w:t>
      </w:r>
    </w:p>
    <w:p w14:paraId="78B970D1" w14:textId="77777777" w:rsidR="00A441ED" w:rsidRDefault="00A441ED" w:rsidP="00A5261B">
      <w:pPr>
        <w:pStyle w:val="Odstavecseseznamem"/>
        <w:numPr>
          <w:ilvl w:val="0"/>
          <w:numId w:val="1"/>
        </w:numPr>
        <w:tabs>
          <w:tab w:val="left" w:pos="426"/>
          <w:tab w:val="left" w:pos="709"/>
        </w:tabs>
        <w:spacing w:after="120" w:line="240" w:lineRule="auto"/>
        <w:ind w:left="993"/>
        <w:contextualSpacing w:val="0"/>
        <w:jc w:val="both"/>
        <w:rPr>
          <w:rFonts w:ascii="Tahoma" w:hAnsi="Tahoma" w:cs="Tahoma"/>
          <w:sz w:val="21"/>
          <w:szCs w:val="21"/>
        </w:rPr>
      </w:pPr>
      <w:r>
        <w:rPr>
          <w:rFonts w:ascii="Tahoma" w:hAnsi="Tahoma" w:cs="Tahoma"/>
          <w:sz w:val="21"/>
          <w:szCs w:val="21"/>
        </w:rPr>
        <w:t xml:space="preserve">předmětem poskytované právní služby je věc či plnění v hodnotě převyšující </w:t>
      </w:r>
      <w:proofErr w:type="gramStart"/>
      <w:r>
        <w:rPr>
          <w:rFonts w:ascii="Tahoma" w:hAnsi="Tahoma" w:cs="Tahoma"/>
          <w:sz w:val="21"/>
          <w:szCs w:val="21"/>
        </w:rPr>
        <w:t>5.000.000,</w:t>
      </w:r>
      <w:r>
        <w:rPr>
          <w:rFonts w:ascii="Tahoma" w:hAnsi="Tahoma" w:cs="Tahoma"/>
          <w:sz w:val="21"/>
          <w:szCs w:val="21"/>
        </w:rPr>
        <w:noBreakHyphen/>
      </w:r>
      <w:proofErr w:type="gramEnd"/>
      <w:r>
        <w:rPr>
          <w:rFonts w:ascii="Tahoma" w:hAnsi="Tahoma" w:cs="Tahoma"/>
          <w:sz w:val="21"/>
          <w:szCs w:val="21"/>
        </w:rPr>
        <w:t> Kč,</w:t>
      </w:r>
    </w:p>
    <w:p w14:paraId="7D2A05A5" w14:textId="3AE26571" w:rsidR="00A441ED" w:rsidRDefault="00A441ED" w:rsidP="00A5261B">
      <w:pPr>
        <w:tabs>
          <w:tab w:val="left" w:pos="426"/>
          <w:tab w:val="left" w:pos="709"/>
        </w:tabs>
        <w:spacing w:after="120" w:line="240" w:lineRule="auto"/>
        <w:ind w:left="709" w:hanging="709"/>
        <w:jc w:val="both"/>
        <w:rPr>
          <w:rFonts w:ascii="Tahoma" w:hAnsi="Tahoma" w:cs="Tahoma"/>
          <w:sz w:val="21"/>
          <w:szCs w:val="21"/>
        </w:rPr>
      </w:pPr>
      <w:r>
        <w:rPr>
          <w:rFonts w:ascii="Tahoma" w:hAnsi="Tahoma" w:cs="Tahoma"/>
          <w:sz w:val="21"/>
          <w:szCs w:val="21"/>
        </w:rPr>
        <w:tab/>
        <w:t xml:space="preserve">odměna uvedená v odstavci 3 tohoto článku se zvyšuje o </w:t>
      </w:r>
      <w:r w:rsidRPr="008218E7">
        <w:rPr>
          <w:rFonts w:ascii="Tahoma" w:hAnsi="Tahoma" w:cs="Tahoma"/>
          <w:b/>
          <w:bCs/>
          <w:sz w:val="21"/>
          <w:szCs w:val="21"/>
        </w:rPr>
        <w:t>400</w:t>
      </w:r>
      <w:r>
        <w:rPr>
          <w:rFonts w:ascii="Tahoma" w:hAnsi="Tahoma" w:cs="Tahoma"/>
          <w:sz w:val="21"/>
          <w:szCs w:val="21"/>
        </w:rPr>
        <w:t xml:space="preserve">,- </w:t>
      </w:r>
      <w:r w:rsidR="00BD7C8A">
        <w:rPr>
          <w:rFonts w:ascii="Tahoma" w:hAnsi="Tahoma" w:cs="Tahoma"/>
          <w:sz w:val="21"/>
          <w:szCs w:val="21"/>
        </w:rPr>
        <w:t xml:space="preserve">Kč </w:t>
      </w:r>
      <w:r w:rsidR="003B1543">
        <w:rPr>
          <w:rFonts w:ascii="Tahoma" w:hAnsi="Tahoma" w:cs="Tahoma"/>
          <w:sz w:val="21"/>
          <w:szCs w:val="21"/>
        </w:rPr>
        <w:t>bez DPH</w:t>
      </w:r>
      <w:r>
        <w:rPr>
          <w:rFonts w:ascii="Tahoma" w:hAnsi="Tahoma" w:cs="Tahoma"/>
          <w:sz w:val="21"/>
          <w:szCs w:val="21"/>
        </w:rPr>
        <w:t>.</w:t>
      </w:r>
    </w:p>
    <w:p w14:paraId="502797BB" w14:textId="77777777" w:rsidR="00A441ED" w:rsidRDefault="00A441ED" w:rsidP="00A5261B">
      <w:pPr>
        <w:tabs>
          <w:tab w:val="left" w:pos="426"/>
        </w:tabs>
        <w:spacing w:after="120" w:line="240" w:lineRule="auto"/>
        <w:ind w:left="426" w:hanging="426"/>
        <w:jc w:val="both"/>
        <w:rPr>
          <w:rFonts w:ascii="Tahoma" w:hAnsi="Tahoma" w:cs="Tahoma"/>
          <w:sz w:val="21"/>
          <w:szCs w:val="21"/>
        </w:rPr>
      </w:pPr>
      <w:r>
        <w:rPr>
          <w:rFonts w:ascii="Tahoma" w:hAnsi="Tahoma" w:cs="Tahoma"/>
          <w:sz w:val="21"/>
          <w:szCs w:val="21"/>
        </w:rPr>
        <w:t>5.</w:t>
      </w:r>
      <w:r>
        <w:rPr>
          <w:rFonts w:ascii="Tahoma" w:hAnsi="Tahoma" w:cs="Tahoma"/>
          <w:sz w:val="21"/>
          <w:szCs w:val="21"/>
        </w:rPr>
        <w:tab/>
        <w:t>Odměna za telefonní hovory, sepis emailů, administrativní činnosti (zejména kopírování, skenování, vyřizování vyznačení nabytí právní moci) se účtuje čtvrtinou hodinové sazby za započatou čtvrthodinu, trvají-li déle jak 10 min. v jednom dni.</w:t>
      </w:r>
    </w:p>
    <w:p w14:paraId="19F4C677" w14:textId="77777777" w:rsidR="00A441ED" w:rsidRDefault="00A441ED" w:rsidP="00A5261B">
      <w:pPr>
        <w:tabs>
          <w:tab w:val="left" w:pos="426"/>
        </w:tabs>
        <w:spacing w:after="120" w:line="240" w:lineRule="auto"/>
        <w:ind w:left="426" w:hanging="426"/>
        <w:jc w:val="both"/>
        <w:rPr>
          <w:rFonts w:ascii="Tahoma" w:hAnsi="Tahoma" w:cs="Tahoma"/>
          <w:sz w:val="21"/>
          <w:szCs w:val="21"/>
        </w:rPr>
      </w:pPr>
      <w:r>
        <w:rPr>
          <w:rFonts w:ascii="Tahoma" w:hAnsi="Tahoma" w:cs="Tahoma"/>
          <w:sz w:val="21"/>
          <w:szCs w:val="21"/>
        </w:rPr>
        <w:t>6.</w:t>
      </w:r>
      <w:r>
        <w:rPr>
          <w:rFonts w:ascii="Tahoma" w:hAnsi="Tahoma" w:cs="Tahoma"/>
          <w:sz w:val="21"/>
          <w:szCs w:val="21"/>
        </w:rPr>
        <w:tab/>
        <w:t>Odměna nezahrnuje náhradu hotových výdajů advokáta účelně vynaložených v souvislosti s poskytnutím právní služby, zejména na soudní a jiné poplatky, cestovní výdaje, poštovné, telekomunikační poplatky, znalecké posudky a odborná vyjádření, překlady, opisy a fotokopie. Náhrada hotových výdajů bude klientem zaplacena advokátovi v souladu s platnou a účinnou právní úpravou.</w:t>
      </w:r>
    </w:p>
    <w:p w14:paraId="227F73C3" w14:textId="77777777" w:rsidR="00C06EEC" w:rsidRPr="00C06EEC" w:rsidRDefault="00A441ED" w:rsidP="00A5261B">
      <w:pPr>
        <w:tabs>
          <w:tab w:val="left" w:pos="426"/>
        </w:tabs>
        <w:spacing w:after="120" w:line="240" w:lineRule="auto"/>
        <w:ind w:left="426" w:hanging="426"/>
        <w:jc w:val="both"/>
        <w:rPr>
          <w:rFonts w:ascii="Tahoma" w:hAnsi="Tahoma" w:cs="Tahoma"/>
          <w:iCs/>
          <w:sz w:val="21"/>
          <w:szCs w:val="21"/>
        </w:rPr>
      </w:pPr>
      <w:r>
        <w:rPr>
          <w:rFonts w:ascii="Tahoma" w:hAnsi="Tahoma" w:cs="Tahoma"/>
          <w:sz w:val="21"/>
          <w:szCs w:val="21"/>
        </w:rPr>
        <w:t>7.</w:t>
      </w:r>
      <w:r>
        <w:rPr>
          <w:rFonts w:ascii="Tahoma" w:hAnsi="Tahoma" w:cs="Tahoma"/>
          <w:sz w:val="21"/>
          <w:szCs w:val="21"/>
        </w:rPr>
        <w:tab/>
      </w:r>
      <w:r w:rsidR="00C06EEC" w:rsidRPr="00C06EEC">
        <w:rPr>
          <w:rFonts w:ascii="Tahoma" w:hAnsi="Tahoma" w:cs="Tahoma"/>
          <w:iCs/>
          <w:sz w:val="21"/>
          <w:szCs w:val="21"/>
        </w:rPr>
        <w:t>Odměna nezahrnuje náhradu za promeškaný čas advokáta v souvislosti s poskytnutím právní služby</w:t>
      </w:r>
      <w:r w:rsidR="00C06EEC" w:rsidRPr="00C06EEC">
        <w:rPr>
          <w:rFonts w:ascii="Tahoma" w:hAnsi="Tahoma" w:cs="Tahoma"/>
          <w:iCs/>
          <w:sz w:val="21"/>
          <w:szCs w:val="21"/>
        </w:rPr>
        <w:tab/>
      </w:r>
    </w:p>
    <w:p w14:paraId="0E88B3B2" w14:textId="77777777" w:rsidR="00C06EEC" w:rsidRPr="00C06EEC" w:rsidRDefault="00C06EEC" w:rsidP="00A5261B">
      <w:pPr>
        <w:numPr>
          <w:ilvl w:val="0"/>
          <w:numId w:val="2"/>
        </w:numPr>
        <w:tabs>
          <w:tab w:val="left" w:pos="426"/>
        </w:tabs>
        <w:spacing w:after="120" w:line="240" w:lineRule="auto"/>
        <w:ind w:left="993" w:hanging="363"/>
        <w:jc w:val="both"/>
        <w:rPr>
          <w:rFonts w:ascii="Tahoma" w:hAnsi="Tahoma" w:cs="Tahoma"/>
          <w:iCs/>
          <w:sz w:val="21"/>
          <w:szCs w:val="21"/>
        </w:rPr>
      </w:pPr>
      <w:r w:rsidRPr="00C06EEC">
        <w:rPr>
          <w:rFonts w:ascii="Tahoma" w:hAnsi="Tahoma" w:cs="Tahoma"/>
          <w:iCs/>
          <w:sz w:val="21"/>
          <w:szCs w:val="21"/>
        </w:rPr>
        <w:t>při úkonech prováděných v místě, které není sídlem nebo bydlištěm advokáta, za čas strávený cestou do tohoto místa a zpět,</w:t>
      </w:r>
    </w:p>
    <w:p w14:paraId="2D625B74" w14:textId="77777777" w:rsidR="00C06EEC" w:rsidRPr="00C06EEC" w:rsidRDefault="00C06EEC" w:rsidP="00A5261B">
      <w:pPr>
        <w:numPr>
          <w:ilvl w:val="0"/>
          <w:numId w:val="2"/>
        </w:numPr>
        <w:tabs>
          <w:tab w:val="left" w:pos="426"/>
        </w:tabs>
        <w:spacing w:after="120" w:line="240" w:lineRule="auto"/>
        <w:ind w:left="993" w:hanging="363"/>
        <w:jc w:val="both"/>
        <w:rPr>
          <w:rFonts w:ascii="Tahoma" w:hAnsi="Tahoma" w:cs="Tahoma"/>
          <w:iCs/>
          <w:sz w:val="21"/>
          <w:szCs w:val="21"/>
        </w:rPr>
      </w:pPr>
      <w:r w:rsidRPr="00C06EEC">
        <w:rPr>
          <w:rFonts w:ascii="Tahoma" w:hAnsi="Tahoma" w:cs="Tahoma"/>
          <w:iCs/>
          <w:sz w:val="21"/>
          <w:szCs w:val="21"/>
        </w:rPr>
        <w:t>za čas promeškaný v důsledku zpoždění zahájení jednání před soudem nebo jiným orgánem, jestliže toto zpoždění činí více než 30 minut.</w:t>
      </w:r>
    </w:p>
    <w:p w14:paraId="1E09B1E9" w14:textId="42950154" w:rsidR="00A441ED" w:rsidRPr="00C06EEC" w:rsidRDefault="00C06EEC" w:rsidP="00A5261B">
      <w:pPr>
        <w:tabs>
          <w:tab w:val="left" w:pos="426"/>
        </w:tabs>
        <w:spacing w:after="120" w:line="240" w:lineRule="auto"/>
        <w:ind w:left="426" w:hanging="426"/>
        <w:jc w:val="both"/>
        <w:rPr>
          <w:rFonts w:ascii="Tahoma" w:hAnsi="Tahoma" w:cs="Tahoma"/>
          <w:iCs/>
          <w:sz w:val="21"/>
          <w:szCs w:val="21"/>
        </w:rPr>
      </w:pPr>
      <w:r w:rsidRPr="00C06EEC">
        <w:rPr>
          <w:rFonts w:ascii="Tahoma" w:hAnsi="Tahoma" w:cs="Tahoma"/>
          <w:iCs/>
          <w:sz w:val="21"/>
          <w:szCs w:val="21"/>
        </w:rPr>
        <w:tab/>
        <w:t xml:space="preserve">Náhrada za promeškaný čas bude klientem zaplacena advokátovi v souladu s platnou a účinnou právní úpravou, kromě náhrady ztráty času na cestě, která bude účtována částkou ve výši </w:t>
      </w:r>
      <w:r w:rsidRPr="008218E7">
        <w:rPr>
          <w:rFonts w:ascii="Tahoma" w:hAnsi="Tahoma" w:cs="Tahoma"/>
          <w:b/>
          <w:bCs/>
          <w:iCs/>
          <w:sz w:val="21"/>
          <w:szCs w:val="21"/>
        </w:rPr>
        <w:t>400,- Kč</w:t>
      </w:r>
      <w:r w:rsidRPr="00C06EEC">
        <w:rPr>
          <w:rFonts w:ascii="Tahoma" w:hAnsi="Tahoma" w:cs="Tahoma"/>
          <w:iCs/>
          <w:sz w:val="21"/>
          <w:szCs w:val="21"/>
        </w:rPr>
        <w:t xml:space="preserve"> bez DPH za započatou půlhodinu za cesty ze sídla a zpět, a to i v rámci města, v němž má advokát sídlo.</w:t>
      </w:r>
    </w:p>
    <w:p w14:paraId="74FB0BB6" w14:textId="77777777" w:rsidR="00A441ED" w:rsidRDefault="00A441ED" w:rsidP="00A5261B">
      <w:pPr>
        <w:tabs>
          <w:tab w:val="left" w:pos="426"/>
        </w:tabs>
        <w:spacing w:after="120" w:line="240" w:lineRule="auto"/>
        <w:ind w:left="426" w:hanging="426"/>
        <w:jc w:val="both"/>
        <w:rPr>
          <w:rFonts w:ascii="Tahoma" w:hAnsi="Tahoma" w:cs="Tahoma"/>
          <w:sz w:val="21"/>
          <w:szCs w:val="21"/>
        </w:rPr>
      </w:pPr>
      <w:r>
        <w:rPr>
          <w:rFonts w:ascii="Tahoma" w:hAnsi="Tahoma" w:cs="Tahoma"/>
          <w:sz w:val="21"/>
          <w:szCs w:val="21"/>
        </w:rPr>
        <w:t>8.</w:t>
      </w:r>
      <w:r>
        <w:rPr>
          <w:rFonts w:ascii="Tahoma" w:hAnsi="Tahoma" w:cs="Tahoma"/>
          <w:sz w:val="21"/>
          <w:szCs w:val="21"/>
        </w:rPr>
        <w:tab/>
        <w:t>Advokát je oprávněn před zahájením poskytnutí právní služby, případně v průběhu jejího poskytování, navrhnout klientovi odměnu v určité výši za celou právní službu, a to zejména v případech právní služby mimořádné obtížnosti. Učiní-li tak v průběhu poskytování právní služby, je oprávněn přerušit poskytování právní služby a do doby uzavření dohody o odměně klientovi právní služby neposkytovat, s výjimkou neodkladných úkonů nutných k tomu, aby klient neutrpěl na svých právech nebo oprávněných zájmech újmu. Dohodne-li se advokát s klientem na takovéto formě odměny, ustanovení tohoto článku se na poskytnutí právní služby nepoužije.</w:t>
      </w:r>
    </w:p>
    <w:p w14:paraId="48EE60C0" w14:textId="657ED61B" w:rsidR="00A50BF8" w:rsidRDefault="00A50BF8" w:rsidP="00A5261B">
      <w:pPr>
        <w:tabs>
          <w:tab w:val="left" w:pos="426"/>
        </w:tabs>
        <w:spacing w:after="120" w:line="240" w:lineRule="auto"/>
        <w:ind w:left="426" w:hanging="426"/>
        <w:jc w:val="both"/>
        <w:rPr>
          <w:rFonts w:ascii="Tahoma" w:hAnsi="Tahoma" w:cs="Tahoma"/>
          <w:sz w:val="21"/>
          <w:szCs w:val="21"/>
        </w:rPr>
      </w:pPr>
      <w:r>
        <w:rPr>
          <w:rFonts w:ascii="Tahoma" w:hAnsi="Tahoma" w:cs="Tahoma"/>
          <w:sz w:val="21"/>
          <w:szCs w:val="21"/>
        </w:rPr>
        <w:t>9.</w:t>
      </w:r>
      <w:r>
        <w:rPr>
          <w:rFonts w:ascii="Tahoma" w:hAnsi="Tahoma" w:cs="Tahoma"/>
          <w:sz w:val="21"/>
          <w:szCs w:val="21"/>
        </w:rPr>
        <w:tab/>
      </w:r>
      <w:r w:rsidRPr="00066801">
        <w:rPr>
          <w:rFonts w:ascii="Tahoma" w:hAnsi="Tahoma" w:cs="Tahoma"/>
          <w:sz w:val="21"/>
          <w:szCs w:val="21"/>
        </w:rPr>
        <w:t xml:space="preserve">Advokát je oprávněn před zahájením poskytnutí právní služby, případně v průběhu jejího poskytování, navrhnout klientovi vedle paušální odměny a časové odměny dle odst. 3 tohoto článku také odměnu za úspěch ve věci. Učiní-li tak v průběhu poskytování právní služby, je oprávněn přerušit poskytování právní služby a do doby uzavření dohody o odměně klientovi právní služby neposkytovat, s výjimkou neodkladných úkonů nutných k tomu, aby klient neutrpěl na svých právech nebo oprávněných zájmech újmu. Odměna za úspěch ve věci může být stanovena buďto procentní sazbou z hodnoty předmětu sporu, případně fixní částkou. </w:t>
      </w:r>
    </w:p>
    <w:p w14:paraId="5DFD3DAD" w14:textId="6AB60F88" w:rsidR="00A441ED" w:rsidRDefault="00A50BF8" w:rsidP="00A5261B">
      <w:pPr>
        <w:tabs>
          <w:tab w:val="left" w:pos="426"/>
        </w:tabs>
        <w:spacing w:after="120" w:line="240" w:lineRule="auto"/>
        <w:ind w:left="426" w:hanging="426"/>
        <w:jc w:val="both"/>
        <w:rPr>
          <w:rFonts w:ascii="Tahoma" w:hAnsi="Tahoma" w:cs="Tahoma"/>
          <w:sz w:val="21"/>
          <w:szCs w:val="21"/>
        </w:rPr>
      </w:pPr>
      <w:r>
        <w:rPr>
          <w:rFonts w:ascii="Tahoma" w:hAnsi="Tahoma" w:cs="Tahoma"/>
          <w:sz w:val="21"/>
          <w:szCs w:val="21"/>
        </w:rPr>
        <w:t>10</w:t>
      </w:r>
      <w:r w:rsidR="00A441ED">
        <w:rPr>
          <w:rFonts w:ascii="Tahoma" w:hAnsi="Tahoma" w:cs="Tahoma"/>
          <w:sz w:val="21"/>
          <w:szCs w:val="21"/>
        </w:rPr>
        <w:t>.</w:t>
      </w:r>
      <w:r w:rsidR="00A441ED">
        <w:rPr>
          <w:rFonts w:ascii="Tahoma" w:hAnsi="Tahoma" w:cs="Tahoma"/>
          <w:sz w:val="21"/>
          <w:szCs w:val="21"/>
        </w:rPr>
        <w:tab/>
        <w:t>Advokát je oprávněn podmínit akceptování objednání právních služeb zaplacením zálohy na odměnu za právní služby klientem. Advokát je oprávněn požadovat složení zálohy i po uzavření smlouvy o poskytnutí právních služeb, a to i opakovaně.</w:t>
      </w:r>
    </w:p>
    <w:p w14:paraId="00003349" w14:textId="77777777" w:rsidR="00A441ED" w:rsidRDefault="00A441ED" w:rsidP="00A441ED">
      <w:pPr>
        <w:tabs>
          <w:tab w:val="left" w:pos="426"/>
        </w:tabs>
        <w:spacing w:after="0" w:line="240" w:lineRule="auto"/>
        <w:ind w:left="426" w:hanging="426"/>
        <w:jc w:val="both"/>
        <w:rPr>
          <w:rFonts w:ascii="Tahoma" w:hAnsi="Tahoma" w:cs="Tahoma"/>
          <w:sz w:val="21"/>
          <w:szCs w:val="21"/>
        </w:rPr>
      </w:pPr>
    </w:p>
    <w:p w14:paraId="469E3F06" w14:textId="77777777" w:rsidR="008218E7" w:rsidRDefault="008218E7" w:rsidP="00A441ED">
      <w:pPr>
        <w:tabs>
          <w:tab w:val="left" w:pos="426"/>
        </w:tabs>
        <w:spacing w:after="0" w:line="240" w:lineRule="auto"/>
        <w:ind w:left="426" w:hanging="426"/>
        <w:jc w:val="both"/>
        <w:rPr>
          <w:rFonts w:ascii="Tahoma" w:hAnsi="Tahoma" w:cs="Tahoma"/>
          <w:sz w:val="21"/>
          <w:szCs w:val="21"/>
        </w:rPr>
      </w:pPr>
    </w:p>
    <w:p w14:paraId="42AD78B6" w14:textId="77777777" w:rsidR="008218E7" w:rsidRDefault="008218E7" w:rsidP="00A441ED">
      <w:pPr>
        <w:tabs>
          <w:tab w:val="left" w:pos="426"/>
        </w:tabs>
        <w:spacing w:after="0" w:line="240" w:lineRule="auto"/>
        <w:ind w:left="426" w:hanging="426"/>
        <w:jc w:val="both"/>
        <w:rPr>
          <w:rFonts w:ascii="Tahoma" w:hAnsi="Tahoma" w:cs="Tahoma"/>
          <w:sz w:val="21"/>
          <w:szCs w:val="21"/>
        </w:rPr>
      </w:pPr>
    </w:p>
    <w:p w14:paraId="607D8B6F" w14:textId="77777777" w:rsidR="008218E7" w:rsidRDefault="008218E7" w:rsidP="00A441ED">
      <w:pPr>
        <w:tabs>
          <w:tab w:val="left" w:pos="426"/>
        </w:tabs>
        <w:spacing w:after="0" w:line="240" w:lineRule="auto"/>
        <w:ind w:left="426" w:hanging="426"/>
        <w:jc w:val="both"/>
        <w:rPr>
          <w:rFonts w:ascii="Tahoma" w:hAnsi="Tahoma" w:cs="Tahoma"/>
          <w:sz w:val="21"/>
          <w:szCs w:val="21"/>
        </w:rPr>
      </w:pPr>
    </w:p>
    <w:p w14:paraId="7EE06F37" w14:textId="77777777" w:rsidR="008218E7" w:rsidRDefault="008218E7" w:rsidP="00A441ED">
      <w:pPr>
        <w:tabs>
          <w:tab w:val="left" w:pos="426"/>
        </w:tabs>
        <w:spacing w:after="0" w:line="240" w:lineRule="auto"/>
        <w:ind w:left="426" w:hanging="426"/>
        <w:jc w:val="both"/>
        <w:rPr>
          <w:rFonts w:ascii="Tahoma" w:hAnsi="Tahoma" w:cs="Tahoma"/>
          <w:sz w:val="21"/>
          <w:szCs w:val="21"/>
        </w:rPr>
      </w:pPr>
    </w:p>
    <w:p w14:paraId="3AF88083" w14:textId="77777777" w:rsidR="008218E7" w:rsidRDefault="008218E7" w:rsidP="00A441ED">
      <w:pPr>
        <w:tabs>
          <w:tab w:val="left" w:pos="426"/>
        </w:tabs>
        <w:spacing w:after="0" w:line="240" w:lineRule="auto"/>
        <w:ind w:left="426" w:hanging="426"/>
        <w:jc w:val="both"/>
        <w:rPr>
          <w:rFonts w:ascii="Tahoma" w:hAnsi="Tahoma" w:cs="Tahoma"/>
          <w:sz w:val="21"/>
          <w:szCs w:val="21"/>
        </w:rPr>
      </w:pPr>
    </w:p>
    <w:p w14:paraId="0889D904" w14:textId="77777777" w:rsidR="008218E7" w:rsidRDefault="008218E7" w:rsidP="00A441ED">
      <w:pPr>
        <w:tabs>
          <w:tab w:val="left" w:pos="426"/>
        </w:tabs>
        <w:spacing w:after="0" w:line="240" w:lineRule="auto"/>
        <w:ind w:left="426" w:hanging="426"/>
        <w:jc w:val="both"/>
        <w:rPr>
          <w:rFonts w:ascii="Tahoma" w:hAnsi="Tahoma" w:cs="Tahoma"/>
          <w:sz w:val="21"/>
          <w:szCs w:val="21"/>
        </w:rPr>
      </w:pPr>
    </w:p>
    <w:p w14:paraId="54634B92" w14:textId="77777777" w:rsidR="004F4766" w:rsidRDefault="004F4766" w:rsidP="00A441ED">
      <w:pPr>
        <w:tabs>
          <w:tab w:val="left" w:pos="426"/>
        </w:tabs>
        <w:spacing w:after="0" w:line="240" w:lineRule="auto"/>
        <w:ind w:left="426" w:hanging="426"/>
        <w:jc w:val="both"/>
        <w:rPr>
          <w:rFonts w:ascii="Tahoma" w:hAnsi="Tahoma" w:cs="Tahoma"/>
          <w:sz w:val="21"/>
          <w:szCs w:val="21"/>
        </w:rPr>
      </w:pPr>
    </w:p>
    <w:p w14:paraId="22BC1B6A" w14:textId="77777777" w:rsidR="00A441ED" w:rsidRDefault="00A441ED" w:rsidP="00A441ED">
      <w:pPr>
        <w:tabs>
          <w:tab w:val="left" w:pos="426"/>
        </w:tabs>
        <w:spacing w:after="0" w:line="240" w:lineRule="auto"/>
        <w:jc w:val="center"/>
        <w:rPr>
          <w:rFonts w:ascii="Tahoma" w:hAnsi="Tahoma" w:cs="Tahoma"/>
          <w:b/>
          <w:sz w:val="21"/>
          <w:szCs w:val="21"/>
        </w:rPr>
      </w:pPr>
      <w:r>
        <w:rPr>
          <w:rFonts w:ascii="Tahoma" w:hAnsi="Tahoma" w:cs="Tahoma"/>
          <w:b/>
          <w:sz w:val="21"/>
          <w:szCs w:val="21"/>
        </w:rPr>
        <w:lastRenderedPageBreak/>
        <w:t>Článek VI</w:t>
      </w:r>
    </w:p>
    <w:p w14:paraId="25746536" w14:textId="77777777" w:rsidR="00A441ED" w:rsidRDefault="00A441ED" w:rsidP="00A5261B">
      <w:pPr>
        <w:tabs>
          <w:tab w:val="left" w:pos="426"/>
        </w:tabs>
        <w:spacing w:after="0" w:line="240" w:lineRule="auto"/>
        <w:jc w:val="center"/>
        <w:rPr>
          <w:rFonts w:ascii="Tahoma" w:hAnsi="Tahoma" w:cs="Tahoma"/>
          <w:b/>
          <w:sz w:val="21"/>
          <w:szCs w:val="21"/>
        </w:rPr>
      </w:pPr>
      <w:r>
        <w:rPr>
          <w:rFonts w:ascii="Tahoma" w:hAnsi="Tahoma" w:cs="Tahoma"/>
          <w:b/>
          <w:sz w:val="21"/>
          <w:szCs w:val="21"/>
        </w:rPr>
        <w:t>Změna odměny, náhrady hotových výdajů a náhrady za promeškaný čas</w:t>
      </w:r>
    </w:p>
    <w:p w14:paraId="2B3B877E" w14:textId="77777777" w:rsidR="00A5261B" w:rsidRDefault="00A5261B" w:rsidP="00A5261B">
      <w:pPr>
        <w:tabs>
          <w:tab w:val="left" w:pos="426"/>
        </w:tabs>
        <w:spacing w:after="0" w:line="240" w:lineRule="auto"/>
        <w:jc w:val="center"/>
        <w:rPr>
          <w:rFonts w:ascii="Tahoma" w:hAnsi="Tahoma" w:cs="Tahoma"/>
          <w:b/>
          <w:sz w:val="21"/>
          <w:szCs w:val="21"/>
        </w:rPr>
      </w:pPr>
    </w:p>
    <w:p w14:paraId="7D5B969D" w14:textId="1898255B" w:rsidR="00A441ED" w:rsidRDefault="00A441ED" w:rsidP="00A5261B">
      <w:pPr>
        <w:tabs>
          <w:tab w:val="left" w:pos="426"/>
        </w:tabs>
        <w:spacing w:after="120" w:line="240" w:lineRule="auto"/>
        <w:ind w:left="425" w:hanging="425"/>
        <w:jc w:val="both"/>
        <w:rPr>
          <w:rFonts w:ascii="Tahoma" w:hAnsi="Tahoma" w:cs="Tahoma"/>
          <w:sz w:val="21"/>
          <w:szCs w:val="21"/>
        </w:rPr>
      </w:pPr>
      <w:r>
        <w:rPr>
          <w:rFonts w:ascii="Tahoma" w:hAnsi="Tahoma" w:cs="Tahoma"/>
          <w:sz w:val="21"/>
          <w:szCs w:val="21"/>
        </w:rPr>
        <w:t>1.</w:t>
      </w:r>
      <w:r>
        <w:rPr>
          <w:rFonts w:ascii="Tahoma" w:hAnsi="Tahoma" w:cs="Tahoma"/>
          <w:sz w:val="21"/>
          <w:szCs w:val="21"/>
        </w:rPr>
        <w:tab/>
        <w:t xml:space="preserve">V případě poskytnutí právní služby spočívající v zastupování klienta v soudním nebo rozhodčím řízení </w:t>
      </w:r>
      <w:r w:rsidR="00A5261B">
        <w:rPr>
          <w:rFonts w:ascii="Tahoma" w:hAnsi="Tahoma" w:cs="Tahoma"/>
          <w:sz w:val="21"/>
          <w:szCs w:val="21"/>
        </w:rPr>
        <w:t xml:space="preserve">se </w:t>
      </w:r>
      <w:r>
        <w:rPr>
          <w:rFonts w:ascii="Tahoma" w:hAnsi="Tahoma" w:cs="Tahoma"/>
          <w:sz w:val="21"/>
          <w:szCs w:val="21"/>
        </w:rPr>
        <w:t>mění odměna za takto poskytnutou právní službu na částku rovnající se náhradě odměny advokáta za právní zastoupení, na kterou vzniklo klientovi právo podle právních předpisů České republiky, a to za podmínky, že dojde k zaplacení této náhrady odměny advokáta (dále jen „změněná odměna“).</w:t>
      </w:r>
    </w:p>
    <w:p w14:paraId="3DAE089C" w14:textId="326BB9D9" w:rsidR="00A441ED" w:rsidRDefault="00A441ED" w:rsidP="00A5261B">
      <w:pPr>
        <w:tabs>
          <w:tab w:val="left" w:pos="426"/>
        </w:tabs>
        <w:spacing w:after="120" w:line="240" w:lineRule="auto"/>
        <w:ind w:left="425" w:hanging="425"/>
        <w:jc w:val="both"/>
        <w:rPr>
          <w:rFonts w:ascii="Tahoma" w:hAnsi="Tahoma" w:cs="Tahoma"/>
          <w:sz w:val="21"/>
          <w:szCs w:val="21"/>
        </w:rPr>
      </w:pPr>
      <w:r>
        <w:rPr>
          <w:rFonts w:ascii="Tahoma" w:hAnsi="Tahoma" w:cs="Tahoma"/>
          <w:sz w:val="21"/>
          <w:szCs w:val="21"/>
        </w:rPr>
        <w:t>2.</w:t>
      </w:r>
      <w:r>
        <w:rPr>
          <w:rFonts w:ascii="Tahoma" w:hAnsi="Tahoma" w:cs="Tahoma"/>
          <w:sz w:val="21"/>
          <w:szCs w:val="21"/>
        </w:rPr>
        <w:tab/>
        <w:t xml:space="preserve">V případě poskytnutí právní služby spočívající v zastupování klienta v soudním nebo rozhodčím řízení </w:t>
      </w:r>
      <w:r w:rsidR="00A5261B">
        <w:rPr>
          <w:rFonts w:ascii="Tahoma" w:hAnsi="Tahoma" w:cs="Tahoma"/>
          <w:sz w:val="21"/>
          <w:szCs w:val="21"/>
        </w:rPr>
        <w:t xml:space="preserve">se </w:t>
      </w:r>
      <w:r>
        <w:rPr>
          <w:rFonts w:ascii="Tahoma" w:hAnsi="Tahoma" w:cs="Tahoma"/>
          <w:sz w:val="21"/>
          <w:szCs w:val="21"/>
        </w:rPr>
        <w:t>mění náhrada hotových výdajů advokáta účelně vynaložených v souvislosti s poskytnutím právní služby na částku rovnající se náhradě hotových výdajů, na kterou vzniklo klientovi právo podle právních předpisů České republiky, sníženou o hotové výdaje vynaložené pouze klientem, a to za podmínky, že dojde k zaplacení této náhrady hotových výdajů (dále jen „změněná náhrada hotových výdajů“).</w:t>
      </w:r>
    </w:p>
    <w:p w14:paraId="588D2103" w14:textId="4C34CC65" w:rsidR="00A441ED" w:rsidRDefault="00A441ED" w:rsidP="00A5261B">
      <w:pPr>
        <w:tabs>
          <w:tab w:val="left" w:pos="426"/>
        </w:tabs>
        <w:spacing w:after="120" w:line="240" w:lineRule="auto"/>
        <w:ind w:left="425" w:hanging="425"/>
        <w:jc w:val="both"/>
        <w:rPr>
          <w:rFonts w:ascii="Tahoma" w:hAnsi="Tahoma" w:cs="Tahoma"/>
          <w:sz w:val="21"/>
          <w:szCs w:val="21"/>
        </w:rPr>
      </w:pPr>
      <w:r>
        <w:rPr>
          <w:rFonts w:ascii="Tahoma" w:hAnsi="Tahoma" w:cs="Tahoma"/>
          <w:sz w:val="21"/>
          <w:szCs w:val="21"/>
        </w:rPr>
        <w:t>3.</w:t>
      </w:r>
      <w:r>
        <w:rPr>
          <w:rFonts w:ascii="Tahoma" w:hAnsi="Tahoma" w:cs="Tahoma"/>
          <w:sz w:val="21"/>
          <w:szCs w:val="21"/>
        </w:rPr>
        <w:tab/>
        <w:t xml:space="preserve">V případě poskytnutí právní služby spočívající v zastupování klienta v soudním nebo rozhodčím řízení </w:t>
      </w:r>
      <w:r w:rsidR="00A5261B">
        <w:rPr>
          <w:rFonts w:ascii="Tahoma" w:hAnsi="Tahoma" w:cs="Tahoma"/>
          <w:sz w:val="21"/>
          <w:szCs w:val="21"/>
        </w:rPr>
        <w:t xml:space="preserve">se </w:t>
      </w:r>
      <w:r>
        <w:rPr>
          <w:rFonts w:ascii="Tahoma" w:hAnsi="Tahoma" w:cs="Tahoma"/>
          <w:sz w:val="21"/>
          <w:szCs w:val="21"/>
        </w:rPr>
        <w:t>mění náhrada za promeškaný čas advokáta v souvislosti s poskytnutím právní služby na částku rovnající se náhradě za promeškaný čas advokáta, na kterou vzniklo klientovi právo podle právních předpisů České republiky, a to za podmínky, že dojde k zaplacení této náhrady za promeškaný čas advokáta (dále jen „změněná náhrada za promeškaný čas“).</w:t>
      </w:r>
    </w:p>
    <w:p w14:paraId="39384FD9" w14:textId="36928C9D" w:rsidR="00A441ED" w:rsidRDefault="00A441ED" w:rsidP="00A5261B">
      <w:pPr>
        <w:tabs>
          <w:tab w:val="left" w:pos="426"/>
        </w:tabs>
        <w:spacing w:after="120" w:line="240" w:lineRule="auto"/>
        <w:ind w:left="426" w:hanging="426"/>
        <w:jc w:val="both"/>
        <w:rPr>
          <w:rFonts w:ascii="Tahoma" w:hAnsi="Tahoma" w:cs="Tahoma"/>
          <w:sz w:val="21"/>
          <w:szCs w:val="21"/>
        </w:rPr>
      </w:pPr>
      <w:r>
        <w:rPr>
          <w:rFonts w:ascii="Tahoma" w:hAnsi="Tahoma" w:cs="Tahoma"/>
          <w:sz w:val="21"/>
          <w:szCs w:val="21"/>
        </w:rPr>
        <w:t>4.</w:t>
      </w:r>
      <w:r>
        <w:rPr>
          <w:rFonts w:ascii="Tahoma" w:hAnsi="Tahoma" w:cs="Tahoma"/>
          <w:sz w:val="21"/>
          <w:szCs w:val="21"/>
        </w:rPr>
        <w:tab/>
        <w:t xml:space="preserve">Ustanovení odstavců 1 až 3 se nepoužijí, jestliže součet advokátem vyúčtované odměny za právní službu spočívající v zastupování klienta v soudním nebo rozhodčím řízení a v souvislosti s ní advokátem vyúčtovaných náhrad uvedených v článku V </w:t>
      </w:r>
      <w:r w:rsidRPr="0079563E">
        <w:rPr>
          <w:rFonts w:ascii="Tahoma" w:hAnsi="Tahoma" w:cs="Tahoma"/>
          <w:sz w:val="21"/>
          <w:szCs w:val="21"/>
        </w:rPr>
        <w:t xml:space="preserve">odstavci </w:t>
      </w:r>
      <w:r w:rsidR="00AF2C28" w:rsidRPr="0079563E">
        <w:rPr>
          <w:rFonts w:ascii="Tahoma" w:hAnsi="Tahoma" w:cs="Tahoma"/>
          <w:sz w:val="21"/>
          <w:szCs w:val="21"/>
        </w:rPr>
        <w:t>6</w:t>
      </w:r>
      <w:r w:rsidRPr="0079563E">
        <w:rPr>
          <w:rFonts w:ascii="Tahoma" w:hAnsi="Tahoma" w:cs="Tahoma"/>
          <w:sz w:val="21"/>
          <w:szCs w:val="21"/>
        </w:rPr>
        <w:t xml:space="preserve"> a </w:t>
      </w:r>
      <w:r w:rsidR="00AF2C28" w:rsidRPr="0079563E">
        <w:rPr>
          <w:rFonts w:ascii="Tahoma" w:hAnsi="Tahoma" w:cs="Tahoma"/>
          <w:sz w:val="21"/>
          <w:szCs w:val="21"/>
        </w:rPr>
        <w:t>7</w:t>
      </w:r>
      <w:r w:rsidRPr="0079563E">
        <w:rPr>
          <w:rFonts w:ascii="Tahoma" w:hAnsi="Tahoma" w:cs="Tahoma"/>
          <w:sz w:val="21"/>
          <w:szCs w:val="21"/>
        </w:rPr>
        <w:t xml:space="preserve"> je</w:t>
      </w:r>
      <w:r>
        <w:rPr>
          <w:rFonts w:ascii="Tahoma" w:hAnsi="Tahoma" w:cs="Tahoma"/>
          <w:sz w:val="21"/>
          <w:szCs w:val="21"/>
        </w:rPr>
        <w:t xml:space="preserve"> roven součtu změněné odměny, změněné náhrady hotových výdajů a změněné náhrady za promeškaný čas nebo jej převyšuje.</w:t>
      </w:r>
    </w:p>
    <w:p w14:paraId="405C16EB" w14:textId="77777777" w:rsidR="00A441ED" w:rsidRDefault="00A441ED" w:rsidP="00A5261B">
      <w:pPr>
        <w:tabs>
          <w:tab w:val="left" w:pos="426"/>
        </w:tabs>
        <w:spacing w:after="120" w:line="240" w:lineRule="auto"/>
        <w:ind w:left="426" w:hanging="426"/>
        <w:jc w:val="both"/>
        <w:rPr>
          <w:rFonts w:ascii="Tahoma" w:hAnsi="Tahoma" w:cs="Tahoma"/>
          <w:sz w:val="21"/>
          <w:szCs w:val="21"/>
        </w:rPr>
      </w:pPr>
      <w:r>
        <w:rPr>
          <w:rFonts w:ascii="Tahoma" w:hAnsi="Tahoma" w:cs="Tahoma"/>
          <w:sz w:val="21"/>
          <w:szCs w:val="21"/>
        </w:rPr>
        <w:t xml:space="preserve">5. </w:t>
      </w:r>
      <w:r>
        <w:rPr>
          <w:rFonts w:ascii="Tahoma" w:hAnsi="Tahoma" w:cs="Tahoma"/>
          <w:sz w:val="21"/>
          <w:szCs w:val="21"/>
        </w:rPr>
        <w:tab/>
        <w:t xml:space="preserve">V případě poskytnutí právní služby spočívající v zastupování klienta v soudním nebo rozhodčím řízení, přičemž </w:t>
      </w:r>
    </w:p>
    <w:p w14:paraId="27E7FC1B" w14:textId="2001B71E" w:rsidR="00A441ED" w:rsidRPr="00A5261B" w:rsidRDefault="00A441ED" w:rsidP="00A5261B">
      <w:pPr>
        <w:numPr>
          <w:ilvl w:val="0"/>
          <w:numId w:val="5"/>
        </w:numPr>
        <w:tabs>
          <w:tab w:val="left" w:pos="426"/>
        </w:tabs>
        <w:spacing w:after="120" w:line="240" w:lineRule="auto"/>
        <w:ind w:left="993"/>
        <w:jc w:val="both"/>
        <w:rPr>
          <w:rFonts w:ascii="Tahoma" w:hAnsi="Tahoma" w:cs="Tahoma"/>
          <w:iCs/>
          <w:sz w:val="21"/>
          <w:szCs w:val="21"/>
        </w:rPr>
      </w:pPr>
      <w:r w:rsidRPr="00A5261B">
        <w:rPr>
          <w:rFonts w:ascii="Tahoma" w:hAnsi="Tahoma" w:cs="Tahoma"/>
          <w:iCs/>
          <w:sz w:val="21"/>
          <w:szCs w:val="21"/>
        </w:rPr>
        <w:t>soudní nebo rozhodčí řízení bude ukončeno jiným způsobem než vydáním pravomocného rozhodnutí ve věci samé a klient uspokojil či uspokojí svou pohledávku jejím postoupením, započtením nebo jiným mimosoudním či smírným způsobem nebo</w:t>
      </w:r>
    </w:p>
    <w:p w14:paraId="09BF5D45" w14:textId="7C5ED3E2" w:rsidR="00A441ED" w:rsidRPr="00A5261B" w:rsidRDefault="00A441ED" w:rsidP="00A5261B">
      <w:pPr>
        <w:numPr>
          <w:ilvl w:val="0"/>
          <w:numId w:val="5"/>
        </w:numPr>
        <w:tabs>
          <w:tab w:val="left" w:pos="426"/>
        </w:tabs>
        <w:spacing w:after="120" w:line="240" w:lineRule="auto"/>
        <w:ind w:left="993" w:hanging="363"/>
        <w:jc w:val="both"/>
        <w:rPr>
          <w:rFonts w:ascii="Tahoma" w:hAnsi="Tahoma" w:cs="Tahoma"/>
          <w:iCs/>
          <w:sz w:val="21"/>
          <w:szCs w:val="21"/>
        </w:rPr>
      </w:pPr>
      <w:r w:rsidRPr="00A5261B">
        <w:rPr>
          <w:rFonts w:ascii="Tahoma" w:hAnsi="Tahoma" w:cs="Tahoma"/>
          <w:iCs/>
          <w:sz w:val="21"/>
          <w:szCs w:val="21"/>
        </w:rPr>
        <w:t>soudní nebo rozhodčí řízení bude ukončeno jiným způsobem než vydáním pravomocného rozhodnutí ve věci samé z důvodu dohody klienta a protistrany o smírném řešení sporu,</w:t>
      </w:r>
    </w:p>
    <w:p w14:paraId="0D69E228" w14:textId="77777777" w:rsidR="00A441ED" w:rsidRDefault="00A441ED" w:rsidP="00A5261B">
      <w:pPr>
        <w:spacing w:after="120" w:line="240" w:lineRule="auto"/>
        <w:ind w:left="993" w:hanging="426"/>
        <w:jc w:val="both"/>
        <w:rPr>
          <w:rFonts w:ascii="Tahoma" w:hAnsi="Tahoma" w:cs="Tahoma"/>
          <w:sz w:val="21"/>
          <w:szCs w:val="21"/>
        </w:rPr>
      </w:pPr>
      <w:r>
        <w:rPr>
          <w:rFonts w:ascii="Tahoma" w:hAnsi="Tahoma" w:cs="Tahoma"/>
          <w:sz w:val="21"/>
          <w:szCs w:val="21"/>
        </w:rPr>
        <w:tab/>
        <w:t xml:space="preserve">mění se </w:t>
      </w:r>
    </w:p>
    <w:p w14:paraId="3215D3F3" w14:textId="4E50F61B" w:rsidR="00A441ED" w:rsidRDefault="00A441ED" w:rsidP="00A5261B">
      <w:pPr>
        <w:spacing w:after="120" w:line="240" w:lineRule="auto"/>
        <w:ind w:left="993" w:hanging="363"/>
        <w:jc w:val="both"/>
        <w:rPr>
          <w:rFonts w:ascii="Tahoma" w:hAnsi="Tahoma" w:cs="Tahoma"/>
          <w:sz w:val="21"/>
          <w:szCs w:val="21"/>
        </w:rPr>
      </w:pPr>
      <w:r>
        <w:rPr>
          <w:rFonts w:ascii="Tahoma" w:hAnsi="Tahoma" w:cs="Tahoma"/>
          <w:sz w:val="21"/>
          <w:szCs w:val="21"/>
        </w:rPr>
        <w:t xml:space="preserve">a) </w:t>
      </w:r>
      <w:r w:rsidR="00A5261B">
        <w:rPr>
          <w:rFonts w:ascii="Tahoma" w:hAnsi="Tahoma" w:cs="Tahoma"/>
          <w:sz w:val="21"/>
          <w:szCs w:val="21"/>
        </w:rPr>
        <w:tab/>
      </w:r>
      <w:r>
        <w:rPr>
          <w:rFonts w:ascii="Tahoma" w:hAnsi="Tahoma" w:cs="Tahoma"/>
          <w:sz w:val="21"/>
          <w:szCs w:val="21"/>
        </w:rPr>
        <w:t>odměna za takto poskytnutou právní službu na částku rovnající se náhradě odměny advokáta za právní zastoupení nárokované klientem zastoupeným advokátem vůči protistraně v řízení,</w:t>
      </w:r>
    </w:p>
    <w:p w14:paraId="0A70ECB2" w14:textId="77777777" w:rsidR="00A441ED" w:rsidRDefault="00A441ED" w:rsidP="00A5261B">
      <w:pPr>
        <w:spacing w:after="120" w:line="240" w:lineRule="auto"/>
        <w:ind w:left="993" w:hanging="363"/>
        <w:jc w:val="both"/>
        <w:rPr>
          <w:rFonts w:ascii="Tahoma" w:hAnsi="Tahoma" w:cs="Tahoma"/>
          <w:sz w:val="21"/>
          <w:szCs w:val="21"/>
        </w:rPr>
      </w:pPr>
      <w:r>
        <w:rPr>
          <w:rFonts w:ascii="Tahoma" w:hAnsi="Tahoma" w:cs="Tahoma"/>
          <w:sz w:val="21"/>
          <w:szCs w:val="21"/>
        </w:rPr>
        <w:t>b)</w:t>
      </w:r>
      <w:r>
        <w:rPr>
          <w:rFonts w:ascii="Tahoma" w:hAnsi="Tahoma" w:cs="Tahoma"/>
          <w:sz w:val="21"/>
          <w:szCs w:val="21"/>
        </w:rPr>
        <w:tab/>
        <w:t>náhrada hotových výdajů advokáta účelně vynaložených v souvislosti s poskytnutím právní služby na částku rovnající se náhradě hotových výdajů nárokované klientem zastoupeným advokátem vůči protistraně v řízení sníženou o hotové výdaje vynaložené pouze klientem,</w:t>
      </w:r>
    </w:p>
    <w:p w14:paraId="29350CDB" w14:textId="77777777" w:rsidR="00A441ED" w:rsidRDefault="00A441ED" w:rsidP="00A5261B">
      <w:pPr>
        <w:spacing w:after="120" w:line="240" w:lineRule="auto"/>
        <w:ind w:left="993" w:hanging="363"/>
        <w:jc w:val="both"/>
        <w:rPr>
          <w:rFonts w:ascii="Tahoma" w:hAnsi="Tahoma" w:cs="Tahoma"/>
          <w:sz w:val="21"/>
          <w:szCs w:val="21"/>
        </w:rPr>
      </w:pPr>
      <w:r>
        <w:rPr>
          <w:rFonts w:ascii="Tahoma" w:hAnsi="Tahoma" w:cs="Tahoma"/>
          <w:sz w:val="21"/>
          <w:szCs w:val="21"/>
        </w:rPr>
        <w:t>c)</w:t>
      </w:r>
      <w:r>
        <w:rPr>
          <w:rFonts w:ascii="Tahoma" w:hAnsi="Tahoma" w:cs="Tahoma"/>
          <w:sz w:val="21"/>
          <w:szCs w:val="21"/>
        </w:rPr>
        <w:tab/>
        <w:t>náhrada za promeškaný čas advokáta v souvislosti s poskytnutím právní služby na částku rovnající se náhradě za promeškaný čas advokáta nárokované klientem zastoupeným advokátem vůči protistraně v řízení,</w:t>
      </w:r>
    </w:p>
    <w:p w14:paraId="733AFD21" w14:textId="77777777" w:rsidR="00A441ED" w:rsidRDefault="00A441ED" w:rsidP="00A5261B">
      <w:pPr>
        <w:spacing w:after="0" w:line="240" w:lineRule="auto"/>
        <w:ind w:left="992"/>
        <w:jc w:val="both"/>
        <w:rPr>
          <w:rFonts w:ascii="Tahoma" w:hAnsi="Tahoma" w:cs="Tahoma"/>
          <w:sz w:val="21"/>
          <w:szCs w:val="21"/>
        </w:rPr>
      </w:pPr>
      <w:r>
        <w:rPr>
          <w:rFonts w:ascii="Tahoma" w:hAnsi="Tahoma" w:cs="Tahoma"/>
          <w:sz w:val="21"/>
          <w:szCs w:val="21"/>
        </w:rPr>
        <w:t>dohodnou-li se na tom smluvní strany.</w:t>
      </w:r>
    </w:p>
    <w:p w14:paraId="3A15FDA4" w14:textId="77777777" w:rsidR="00A5261B" w:rsidRDefault="00A5261B" w:rsidP="00A441ED">
      <w:pPr>
        <w:tabs>
          <w:tab w:val="left" w:pos="426"/>
        </w:tabs>
        <w:spacing w:after="0" w:line="240" w:lineRule="auto"/>
        <w:ind w:left="425" w:hanging="425"/>
        <w:jc w:val="both"/>
        <w:rPr>
          <w:rFonts w:ascii="Tahoma" w:hAnsi="Tahoma" w:cs="Tahoma"/>
          <w:sz w:val="21"/>
          <w:szCs w:val="21"/>
        </w:rPr>
      </w:pPr>
    </w:p>
    <w:p w14:paraId="07A30453" w14:textId="77777777" w:rsidR="00A5261B" w:rsidRDefault="00A5261B" w:rsidP="00A441ED">
      <w:pPr>
        <w:tabs>
          <w:tab w:val="left" w:pos="426"/>
        </w:tabs>
        <w:spacing w:after="0" w:line="240" w:lineRule="auto"/>
        <w:ind w:left="425" w:hanging="425"/>
        <w:jc w:val="both"/>
        <w:rPr>
          <w:rFonts w:ascii="Tahoma" w:hAnsi="Tahoma" w:cs="Tahoma"/>
          <w:sz w:val="21"/>
          <w:szCs w:val="21"/>
        </w:rPr>
      </w:pPr>
    </w:p>
    <w:p w14:paraId="5D765836" w14:textId="77777777" w:rsidR="008218E7" w:rsidRDefault="008218E7" w:rsidP="00A441ED">
      <w:pPr>
        <w:tabs>
          <w:tab w:val="left" w:pos="426"/>
        </w:tabs>
        <w:spacing w:after="0" w:line="240" w:lineRule="auto"/>
        <w:ind w:left="425" w:hanging="425"/>
        <w:jc w:val="both"/>
        <w:rPr>
          <w:rFonts w:ascii="Tahoma" w:hAnsi="Tahoma" w:cs="Tahoma"/>
          <w:sz w:val="21"/>
          <w:szCs w:val="21"/>
        </w:rPr>
      </w:pPr>
    </w:p>
    <w:p w14:paraId="777412E3" w14:textId="77777777" w:rsidR="008218E7" w:rsidRDefault="008218E7" w:rsidP="00A441ED">
      <w:pPr>
        <w:tabs>
          <w:tab w:val="left" w:pos="426"/>
        </w:tabs>
        <w:spacing w:after="0" w:line="240" w:lineRule="auto"/>
        <w:ind w:left="425" w:hanging="425"/>
        <w:jc w:val="both"/>
        <w:rPr>
          <w:rFonts w:ascii="Tahoma" w:hAnsi="Tahoma" w:cs="Tahoma"/>
          <w:sz w:val="21"/>
          <w:szCs w:val="21"/>
        </w:rPr>
      </w:pPr>
    </w:p>
    <w:p w14:paraId="23AC44DD" w14:textId="77777777" w:rsidR="008218E7" w:rsidRDefault="008218E7" w:rsidP="00A441ED">
      <w:pPr>
        <w:tabs>
          <w:tab w:val="left" w:pos="426"/>
        </w:tabs>
        <w:spacing w:after="0" w:line="240" w:lineRule="auto"/>
        <w:ind w:left="425" w:hanging="425"/>
        <w:jc w:val="both"/>
        <w:rPr>
          <w:rFonts w:ascii="Tahoma" w:hAnsi="Tahoma" w:cs="Tahoma"/>
          <w:sz w:val="21"/>
          <w:szCs w:val="21"/>
        </w:rPr>
      </w:pPr>
    </w:p>
    <w:p w14:paraId="630EFF03" w14:textId="77777777" w:rsidR="00A441ED" w:rsidRDefault="00A441ED" w:rsidP="00A441ED">
      <w:pPr>
        <w:tabs>
          <w:tab w:val="left" w:pos="426"/>
        </w:tabs>
        <w:spacing w:after="0" w:line="240" w:lineRule="auto"/>
        <w:jc w:val="center"/>
        <w:rPr>
          <w:rFonts w:ascii="Tahoma" w:hAnsi="Tahoma" w:cs="Tahoma"/>
          <w:b/>
          <w:sz w:val="21"/>
          <w:szCs w:val="21"/>
        </w:rPr>
      </w:pPr>
      <w:r>
        <w:rPr>
          <w:rFonts w:ascii="Tahoma" w:hAnsi="Tahoma" w:cs="Tahoma"/>
          <w:b/>
          <w:sz w:val="21"/>
          <w:szCs w:val="21"/>
        </w:rPr>
        <w:lastRenderedPageBreak/>
        <w:t>Článek VII</w:t>
      </w:r>
    </w:p>
    <w:p w14:paraId="515A04AF" w14:textId="77777777" w:rsidR="00A441ED" w:rsidRDefault="00A441ED" w:rsidP="00A5261B">
      <w:pPr>
        <w:tabs>
          <w:tab w:val="left" w:pos="426"/>
        </w:tabs>
        <w:spacing w:after="0" w:line="240" w:lineRule="auto"/>
        <w:jc w:val="center"/>
        <w:rPr>
          <w:rFonts w:ascii="Tahoma" w:hAnsi="Tahoma" w:cs="Tahoma"/>
          <w:b/>
          <w:sz w:val="21"/>
          <w:szCs w:val="21"/>
        </w:rPr>
      </w:pPr>
      <w:r>
        <w:rPr>
          <w:rFonts w:ascii="Tahoma" w:hAnsi="Tahoma" w:cs="Tahoma"/>
          <w:b/>
          <w:sz w:val="21"/>
          <w:szCs w:val="21"/>
        </w:rPr>
        <w:t>Vyúčtování a zaplacení odměn a náhrad</w:t>
      </w:r>
    </w:p>
    <w:p w14:paraId="5E03BF9D" w14:textId="77777777" w:rsidR="00A5261B" w:rsidRDefault="00A5261B" w:rsidP="00A5261B">
      <w:pPr>
        <w:tabs>
          <w:tab w:val="left" w:pos="426"/>
        </w:tabs>
        <w:spacing w:after="0" w:line="240" w:lineRule="auto"/>
        <w:jc w:val="center"/>
        <w:rPr>
          <w:rFonts w:ascii="Tahoma" w:hAnsi="Tahoma" w:cs="Tahoma"/>
          <w:b/>
          <w:sz w:val="21"/>
          <w:szCs w:val="21"/>
        </w:rPr>
      </w:pPr>
    </w:p>
    <w:p w14:paraId="05728B50" w14:textId="77777777" w:rsidR="00A441ED" w:rsidRDefault="00A441ED" w:rsidP="00A5261B">
      <w:pPr>
        <w:tabs>
          <w:tab w:val="left" w:pos="426"/>
        </w:tabs>
        <w:spacing w:after="120" w:line="240" w:lineRule="auto"/>
        <w:ind w:left="426" w:hanging="426"/>
        <w:jc w:val="both"/>
        <w:rPr>
          <w:rFonts w:ascii="Tahoma" w:hAnsi="Tahoma" w:cs="Tahoma"/>
          <w:sz w:val="21"/>
          <w:szCs w:val="21"/>
        </w:rPr>
      </w:pPr>
      <w:r>
        <w:rPr>
          <w:rFonts w:ascii="Tahoma" w:hAnsi="Tahoma" w:cs="Tahoma"/>
          <w:sz w:val="21"/>
          <w:szCs w:val="21"/>
        </w:rPr>
        <w:t>1.</w:t>
      </w:r>
      <w:r>
        <w:rPr>
          <w:rFonts w:ascii="Tahoma" w:hAnsi="Tahoma" w:cs="Tahoma"/>
          <w:sz w:val="21"/>
          <w:szCs w:val="21"/>
        </w:rPr>
        <w:tab/>
        <w:t>Advokát vyúčtuje odměnu za poskytnuté právní služby, náhradu hotových výdajů a náhradu za promeškaný čas vždy fakturou vystavenou ke konci příslušného kalendářního měsíce, ve kterém byly právní služby poskytnuty. Jestliže odměna, náhrada hotových výdajů, náhrada za promeškaný čas nebo jejich součet dosáhne v průběhu kalendářního měsíce částky ve výši 20 000,- Kč, je advokát oprávněn je vyúčtovat bez ohledu na předchozí větu.</w:t>
      </w:r>
    </w:p>
    <w:p w14:paraId="16573875" w14:textId="6EF38453" w:rsidR="00A441ED" w:rsidRDefault="00A441ED" w:rsidP="008218E7">
      <w:pPr>
        <w:tabs>
          <w:tab w:val="left" w:pos="426"/>
        </w:tabs>
        <w:spacing w:after="120" w:line="240" w:lineRule="auto"/>
        <w:ind w:left="426" w:hanging="426"/>
        <w:jc w:val="both"/>
        <w:rPr>
          <w:rFonts w:ascii="Tahoma" w:hAnsi="Tahoma" w:cs="Tahoma"/>
          <w:sz w:val="21"/>
          <w:szCs w:val="21"/>
        </w:rPr>
      </w:pPr>
      <w:r>
        <w:rPr>
          <w:rFonts w:ascii="Tahoma" w:hAnsi="Tahoma" w:cs="Tahoma"/>
          <w:sz w:val="21"/>
          <w:szCs w:val="21"/>
        </w:rPr>
        <w:t>2.</w:t>
      </w:r>
      <w:r>
        <w:rPr>
          <w:rFonts w:ascii="Tahoma" w:hAnsi="Tahoma" w:cs="Tahoma"/>
          <w:sz w:val="21"/>
          <w:szCs w:val="21"/>
        </w:rPr>
        <w:tab/>
        <w:t>Odměnu a náhrady uvedené v odstavci 1 je advokát oprávněn v souladu s právními předpisy zvýšit o daň z přidané hodnoty.</w:t>
      </w:r>
    </w:p>
    <w:p w14:paraId="0F284FAE" w14:textId="717551F6" w:rsidR="0030076B" w:rsidRDefault="0030076B" w:rsidP="00A5261B">
      <w:pPr>
        <w:tabs>
          <w:tab w:val="left" w:pos="426"/>
        </w:tabs>
        <w:spacing w:after="120" w:line="240" w:lineRule="auto"/>
        <w:ind w:left="426" w:hanging="426"/>
        <w:jc w:val="both"/>
        <w:rPr>
          <w:rFonts w:ascii="Tahoma" w:hAnsi="Tahoma" w:cs="Tahoma"/>
          <w:sz w:val="21"/>
          <w:szCs w:val="21"/>
        </w:rPr>
      </w:pPr>
      <w:r>
        <w:rPr>
          <w:rFonts w:ascii="Tahoma" w:hAnsi="Tahoma" w:cs="Tahoma"/>
          <w:sz w:val="21"/>
          <w:szCs w:val="21"/>
        </w:rPr>
        <w:t xml:space="preserve">3.   </w:t>
      </w:r>
      <w:r w:rsidR="008218E7">
        <w:rPr>
          <w:rFonts w:ascii="Tahoma" w:hAnsi="Tahoma" w:cs="Tahoma"/>
          <w:sz w:val="21"/>
          <w:szCs w:val="21"/>
        </w:rPr>
        <w:tab/>
      </w:r>
      <w:r>
        <w:rPr>
          <w:rFonts w:ascii="Tahoma" w:hAnsi="Tahoma" w:cs="Tahoma"/>
          <w:sz w:val="21"/>
          <w:szCs w:val="21"/>
        </w:rPr>
        <w:t xml:space="preserve">Celková odměna za výkon </w:t>
      </w:r>
      <w:r w:rsidR="00173D70">
        <w:rPr>
          <w:rFonts w:ascii="Tahoma" w:hAnsi="Tahoma" w:cs="Tahoma"/>
          <w:sz w:val="21"/>
          <w:szCs w:val="21"/>
        </w:rPr>
        <w:t xml:space="preserve">právních </w:t>
      </w:r>
      <w:r>
        <w:rPr>
          <w:rFonts w:ascii="Tahoma" w:hAnsi="Tahoma" w:cs="Tahoma"/>
          <w:sz w:val="21"/>
          <w:szCs w:val="21"/>
        </w:rPr>
        <w:t>služeb</w:t>
      </w:r>
      <w:r w:rsidR="00173D70">
        <w:rPr>
          <w:rFonts w:ascii="Tahoma" w:hAnsi="Tahoma" w:cs="Tahoma"/>
          <w:sz w:val="21"/>
          <w:szCs w:val="21"/>
        </w:rPr>
        <w:t xml:space="preserve">, čas strávený na cestách, náhradu hotových výdajů a náhradu za promeškaný čas nepřesáhne po dobu trvání této smlouvy </w:t>
      </w:r>
      <w:proofErr w:type="gramStart"/>
      <w:r w:rsidR="00173D70" w:rsidRPr="008218E7">
        <w:rPr>
          <w:rFonts w:ascii="Tahoma" w:hAnsi="Tahoma" w:cs="Tahoma"/>
          <w:b/>
          <w:bCs/>
          <w:sz w:val="21"/>
          <w:szCs w:val="21"/>
        </w:rPr>
        <w:t>990.000</w:t>
      </w:r>
      <w:r w:rsidR="00BD7C8A">
        <w:rPr>
          <w:rFonts w:ascii="Tahoma" w:hAnsi="Tahoma" w:cs="Tahoma"/>
          <w:b/>
          <w:bCs/>
          <w:sz w:val="21"/>
          <w:szCs w:val="21"/>
        </w:rPr>
        <w:t>,</w:t>
      </w:r>
      <w:r w:rsidR="00173D70" w:rsidRPr="0061523B">
        <w:rPr>
          <w:rFonts w:ascii="Tahoma" w:hAnsi="Tahoma" w:cs="Tahoma"/>
          <w:b/>
          <w:bCs/>
          <w:sz w:val="21"/>
          <w:szCs w:val="21"/>
        </w:rPr>
        <w:t>-</w:t>
      </w:r>
      <w:proofErr w:type="gramEnd"/>
      <w:r w:rsidR="00173D70" w:rsidRPr="0061523B">
        <w:rPr>
          <w:rFonts w:ascii="Tahoma" w:hAnsi="Tahoma" w:cs="Tahoma"/>
          <w:b/>
          <w:bCs/>
          <w:sz w:val="21"/>
          <w:szCs w:val="21"/>
        </w:rPr>
        <w:t xml:space="preserve"> Kč</w:t>
      </w:r>
      <w:r w:rsidR="00173D70">
        <w:rPr>
          <w:rFonts w:ascii="Tahoma" w:hAnsi="Tahoma" w:cs="Tahoma"/>
          <w:sz w:val="21"/>
          <w:szCs w:val="21"/>
        </w:rPr>
        <w:t xml:space="preserve"> bez DPH</w:t>
      </w:r>
      <w:r w:rsidR="008218E7">
        <w:rPr>
          <w:rFonts w:ascii="Tahoma" w:hAnsi="Tahoma" w:cs="Tahoma"/>
          <w:sz w:val="21"/>
          <w:szCs w:val="21"/>
        </w:rPr>
        <w:t>.</w:t>
      </w:r>
    </w:p>
    <w:p w14:paraId="247DC20C" w14:textId="02DAA9D9" w:rsidR="0006063E" w:rsidRDefault="008218E7" w:rsidP="00A5261B">
      <w:pPr>
        <w:tabs>
          <w:tab w:val="left" w:pos="426"/>
        </w:tabs>
        <w:spacing w:after="120" w:line="240" w:lineRule="auto"/>
        <w:ind w:left="426" w:hanging="426"/>
        <w:jc w:val="both"/>
        <w:rPr>
          <w:rFonts w:ascii="Tahoma" w:hAnsi="Tahoma" w:cs="Tahoma"/>
          <w:sz w:val="21"/>
          <w:szCs w:val="21"/>
        </w:rPr>
      </w:pPr>
      <w:r>
        <w:rPr>
          <w:rFonts w:ascii="Tahoma" w:hAnsi="Tahoma" w:cs="Tahoma"/>
          <w:sz w:val="21"/>
          <w:szCs w:val="21"/>
        </w:rPr>
        <w:t>4</w:t>
      </w:r>
      <w:r w:rsidR="0006063E">
        <w:rPr>
          <w:rFonts w:ascii="Tahoma" w:hAnsi="Tahoma" w:cs="Tahoma"/>
          <w:sz w:val="21"/>
          <w:szCs w:val="21"/>
        </w:rPr>
        <w:t xml:space="preserve">.  </w:t>
      </w:r>
      <w:r>
        <w:rPr>
          <w:rFonts w:ascii="Tahoma" w:hAnsi="Tahoma" w:cs="Tahoma"/>
          <w:sz w:val="21"/>
          <w:szCs w:val="21"/>
        </w:rPr>
        <w:tab/>
      </w:r>
      <w:r w:rsidR="0006063E">
        <w:rPr>
          <w:rFonts w:ascii="Tahoma" w:hAnsi="Tahoma" w:cs="Tahoma"/>
          <w:sz w:val="21"/>
          <w:szCs w:val="21"/>
        </w:rPr>
        <w:t xml:space="preserve">Nárok na úplatu vznikne řádným vykonáním </w:t>
      </w:r>
      <w:r w:rsidR="00D252E9">
        <w:rPr>
          <w:rFonts w:ascii="Tahoma" w:hAnsi="Tahoma" w:cs="Tahoma"/>
          <w:sz w:val="21"/>
          <w:szCs w:val="21"/>
        </w:rPr>
        <w:t xml:space="preserve">a doložením </w:t>
      </w:r>
      <w:r w:rsidR="0006063E">
        <w:rPr>
          <w:rFonts w:ascii="Tahoma" w:hAnsi="Tahoma" w:cs="Tahoma"/>
          <w:sz w:val="21"/>
          <w:szCs w:val="21"/>
        </w:rPr>
        <w:t xml:space="preserve">sjednaných činnosti v účtovaném období. </w:t>
      </w:r>
    </w:p>
    <w:p w14:paraId="2B1DA36B" w14:textId="657BAE88" w:rsidR="00A441ED" w:rsidRDefault="008218E7" w:rsidP="00A5261B">
      <w:pPr>
        <w:tabs>
          <w:tab w:val="left" w:pos="426"/>
        </w:tabs>
        <w:spacing w:after="120" w:line="240" w:lineRule="auto"/>
        <w:ind w:left="426" w:hanging="426"/>
        <w:jc w:val="both"/>
        <w:rPr>
          <w:rFonts w:ascii="Tahoma" w:hAnsi="Tahoma" w:cs="Tahoma"/>
          <w:sz w:val="21"/>
          <w:szCs w:val="21"/>
        </w:rPr>
      </w:pPr>
      <w:r>
        <w:rPr>
          <w:rFonts w:ascii="Tahoma" w:hAnsi="Tahoma" w:cs="Tahoma"/>
          <w:sz w:val="21"/>
          <w:szCs w:val="21"/>
        </w:rPr>
        <w:t>5</w:t>
      </w:r>
      <w:r w:rsidR="00A441ED">
        <w:rPr>
          <w:rFonts w:ascii="Tahoma" w:hAnsi="Tahoma" w:cs="Tahoma"/>
          <w:sz w:val="21"/>
          <w:szCs w:val="21"/>
        </w:rPr>
        <w:t>.</w:t>
      </w:r>
      <w:r w:rsidR="00A441ED">
        <w:rPr>
          <w:rFonts w:ascii="Tahoma" w:hAnsi="Tahoma" w:cs="Tahoma"/>
          <w:sz w:val="21"/>
          <w:szCs w:val="21"/>
        </w:rPr>
        <w:tab/>
        <w:t>Odměna a náhrady vyúčtované podle odstavce 1 a 2 jsou splatné ve lhůtě splatnosti faktury.</w:t>
      </w:r>
    </w:p>
    <w:p w14:paraId="2B12FB37" w14:textId="19B28A6E" w:rsidR="00A441ED" w:rsidRDefault="008218E7" w:rsidP="008218E7">
      <w:pPr>
        <w:tabs>
          <w:tab w:val="left" w:pos="426"/>
        </w:tabs>
        <w:spacing w:after="120" w:line="240" w:lineRule="auto"/>
        <w:ind w:left="426" w:hanging="426"/>
        <w:jc w:val="both"/>
        <w:rPr>
          <w:rFonts w:ascii="Tahoma" w:hAnsi="Tahoma" w:cs="Tahoma"/>
          <w:sz w:val="21"/>
          <w:szCs w:val="21"/>
        </w:rPr>
      </w:pPr>
      <w:r>
        <w:rPr>
          <w:rFonts w:ascii="Tahoma" w:hAnsi="Tahoma" w:cs="Tahoma"/>
          <w:sz w:val="21"/>
          <w:szCs w:val="21"/>
        </w:rPr>
        <w:t>6</w:t>
      </w:r>
      <w:r w:rsidR="00A441ED">
        <w:rPr>
          <w:rFonts w:ascii="Tahoma" w:hAnsi="Tahoma" w:cs="Tahoma"/>
          <w:sz w:val="21"/>
          <w:szCs w:val="21"/>
        </w:rPr>
        <w:t>.</w:t>
      </w:r>
      <w:r w:rsidR="00A441ED">
        <w:rPr>
          <w:rFonts w:ascii="Tahoma" w:hAnsi="Tahoma" w:cs="Tahoma"/>
          <w:sz w:val="21"/>
          <w:szCs w:val="21"/>
        </w:rPr>
        <w:tab/>
      </w:r>
      <w:r w:rsidR="003A134F">
        <w:rPr>
          <w:rFonts w:ascii="Tahoma" w:hAnsi="Tahoma" w:cs="Tahoma"/>
          <w:sz w:val="21"/>
          <w:szCs w:val="21"/>
        </w:rPr>
        <w:t xml:space="preserve">Lhůta splatnosti faktur (daňových dokladů) je 14 dnů pouze za podmínky, že faktura bude Klientovi doručena alespoň 14 kalendářních dnů před datem splatnosti. V případě pozdějšího doručení faktury se lhůta splatnosti odpovídajícím způsobem prodlužuje. </w:t>
      </w:r>
    </w:p>
    <w:p w14:paraId="123C416E" w14:textId="597E870C" w:rsidR="00A441ED" w:rsidRDefault="008218E7" w:rsidP="00A5261B">
      <w:pPr>
        <w:tabs>
          <w:tab w:val="left" w:pos="426"/>
        </w:tabs>
        <w:spacing w:after="120" w:line="240" w:lineRule="auto"/>
        <w:ind w:left="426" w:hanging="426"/>
        <w:jc w:val="both"/>
        <w:rPr>
          <w:rFonts w:ascii="Tahoma" w:hAnsi="Tahoma" w:cs="Tahoma"/>
          <w:sz w:val="21"/>
          <w:szCs w:val="21"/>
        </w:rPr>
      </w:pPr>
      <w:r>
        <w:rPr>
          <w:rFonts w:ascii="Tahoma" w:hAnsi="Tahoma" w:cs="Tahoma"/>
          <w:sz w:val="21"/>
          <w:szCs w:val="21"/>
        </w:rPr>
        <w:t>7</w:t>
      </w:r>
      <w:r w:rsidR="003A134F">
        <w:rPr>
          <w:rFonts w:ascii="Tahoma" w:hAnsi="Tahoma" w:cs="Tahoma"/>
          <w:sz w:val="21"/>
          <w:szCs w:val="21"/>
        </w:rPr>
        <w:t>.</w:t>
      </w:r>
      <w:r w:rsidR="00A441ED">
        <w:rPr>
          <w:rFonts w:ascii="Tahoma" w:hAnsi="Tahoma" w:cs="Tahoma"/>
          <w:sz w:val="21"/>
          <w:szCs w:val="21"/>
        </w:rPr>
        <w:tab/>
        <w:t>Klient je povinen zaplatit advokátovi vyúčtované odměny a náhrady na běžný účet uvedený v záhlaví této smlouvy, nedohodne-li se s advokátem jinak.</w:t>
      </w:r>
    </w:p>
    <w:p w14:paraId="2CA6C146" w14:textId="03FC5878" w:rsidR="00A441ED" w:rsidRDefault="008218E7" w:rsidP="00A5261B">
      <w:pPr>
        <w:tabs>
          <w:tab w:val="left" w:pos="426"/>
        </w:tabs>
        <w:spacing w:after="0" w:line="240" w:lineRule="auto"/>
        <w:ind w:left="425" w:hanging="425"/>
        <w:jc w:val="both"/>
        <w:rPr>
          <w:rFonts w:ascii="Tahoma" w:hAnsi="Tahoma" w:cs="Tahoma"/>
          <w:sz w:val="21"/>
          <w:szCs w:val="21"/>
        </w:rPr>
      </w:pPr>
      <w:r>
        <w:rPr>
          <w:rFonts w:ascii="Tahoma" w:hAnsi="Tahoma" w:cs="Tahoma"/>
          <w:sz w:val="21"/>
          <w:szCs w:val="21"/>
        </w:rPr>
        <w:t>8</w:t>
      </w:r>
      <w:r w:rsidR="00A441ED">
        <w:rPr>
          <w:rFonts w:ascii="Tahoma" w:hAnsi="Tahoma" w:cs="Tahoma"/>
          <w:sz w:val="21"/>
          <w:szCs w:val="21"/>
        </w:rPr>
        <w:t>.</w:t>
      </w:r>
      <w:r w:rsidR="00A441ED">
        <w:rPr>
          <w:rFonts w:ascii="Tahoma" w:hAnsi="Tahoma" w:cs="Tahoma"/>
          <w:sz w:val="21"/>
          <w:szCs w:val="21"/>
        </w:rPr>
        <w:tab/>
        <w:t>Klient zmocňuje advokáta k přijetí (inkasu) náhrad nákladů právního zastoupení, na které mu vznikl nárok. Advokát je oprávněn náhradu nákladů právního zastoupení klienta použít k úhradě odměny za poskytnuté právní služby, náhrad hotových výdajů a náhrad za promeškaný čas. Případnou zbývající část náhrady nákladů právního zastoupení je advokát povinen zaslat klientovi na jeho běžný účet uvedený v záhlaví této smlouvy, nedohodne-li se klient s advokátem jinak.</w:t>
      </w:r>
    </w:p>
    <w:p w14:paraId="145169A2" w14:textId="77777777" w:rsidR="00A441ED" w:rsidRDefault="00A441ED" w:rsidP="00A5261B">
      <w:pPr>
        <w:keepNext/>
        <w:keepLines/>
        <w:tabs>
          <w:tab w:val="left" w:pos="426"/>
        </w:tabs>
        <w:spacing w:after="0" w:line="240" w:lineRule="auto"/>
        <w:jc w:val="center"/>
        <w:rPr>
          <w:rFonts w:ascii="Tahoma" w:hAnsi="Tahoma" w:cs="Tahoma"/>
          <w:b/>
          <w:sz w:val="21"/>
          <w:szCs w:val="21"/>
        </w:rPr>
      </w:pPr>
    </w:p>
    <w:p w14:paraId="4070EE2E" w14:textId="77777777" w:rsidR="004F4766" w:rsidRDefault="004F4766" w:rsidP="00A5261B">
      <w:pPr>
        <w:keepNext/>
        <w:keepLines/>
        <w:tabs>
          <w:tab w:val="left" w:pos="426"/>
        </w:tabs>
        <w:spacing w:after="0" w:line="240" w:lineRule="auto"/>
        <w:jc w:val="center"/>
        <w:rPr>
          <w:rFonts w:ascii="Tahoma" w:hAnsi="Tahoma" w:cs="Tahoma"/>
          <w:b/>
          <w:sz w:val="21"/>
          <w:szCs w:val="21"/>
        </w:rPr>
      </w:pPr>
    </w:p>
    <w:p w14:paraId="124E1F1B" w14:textId="77777777" w:rsidR="00A441ED" w:rsidRDefault="00A441ED" w:rsidP="00A441ED">
      <w:pPr>
        <w:keepNext/>
        <w:keepLines/>
        <w:tabs>
          <w:tab w:val="left" w:pos="426"/>
        </w:tabs>
        <w:spacing w:after="0" w:line="240" w:lineRule="auto"/>
        <w:jc w:val="center"/>
        <w:rPr>
          <w:rFonts w:ascii="Tahoma" w:hAnsi="Tahoma" w:cs="Tahoma"/>
          <w:b/>
          <w:sz w:val="21"/>
          <w:szCs w:val="21"/>
        </w:rPr>
      </w:pPr>
      <w:r>
        <w:rPr>
          <w:rFonts w:ascii="Tahoma" w:hAnsi="Tahoma" w:cs="Tahoma"/>
          <w:b/>
          <w:sz w:val="21"/>
          <w:szCs w:val="21"/>
        </w:rPr>
        <w:t>Článek VIII</w:t>
      </w:r>
    </w:p>
    <w:p w14:paraId="5A0C0B93" w14:textId="77777777" w:rsidR="00A441ED" w:rsidRDefault="00A441ED" w:rsidP="00A5261B">
      <w:pPr>
        <w:tabs>
          <w:tab w:val="left" w:pos="709"/>
        </w:tabs>
        <w:spacing w:after="0" w:line="240" w:lineRule="auto"/>
        <w:ind w:left="709" w:hanging="709"/>
        <w:jc w:val="center"/>
        <w:rPr>
          <w:rFonts w:ascii="Tahoma" w:hAnsi="Tahoma" w:cs="Tahoma"/>
          <w:b/>
          <w:sz w:val="21"/>
          <w:szCs w:val="21"/>
        </w:rPr>
      </w:pPr>
      <w:r>
        <w:rPr>
          <w:rFonts w:ascii="Tahoma" w:hAnsi="Tahoma" w:cs="Tahoma"/>
          <w:b/>
          <w:sz w:val="21"/>
          <w:szCs w:val="21"/>
        </w:rPr>
        <w:t>Trvání a ukončení smlouvy</w:t>
      </w:r>
    </w:p>
    <w:p w14:paraId="4282A18D" w14:textId="77777777" w:rsidR="00A5261B" w:rsidRDefault="00A5261B" w:rsidP="00A5261B">
      <w:pPr>
        <w:tabs>
          <w:tab w:val="left" w:pos="709"/>
        </w:tabs>
        <w:spacing w:after="0" w:line="240" w:lineRule="auto"/>
        <w:ind w:left="709" w:hanging="709"/>
        <w:jc w:val="center"/>
        <w:rPr>
          <w:rFonts w:ascii="Tahoma" w:hAnsi="Tahoma" w:cs="Tahoma"/>
          <w:b/>
          <w:sz w:val="21"/>
          <w:szCs w:val="21"/>
        </w:rPr>
      </w:pPr>
    </w:p>
    <w:p w14:paraId="1B24EC28" w14:textId="5B846560" w:rsidR="00A441ED" w:rsidRPr="00FB631F" w:rsidRDefault="00A441ED" w:rsidP="00A5261B">
      <w:pPr>
        <w:tabs>
          <w:tab w:val="left" w:pos="426"/>
        </w:tabs>
        <w:spacing w:after="120" w:line="240" w:lineRule="auto"/>
        <w:ind w:left="709" w:hanging="709"/>
        <w:jc w:val="both"/>
        <w:rPr>
          <w:rFonts w:ascii="Tahoma" w:hAnsi="Tahoma" w:cs="Tahoma"/>
          <w:sz w:val="21"/>
          <w:szCs w:val="21"/>
        </w:rPr>
      </w:pPr>
      <w:r w:rsidRPr="00FB631F">
        <w:rPr>
          <w:rFonts w:ascii="Tahoma" w:hAnsi="Tahoma" w:cs="Tahoma"/>
          <w:sz w:val="21"/>
          <w:szCs w:val="21"/>
        </w:rPr>
        <w:t>1.</w:t>
      </w:r>
      <w:r w:rsidRPr="00FB631F">
        <w:rPr>
          <w:rFonts w:ascii="Tahoma" w:hAnsi="Tahoma" w:cs="Tahoma"/>
          <w:sz w:val="21"/>
          <w:szCs w:val="21"/>
        </w:rPr>
        <w:tab/>
        <w:t xml:space="preserve">Tato smlouva se uzavírá na dobu </w:t>
      </w:r>
      <w:r w:rsidR="0021488E">
        <w:rPr>
          <w:rFonts w:ascii="Tahoma" w:hAnsi="Tahoma" w:cs="Tahoma"/>
          <w:sz w:val="21"/>
          <w:szCs w:val="21"/>
        </w:rPr>
        <w:t>určitou do 31.</w:t>
      </w:r>
      <w:r w:rsidR="0061523B">
        <w:rPr>
          <w:rFonts w:ascii="Tahoma" w:hAnsi="Tahoma" w:cs="Tahoma"/>
          <w:sz w:val="21"/>
          <w:szCs w:val="21"/>
        </w:rPr>
        <w:t xml:space="preserve"> </w:t>
      </w:r>
      <w:r w:rsidR="0021488E">
        <w:rPr>
          <w:rFonts w:ascii="Tahoma" w:hAnsi="Tahoma" w:cs="Tahoma"/>
          <w:sz w:val="21"/>
          <w:szCs w:val="21"/>
        </w:rPr>
        <w:t>12.</w:t>
      </w:r>
      <w:r w:rsidR="0061523B">
        <w:rPr>
          <w:rFonts w:ascii="Tahoma" w:hAnsi="Tahoma" w:cs="Tahoma"/>
          <w:sz w:val="21"/>
          <w:szCs w:val="21"/>
        </w:rPr>
        <w:t xml:space="preserve"> </w:t>
      </w:r>
      <w:r w:rsidR="0021488E">
        <w:rPr>
          <w:rFonts w:ascii="Tahoma" w:hAnsi="Tahoma" w:cs="Tahoma"/>
          <w:sz w:val="21"/>
          <w:szCs w:val="21"/>
        </w:rPr>
        <w:t>2026</w:t>
      </w:r>
      <w:r w:rsidRPr="00FB631F">
        <w:rPr>
          <w:rFonts w:ascii="Tahoma" w:hAnsi="Tahoma" w:cs="Tahoma"/>
          <w:sz w:val="21"/>
          <w:szCs w:val="21"/>
        </w:rPr>
        <w:t>.</w:t>
      </w:r>
    </w:p>
    <w:p w14:paraId="728487A1" w14:textId="77777777" w:rsidR="00A441ED" w:rsidRDefault="00A441ED" w:rsidP="00A5261B">
      <w:pPr>
        <w:tabs>
          <w:tab w:val="left" w:pos="426"/>
        </w:tabs>
        <w:spacing w:after="120" w:line="240" w:lineRule="auto"/>
        <w:ind w:left="709" w:hanging="709"/>
        <w:jc w:val="both"/>
        <w:rPr>
          <w:rFonts w:ascii="Tahoma" w:hAnsi="Tahoma" w:cs="Tahoma"/>
          <w:sz w:val="21"/>
          <w:szCs w:val="21"/>
        </w:rPr>
      </w:pPr>
      <w:r w:rsidRPr="00FB631F">
        <w:rPr>
          <w:rFonts w:ascii="Tahoma" w:hAnsi="Tahoma" w:cs="Tahoma"/>
          <w:sz w:val="21"/>
          <w:szCs w:val="21"/>
        </w:rPr>
        <w:t>2.</w:t>
      </w:r>
      <w:r w:rsidRPr="00FB631F">
        <w:rPr>
          <w:rFonts w:ascii="Tahoma" w:hAnsi="Tahoma" w:cs="Tahoma"/>
          <w:sz w:val="21"/>
          <w:szCs w:val="21"/>
        </w:rPr>
        <w:tab/>
        <w:t>Platnost a účinnost smlouvy lze ukončit dohodou nebo výpovědí.</w:t>
      </w:r>
    </w:p>
    <w:p w14:paraId="6154282B" w14:textId="77777777" w:rsidR="00A441ED" w:rsidRDefault="00A441ED" w:rsidP="00A5261B">
      <w:pPr>
        <w:tabs>
          <w:tab w:val="left" w:pos="426"/>
        </w:tabs>
        <w:spacing w:after="120" w:line="240" w:lineRule="auto"/>
        <w:ind w:left="709" w:hanging="709"/>
        <w:jc w:val="both"/>
        <w:rPr>
          <w:rFonts w:ascii="Tahoma" w:hAnsi="Tahoma" w:cs="Tahoma"/>
          <w:sz w:val="21"/>
          <w:szCs w:val="21"/>
        </w:rPr>
      </w:pPr>
      <w:r>
        <w:rPr>
          <w:rFonts w:ascii="Tahoma" w:hAnsi="Tahoma" w:cs="Tahoma"/>
          <w:sz w:val="21"/>
          <w:szCs w:val="21"/>
        </w:rPr>
        <w:t>3.</w:t>
      </w:r>
      <w:r>
        <w:rPr>
          <w:rFonts w:ascii="Tahoma" w:hAnsi="Tahoma" w:cs="Tahoma"/>
          <w:sz w:val="21"/>
          <w:szCs w:val="21"/>
        </w:rPr>
        <w:tab/>
        <w:t xml:space="preserve">Dohoda o ukončení platnosti a účinnosti této smlouvy musí být uzavřena písemně. </w:t>
      </w:r>
    </w:p>
    <w:p w14:paraId="7495DD0C" w14:textId="77777777" w:rsidR="00A441ED" w:rsidRDefault="00A441ED" w:rsidP="00A5261B">
      <w:pPr>
        <w:tabs>
          <w:tab w:val="left" w:pos="426"/>
          <w:tab w:val="left" w:pos="900"/>
        </w:tabs>
        <w:spacing w:after="0" w:line="240" w:lineRule="auto"/>
        <w:ind w:left="425" w:hanging="425"/>
        <w:jc w:val="both"/>
        <w:rPr>
          <w:rFonts w:ascii="Tahoma" w:hAnsi="Tahoma" w:cs="Tahoma"/>
          <w:sz w:val="21"/>
          <w:szCs w:val="21"/>
        </w:rPr>
      </w:pPr>
      <w:r>
        <w:rPr>
          <w:rFonts w:ascii="Tahoma" w:hAnsi="Tahoma" w:cs="Tahoma"/>
          <w:sz w:val="21"/>
          <w:szCs w:val="21"/>
        </w:rPr>
        <w:t>4.</w:t>
      </w:r>
      <w:r>
        <w:rPr>
          <w:rFonts w:ascii="Tahoma" w:hAnsi="Tahoma" w:cs="Tahoma"/>
          <w:sz w:val="21"/>
          <w:szCs w:val="21"/>
        </w:rPr>
        <w:tab/>
        <w:t xml:space="preserve">Výpověď této smlouvy je oprávněna podat kterákoli ze smluvních stran. Výpověď musí být písemná a adresovaná druhé smluvní straně. Výpovědní doba činí 2 měsíce a počíná běžet v kalendářním měsíci následujícím po doručení výpovědi. </w:t>
      </w:r>
    </w:p>
    <w:p w14:paraId="344E16FD" w14:textId="1D6CC249" w:rsidR="00A441ED" w:rsidRDefault="00A441ED" w:rsidP="00A441ED">
      <w:pPr>
        <w:keepNext/>
        <w:keepLines/>
        <w:tabs>
          <w:tab w:val="left" w:pos="426"/>
        </w:tabs>
        <w:spacing w:after="0" w:line="240" w:lineRule="auto"/>
        <w:jc w:val="center"/>
        <w:rPr>
          <w:rFonts w:ascii="Tahoma" w:hAnsi="Tahoma" w:cs="Tahoma"/>
          <w:b/>
          <w:sz w:val="21"/>
          <w:szCs w:val="21"/>
        </w:rPr>
      </w:pPr>
    </w:p>
    <w:p w14:paraId="75389350" w14:textId="77777777" w:rsidR="008218E7" w:rsidRDefault="008218E7" w:rsidP="00A441ED">
      <w:pPr>
        <w:keepNext/>
        <w:keepLines/>
        <w:tabs>
          <w:tab w:val="left" w:pos="426"/>
        </w:tabs>
        <w:spacing w:after="0" w:line="240" w:lineRule="auto"/>
        <w:jc w:val="center"/>
        <w:rPr>
          <w:rFonts w:ascii="Tahoma" w:hAnsi="Tahoma" w:cs="Tahoma"/>
          <w:b/>
          <w:sz w:val="21"/>
          <w:szCs w:val="21"/>
        </w:rPr>
      </w:pPr>
    </w:p>
    <w:p w14:paraId="70663213" w14:textId="16EA64E1" w:rsidR="0021488E" w:rsidRDefault="0021488E" w:rsidP="00A441ED">
      <w:pPr>
        <w:keepNext/>
        <w:keepLines/>
        <w:tabs>
          <w:tab w:val="left" w:pos="426"/>
        </w:tabs>
        <w:spacing w:after="0" w:line="240" w:lineRule="auto"/>
        <w:jc w:val="center"/>
        <w:rPr>
          <w:rFonts w:ascii="Tahoma" w:hAnsi="Tahoma" w:cs="Tahoma"/>
          <w:b/>
          <w:sz w:val="21"/>
          <w:szCs w:val="21"/>
        </w:rPr>
      </w:pPr>
      <w:r>
        <w:rPr>
          <w:rFonts w:ascii="Tahoma" w:hAnsi="Tahoma" w:cs="Tahoma"/>
          <w:b/>
          <w:sz w:val="21"/>
          <w:szCs w:val="21"/>
        </w:rPr>
        <w:t xml:space="preserve">Článek IX </w:t>
      </w:r>
    </w:p>
    <w:p w14:paraId="392CD8C4" w14:textId="002532E6" w:rsidR="0021488E" w:rsidRDefault="0021488E" w:rsidP="00A441ED">
      <w:pPr>
        <w:keepNext/>
        <w:keepLines/>
        <w:tabs>
          <w:tab w:val="left" w:pos="426"/>
        </w:tabs>
        <w:spacing w:after="0" w:line="240" w:lineRule="auto"/>
        <w:jc w:val="center"/>
        <w:rPr>
          <w:rFonts w:ascii="Tahoma" w:hAnsi="Tahoma" w:cs="Tahoma"/>
          <w:b/>
          <w:sz w:val="21"/>
          <w:szCs w:val="21"/>
        </w:rPr>
      </w:pPr>
      <w:r>
        <w:rPr>
          <w:rFonts w:ascii="Tahoma" w:hAnsi="Tahoma" w:cs="Tahoma"/>
          <w:b/>
          <w:sz w:val="21"/>
          <w:szCs w:val="21"/>
        </w:rPr>
        <w:t xml:space="preserve">Kontaktní osoby </w:t>
      </w:r>
    </w:p>
    <w:p w14:paraId="2E1E50B0" w14:textId="77777777" w:rsidR="0021488E" w:rsidRDefault="0021488E" w:rsidP="00A441ED">
      <w:pPr>
        <w:keepNext/>
        <w:keepLines/>
        <w:tabs>
          <w:tab w:val="left" w:pos="426"/>
        </w:tabs>
        <w:spacing w:after="0" w:line="240" w:lineRule="auto"/>
        <w:jc w:val="center"/>
        <w:rPr>
          <w:rFonts w:ascii="Tahoma" w:hAnsi="Tahoma" w:cs="Tahoma"/>
          <w:b/>
          <w:sz w:val="21"/>
          <w:szCs w:val="21"/>
        </w:rPr>
      </w:pPr>
    </w:p>
    <w:p w14:paraId="63F656C6" w14:textId="16786D42" w:rsidR="0021488E" w:rsidRDefault="0021488E" w:rsidP="008218E7">
      <w:pPr>
        <w:tabs>
          <w:tab w:val="left" w:pos="426"/>
        </w:tabs>
        <w:spacing w:after="120" w:line="240" w:lineRule="auto"/>
        <w:ind w:left="709" w:hanging="709"/>
        <w:jc w:val="both"/>
        <w:rPr>
          <w:rFonts w:ascii="Tahoma" w:hAnsi="Tahoma" w:cs="Tahoma"/>
          <w:sz w:val="21"/>
          <w:szCs w:val="21"/>
        </w:rPr>
      </w:pPr>
      <w:r>
        <w:rPr>
          <w:rFonts w:ascii="Tahoma" w:hAnsi="Tahoma" w:cs="Tahoma"/>
          <w:sz w:val="21"/>
          <w:szCs w:val="21"/>
        </w:rPr>
        <w:t xml:space="preserve">1. </w:t>
      </w:r>
      <w:r w:rsidR="008218E7">
        <w:rPr>
          <w:rFonts w:ascii="Tahoma" w:hAnsi="Tahoma" w:cs="Tahoma"/>
          <w:sz w:val="21"/>
          <w:szCs w:val="21"/>
        </w:rPr>
        <w:tab/>
      </w:r>
      <w:r>
        <w:rPr>
          <w:rFonts w:ascii="Tahoma" w:hAnsi="Tahoma" w:cs="Tahoma"/>
          <w:sz w:val="21"/>
          <w:szCs w:val="21"/>
        </w:rPr>
        <w:t xml:space="preserve">Klient prohlašuje, že kontaktními osobami Klienta jsou: </w:t>
      </w:r>
    </w:p>
    <w:p w14:paraId="25A281A3" w14:textId="6CAC2C5C" w:rsidR="0021488E" w:rsidRDefault="0021488E" w:rsidP="008218E7">
      <w:pPr>
        <w:tabs>
          <w:tab w:val="left" w:pos="426"/>
        </w:tabs>
        <w:spacing w:after="120" w:line="240" w:lineRule="auto"/>
        <w:ind w:left="709" w:hanging="709"/>
        <w:jc w:val="both"/>
        <w:rPr>
          <w:rFonts w:ascii="Tahoma" w:hAnsi="Tahoma" w:cs="Tahoma"/>
          <w:sz w:val="21"/>
          <w:szCs w:val="21"/>
        </w:rPr>
      </w:pPr>
      <w:r>
        <w:rPr>
          <w:rFonts w:ascii="Tahoma" w:hAnsi="Tahoma" w:cs="Tahoma"/>
          <w:sz w:val="21"/>
          <w:szCs w:val="21"/>
        </w:rPr>
        <w:t xml:space="preserve">   </w:t>
      </w:r>
      <w:r w:rsidR="008218E7">
        <w:rPr>
          <w:rFonts w:ascii="Tahoma" w:hAnsi="Tahoma" w:cs="Tahoma"/>
          <w:sz w:val="21"/>
          <w:szCs w:val="21"/>
        </w:rPr>
        <w:tab/>
      </w:r>
      <w:r>
        <w:rPr>
          <w:rFonts w:ascii="Tahoma" w:hAnsi="Tahoma" w:cs="Tahoma"/>
          <w:sz w:val="21"/>
          <w:szCs w:val="21"/>
        </w:rPr>
        <w:t>a) Ing. Mojmír Novák, tel.</w:t>
      </w:r>
      <w:r w:rsidR="009A68DB">
        <w:rPr>
          <w:rFonts w:ascii="Tahoma" w:hAnsi="Tahoma" w:cs="Tahoma"/>
          <w:sz w:val="21"/>
          <w:szCs w:val="21"/>
        </w:rPr>
        <w:t xml:space="preserve"> </w:t>
      </w:r>
      <w:r>
        <w:rPr>
          <w:rFonts w:ascii="Tahoma" w:hAnsi="Tahoma" w:cs="Tahoma"/>
          <w:sz w:val="21"/>
          <w:szCs w:val="21"/>
        </w:rPr>
        <w:t>+420 </w:t>
      </w:r>
      <w:proofErr w:type="spellStart"/>
      <w:r w:rsidR="00B13FEF">
        <w:rPr>
          <w:rFonts w:ascii="Tahoma" w:hAnsi="Tahoma" w:cs="Tahoma"/>
          <w:sz w:val="21"/>
          <w:szCs w:val="21"/>
        </w:rPr>
        <w:t>xxxxx</w:t>
      </w:r>
      <w:proofErr w:type="spellEnd"/>
      <w:r>
        <w:rPr>
          <w:rFonts w:ascii="Tahoma" w:hAnsi="Tahoma" w:cs="Tahoma"/>
          <w:sz w:val="21"/>
          <w:szCs w:val="21"/>
        </w:rPr>
        <w:t>, e</w:t>
      </w:r>
      <w:r w:rsidR="009A68DB">
        <w:rPr>
          <w:rFonts w:ascii="Tahoma" w:hAnsi="Tahoma" w:cs="Tahoma"/>
          <w:sz w:val="21"/>
          <w:szCs w:val="21"/>
        </w:rPr>
        <w:t>-</w:t>
      </w:r>
      <w:r>
        <w:rPr>
          <w:rFonts w:ascii="Tahoma" w:hAnsi="Tahoma" w:cs="Tahoma"/>
          <w:sz w:val="21"/>
          <w:szCs w:val="21"/>
        </w:rPr>
        <w:t xml:space="preserve">mail: </w:t>
      </w:r>
      <w:proofErr w:type="spellStart"/>
      <w:r w:rsidR="00B13FEF">
        <w:t>xxxxx</w:t>
      </w:r>
      <w:proofErr w:type="spellEnd"/>
    </w:p>
    <w:p w14:paraId="38BF1FE2" w14:textId="2243E2FC" w:rsidR="009A68DB" w:rsidRDefault="009A68DB" w:rsidP="008218E7">
      <w:pPr>
        <w:tabs>
          <w:tab w:val="left" w:pos="426"/>
        </w:tabs>
        <w:spacing w:after="120" w:line="240" w:lineRule="auto"/>
        <w:ind w:left="709" w:hanging="709"/>
        <w:jc w:val="both"/>
        <w:rPr>
          <w:rFonts w:ascii="Tahoma" w:hAnsi="Tahoma" w:cs="Tahoma"/>
          <w:sz w:val="21"/>
          <w:szCs w:val="21"/>
        </w:rPr>
      </w:pPr>
      <w:r>
        <w:rPr>
          <w:rFonts w:ascii="Tahoma" w:hAnsi="Tahoma" w:cs="Tahoma"/>
          <w:sz w:val="21"/>
          <w:szCs w:val="21"/>
        </w:rPr>
        <w:t xml:space="preserve"> </w:t>
      </w:r>
      <w:r w:rsidR="008218E7">
        <w:rPr>
          <w:rFonts w:ascii="Tahoma" w:hAnsi="Tahoma" w:cs="Tahoma"/>
          <w:sz w:val="21"/>
          <w:szCs w:val="21"/>
        </w:rPr>
        <w:tab/>
      </w:r>
      <w:r>
        <w:rPr>
          <w:rFonts w:ascii="Tahoma" w:hAnsi="Tahoma" w:cs="Tahoma"/>
          <w:sz w:val="21"/>
          <w:szCs w:val="21"/>
        </w:rPr>
        <w:t>b) Ing. Věra Fousková, tel.+420 </w:t>
      </w:r>
      <w:proofErr w:type="spellStart"/>
      <w:r w:rsidR="00B13FEF">
        <w:rPr>
          <w:rFonts w:ascii="Tahoma" w:hAnsi="Tahoma" w:cs="Tahoma"/>
          <w:sz w:val="21"/>
          <w:szCs w:val="21"/>
        </w:rPr>
        <w:t>xxxxx</w:t>
      </w:r>
      <w:proofErr w:type="spellEnd"/>
      <w:r>
        <w:rPr>
          <w:rFonts w:ascii="Tahoma" w:hAnsi="Tahoma" w:cs="Tahoma"/>
          <w:sz w:val="21"/>
          <w:szCs w:val="21"/>
        </w:rPr>
        <w:t xml:space="preserve">, e-mail: </w:t>
      </w:r>
      <w:r w:rsidR="00B13FEF">
        <w:t>xxxxx</w:t>
      </w:r>
    </w:p>
    <w:p w14:paraId="3DDEE772" w14:textId="0C501C62" w:rsidR="009A68DB" w:rsidRDefault="009A68DB" w:rsidP="008218E7">
      <w:pPr>
        <w:tabs>
          <w:tab w:val="left" w:pos="426"/>
        </w:tabs>
        <w:spacing w:after="120" w:line="240" w:lineRule="auto"/>
        <w:ind w:left="709" w:hanging="709"/>
        <w:jc w:val="both"/>
        <w:rPr>
          <w:rFonts w:ascii="Tahoma" w:hAnsi="Tahoma" w:cs="Tahoma"/>
          <w:sz w:val="21"/>
          <w:szCs w:val="21"/>
        </w:rPr>
      </w:pPr>
      <w:r>
        <w:rPr>
          <w:rFonts w:ascii="Tahoma" w:hAnsi="Tahoma" w:cs="Tahoma"/>
          <w:sz w:val="21"/>
          <w:szCs w:val="21"/>
        </w:rPr>
        <w:t xml:space="preserve">  </w:t>
      </w:r>
      <w:r w:rsidR="008218E7">
        <w:rPr>
          <w:rFonts w:ascii="Tahoma" w:hAnsi="Tahoma" w:cs="Tahoma"/>
          <w:sz w:val="21"/>
          <w:szCs w:val="21"/>
        </w:rPr>
        <w:tab/>
      </w:r>
      <w:r>
        <w:rPr>
          <w:rFonts w:ascii="Tahoma" w:hAnsi="Tahoma" w:cs="Tahoma"/>
          <w:sz w:val="21"/>
          <w:szCs w:val="21"/>
        </w:rPr>
        <w:t xml:space="preserve">c) další osoby, které výše uvedené osoby výslovně určí. </w:t>
      </w:r>
    </w:p>
    <w:p w14:paraId="603FB6C5" w14:textId="77777777" w:rsidR="008218E7" w:rsidRDefault="008218E7" w:rsidP="008218E7">
      <w:pPr>
        <w:tabs>
          <w:tab w:val="left" w:pos="426"/>
        </w:tabs>
        <w:spacing w:after="120" w:line="240" w:lineRule="auto"/>
        <w:ind w:left="709" w:hanging="709"/>
        <w:jc w:val="both"/>
        <w:rPr>
          <w:rFonts w:ascii="Tahoma" w:hAnsi="Tahoma" w:cs="Tahoma"/>
          <w:sz w:val="21"/>
          <w:szCs w:val="21"/>
        </w:rPr>
      </w:pPr>
    </w:p>
    <w:p w14:paraId="76088F14" w14:textId="6ACB2E01" w:rsidR="009A68DB" w:rsidRPr="008218E7" w:rsidRDefault="009A68DB" w:rsidP="008218E7">
      <w:pPr>
        <w:tabs>
          <w:tab w:val="left" w:pos="426"/>
        </w:tabs>
        <w:spacing w:after="120" w:line="240" w:lineRule="auto"/>
        <w:ind w:left="709" w:hanging="709"/>
        <w:jc w:val="both"/>
        <w:rPr>
          <w:rFonts w:ascii="Tahoma" w:hAnsi="Tahoma" w:cs="Tahoma"/>
          <w:sz w:val="21"/>
          <w:szCs w:val="21"/>
        </w:rPr>
      </w:pPr>
    </w:p>
    <w:p w14:paraId="4FC24FC3" w14:textId="3B72A7EA" w:rsidR="004F4766" w:rsidRDefault="009A68DB" w:rsidP="008218E7">
      <w:pPr>
        <w:tabs>
          <w:tab w:val="left" w:pos="426"/>
        </w:tabs>
        <w:spacing w:after="0"/>
        <w:ind w:left="425" w:hanging="425"/>
        <w:rPr>
          <w:rFonts w:ascii="Tahoma" w:hAnsi="Tahoma" w:cs="Tahoma"/>
          <w:sz w:val="21"/>
          <w:szCs w:val="21"/>
        </w:rPr>
      </w:pPr>
      <w:r w:rsidRPr="008218E7">
        <w:rPr>
          <w:rFonts w:ascii="Tahoma" w:hAnsi="Tahoma" w:cs="Tahoma"/>
          <w:sz w:val="21"/>
          <w:szCs w:val="21"/>
        </w:rPr>
        <w:t>2.</w:t>
      </w:r>
      <w:r>
        <w:t xml:space="preserve"> </w:t>
      </w:r>
      <w:r w:rsidR="008218E7">
        <w:tab/>
      </w:r>
      <w:r w:rsidRPr="008218E7">
        <w:rPr>
          <w:rFonts w:ascii="Tahoma" w:hAnsi="Tahoma" w:cs="Tahoma"/>
          <w:sz w:val="21"/>
          <w:szCs w:val="21"/>
        </w:rPr>
        <w:t xml:space="preserve">Smluvní strany se dohodly, že pokyny Advokátovi je Klient oprávněn udělovat elektronicky </w:t>
      </w:r>
      <w:r>
        <w:rPr>
          <w:rFonts w:ascii="Tahoma" w:hAnsi="Tahoma" w:cs="Tahoma"/>
          <w:sz w:val="21"/>
          <w:szCs w:val="21"/>
        </w:rPr>
        <w:t xml:space="preserve">     </w:t>
      </w:r>
      <w:r w:rsidRPr="008218E7">
        <w:rPr>
          <w:rFonts w:ascii="Tahoma" w:hAnsi="Tahoma" w:cs="Tahoma"/>
          <w:sz w:val="21"/>
          <w:szCs w:val="21"/>
        </w:rPr>
        <w:t xml:space="preserve">prostřednictvím e-mailu, ústně, telefonicky nebo při osobním jednání. </w:t>
      </w:r>
    </w:p>
    <w:p w14:paraId="2985EA60" w14:textId="77777777" w:rsidR="008218E7" w:rsidRPr="008218E7" w:rsidRDefault="008218E7" w:rsidP="008218E7">
      <w:pPr>
        <w:tabs>
          <w:tab w:val="left" w:pos="426"/>
        </w:tabs>
        <w:ind w:left="426" w:hanging="426"/>
        <w:rPr>
          <w:rFonts w:ascii="Tahoma" w:hAnsi="Tahoma" w:cs="Tahoma"/>
          <w:sz w:val="21"/>
          <w:szCs w:val="21"/>
        </w:rPr>
      </w:pPr>
    </w:p>
    <w:p w14:paraId="32D4A4AE" w14:textId="77777777" w:rsidR="00A441ED" w:rsidRDefault="00A441ED" w:rsidP="00A441ED">
      <w:pPr>
        <w:keepNext/>
        <w:keepLines/>
        <w:tabs>
          <w:tab w:val="left" w:pos="426"/>
        </w:tabs>
        <w:spacing w:after="0" w:line="240" w:lineRule="auto"/>
        <w:jc w:val="center"/>
        <w:rPr>
          <w:rFonts w:ascii="Tahoma" w:hAnsi="Tahoma" w:cs="Tahoma"/>
          <w:b/>
          <w:sz w:val="21"/>
          <w:szCs w:val="21"/>
        </w:rPr>
      </w:pPr>
      <w:r>
        <w:rPr>
          <w:rFonts w:ascii="Tahoma" w:hAnsi="Tahoma" w:cs="Tahoma"/>
          <w:b/>
          <w:sz w:val="21"/>
          <w:szCs w:val="21"/>
        </w:rPr>
        <w:t>Článek IX</w:t>
      </w:r>
    </w:p>
    <w:p w14:paraId="0EE6907E" w14:textId="09EC57A3" w:rsidR="007269FC" w:rsidRDefault="00A441ED" w:rsidP="00A5261B">
      <w:pPr>
        <w:keepNext/>
        <w:keepLines/>
        <w:tabs>
          <w:tab w:val="left" w:pos="426"/>
        </w:tabs>
        <w:spacing w:after="0" w:line="240" w:lineRule="auto"/>
        <w:jc w:val="center"/>
        <w:rPr>
          <w:rFonts w:ascii="Tahoma" w:hAnsi="Tahoma" w:cs="Tahoma"/>
          <w:b/>
          <w:sz w:val="21"/>
          <w:szCs w:val="21"/>
        </w:rPr>
      </w:pPr>
      <w:r w:rsidRPr="00C4245A">
        <w:rPr>
          <w:rFonts w:ascii="Tahoma" w:hAnsi="Tahoma" w:cs="Tahoma"/>
          <w:b/>
          <w:sz w:val="21"/>
          <w:szCs w:val="21"/>
        </w:rPr>
        <w:t>Závěrečná ustanovení</w:t>
      </w:r>
    </w:p>
    <w:p w14:paraId="2C5A48AF" w14:textId="77777777" w:rsidR="00A5261B" w:rsidRPr="00CB0B8E" w:rsidRDefault="00A5261B" w:rsidP="00A5261B">
      <w:pPr>
        <w:keepNext/>
        <w:keepLines/>
        <w:tabs>
          <w:tab w:val="left" w:pos="426"/>
        </w:tabs>
        <w:spacing w:after="0" w:line="240" w:lineRule="auto"/>
        <w:jc w:val="center"/>
        <w:rPr>
          <w:rFonts w:ascii="Tahoma" w:hAnsi="Tahoma" w:cs="Tahoma"/>
          <w:b/>
          <w:sz w:val="21"/>
          <w:szCs w:val="21"/>
        </w:rPr>
      </w:pPr>
    </w:p>
    <w:p w14:paraId="77958506" w14:textId="0131FA75" w:rsidR="004C79E7" w:rsidRDefault="00CB0B8E" w:rsidP="00A5261B">
      <w:pPr>
        <w:tabs>
          <w:tab w:val="left" w:pos="426"/>
        </w:tabs>
        <w:spacing w:after="120" w:line="240" w:lineRule="auto"/>
        <w:ind w:left="425" w:hanging="425"/>
        <w:jc w:val="both"/>
        <w:rPr>
          <w:rFonts w:ascii="Tahoma" w:hAnsi="Tahoma" w:cs="Tahoma"/>
          <w:sz w:val="21"/>
          <w:szCs w:val="21"/>
        </w:rPr>
      </w:pPr>
      <w:r>
        <w:rPr>
          <w:rFonts w:ascii="Tahoma" w:hAnsi="Tahoma" w:cs="Tahoma"/>
          <w:sz w:val="21"/>
          <w:szCs w:val="21"/>
        </w:rPr>
        <w:t>1</w:t>
      </w:r>
      <w:r w:rsidR="007269FC" w:rsidRPr="004F4766">
        <w:rPr>
          <w:rFonts w:ascii="Tahoma" w:hAnsi="Tahoma" w:cs="Tahoma"/>
          <w:sz w:val="21"/>
          <w:szCs w:val="21"/>
        </w:rPr>
        <w:t>.</w:t>
      </w:r>
      <w:r w:rsidR="007269FC" w:rsidRPr="004F4766">
        <w:rPr>
          <w:rFonts w:ascii="Tahoma" w:hAnsi="Tahoma" w:cs="Tahoma"/>
          <w:sz w:val="21"/>
          <w:szCs w:val="21"/>
        </w:rPr>
        <w:tab/>
      </w:r>
      <w:r w:rsidR="00A441ED" w:rsidRPr="004F4766">
        <w:rPr>
          <w:rFonts w:ascii="Tahoma" w:hAnsi="Tahoma" w:cs="Tahoma"/>
          <w:sz w:val="21"/>
          <w:szCs w:val="21"/>
        </w:rPr>
        <w:t>Tato smlouva může být měněna pouze písemně</w:t>
      </w:r>
      <w:r w:rsidR="00393D18">
        <w:rPr>
          <w:rFonts w:ascii="Tahoma" w:hAnsi="Tahoma" w:cs="Tahoma"/>
          <w:sz w:val="21"/>
          <w:szCs w:val="21"/>
        </w:rPr>
        <w:t xml:space="preserve"> a nabývá účinnosti okamžikem jejího uveřejnění v registru smluv</w:t>
      </w:r>
      <w:r w:rsidR="004C79E7">
        <w:rPr>
          <w:rFonts w:ascii="Tahoma" w:hAnsi="Tahoma" w:cs="Tahoma"/>
          <w:sz w:val="21"/>
          <w:szCs w:val="21"/>
        </w:rPr>
        <w:t xml:space="preserve"> dle zákona č. 340/2015 Sb. o registru smluv Zveřejnění této smlouvy zajistí Klient. </w:t>
      </w:r>
    </w:p>
    <w:p w14:paraId="601EEC0E" w14:textId="2F5D6536" w:rsidR="00A441ED" w:rsidRDefault="00CB0B8E" w:rsidP="00A5261B">
      <w:pPr>
        <w:tabs>
          <w:tab w:val="left" w:pos="426"/>
        </w:tabs>
        <w:spacing w:after="120" w:line="240" w:lineRule="auto"/>
        <w:ind w:left="425" w:hanging="425"/>
        <w:jc w:val="both"/>
        <w:rPr>
          <w:rFonts w:ascii="Tahoma" w:hAnsi="Tahoma" w:cs="Tahoma"/>
          <w:sz w:val="21"/>
          <w:szCs w:val="21"/>
        </w:rPr>
      </w:pPr>
      <w:r>
        <w:rPr>
          <w:rFonts w:ascii="Tahoma" w:hAnsi="Tahoma" w:cs="Tahoma"/>
          <w:sz w:val="21"/>
          <w:szCs w:val="21"/>
        </w:rPr>
        <w:t>2</w:t>
      </w:r>
      <w:r w:rsidR="00A441ED">
        <w:rPr>
          <w:rFonts w:ascii="Tahoma" w:hAnsi="Tahoma" w:cs="Tahoma"/>
          <w:sz w:val="21"/>
          <w:szCs w:val="21"/>
        </w:rPr>
        <w:t>.</w:t>
      </w:r>
      <w:r w:rsidR="00A441ED">
        <w:rPr>
          <w:rFonts w:ascii="Tahoma" w:hAnsi="Tahoma" w:cs="Tahoma"/>
          <w:sz w:val="21"/>
          <w:szCs w:val="21"/>
        </w:rPr>
        <w:tab/>
        <w:t>Přílohou této smlouvy je dokument označený jako „důležité informace“.</w:t>
      </w:r>
    </w:p>
    <w:p w14:paraId="1D52B812" w14:textId="7562012A" w:rsidR="00A441ED" w:rsidRDefault="00CB0B8E" w:rsidP="00A5261B">
      <w:pPr>
        <w:keepNext/>
        <w:keepLines/>
        <w:tabs>
          <w:tab w:val="left" w:pos="426"/>
        </w:tabs>
        <w:spacing w:after="120" w:line="240" w:lineRule="auto"/>
        <w:ind w:left="425" w:hanging="425"/>
        <w:jc w:val="both"/>
        <w:rPr>
          <w:rFonts w:ascii="Tahoma" w:hAnsi="Tahoma" w:cs="Tahoma"/>
          <w:sz w:val="21"/>
          <w:szCs w:val="21"/>
        </w:rPr>
      </w:pPr>
      <w:r>
        <w:rPr>
          <w:rFonts w:ascii="Tahoma" w:hAnsi="Tahoma" w:cs="Tahoma"/>
          <w:sz w:val="21"/>
          <w:szCs w:val="21"/>
        </w:rPr>
        <w:t>3</w:t>
      </w:r>
      <w:r w:rsidR="00A441ED">
        <w:rPr>
          <w:rFonts w:ascii="Tahoma" w:hAnsi="Tahoma" w:cs="Tahoma"/>
          <w:sz w:val="21"/>
          <w:szCs w:val="21"/>
        </w:rPr>
        <w:t>.</w:t>
      </w:r>
      <w:r w:rsidR="00A441ED">
        <w:rPr>
          <w:rFonts w:ascii="Tahoma" w:hAnsi="Tahoma" w:cs="Tahoma"/>
          <w:sz w:val="21"/>
          <w:szCs w:val="21"/>
        </w:rPr>
        <w:tab/>
        <w:t>Tato smlouva je vyhotovena ve dvou originálech, z nichž každá ze smluvních stran obdrží po</w:t>
      </w:r>
      <w:r w:rsidR="00393D18">
        <w:rPr>
          <w:rFonts w:ascii="Tahoma" w:hAnsi="Tahoma" w:cs="Tahoma"/>
          <w:sz w:val="21"/>
          <w:szCs w:val="21"/>
        </w:rPr>
        <w:t> </w:t>
      </w:r>
      <w:r w:rsidR="00A441ED">
        <w:rPr>
          <w:rFonts w:ascii="Tahoma" w:hAnsi="Tahoma" w:cs="Tahoma"/>
          <w:sz w:val="21"/>
          <w:szCs w:val="21"/>
        </w:rPr>
        <w:t>jednom</w:t>
      </w:r>
      <w:r w:rsidR="004C79E7">
        <w:rPr>
          <w:rFonts w:ascii="Tahoma" w:hAnsi="Tahoma" w:cs="Tahoma"/>
          <w:sz w:val="21"/>
          <w:szCs w:val="21"/>
        </w:rPr>
        <w:t>, nebude-li vyhotovena v elektronické podobě s příslušnými elektronickými podpisy smluvních stran dle zákona č. 297/2016 Sb. o službách vytvářejících důvěru pro elektronické transakce</w:t>
      </w:r>
      <w:r w:rsidR="0030076B">
        <w:rPr>
          <w:rFonts w:ascii="Tahoma" w:hAnsi="Tahoma" w:cs="Tahoma"/>
          <w:sz w:val="21"/>
          <w:szCs w:val="21"/>
        </w:rPr>
        <w:t xml:space="preserve">, ve znění pozdějších předpisů. </w:t>
      </w:r>
    </w:p>
    <w:p w14:paraId="096C3BFF" w14:textId="6144ED02" w:rsidR="00A441ED" w:rsidRDefault="00CB0B8E" w:rsidP="00A5261B">
      <w:pPr>
        <w:tabs>
          <w:tab w:val="left" w:pos="426"/>
        </w:tabs>
        <w:spacing w:after="120" w:line="240" w:lineRule="auto"/>
        <w:ind w:left="425" w:hanging="425"/>
        <w:jc w:val="both"/>
        <w:rPr>
          <w:rFonts w:ascii="Tahoma" w:hAnsi="Tahoma" w:cs="Tahoma"/>
          <w:sz w:val="21"/>
          <w:szCs w:val="21"/>
        </w:rPr>
      </w:pPr>
      <w:r>
        <w:rPr>
          <w:rFonts w:ascii="Tahoma" w:hAnsi="Tahoma" w:cs="Tahoma"/>
          <w:sz w:val="21"/>
          <w:szCs w:val="21"/>
        </w:rPr>
        <w:t>4</w:t>
      </w:r>
      <w:r w:rsidR="00A441ED">
        <w:rPr>
          <w:rFonts w:ascii="Tahoma" w:hAnsi="Tahoma" w:cs="Tahoma"/>
          <w:sz w:val="21"/>
          <w:szCs w:val="21"/>
        </w:rPr>
        <w:t>.</w:t>
      </w:r>
      <w:r w:rsidR="00A441ED">
        <w:rPr>
          <w:rFonts w:ascii="Tahoma" w:hAnsi="Tahoma" w:cs="Tahoma"/>
          <w:sz w:val="21"/>
          <w:szCs w:val="21"/>
        </w:rPr>
        <w:tab/>
        <w:t>Smluvní strany prohlašují, že se seznámily s obsahem této smlouvy, porozuměly mu a souhlasí s ním, což stvrzují svými podpisy.</w:t>
      </w:r>
    </w:p>
    <w:p w14:paraId="1846549F" w14:textId="77777777" w:rsidR="00A441ED" w:rsidRDefault="00A441ED" w:rsidP="00A441ED">
      <w:pPr>
        <w:keepNext/>
        <w:keepLines/>
        <w:tabs>
          <w:tab w:val="left" w:pos="426"/>
        </w:tabs>
        <w:spacing w:after="0" w:line="240" w:lineRule="auto"/>
        <w:jc w:val="both"/>
        <w:rPr>
          <w:rFonts w:ascii="Tahoma" w:hAnsi="Tahoma" w:cs="Tahoma"/>
          <w:sz w:val="21"/>
          <w:szCs w:val="21"/>
        </w:rPr>
      </w:pPr>
    </w:p>
    <w:p w14:paraId="6CFE993C" w14:textId="77777777" w:rsidR="004F4766" w:rsidRDefault="004F4766" w:rsidP="00A441ED">
      <w:pPr>
        <w:keepNext/>
        <w:keepLines/>
        <w:tabs>
          <w:tab w:val="left" w:pos="426"/>
        </w:tabs>
        <w:spacing w:after="0" w:line="240" w:lineRule="auto"/>
        <w:jc w:val="both"/>
        <w:rPr>
          <w:rFonts w:ascii="Tahoma" w:hAnsi="Tahoma" w:cs="Tahoma"/>
          <w:sz w:val="21"/>
          <w:szCs w:val="21"/>
        </w:rPr>
      </w:pPr>
    </w:p>
    <w:p w14:paraId="4E2FD500" w14:textId="46176D4E" w:rsidR="00A441ED" w:rsidRDefault="00A441ED" w:rsidP="00A5261B">
      <w:pPr>
        <w:tabs>
          <w:tab w:val="left" w:pos="0"/>
          <w:tab w:val="left" w:pos="709"/>
          <w:tab w:val="left" w:pos="4820"/>
        </w:tabs>
        <w:spacing w:after="0" w:line="240" w:lineRule="auto"/>
        <w:ind w:left="709" w:hanging="283"/>
        <w:rPr>
          <w:rFonts w:ascii="Tahoma" w:hAnsi="Tahoma" w:cs="Tahoma"/>
          <w:sz w:val="21"/>
          <w:szCs w:val="21"/>
        </w:rPr>
      </w:pPr>
      <w:r>
        <w:rPr>
          <w:rFonts w:ascii="Tahoma" w:hAnsi="Tahoma" w:cs="Tahoma"/>
          <w:sz w:val="21"/>
          <w:szCs w:val="21"/>
        </w:rPr>
        <w:t>V</w:t>
      </w:r>
      <w:r w:rsidR="004F4766">
        <w:rPr>
          <w:rFonts w:ascii="Tahoma" w:hAnsi="Tahoma" w:cs="Tahoma"/>
          <w:sz w:val="21"/>
          <w:szCs w:val="21"/>
        </w:rPr>
        <w:t>(</w:t>
      </w:r>
      <w:r>
        <w:rPr>
          <w:rFonts w:ascii="Tahoma" w:hAnsi="Tahoma" w:cs="Tahoma"/>
          <w:sz w:val="21"/>
          <w:szCs w:val="21"/>
        </w:rPr>
        <w:t>e</w:t>
      </w:r>
      <w:r w:rsidR="004F4766">
        <w:rPr>
          <w:rFonts w:ascii="Tahoma" w:hAnsi="Tahoma" w:cs="Tahoma"/>
          <w:sz w:val="21"/>
          <w:szCs w:val="21"/>
        </w:rPr>
        <w:t>) ___________</w:t>
      </w:r>
      <w:r>
        <w:rPr>
          <w:rFonts w:ascii="Tahoma" w:hAnsi="Tahoma" w:cs="Tahoma"/>
          <w:sz w:val="21"/>
          <w:szCs w:val="21"/>
        </w:rPr>
        <w:t xml:space="preserve"> dne </w:t>
      </w:r>
      <w:r w:rsidR="00116AFB">
        <w:rPr>
          <w:rFonts w:ascii="Tahoma" w:hAnsi="Tahoma" w:cs="Tahoma"/>
          <w:sz w:val="21"/>
          <w:szCs w:val="21"/>
        </w:rPr>
        <w:t>_______</w:t>
      </w:r>
      <w:r>
        <w:rPr>
          <w:rFonts w:ascii="Tahoma" w:hAnsi="Tahoma" w:cs="Tahoma"/>
          <w:sz w:val="21"/>
          <w:szCs w:val="21"/>
        </w:rPr>
        <w:t xml:space="preserve"> 202</w:t>
      </w:r>
      <w:r w:rsidR="00CB0B8E">
        <w:rPr>
          <w:rFonts w:ascii="Tahoma" w:hAnsi="Tahoma" w:cs="Tahoma"/>
          <w:sz w:val="21"/>
          <w:szCs w:val="21"/>
        </w:rPr>
        <w:t>6</w:t>
      </w:r>
      <w:r>
        <w:rPr>
          <w:rFonts w:ascii="Tahoma" w:hAnsi="Tahoma" w:cs="Tahoma"/>
          <w:sz w:val="21"/>
          <w:szCs w:val="21"/>
        </w:rPr>
        <w:tab/>
      </w:r>
      <w:r w:rsidR="00AF2C28">
        <w:rPr>
          <w:rFonts w:ascii="Tahoma" w:hAnsi="Tahoma" w:cs="Tahoma"/>
          <w:sz w:val="21"/>
          <w:szCs w:val="21"/>
        </w:rPr>
        <w:tab/>
      </w:r>
      <w:r w:rsidR="004F4766">
        <w:rPr>
          <w:rFonts w:ascii="Tahoma" w:hAnsi="Tahoma" w:cs="Tahoma"/>
          <w:sz w:val="21"/>
          <w:szCs w:val="21"/>
        </w:rPr>
        <w:t>V(e) ___________ dne _______ 202</w:t>
      </w:r>
      <w:r w:rsidR="00CB0B8E">
        <w:rPr>
          <w:rFonts w:ascii="Tahoma" w:hAnsi="Tahoma" w:cs="Tahoma"/>
          <w:sz w:val="21"/>
          <w:szCs w:val="21"/>
        </w:rPr>
        <w:t>6</w:t>
      </w:r>
    </w:p>
    <w:p w14:paraId="68EABFDD" w14:textId="77777777" w:rsidR="00AA0AA1" w:rsidRDefault="00AA0AA1" w:rsidP="00A441ED">
      <w:pPr>
        <w:tabs>
          <w:tab w:val="left" w:pos="567"/>
          <w:tab w:val="left" w:pos="709"/>
          <w:tab w:val="center" w:pos="2268"/>
          <w:tab w:val="center" w:pos="7088"/>
        </w:tabs>
        <w:spacing w:after="0" w:line="240" w:lineRule="auto"/>
        <w:ind w:left="709" w:hanging="709"/>
        <w:rPr>
          <w:rFonts w:ascii="Tahoma" w:hAnsi="Tahoma" w:cs="Tahoma"/>
          <w:sz w:val="21"/>
          <w:szCs w:val="21"/>
        </w:rPr>
      </w:pPr>
    </w:p>
    <w:p w14:paraId="510AD11B" w14:textId="77777777" w:rsidR="004F4766" w:rsidRDefault="004F4766" w:rsidP="00A5261B">
      <w:pPr>
        <w:tabs>
          <w:tab w:val="left" w:pos="567"/>
          <w:tab w:val="left" w:pos="709"/>
          <w:tab w:val="center" w:pos="2268"/>
          <w:tab w:val="center" w:pos="7088"/>
        </w:tabs>
        <w:spacing w:after="0" w:line="240" w:lineRule="auto"/>
        <w:rPr>
          <w:rFonts w:ascii="Tahoma" w:hAnsi="Tahoma" w:cs="Tahoma"/>
          <w:sz w:val="21"/>
          <w:szCs w:val="21"/>
        </w:rPr>
      </w:pPr>
    </w:p>
    <w:p w14:paraId="2CC0BF6F" w14:textId="77777777" w:rsidR="008218E7" w:rsidRDefault="008218E7" w:rsidP="00A5261B">
      <w:pPr>
        <w:tabs>
          <w:tab w:val="left" w:pos="567"/>
          <w:tab w:val="left" w:pos="709"/>
          <w:tab w:val="center" w:pos="2268"/>
          <w:tab w:val="center" w:pos="7088"/>
        </w:tabs>
        <w:spacing w:after="0" w:line="240" w:lineRule="auto"/>
        <w:rPr>
          <w:rFonts w:ascii="Tahoma" w:hAnsi="Tahoma" w:cs="Tahoma"/>
          <w:sz w:val="21"/>
          <w:szCs w:val="21"/>
        </w:rPr>
      </w:pPr>
    </w:p>
    <w:p w14:paraId="01A71E3C" w14:textId="77777777" w:rsidR="004F4766" w:rsidRDefault="004F4766" w:rsidP="00A441ED">
      <w:pPr>
        <w:tabs>
          <w:tab w:val="left" w:pos="567"/>
          <w:tab w:val="left" w:pos="709"/>
          <w:tab w:val="center" w:pos="2268"/>
          <w:tab w:val="center" w:pos="7088"/>
        </w:tabs>
        <w:spacing w:after="0" w:line="240" w:lineRule="auto"/>
        <w:ind w:left="709" w:hanging="709"/>
        <w:rPr>
          <w:rFonts w:ascii="Tahoma" w:hAnsi="Tahoma" w:cs="Tahoma"/>
          <w:sz w:val="21"/>
          <w:szCs w:val="21"/>
        </w:rPr>
      </w:pPr>
    </w:p>
    <w:p w14:paraId="3B39177B" w14:textId="77777777" w:rsidR="004F4766" w:rsidRDefault="004F4766" w:rsidP="00A5261B">
      <w:pPr>
        <w:tabs>
          <w:tab w:val="left" w:pos="567"/>
          <w:tab w:val="left" w:pos="709"/>
          <w:tab w:val="center" w:pos="2268"/>
          <w:tab w:val="center" w:pos="7088"/>
        </w:tabs>
        <w:spacing w:after="0" w:line="240" w:lineRule="auto"/>
        <w:rPr>
          <w:rFonts w:ascii="Tahoma" w:hAnsi="Tahoma" w:cs="Tahoma"/>
          <w:sz w:val="21"/>
          <w:szCs w:val="21"/>
        </w:rPr>
      </w:pPr>
    </w:p>
    <w:p w14:paraId="1C0B403D" w14:textId="033FA211" w:rsidR="00A441ED" w:rsidRDefault="00A441ED" w:rsidP="00A441ED">
      <w:pPr>
        <w:tabs>
          <w:tab w:val="left" w:pos="567"/>
          <w:tab w:val="left" w:pos="709"/>
          <w:tab w:val="center" w:pos="2268"/>
          <w:tab w:val="center" w:pos="7088"/>
        </w:tabs>
        <w:spacing w:after="0" w:line="240" w:lineRule="auto"/>
        <w:ind w:left="709" w:hanging="709"/>
        <w:rPr>
          <w:rFonts w:ascii="Tahoma" w:hAnsi="Tahoma" w:cs="Tahoma"/>
          <w:sz w:val="21"/>
          <w:szCs w:val="21"/>
        </w:rPr>
      </w:pPr>
      <w:r>
        <w:rPr>
          <w:rFonts w:ascii="Tahoma" w:hAnsi="Tahoma" w:cs="Tahoma"/>
          <w:sz w:val="21"/>
          <w:szCs w:val="21"/>
        </w:rPr>
        <w:tab/>
      </w:r>
      <w:r>
        <w:rPr>
          <w:rFonts w:ascii="Tahoma" w:hAnsi="Tahoma" w:cs="Tahoma"/>
          <w:sz w:val="21"/>
          <w:szCs w:val="21"/>
        </w:rPr>
        <w:tab/>
      </w:r>
      <w:r>
        <w:rPr>
          <w:rFonts w:ascii="Tahoma" w:hAnsi="Tahoma" w:cs="Tahoma"/>
          <w:sz w:val="21"/>
          <w:szCs w:val="21"/>
        </w:rPr>
        <w:tab/>
        <w:t>__________________________</w:t>
      </w:r>
      <w:r>
        <w:rPr>
          <w:rFonts w:ascii="Tahoma" w:hAnsi="Tahoma" w:cs="Tahoma"/>
          <w:sz w:val="21"/>
          <w:szCs w:val="21"/>
        </w:rPr>
        <w:tab/>
        <w:t>__________________________</w:t>
      </w:r>
    </w:p>
    <w:p w14:paraId="76AC1276" w14:textId="19D70041" w:rsidR="00A441ED" w:rsidRDefault="00A441ED" w:rsidP="00A5261B">
      <w:pPr>
        <w:tabs>
          <w:tab w:val="left" w:pos="567"/>
          <w:tab w:val="left" w:pos="709"/>
          <w:tab w:val="center" w:pos="2268"/>
          <w:tab w:val="center" w:pos="7088"/>
        </w:tabs>
        <w:spacing w:before="120" w:after="0" w:line="240" w:lineRule="auto"/>
        <w:ind w:left="709" w:hanging="709"/>
        <w:rPr>
          <w:rFonts w:ascii="Tahoma" w:hAnsi="Tahoma" w:cs="Tahoma"/>
          <w:sz w:val="21"/>
          <w:szCs w:val="21"/>
        </w:rPr>
      </w:pPr>
      <w:r>
        <w:rPr>
          <w:rFonts w:ascii="Tahoma" w:hAnsi="Tahoma" w:cs="Tahoma"/>
          <w:sz w:val="21"/>
          <w:szCs w:val="21"/>
        </w:rPr>
        <w:tab/>
      </w:r>
      <w:r>
        <w:rPr>
          <w:rFonts w:ascii="Tahoma" w:hAnsi="Tahoma" w:cs="Tahoma"/>
          <w:sz w:val="21"/>
          <w:szCs w:val="21"/>
        </w:rPr>
        <w:tab/>
      </w:r>
      <w:r>
        <w:rPr>
          <w:rFonts w:ascii="Tahoma" w:hAnsi="Tahoma" w:cs="Tahoma"/>
          <w:sz w:val="21"/>
          <w:szCs w:val="21"/>
        </w:rPr>
        <w:tab/>
      </w:r>
      <w:r w:rsidR="00CB0B8E">
        <w:rPr>
          <w:rFonts w:ascii="Tahoma" w:hAnsi="Tahoma" w:cs="Tahoma"/>
          <w:sz w:val="21"/>
          <w:szCs w:val="21"/>
        </w:rPr>
        <w:t>ZRIA, a.s.</w:t>
      </w:r>
      <w:r>
        <w:rPr>
          <w:rFonts w:ascii="Tahoma" w:hAnsi="Tahoma" w:cs="Tahoma"/>
          <w:sz w:val="21"/>
          <w:szCs w:val="21"/>
        </w:rPr>
        <w:tab/>
        <w:t>JUDr. Bc. Michal Březovják</w:t>
      </w:r>
    </w:p>
    <w:p w14:paraId="424D42CF" w14:textId="02B277CF" w:rsidR="00A441ED" w:rsidRPr="0079563E" w:rsidRDefault="00A441ED" w:rsidP="00A441ED">
      <w:pPr>
        <w:tabs>
          <w:tab w:val="left" w:pos="567"/>
          <w:tab w:val="left" w:pos="709"/>
          <w:tab w:val="center" w:pos="2268"/>
          <w:tab w:val="center" w:pos="7088"/>
        </w:tabs>
        <w:spacing w:after="0" w:line="240" w:lineRule="auto"/>
        <w:ind w:left="709" w:hanging="709"/>
        <w:rPr>
          <w:rFonts w:ascii="Tahoma" w:hAnsi="Tahoma" w:cs="Tahoma"/>
          <w:sz w:val="21"/>
          <w:szCs w:val="21"/>
        </w:rPr>
      </w:pPr>
      <w:r>
        <w:rPr>
          <w:rFonts w:ascii="Tahoma" w:hAnsi="Tahoma" w:cs="Tahoma"/>
          <w:sz w:val="21"/>
          <w:szCs w:val="21"/>
        </w:rPr>
        <w:tab/>
      </w:r>
      <w:r>
        <w:rPr>
          <w:rFonts w:ascii="Tahoma" w:hAnsi="Tahoma" w:cs="Tahoma"/>
          <w:sz w:val="21"/>
          <w:szCs w:val="21"/>
        </w:rPr>
        <w:tab/>
      </w:r>
      <w:r>
        <w:rPr>
          <w:rFonts w:ascii="Tahoma" w:hAnsi="Tahoma" w:cs="Tahoma"/>
          <w:sz w:val="21"/>
          <w:szCs w:val="21"/>
        </w:rPr>
        <w:tab/>
      </w:r>
      <w:r w:rsidR="00CB0B8E">
        <w:rPr>
          <w:rFonts w:ascii="Tahoma" w:hAnsi="Tahoma" w:cs="Tahoma"/>
          <w:sz w:val="21"/>
          <w:szCs w:val="21"/>
        </w:rPr>
        <w:t>Ing. Mojmír Novák</w:t>
      </w:r>
      <w:r w:rsidRPr="0079563E">
        <w:rPr>
          <w:rFonts w:ascii="Tahoma" w:hAnsi="Tahoma" w:cs="Tahoma"/>
          <w:sz w:val="21"/>
          <w:szCs w:val="21"/>
        </w:rPr>
        <w:tab/>
        <w:t>advokát</w:t>
      </w:r>
    </w:p>
    <w:p w14:paraId="2908E87A" w14:textId="77231845" w:rsidR="00A441ED" w:rsidRPr="0079563E" w:rsidRDefault="00A441ED" w:rsidP="00A441ED">
      <w:pPr>
        <w:keepNext/>
        <w:keepLines/>
        <w:tabs>
          <w:tab w:val="left" w:pos="426"/>
          <w:tab w:val="center" w:pos="2268"/>
        </w:tabs>
        <w:spacing w:after="0" w:line="240" w:lineRule="auto"/>
        <w:jc w:val="both"/>
        <w:rPr>
          <w:rFonts w:ascii="Tahoma" w:hAnsi="Tahoma" w:cs="Tahoma"/>
          <w:sz w:val="21"/>
          <w:szCs w:val="21"/>
        </w:rPr>
      </w:pPr>
      <w:r w:rsidRPr="0079563E">
        <w:rPr>
          <w:rFonts w:ascii="Tahoma" w:hAnsi="Tahoma" w:cs="Tahoma"/>
          <w:sz w:val="21"/>
          <w:szCs w:val="21"/>
        </w:rPr>
        <w:tab/>
      </w:r>
      <w:r w:rsidRPr="0079563E">
        <w:rPr>
          <w:rFonts w:ascii="Tahoma" w:hAnsi="Tahoma" w:cs="Tahoma"/>
          <w:sz w:val="21"/>
          <w:szCs w:val="21"/>
        </w:rPr>
        <w:tab/>
      </w:r>
      <w:r w:rsidR="00CB0B8E">
        <w:rPr>
          <w:rFonts w:ascii="Tahoma" w:hAnsi="Tahoma" w:cs="Tahoma"/>
          <w:sz w:val="21"/>
          <w:szCs w:val="21"/>
        </w:rPr>
        <w:t>předseda představenstva</w:t>
      </w:r>
    </w:p>
    <w:p w14:paraId="73228D33" w14:textId="53667F16" w:rsidR="00631B21" w:rsidRPr="00A5261B" w:rsidRDefault="00631B21" w:rsidP="00A5261B">
      <w:pPr>
        <w:tabs>
          <w:tab w:val="left" w:pos="567"/>
          <w:tab w:val="left" w:pos="709"/>
          <w:tab w:val="center" w:pos="2268"/>
          <w:tab w:val="center" w:pos="7088"/>
        </w:tabs>
        <w:spacing w:after="0" w:line="240" w:lineRule="auto"/>
        <w:rPr>
          <w:rFonts w:ascii="Tahoma" w:hAnsi="Tahoma" w:cs="Tahoma"/>
          <w:sz w:val="21"/>
          <w:szCs w:val="21"/>
        </w:rPr>
      </w:pPr>
    </w:p>
    <w:sectPr w:rsidR="00631B21" w:rsidRPr="00A5261B" w:rsidSect="00A5261B">
      <w:headerReference w:type="default" r:id="rId8"/>
      <w:footerReference w:type="default" r:id="rId9"/>
      <w:pgSz w:w="11906" w:h="16838"/>
      <w:pgMar w:top="1560"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5748D7" w14:textId="77777777" w:rsidR="00454FC7" w:rsidRDefault="00454FC7" w:rsidP="00A5261B">
      <w:pPr>
        <w:spacing w:after="0" w:line="240" w:lineRule="auto"/>
      </w:pPr>
      <w:r>
        <w:separator/>
      </w:r>
    </w:p>
  </w:endnote>
  <w:endnote w:type="continuationSeparator" w:id="0">
    <w:p w14:paraId="7AE56929" w14:textId="77777777" w:rsidR="00454FC7" w:rsidRDefault="00454FC7" w:rsidP="00A526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4985696"/>
      <w:docPartObj>
        <w:docPartGallery w:val="Page Numbers (Bottom of Page)"/>
        <w:docPartUnique/>
      </w:docPartObj>
    </w:sdtPr>
    <w:sdtEndPr/>
    <w:sdtContent>
      <w:p w14:paraId="29A0A2FB" w14:textId="1C64C045" w:rsidR="0030076B" w:rsidRDefault="0030076B">
        <w:pPr>
          <w:pStyle w:val="Zpat"/>
          <w:jc w:val="center"/>
        </w:pPr>
        <w:r>
          <w:fldChar w:fldCharType="begin"/>
        </w:r>
        <w:r>
          <w:instrText>PAGE   \* MERGEFORMAT</w:instrText>
        </w:r>
        <w:r>
          <w:fldChar w:fldCharType="separate"/>
        </w:r>
        <w:r>
          <w:t>2</w:t>
        </w:r>
        <w:r>
          <w:fldChar w:fldCharType="end"/>
        </w:r>
      </w:p>
    </w:sdtContent>
  </w:sdt>
  <w:p w14:paraId="522218F5" w14:textId="77777777" w:rsidR="00A5261B" w:rsidRDefault="00A5261B">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8689F8" w14:textId="77777777" w:rsidR="00454FC7" w:rsidRDefault="00454FC7" w:rsidP="00A5261B">
      <w:pPr>
        <w:spacing w:after="0" w:line="240" w:lineRule="auto"/>
      </w:pPr>
      <w:r>
        <w:separator/>
      </w:r>
    </w:p>
  </w:footnote>
  <w:footnote w:type="continuationSeparator" w:id="0">
    <w:p w14:paraId="78B64669" w14:textId="77777777" w:rsidR="00454FC7" w:rsidRDefault="00454FC7" w:rsidP="00A526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A26F3B" w14:textId="703B949F" w:rsidR="00A5261B" w:rsidRDefault="00A5261B">
    <w:pPr>
      <w:pStyle w:val="Zhlav"/>
    </w:pPr>
    <w:r>
      <w:rPr>
        <w:noProof/>
        <w14:ligatures w14:val="standardContextual"/>
      </w:rPr>
      <w:drawing>
        <wp:anchor distT="0" distB="0" distL="114300" distR="114300" simplePos="0" relativeHeight="251658240" behindDoc="1" locked="0" layoutInCell="1" allowOverlap="1" wp14:anchorId="38C197F7" wp14:editId="22F47319">
          <wp:simplePos x="0" y="0"/>
          <wp:positionH relativeFrom="column">
            <wp:posOffset>-69215</wp:posOffset>
          </wp:positionH>
          <wp:positionV relativeFrom="paragraph">
            <wp:posOffset>-167640</wp:posOffset>
          </wp:positionV>
          <wp:extent cx="670560" cy="581660"/>
          <wp:effectExtent l="0" t="0" r="0" b="8890"/>
          <wp:wrapTight wrapText="bothSides">
            <wp:wrapPolygon edited="0">
              <wp:start x="0" y="0"/>
              <wp:lineTo x="0" y="21223"/>
              <wp:lineTo x="20864" y="21223"/>
              <wp:lineTo x="20864" y="0"/>
              <wp:lineTo x="0" y="0"/>
            </wp:wrapPolygon>
          </wp:wrapTight>
          <wp:docPr id="166508088" name="Obrázek 2" descr="Obsah obrázku Písmo, symbol, logo, Grafika&#10;&#10;Obsah vygenerovaný umělou inteligencí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6888388" name="Obrázek 2" descr="Obsah obrázku Písmo, symbol, logo, Grafika&#10;&#10;Obsah vygenerovaný umělou inteligencí může být nesprávný."/>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0560" cy="58166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402B9C"/>
    <w:multiLevelType w:val="hybridMultilevel"/>
    <w:tmpl w:val="49802A16"/>
    <w:lvl w:ilvl="0" w:tplc="D384EC7E">
      <w:start w:val="1"/>
      <w:numFmt w:val="decimal"/>
      <w:lvlText w:val="%1."/>
      <w:lvlJc w:val="left"/>
      <w:pPr>
        <w:ind w:left="792" w:hanging="432"/>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3EBC0658"/>
    <w:multiLevelType w:val="hybridMultilevel"/>
    <w:tmpl w:val="7E9A5C58"/>
    <w:lvl w:ilvl="0" w:tplc="FFFFFFFF">
      <w:start w:val="1"/>
      <w:numFmt w:val="lowerLetter"/>
      <w:lvlText w:val="%1)"/>
      <w:lvlJc w:val="left"/>
      <w:pPr>
        <w:ind w:left="1139" w:hanging="360"/>
      </w:pPr>
    </w:lvl>
    <w:lvl w:ilvl="1" w:tplc="FFFFFFFF">
      <w:start w:val="1"/>
      <w:numFmt w:val="lowerLetter"/>
      <w:lvlText w:val="%2."/>
      <w:lvlJc w:val="left"/>
      <w:pPr>
        <w:ind w:left="1859" w:hanging="360"/>
      </w:pPr>
    </w:lvl>
    <w:lvl w:ilvl="2" w:tplc="FFFFFFFF">
      <w:start w:val="1"/>
      <w:numFmt w:val="lowerRoman"/>
      <w:lvlText w:val="%3."/>
      <w:lvlJc w:val="right"/>
      <w:pPr>
        <w:ind w:left="2579" w:hanging="180"/>
      </w:pPr>
    </w:lvl>
    <w:lvl w:ilvl="3" w:tplc="FFFFFFFF">
      <w:start w:val="1"/>
      <w:numFmt w:val="decimal"/>
      <w:lvlText w:val="%4."/>
      <w:lvlJc w:val="left"/>
      <w:pPr>
        <w:ind w:left="3299" w:hanging="360"/>
      </w:pPr>
    </w:lvl>
    <w:lvl w:ilvl="4" w:tplc="FFFFFFFF">
      <w:start w:val="1"/>
      <w:numFmt w:val="lowerLetter"/>
      <w:lvlText w:val="%5."/>
      <w:lvlJc w:val="left"/>
      <w:pPr>
        <w:ind w:left="4019" w:hanging="360"/>
      </w:pPr>
    </w:lvl>
    <w:lvl w:ilvl="5" w:tplc="FFFFFFFF">
      <w:start w:val="1"/>
      <w:numFmt w:val="lowerRoman"/>
      <w:lvlText w:val="%6."/>
      <w:lvlJc w:val="right"/>
      <w:pPr>
        <w:ind w:left="4739" w:hanging="180"/>
      </w:pPr>
    </w:lvl>
    <w:lvl w:ilvl="6" w:tplc="FFFFFFFF">
      <w:start w:val="1"/>
      <w:numFmt w:val="decimal"/>
      <w:lvlText w:val="%7."/>
      <w:lvlJc w:val="left"/>
      <w:pPr>
        <w:ind w:left="5459" w:hanging="360"/>
      </w:pPr>
    </w:lvl>
    <w:lvl w:ilvl="7" w:tplc="FFFFFFFF">
      <w:start w:val="1"/>
      <w:numFmt w:val="lowerLetter"/>
      <w:lvlText w:val="%8."/>
      <w:lvlJc w:val="left"/>
      <w:pPr>
        <w:ind w:left="6179" w:hanging="360"/>
      </w:pPr>
    </w:lvl>
    <w:lvl w:ilvl="8" w:tplc="FFFFFFFF">
      <w:start w:val="1"/>
      <w:numFmt w:val="lowerRoman"/>
      <w:lvlText w:val="%9."/>
      <w:lvlJc w:val="right"/>
      <w:pPr>
        <w:ind w:left="6899" w:hanging="180"/>
      </w:pPr>
    </w:lvl>
  </w:abstractNum>
  <w:abstractNum w:abstractNumId="2" w15:restartNumberingAfterBreak="0">
    <w:nsid w:val="47CE6CFC"/>
    <w:multiLevelType w:val="hybridMultilevel"/>
    <w:tmpl w:val="7E9A5C58"/>
    <w:lvl w:ilvl="0" w:tplc="04050017">
      <w:start w:val="1"/>
      <w:numFmt w:val="lowerLetter"/>
      <w:lvlText w:val="%1)"/>
      <w:lvlJc w:val="left"/>
      <w:pPr>
        <w:ind w:left="1139" w:hanging="360"/>
      </w:pPr>
    </w:lvl>
    <w:lvl w:ilvl="1" w:tplc="04050019">
      <w:start w:val="1"/>
      <w:numFmt w:val="lowerLetter"/>
      <w:lvlText w:val="%2."/>
      <w:lvlJc w:val="left"/>
      <w:pPr>
        <w:ind w:left="1859" w:hanging="360"/>
      </w:pPr>
    </w:lvl>
    <w:lvl w:ilvl="2" w:tplc="0405001B">
      <w:start w:val="1"/>
      <w:numFmt w:val="lowerRoman"/>
      <w:lvlText w:val="%3."/>
      <w:lvlJc w:val="right"/>
      <w:pPr>
        <w:ind w:left="2579" w:hanging="180"/>
      </w:pPr>
    </w:lvl>
    <w:lvl w:ilvl="3" w:tplc="0405000F">
      <w:start w:val="1"/>
      <w:numFmt w:val="decimal"/>
      <w:lvlText w:val="%4."/>
      <w:lvlJc w:val="left"/>
      <w:pPr>
        <w:ind w:left="3299" w:hanging="360"/>
      </w:pPr>
    </w:lvl>
    <w:lvl w:ilvl="4" w:tplc="04050019">
      <w:start w:val="1"/>
      <w:numFmt w:val="lowerLetter"/>
      <w:lvlText w:val="%5."/>
      <w:lvlJc w:val="left"/>
      <w:pPr>
        <w:ind w:left="4019" w:hanging="360"/>
      </w:pPr>
    </w:lvl>
    <w:lvl w:ilvl="5" w:tplc="0405001B">
      <w:start w:val="1"/>
      <w:numFmt w:val="lowerRoman"/>
      <w:lvlText w:val="%6."/>
      <w:lvlJc w:val="right"/>
      <w:pPr>
        <w:ind w:left="4739" w:hanging="180"/>
      </w:pPr>
    </w:lvl>
    <w:lvl w:ilvl="6" w:tplc="0405000F">
      <w:start w:val="1"/>
      <w:numFmt w:val="decimal"/>
      <w:lvlText w:val="%7."/>
      <w:lvlJc w:val="left"/>
      <w:pPr>
        <w:ind w:left="5459" w:hanging="360"/>
      </w:pPr>
    </w:lvl>
    <w:lvl w:ilvl="7" w:tplc="04050019">
      <w:start w:val="1"/>
      <w:numFmt w:val="lowerLetter"/>
      <w:lvlText w:val="%8."/>
      <w:lvlJc w:val="left"/>
      <w:pPr>
        <w:ind w:left="6179" w:hanging="360"/>
      </w:pPr>
    </w:lvl>
    <w:lvl w:ilvl="8" w:tplc="0405001B">
      <w:start w:val="1"/>
      <w:numFmt w:val="lowerRoman"/>
      <w:lvlText w:val="%9."/>
      <w:lvlJc w:val="right"/>
      <w:pPr>
        <w:ind w:left="6899" w:hanging="180"/>
      </w:pPr>
    </w:lvl>
  </w:abstractNum>
  <w:abstractNum w:abstractNumId="3" w15:restartNumberingAfterBreak="0">
    <w:nsid w:val="5C64354E"/>
    <w:multiLevelType w:val="hybridMultilevel"/>
    <w:tmpl w:val="3E3E290E"/>
    <w:lvl w:ilvl="0" w:tplc="04050017">
      <w:start w:val="1"/>
      <w:numFmt w:val="lowerLetter"/>
      <w:lvlText w:val="%1)"/>
      <w:lvlJc w:val="left"/>
      <w:pPr>
        <w:ind w:left="928" w:hanging="360"/>
      </w:pPr>
    </w:lvl>
    <w:lvl w:ilvl="1" w:tplc="04050019">
      <w:start w:val="1"/>
      <w:numFmt w:val="lowerLetter"/>
      <w:lvlText w:val="%2."/>
      <w:lvlJc w:val="left"/>
      <w:pPr>
        <w:ind w:left="1648" w:hanging="360"/>
      </w:pPr>
    </w:lvl>
    <w:lvl w:ilvl="2" w:tplc="0405001B">
      <w:start w:val="1"/>
      <w:numFmt w:val="lowerRoman"/>
      <w:lvlText w:val="%3."/>
      <w:lvlJc w:val="right"/>
      <w:pPr>
        <w:ind w:left="2368" w:hanging="180"/>
      </w:pPr>
    </w:lvl>
    <w:lvl w:ilvl="3" w:tplc="0405000F">
      <w:start w:val="1"/>
      <w:numFmt w:val="decimal"/>
      <w:lvlText w:val="%4."/>
      <w:lvlJc w:val="left"/>
      <w:pPr>
        <w:ind w:left="3088" w:hanging="360"/>
      </w:pPr>
    </w:lvl>
    <w:lvl w:ilvl="4" w:tplc="04050019">
      <w:start w:val="1"/>
      <w:numFmt w:val="lowerLetter"/>
      <w:lvlText w:val="%5."/>
      <w:lvlJc w:val="left"/>
      <w:pPr>
        <w:ind w:left="3808" w:hanging="360"/>
      </w:pPr>
    </w:lvl>
    <w:lvl w:ilvl="5" w:tplc="0405001B">
      <w:start w:val="1"/>
      <w:numFmt w:val="lowerRoman"/>
      <w:lvlText w:val="%6."/>
      <w:lvlJc w:val="right"/>
      <w:pPr>
        <w:ind w:left="4528" w:hanging="180"/>
      </w:pPr>
    </w:lvl>
    <w:lvl w:ilvl="6" w:tplc="0405000F">
      <w:start w:val="1"/>
      <w:numFmt w:val="decimal"/>
      <w:lvlText w:val="%7."/>
      <w:lvlJc w:val="left"/>
      <w:pPr>
        <w:ind w:left="5248" w:hanging="360"/>
      </w:pPr>
    </w:lvl>
    <w:lvl w:ilvl="7" w:tplc="04050019">
      <w:start w:val="1"/>
      <w:numFmt w:val="lowerLetter"/>
      <w:lvlText w:val="%8."/>
      <w:lvlJc w:val="left"/>
      <w:pPr>
        <w:ind w:left="5968" w:hanging="360"/>
      </w:pPr>
    </w:lvl>
    <w:lvl w:ilvl="8" w:tplc="0405001B">
      <w:start w:val="1"/>
      <w:numFmt w:val="lowerRoman"/>
      <w:lvlText w:val="%9."/>
      <w:lvlJc w:val="right"/>
      <w:pPr>
        <w:ind w:left="6688" w:hanging="180"/>
      </w:pPr>
    </w:lvl>
  </w:abstractNum>
  <w:num w:numId="1" w16cid:durableId="86456364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3721390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84596064">
    <w:abstractNumId w:val="0"/>
  </w:num>
  <w:num w:numId="4" w16cid:durableId="1066807361">
    <w:abstractNumId w:val="2"/>
  </w:num>
  <w:num w:numId="5" w16cid:durableId="20236981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41ED"/>
    <w:rsid w:val="0006063E"/>
    <w:rsid w:val="000872B4"/>
    <w:rsid w:val="000C5037"/>
    <w:rsid w:val="00116AFB"/>
    <w:rsid w:val="001232DC"/>
    <w:rsid w:val="00173D70"/>
    <w:rsid w:val="001958CD"/>
    <w:rsid w:val="0021488E"/>
    <w:rsid w:val="00233E46"/>
    <w:rsid w:val="00265CD2"/>
    <w:rsid w:val="0030076B"/>
    <w:rsid w:val="00391B5E"/>
    <w:rsid w:val="00393D18"/>
    <w:rsid w:val="003944F3"/>
    <w:rsid w:val="003A134F"/>
    <w:rsid w:val="003B1543"/>
    <w:rsid w:val="003D017E"/>
    <w:rsid w:val="00403C4B"/>
    <w:rsid w:val="004132F1"/>
    <w:rsid w:val="00454E7E"/>
    <w:rsid w:val="00454FC7"/>
    <w:rsid w:val="004848CC"/>
    <w:rsid w:val="004C4E98"/>
    <w:rsid w:val="004C79E7"/>
    <w:rsid w:val="004E7D66"/>
    <w:rsid w:val="004F4766"/>
    <w:rsid w:val="0061523B"/>
    <w:rsid w:val="00631B21"/>
    <w:rsid w:val="00720945"/>
    <w:rsid w:val="007269FC"/>
    <w:rsid w:val="007301A9"/>
    <w:rsid w:val="00774C4C"/>
    <w:rsid w:val="0079563E"/>
    <w:rsid w:val="007A786E"/>
    <w:rsid w:val="007E7C48"/>
    <w:rsid w:val="008218E7"/>
    <w:rsid w:val="008D7F56"/>
    <w:rsid w:val="009143BA"/>
    <w:rsid w:val="009230A4"/>
    <w:rsid w:val="00955826"/>
    <w:rsid w:val="009A68DB"/>
    <w:rsid w:val="00A441ED"/>
    <w:rsid w:val="00A50BF8"/>
    <w:rsid w:val="00A5261B"/>
    <w:rsid w:val="00A76965"/>
    <w:rsid w:val="00AA0AA1"/>
    <w:rsid w:val="00AE11EE"/>
    <w:rsid w:val="00AF2C28"/>
    <w:rsid w:val="00B13FEF"/>
    <w:rsid w:val="00BD7C8A"/>
    <w:rsid w:val="00C06EEC"/>
    <w:rsid w:val="00C4245A"/>
    <w:rsid w:val="00C432DD"/>
    <w:rsid w:val="00C637FC"/>
    <w:rsid w:val="00CA3E56"/>
    <w:rsid w:val="00CB0B8E"/>
    <w:rsid w:val="00D252E9"/>
    <w:rsid w:val="00DC7F4C"/>
    <w:rsid w:val="00EE31CD"/>
    <w:rsid w:val="00F1606A"/>
    <w:rsid w:val="00F75829"/>
    <w:rsid w:val="00FB631F"/>
    <w:rsid w:val="00FE722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ACECA5"/>
  <w15:chartTrackingRefBased/>
  <w15:docId w15:val="{C7612285-87BE-4DA7-8F96-69A042976E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A441ED"/>
    <w:pPr>
      <w:spacing w:after="200" w:line="276" w:lineRule="auto"/>
    </w:pPr>
    <w:rPr>
      <w:rFonts w:ascii="Calibri" w:eastAsia="Calibri" w:hAnsi="Calibri" w:cs="Times New Roman"/>
      <w:kern w:val="0"/>
      <w14:ligatures w14:val="non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A441ED"/>
    <w:pPr>
      <w:ind w:left="720"/>
      <w:contextualSpacing/>
    </w:pPr>
  </w:style>
  <w:style w:type="character" w:customStyle="1" w:styleId="cislo1">
    <w:name w:val="cislo1"/>
    <w:rsid w:val="00A441ED"/>
    <w:rPr>
      <w:rFonts w:ascii="Verdana" w:hAnsi="Verdana" w:hint="default"/>
      <w:b/>
      <w:bCs/>
      <w:i w:val="0"/>
      <w:iCs w:val="0"/>
      <w:strike w:val="0"/>
      <w:dstrike w:val="0"/>
      <w:color w:val="000000"/>
      <w:sz w:val="18"/>
      <w:szCs w:val="18"/>
      <w:u w:val="none"/>
      <w:effect w:val="none"/>
    </w:rPr>
  </w:style>
  <w:style w:type="character" w:styleId="Odkaznakoment">
    <w:name w:val="annotation reference"/>
    <w:basedOn w:val="Standardnpsmoodstavce"/>
    <w:uiPriority w:val="99"/>
    <w:semiHidden/>
    <w:unhideWhenUsed/>
    <w:rsid w:val="00A50BF8"/>
    <w:rPr>
      <w:sz w:val="16"/>
      <w:szCs w:val="16"/>
    </w:rPr>
  </w:style>
  <w:style w:type="paragraph" w:styleId="Textkomente">
    <w:name w:val="annotation text"/>
    <w:basedOn w:val="Normln"/>
    <w:link w:val="TextkomenteChar"/>
    <w:uiPriority w:val="99"/>
    <w:semiHidden/>
    <w:unhideWhenUsed/>
    <w:rsid w:val="00A50BF8"/>
    <w:pPr>
      <w:spacing w:line="240" w:lineRule="auto"/>
    </w:pPr>
    <w:rPr>
      <w:sz w:val="20"/>
      <w:szCs w:val="20"/>
    </w:rPr>
  </w:style>
  <w:style w:type="character" w:customStyle="1" w:styleId="TextkomenteChar">
    <w:name w:val="Text komentáře Char"/>
    <w:basedOn w:val="Standardnpsmoodstavce"/>
    <w:link w:val="Textkomente"/>
    <w:uiPriority w:val="99"/>
    <w:semiHidden/>
    <w:rsid w:val="00A50BF8"/>
    <w:rPr>
      <w:rFonts w:ascii="Calibri" w:eastAsia="Calibri" w:hAnsi="Calibri" w:cs="Times New Roman"/>
      <w:kern w:val="0"/>
      <w:sz w:val="20"/>
      <w:szCs w:val="20"/>
      <w14:ligatures w14:val="none"/>
    </w:rPr>
  </w:style>
  <w:style w:type="paragraph" w:styleId="Pedmtkomente">
    <w:name w:val="annotation subject"/>
    <w:basedOn w:val="Textkomente"/>
    <w:next w:val="Textkomente"/>
    <w:link w:val="PedmtkomenteChar"/>
    <w:uiPriority w:val="99"/>
    <w:semiHidden/>
    <w:unhideWhenUsed/>
    <w:rsid w:val="00A50BF8"/>
    <w:rPr>
      <w:b/>
      <w:bCs/>
    </w:rPr>
  </w:style>
  <w:style w:type="character" w:customStyle="1" w:styleId="PedmtkomenteChar">
    <w:name w:val="Předmět komentáře Char"/>
    <w:basedOn w:val="TextkomenteChar"/>
    <w:link w:val="Pedmtkomente"/>
    <w:uiPriority w:val="99"/>
    <w:semiHidden/>
    <w:rsid w:val="00A50BF8"/>
    <w:rPr>
      <w:rFonts w:ascii="Calibri" w:eastAsia="Calibri" w:hAnsi="Calibri" w:cs="Times New Roman"/>
      <w:b/>
      <w:bCs/>
      <w:kern w:val="0"/>
      <w:sz w:val="20"/>
      <w:szCs w:val="20"/>
      <w14:ligatures w14:val="none"/>
    </w:rPr>
  </w:style>
  <w:style w:type="paragraph" w:styleId="Zhlav">
    <w:name w:val="header"/>
    <w:basedOn w:val="Normln"/>
    <w:link w:val="ZhlavChar"/>
    <w:uiPriority w:val="99"/>
    <w:unhideWhenUsed/>
    <w:rsid w:val="00A5261B"/>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A5261B"/>
    <w:rPr>
      <w:rFonts w:ascii="Calibri" w:eastAsia="Calibri" w:hAnsi="Calibri" w:cs="Times New Roman"/>
      <w:kern w:val="0"/>
      <w14:ligatures w14:val="none"/>
    </w:rPr>
  </w:style>
  <w:style w:type="paragraph" w:styleId="Zpat">
    <w:name w:val="footer"/>
    <w:basedOn w:val="Normln"/>
    <w:link w:val="ZpatChar"/>
    <w:uiPriority w:val="99"/>
    <w:unhideWhenUsed/>
    <w:rsid w:val="00A5261B"/>
    <w:pPr>
      <w:tabs>
        <w:tab w:val="center" w:pos="4536"/>
        <w:tab w:val="right" w:pos="9072"/>
      </w:tabs>
      <w:spacing w:after="0" w:line="240" w:lineRule="auto"/>
    </w:pPr>
  </w:style>
  <w:style w:type="character" w:customStyle="1" w:styleId="ZpatChar">
    <w:name w:val="Zápatí Char"/>
    <w:basedOn w:val="Standardnpsmoodstavce"/>
    <w:link w:val="Zpat"/>
    <w:uiPriority w:val="99"/>
    <w:rsid w:val="00A5261B"/>
    <w:rPr>
      <w:rFonts w:ascii="Calibri" w:eastAsia="Calibri" w:hAnsi="Calibri" w:cs="Times New Roman"/>
      <w:kern w:val="0"/>
      <w14:ligatures w14:val="none"/>
    </w:rPr>
  </w:style>
  <w:style w:type="character" w:styleId="Hypertextovodkaz">
    <w:name w:val="Hyperlink"/>
    <w:basedOn w:val="Standardnpsmoodstavce"/>
    <w:uiPriority w:val="99"/>
    <w:unhideWhenUsed/>
    <w:rsid w:val="009A68DB"/>
    <w:rPr>
      <w:color w:val="0563C1" w:themeColor="hyperlink"/>
      <w:u w:val="single"/>
    </w:rPr>
  </w:style>
  <w:style w:type="character" w:styleId="Nevyeenzmnka">
    <w:name w:val="Unresolved Mention"/>
    <w:basedOn w:val="Standardnpsmoodstavce"/>
    <w:uiPriority w:val="99"/>
    <w:semiHidden/>
    <w:unhideWhenUsed/>
    <w:rsid w:val="009A68DB"/>
    <w:rPr>
      <w:color w:val="605E5C"/>
      <w:shd w:val="clear" w:color="auto" w:fill="E1DFDD"/>
    </w:rPr>
  </w:style>
  <w:style w:type="paragraph" w:styleId="Revize">
    <w:name w:val="Revision"/>
    <w:hidden/>
    <w:uiPriority w:val="99"/>
    <w:semiHidden/>
    <w:rsid w:val="001232DC"/>
    <w:pPr>
      <w:spacing w:after="0" w:line="240" w:lineRule="auto"/>
    </w:pPr>
    <w:rPr>
      <w:rFonts w:ascii="Calibri" w:eastAsia="Calibri" w:hAnsi="Calibri"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3681530">
      <w:bodyDiv w:val="1"/>
      <w:marLeft w:val="0"/>
      <w:marRight w:val="0"/>
      <w:marTop w:val="0"/>
      <w:marBottom w:val="0"/>
      <w:divBdr>
        <w:top w:val="none" w:sz="0" w:space="0" w:color="auto"/>
        <w:left w:val="none" w:sz="0" w:space="0" w:color="auto"/>
        <w:bottom w:val="none" w:sz="0" w:space="0" w:color="auto"/>
        <w:right w:val="none" w:sz="0" w:space="0" w:color="auto"/>
      </w:divBdr>
      <w:divsChild>
        <w:div w:id="1121454493">
          <w:marLeft w:val="0"/>
          <w:marRight w:val="0"/>
          <w:marTop w:val="0"/>
          <w:marBottom w:val="0"/>
          <w:divBdr>
            <w:top w:val="none" w:sz="0" w:space="0" w:color="auto"/>
            <w:left w:val="none" w:sz="0" w:space="0" w:color="auto"/>
            <w:bottom w:val="none" w:sz="0" w:space="0" w:color="auto"/>
            <w:right w:val="none" w:sz="0" w:space="0" w:color="auto"/>
          </w:divBdr>
        </w:div>
      </w:divsChild>
    </w:div>
    <w:div w:id="1712460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DA0FE0-2918-47F7-BB4C-956F0D68E6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2017</Words>
  <Characters>11901</Characters>
  <Application>Microsoft Office Word</Application>
  <DocSecurity>0</DocSecurity>
  <Lines>99</Lines>
  <Paragraphs>27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13891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Alžběta Chudárková - Březovják advokát</dc:creator>
  <cp:keywords/>
  <dc:description/>
  <cp:lastModifiedBy>Sedlackova Pavla</cp:lastModifiedBy>
  <cp:revision>2</cp:revision>
  <dcterms:created xsi:type="dcterms:W3CDTF">2026-03-12T12:10:00Z</dcterms:created>
  <dcterms:modified xsi:type="dcterms:W3CDTF">2026-03-12T12:10:00Z</dcterms:modified>
</cp:coreProperties>
</file>