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  <w:bookmarkStart w:id="0" w:name="_GoBack"/>
      <w:bookmarkEnd w:id="0"/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54698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C8147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201</w:t>
                            </w:r>
                            <w:r w:rsidR="00E8500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7</w:t>
                            </w:r>
                            <w:r w:rsidR="00C8147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/S/450/</w:t>
                            </w:r>
                            <w:r w:rsidR="004B438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249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C81471">
                        <w:rPr>
                          <w:rFonts w:ascii="Georgia" w:hAnsi="Georgia"/>
                          <w:sz w:val="22"/>
                          <w:szCs w:val="22"/>
                        </w:rPr>
                        <w:t>201</w:t>
                      </w:r>
                      <w:r w:rsidR="00E85001">
                        <w:rPr>
                          <w:rFonts w:ascii="Georgia" w:hAnsi="Georgia"/>
                          <w:sz w:val="22"/>
                          <w:szCs w:val="22"/>
                        </w:rPr>
                        <w:t>7</w:t>
                      </w:r>
                      <w:r w:rsidR="00C81471">
                        <w:rPr>
                          <w:rFonts w:ascii="Georgia" w:hAnsi="Georgia"/>
                          <w:sz w:val="22"/>
                          <w:szCs w:val="22"/>
                        </w:rPr>
                        <w:t>/S/450/</w:t>
                      </w:r>
                      <w:r w:rsidR="004B438B">
                        <w:rPr>
                          <w:rFonts w:ascii="Georgia" w:hAnsi="Georgia"/>
                          <w:sz w:val="22"/>
                          <w:szCs w:val="22"/>
                        </w:rPr>
                        <w:t>249</w:t>
                      </w:r>
                      <w:bookmarkStart w:id="1" w:name="_GoBack"/>
                      <w:bookmarkEnd w:id="1"/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E85001" w:rsidP="00302EA3">
                            <w:pPr>
                              <w:pStyle w:val="Nzev"/>
                            </w:pPr>
                            <w:r>
                              <w:t>ATIS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E85001" w:rsidP="00302EA3">
                      <w:pPr>
                        <w:pStyle w:val="Nzev"/>
                      </w:pPr>
                      <w:r>
                        <w:t>ATIS 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B3496" w:rsidP="00DD7A50">
            <w:pPr>
              <w:pStyle w:val="TableTextCzechTourism"/>
            </w:pPr>
            <w:r>
              <w:t>Alešem Pangrácem, ředitelem odboru regionální partnerství a vztahy B2B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E85001" w:rsidP="003E4B01">
            <w:pPr>
              <w:pStyle w:val="TableTextCzechTourism"/>
            </w:pPr>
            <w:r w:rsidRPr="00E85001">
              <w:t>ATIS a.s.</w:t>
            </w:r>
          </w:p>
        </w:tc>
      </w:tr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E85001" w:rsidP="008E0C98">
            <w:pPr>
              <w:pStyle w:val="TableTextCzechTourism"/>
            </w:pPr>
            <w:r w:rsidRPr="00E85001">
              <w:t>Fügnerova 7</w:t>
            </w:r>
            <w:r>
              <w:t xml:space="preserve">, </w:t>
            </w:r>
            <w:r w:rsidR="00860A85">
              <w:t>792 11 Bruntál</w:t>
            </w:r>
          </w:p>
        </w:tc>
      </w:tr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E85001" w:rsidP="00E85001">
            <w:pPr>
              <w:pStyle w:val="TableTextCzechTourism"/>
            </w:pPr>
            <w:r>
              <w:t>Petrem Krčem</w:t>
            </w:r>
            <w:r w:rsidR="008E0C98">
              <w:t xml:space="preserve">, </w:t>
            </w:r>
            <w:r>
              <w:t>obchodním a produkčním ředitelem</w:t>
            </w:r>
          </w:p>
        </w:tc>
      </w:tr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E85001" w:rsidP="003E4B01">
            <w:pPr>
              <w:pStyle w:val="TableTextCzechTourism"/>
            </w:pPr>
            <w:r>
              <w:t>25351117</w:t>
            </w:r>
          </w:p>
        </w:tc>
      </w:tr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E85001" w:rsidP="003E4B01">
            <w:pPr>
              <w:pStyle w:val="TableTextCzechTourism"/>
            </w:pPr>
            <w:r>
              <w:t>CZ25351117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74A2A" w:rsidP="003E4B01">
            <w:pPr>
              <w:pStyle w:val="TableTextCzechTourism"/>
            </w:pPr>
            <w:r w:rsidRPr="00874A2A">
              <w:t>Plátce DPH</w:t>
            </w:r>
          </w:p>
        </w:tc>
      </w:tr>
    </w:tbl>
    <w:p w:rsidR="00302EA3" w:rsidRDefault="00302EA3" w:rsidP="00302EA3"/>
    <w:p w:rsidR="00860A85" w:rsidRDefault="00860A85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384284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1" w:name="_Toc153595136"/>
      <w:bookmarkStart w:id="2" w:name="_Toc153797532"/>
      <w:bookmarkStart w:id="3" w:name="_Toc153797651"/>
      <w:bookmarkStart w:id="4" w:name="_Toc153808368"/>
      <w:bookmarkStart w:id="5" w:name="_Toc153941142"/>
      <w:bookmarkStart w:id="6" w:name="_Toc153941287"/>
      <w:bookmarkStart w:id="7" w:name="_Toc154462844"/>
      <w:bookmarkStart w:id="8" w:name="_Toc163543476"/>
      <w:bookmarkStart w:id="9" w:name="_Toc164137947"/>
      <w:bookmarkStart w:id="10" w:name="_Toc202955379"/>
      <w:bookmarkStart w:id="11" w:name="_Toc203276578"/>
      <w:bookmarkStart w:id="12" w:name="_Toc203291564"/>
      <w:bookmarkStart w:id="13" w:name="_Toc203292584"/>
      <w:bookmarkStart w:id="14" w:name="_Toc203306973"/>
      <w:bookmarkStart w:id="15" w:name="_Toc204476141"/>
      <w:bookmarkStart w:id="16" w:name="_Toc235235100"/>
      <w:bookmarkStart w:id="17" w:name="_Toc238266051"/>
      <w:bookmarkStart w:id="18" w:name="_Toc240357470"/>
      <w:bookmarkStart w:id="19" w:name="_Toc240444506"/>
      <w:bookmarkStart w:id="20" w:name="_Toc240703972"/>
      <w:bookmarkStart w:id="21" w:name="_Toc240704346"/>
      <w:bookmarkStart w:id="22" w:name="_Toc240792063"/>
      <w:bookmarkStart w:id="23" w:name="_Toc240792923"/>
      <w:bookmarkStart w:id="24" w:name="_Toc241496087"/>
      <w:bookmarkStart w:id="25" w:name="_Toc241501188"/>
      <w:bookmarkStart w:id="26" w:name="_Toc241501585"/>
      <w:bookmarkStart w:id="27" w:name="_Toc241657902"/>
      <w:bookmarkStart w:id="28" w:name="_Toc243380725"/>
      <w:bookmarkStart w:id="29" w:name="_Toc274231382"/>
      <w:bookmarkStart w:id="30" w:name="_Toc274234499"/>
      <w:r w:rsidRPr="00384284">
        <w:rPr>
          <w:rFonts w:ascii="Georgia" w:hAnsi="Georgia"/>
          <w:szCs w:val="22"/>
        </w:rPr>
        <w:t>Dodavatel</w:t>
      </w:r>
      <w:r w:rsidR="004A76A2" w:rsidRPr="00384284">
        <w:rPr>
          <w:rFonts w:ascii="Georgia" w:hAnsi="Georgia"/>
          <w:szCs w:val="22"/>
        </w:rPr>
        <w:t xml:space="preserve"> se zavazuje podle této smlouvy na svůj náklad</w:t>
      </w:r>
      <w:r w:rsidR="00197386" w:rsidRPr="00384284">
        <w:rPr>
          <w:rFonts w:ascii="Georgia" w:hAnsi="Georgia"/>
          <w:szCs w:val="22"/>
        </w:rPr>
        <w:t xml:space="preserve"> a nebezpečí </w:t>
      </w:r>
      <w:r w:rsidR="00384284">
        <w:rPr>
          <w:rFonts w:ascii="Georgia" w:hAnsi="Georgia"/>
          <w:szCs w:val="22"/>
        </w:rPr>
        <w:t>poskytnout objednateli:</w:t>
      </w:r>
    </w:p>
    <w:p w:rsidR="008E0C98" w:rsidRDefault="00384284" w:rsidP="00384284">
      <w:pPr>
        <w:pStyle w:val="Text0"/>
        <w:ind w:left="72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U</w:t>
      </w:r>
      <w:r w:rsidR="00E85001" w:rsidRPr="00384284">
        <w:rPr>
          <w:rFonts w:ascii="Georgia" w:hAnsi="Georgia"/>
          <w:szCs w:val="22"/>
        </w:rPr>
        <w:t>místění inzerce Českého systému kvality služeb v katalogu CK ATIS „DOVOLENÁ 2018“</w:t>
      </w:r>
      <w:r>
        <w:rPr>
          <w:rFonts w:ascii="Georgia" w:hAnsi="Georgia"/>
          <w:szCs w:val="22"/>
        </w:rPr>
        <w:t xml:space="preserve"> </w:t>
      </w:r>
      <w:r w:rsidR="001B3D56">
        <w:rPr>
          <w:rFonts w:ascii="Georgia" w:hAnsi="Georgia"/>
          <w:szCs w:val="22"/>
        </w:rPr>
        <w:t>dle následující s</w:t>
      </w:r>
      <w:r>
        <w:rPr>
          <w:rFonts w:ascii="Georgia" w:hAnsi="Georgia"/>
          <w:szCs w:val="22"/>
        </w:rPr>
        <w:t>pecifikace</w:t>
      </w:r>
      <w:r w:rsidR="008E0C98">
        <w:rPr>
          <w:rFonts w:ascii="Georgia" w:hAnsi="Georgia"/>
          <w:szCs w:val="22"/>
        </w:rPr>
        <w:t>:</w:t>
      </w:r>
    </w:p>
    <w:p w:rsidR="00384284" w:rsidRDefault="00384284" w:rsidP="00993FE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formát: 2. strana obálky</w:t>
      </w:r>
      <w:r w:rsidR="001B3D56">
        <w:rPr>
          <w:rFonts w:ascii="Georgia" w:hAnsi="Georgia"/>
          <w:szCs w:val="22"/>
        </w:rPr>
        <w:t>,</w:t>
      </w:r>
    </w:p>
    <w:p w:rsidR="00384284" w:rsidRDefault="00384284" w:rsidP="00993FE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rozměr: 215 x 280 mm</w:t>
      </w:r>
      <w:r w:rsidR="001B3D56">
        <w:rPr>
          <w:rFonts w:ascii="Georgia" w:hAnsi="Georgia"/>
          <w:szCs w:val="22"/>
        </w:rPr>
        <w:t>,</w:t>
      </w:r>
    </w:p>
    <w:p w:rsidR="00384284" w:rsidRDefault="00384284" w:rsidP="00993FE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náklad: 110 tisíc kusů výtisků</w:t>
      </w:r>
      <w:r w:rsidR="001B3D56">
        <w:rPr>
          <w:rFonts w:ascii="Georgia" w:hAnsi="Georgia"/>
          <w:szCs w:val="22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494608">
        <w:rPr>
          <w:rFonts w:ascii="Georgia" w:hAnsi="Georgia"/>
          <w:szCs w:val="22"/>
        </w:rPr>
        <w:t>výši</w:t>
      </w:r>
      <w:r w:rsidR="002D52A9">
        <w:rPr>
          <w:rFonts w:ascii="Georgia" w:hAnsi="Georgia"/>
          <w:szCs w:val="22"/>
        </w:rPr>
        <w:t xml:space="preserve"> </w:t>
      </w:r>
      <w:r w:rsidR="004513E0">
        <w:rPr>
          <w:rFonts w:ascii="Georgia" w:hAnsi="Georgia"/>
          <w:szCs w:val="22"/>
        </w:rPr>
        <w:t>1</w:t>
      </w:r>
      <w:r w:rsidR="00384284">
        <w:rPr>
          <w:rFonts w:ascii="Georgia" w:hAnsi="Georgia"/>
          <w:szCs w:val="22"/>
        </w:rPr>
        <w:t>04</w:t>
      </w:r>
      <w:r w:rsidR="000E22C2" w:rsidRPr="000E22C2">
        <w:rPr>
          <w:rFonts w:ascii="Georgia" w:hAnsi="Georgia"/>
          <w:szCs w:val="22"/>
        </w:rPr>
        <w:t xml:space="preserve"> </w:t>
      </w:r>
      <w:r w:rsidR="00384284">
        <w:rPr>
          <w:rFonts w:ascii="Georgia" w:hAnsi="Georgia"/>
          <w:szCs w:val="22"/>
        </w:rPr>
        <w:t>500</w:t>
      </w:r>
      <w:r w:rsidR="001C7C8C" w:rsidRPr="000E22C2">
        <w:rPr>
          <w:rFonts w:ascii="Georgia" w:hAnsi="Georgia"/>
          <w:szCs w:val="22"/>
        </w:rPr>
        <w:t>,-</w:t>
      </w:r>
      <w:r w:rsidR="001C7C8C" w:rsidRPr="00494608">
        <w:rPr>
          <w:rFonts w:ascii="Georgia" w:hAnsi="Georgia"/>
          <w:szCs w:val="22"/>
        </w:rPr>
        <w:t xml:space="preserve"> Kč bez DPH</w:t>
      </w:r>
      <w:r w:rsidR="001E6811">
        <w:rPr>
          <w:rFonts w:ascii="Georgia" w:hAnsi="Georgia"/>
          <w:szCs w:val="22"/>
        </w:rPr>
        <w:t xml:space="preserve"> (</w:t>
      </w:r>
      <w:r w:rsidR="00384284">
        <w:rPr>
          <w:rFonts w:ascii="Georgia" w:hAnsi="Georgia"/>
          <w:szCs w:val="22"/>
        </w:rPr>
        <w:t>126 445</w:t>
      </w:r>
      <w:r w:rsidR="001E6811">
        <w:rPr>
          <w:rFonts w:ascii="Georgia" w:hAnsi="Georgia"/>
          <w:szCs w:val="22"/>
        </w:rPr>
        <w:t>,- Kč vč. DPH)</w:t>
      </w:r>
      <w:r w:rsidR="000E22C2">
        <w:rPr>
          <w:rFonts w:ascii="Georgia" w:hAnsi="Georgia"/>
          <w:szCs w:val="22"/>
        </w:rPr>
        <w:t>.</w:t>
      </w:r>
      <w:r w:rsidR="001C7C8C">
        <w:rPr>
          <w:rFonts w:ascii="Georgia" w:hAnsi="Georgia"/>
          <w:szCs w:val="22"/>
        </w:rPr>
        <w:t xml:space="preserve"> </w:t>
      </w:r>
      <w:r w:rsidR="000E22C2">
        <w:rPr>
          <w:rFonts w:ascii="Georgia" w:hAnsi="Georgia"/>
          <w:szCs w:val="22"/>
        </w:rPr>
        <w:t>J</w:t>
      </w:r>
      <w:r w:rsidR="001C7C8C">
        <w:rPr>
          <w:rFonts w:ascii="Georgia" w:hAnsi="Georgia"/>
          <w:szCs w:val="22"/>
        </w:rPr>
        <w:t>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Pr="000A1A42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t xml:space="preserve">Dohodnutá </w:t>
      </w:r>
      <w:r w:rsidR="00A24C3A" w:rsidRPr="00A24C3A">
        <w:rPr>
          <w:rFonts w:ascii="Georgia" w:hAnsi="Georgia"/>
          <w:szCs w:val="22"/>
        </w:rPr>
        <w:t xml:space="preserve">odměna za poskytnuté služby bude </w:t>
      </w:r>
      <w:r w:rsidR="000E22C2">
        <w:rPr>
          <w:rFonts w:ascii="Georgia" w:hAnsi="Georgia"/>
          <w:szCs w:val="22"/>
        </w:rPr>
        <w:t>na základě</w:t>
      </w:r>
      <w:r w:rsidR="00A24C3A" w:rsidRPr="00A24C3A">
        <w:rPr>
          <w:rFonts w:ascii="Georgia" w:hAnsi="Georgia"/>
          <w:szCs w:val="22"/>
        </w:rPr>
        <w:t xml:space="preserve"> předané fakt</w:t>
      </w:r>
      <w:r w:rsidR="000E22C2">
        <w:rPr>
          <w:rFonts w:ascii="Georgia" w:hAnsi="Georgia"/>
          <w:szCs w:val="22"/>
        </w:rPr>
        <w:t>ury pouká</w:t>
      </w:r>
      <w:r w:rsidR="002D52A9">
        <w:rPr>
          <w:rFonts w:ascii="Georgia" w:hAnsi="Georgia"/>
          <w:szCs w:val="22"/>
        </w:rPr>
        <w:t xml:space="preserve">zána na </w:t>
      </w:r>
      <w:r w:rsidR="002D52A9" w:rsidRPr="00DB76FA">
        <w:rPr>
          <w:rFonts w:ascii="Georgia" w:hAnsi="Georgia"/>
          <w:szCs w:val="22"/>
        </w:rPr>
        <w:t xml:space="preserve">účet </w:t>
      </w:r>
      <w:r w:rsidR="00DB76FA" w:rsidRPr="00DB76FA">
        <w:rPr>
          <w:rFonts w:ascii="Georgia" w:hAnsi="Georgia"/>
          <w:szCs w:val="22"/>
        </w:rPr>
        <w:t>uvedený ve faktuře</w:t>
      </w:r>
      <w:r w:rsidR="00A24C3A" w:rsidRPr="00DB76FA">
        <w:rPr>
          <w:rFonts w:ascii="Georgia" w:hAnsi="Georgia"/>
          <w:szCs w:val="22"/>
        </w:rPr>
        <w:t xml:space="preserve">. </w:t>
      </w:r>
      <w:bookmarkStart w:id="31" w:name="_Toc203291568"/>
      <w:bookmarkStart w:id="32" w:name="_Toc203292588"/>
      <w:bookmarkStart w:id="33" w:name="_Toc203306977"/>
      <w:bookmarkStart w:id="34" w:name="_Toc204476145"/>
      <w:bookmarkStart w:id="35" w:name="_Toc235235104"/>
      <w:bookmarkStart w:id="36" w:name="_Toc238266055"/>
      <w:bookmarkStart w:id="37" w:name="_Toc240357474"/>
      <w:bookmarkStart w:id="38" w:name="_Toc240444510"/>
      <w:bookmarkStart w:id="39" w:name="_Toc240703976"/>
      <w:bookmarkStart w:id="40" w:name="_Toc240704350"/>
      <w:bookmarkStart w:id="41" w:name="_Toc240792067"/>
      <w:bookmarkStart w:id="42" w:name="_Toc240792927"/>
      <w:bookmarkStart w:id="43" w:name="_Toc241496091"/>
      <w:bookmarkStart w:id="44" w:name="_Toc241501192"/>
      <w:bookmarkStart w:id="45" w:name="_Toc241501589"/>
      <w:bookmarkStart w:id="46" w:name="_Toc241657906"/>
      <w:bookmarkStart w:id="47" w:name="_Toc243380729"/>
      <w:bookmarkStart w:id="48" w:name="_Toc274231386"/>
      <w:bookmarkStart w:id="49" w:name="_Toc274234503"/>
      <w:r w:rsidR="000E22C2">
        <w:rPr>
          <w:rFonts w:ascii="Georgia" w:hAnsi="Georgia"/>
          <w:szCs w:val="22"/>
        </w:rPr>
        <w:t xml:space="preserve">Faktura bude mít splatnost </w:t>
      </w:r>
      <w:r w:rsidR="001E6811">
        <w:rPr>
          <w:rFonts w:ascii="Georgia" w:hAnsi="Georgia"/>
          <w:szCs w:val="22"/>
        </w:rPr>
        <w:t xml:space="preserve">minimálně </w:t>
      </w:r>
      <w:r w:rsidR="000E22C2">
        <w:rPr>
          <w:rFonts w:ascii="Georgia" w:hAnsi="Georgia"/>
          <w:szCs w:val="22"/>
        </w:rPr>
        <w:t>15 dní.</w:t>
      </w: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0E22C2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50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:rsidR="003E437E" w:rsidRPr="00677F36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1" w:name="_Toc203291569"/>
      <w:bookmarkStart w:id="52" w:name="_Toc203292589"/>
      <w:bookmarkStart w:id="53" w:name="_Toc203306978"/>
      <w:bookmarkStart w:id="54" w:name="_Toc204476146"/>
      <w:bookmarkStart w:id="55" w:name="_Toc235235105"/>
      <w:bookmarkStart w:id="56" w:name="_Toc238266056"/>
      <w:bookmarkStart w:id="57" w:name="_Toc240357475"/>
      <w:bookmarkStart w:id="58" w:name="_Toc240444511"/>
      <w:bookmarkStart w:id="59" w:name="_Toc240703977"/>
      <w:bookmarkStart w:id="60" w:name="_Toc240704351"/>
      <w:bookmarkStart w:id="61" w:name="_Toc240792068"/>
      <w:bookmarkStart w:id="62" w:name="_Toc240792928"/>
      <w:bookmarkStart w:id="63" w:name="_Toc241496092"/>
      <w:bookmarkStart w:id="64" w:name="_Toc241501193"/>
      <w:bookmarkStart w:id="65" w:name="_Toc241501590"/>
      <w:bookmarkStart w:id="66" w:name="_Toc241657907"/>
      <w:bookmarkStart w:id="67" w:name="_Toc243380730"/>
      <w:bookmarkStart w:id="68" w:name="_Toc274231387"/>
      <w:bookmarkStart w:id="69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:rsidR="000E22C2" w:rsidRPr="000E22C2" w:rsidRDefault="000E22C2" w:rsidP="000E22C2">
      <w:pPr>
        <w:rPr>
          <w:rFonts w:eastAsia="Calibri"/>
          <w:lang w:eastAsia="cs-CZ" w:bidi="ar-SA"/>
        </w:rPr>
      </w:pPr>
    </w:p>
    <w:p w:rsidR="000E22C2" w:rsidRDefault="000E22C2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  <w:r w:rsidRPr="000E22C2">
        <w:rPr>
          <w:rFonts w:ascii="Georgia" w:eastAsia="Calibri" w:hAnsi="Georgia"/>
          <w:sz w:val="22"/>
          <w:szCs w:val="22"/>
          <w:lang w:eastAsia="cs-CZ" w:bidi="ar-SA"/>
        </w:rPr>
        <w:t>5.4</w:t>
      </w:r>
      <w:r>
        <w:rPr>
          <w:rFonts w:ascii="Georgia" w:eastAsia="Calibri" w:hAnsi="Georgia"/>
          <w:sz w:val="22"/>
          <w:szCs w:val="22"/>
          <w:lang w:eastAsia="cs-CZ" w:bidi="ar-SA"/>
        </w:rPr>
        <w:tab/>
      </w:r>
      <w:r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za plnění této smlouvy </w:t>
      </w:r>
      <w:r w:rsidR="00FA60E5">
        <w:rPr>
          <w:rFonts w:ascii="Georgia" w:eastAsia="Calibri" w:hAnsi="Georgia"/>
          <w:sz w:val="22"/>
          <w:szCs w:val="22"/>
          <w:lang w:eastAsia="cs-CZ" w:bidi="ar-SA"/>
        </w:rPr>
        <w:t xml:space="preserve">a kontaktní osobou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D91147">
        <w:rPr>
          <w:rFonts w:ascii="Georgia" w:eastAsia="Calibri" w:hAnsi="Georgia"/>
          <w:sz w:val="22"/>
          <w:szCs w:val="22"/>
          <w:lang w:eastAsia="cs-CZ" w:bidi="ar-SA"/>
        </w:rPr>
        <w:t>Petr Krč</w:t>
      </w:r>
      <w:r w:rsidR="00F640E1">
        <w:rPr>
          <w:rFonts w:ascii="Georgia" w:eastAsia="Calibri" w:hAnsi="Georgia"/>
          <w:sz w:val="22"/>
          <w:szCs w:val="22"/>
          <w:lang w:eastAsia="cs-CZ" w:bidi="ar-SA"/>
        </w:rPr>
        <w:t xml:space="preserve"> </w:t>
      </w:r>
      <w:r w:rsidRPr="00FA60E5">
        <w:rPr>
          <w:rFonts w:ascii="Georgia" w:eastAsia="Calibri" w:hAnsi="Georgia"/>
          <w:sz w:val="22"/>
          <w:szCs w:val="22"/>
          <w:lang w:eastAsia="cs-CZ" w:bidi="ar-SA"/>
        </w:rPr>
        <w:t>(</w:t>
      </w:r>
      <w:hyperlink r:id="rId10" w:history="1">
        <w:r w:rsidR="00D91147" w:rsidRPr="0063318E">
          <w:rPr>
            <w:rStyle w:val="Hypertextovodkaz"/>
            <w:rFonts w:ascii="Georgia" w:eastAsia="Calibri" w:hAnsi="Georgia"/>
            <w:sz w:val="22"/>
            <w:szCs w:val="22"/>
            <w:lang w:eastAsia="cs-CZ" w:bidi="ar-SA"/>
          </w:rPr>
          <w:t>krc@atis.cz</w:t>
        </w:r>
      </w:hyperlink>
      <w:r w:rsidR="00FA60E5">
        <w:rPr>
          <w:rFonts w:ascii="Georgia" w:hAnsi="Georgia"/>
          <w:sz w:val="22"/>
          <w:szCs w:val="22"/>
        </w:rPr>
        <w:t>,</w:t>
      </w:r>
      <w:r w:rsidRPr="00FA60E5">
        <w:rPr>
          <w:rFonts w:ascii="Georgia" w:hAnsi="Georgia"/>
          <w:sz w:val="22"/>
          <w:szCs w:val="22"/>
        </w:rPr>
        <w:t xml:space="preserve"> </w:t>
      </w:r>
      <w:r w:rsidR="00D91147">
        <w:rPr>
          <w:rFonts w:ascii="Georgia" w:hAnsi="Georgia"/>
          <w:sz w:val="22"/>
          <w:szCs w:val="22"/>
        </w:rPr>
        <w:t>554</w:t>
      </w:r>
      <w:r w:rsidR="00590B4C">
        <w:rPr>
          <w:rFonts w:ascii="Georgia" w:hAnsi="Georgia"/>
          <w:sz w:val="22"/>
          <w:szCs w:val="22"/>
        </w:rPr>
        <w:t> </w:t>
      </w:r>
      <w:r w:rsidR="00D91147">
        <w:rPr>
          <w:rFonts w:ascii="Georgia" w:hAnsi="Georgia"/>
          <w:sz w:val="22"/>
          <w:szCs w:val="22"/>
        </w:rPr>
        <w:t>787</w:t>
      </w:r>
      <w:r w:rsidR="00590B4C">
        <w:rPr>
          <w:rFonts w:ascii="Georgia" w:hAnsi="Georgia"/>
          <w:sz w:val="22"/>
          <w:szCs w:val="22"/>
        </w:rPr>
        <w:t xml:space="preserve"> </w:t>
      </w:r>
      <w:r w:rsidR="00D91147">
        <w:rPr>
          <w:rFonts w:ascii="Georgia" w:hAnsi="Georgia"/>
          <w:sz w:val="22"/>
          <w:szCs w:val="22"/>
        </w:rPr>
        <w:t>1</w:t>
      </w:r>
      <w:r w:rsidR="00590B4C">
        <w:rPr>
          <w:rFonts w:ascii="Georgia" w:hAnsi="Georgia"/>
          <w:sz w:val="22"/>
          <w:szCs w:val="22"/>
        </w:rPr>
        <w:t>7</w:t>
      </w:r>
      <w:r w:rsidR="00D91147">
        <w:rPr>
          <w:rFonts w:ascii="Georgia" w:hAnsi="Georgia"/>
          <w:sz w:val="22"/>
          <w:szCs w:val="22"/>
        </w:rPr>
        <w:t>0</w:t>
      </w:r>
      <w:r w:rsidRPr="000E22C2">
        <w:rPr>
          <w:rFonts w:ascii="Georgia" w:eastAsia="Calibri" w:hAnsi="Georgia"/>
          <w:sz w:val="22"/>
          <w:szCs w:val="22"/>
          <w:lang w:eastAsia="cs-CZ" w:bidi="ar-SA"/>
        </w:rPr>
        <w:t>).</w:t>
      </w:r>
    </w:p>
    <w:p w:rsidR="00AE543F" w:rsidRDefault="00AE543F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</w:p>
    <w:p w:rsidR="00AE543F" w:rsidRDefault="00AE543F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</w:p>
    <w:p w:rsidR="00AE543F" w:rsidRDefault="00AE543F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</w:p>
    <w:bookmarkEnd w:id="50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lastRenderedPageBreak/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8D5AED" w:rsidRPr="008D5AED" w:rsidRDefault="008D5AED" w:rsidP="008D5AED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/>
          <w:sz w:val="22"/>
        </w:rPr>
      </w:pPr>
      <w:r>
        <w:rPr>
          <w:rFonts w:ascii="Georgia" w:eastAsia="Calibri" w:hAnsi="Georgia"/>
          <w:b w:val="0"/>
          <w:sz w:val="22"/>
        </w:rPr>
        <w:t>Objednatel se zavazuje dodat dodavateli připravenou inzerci v tiskové kvalitě 300dpi ve formátu PDF</w:t>
      </w:r>
      <w:r w:rsidR="00631D39">
        <w:rPr>
          <w:rFonts w:ascii="Georgia" w:eastAsia="Calibri" w:hAnsi="Georgia"/>
          <w:b w:val="0"/>
          <w:sz w:val="22"/>
        </w:rPr>
        <w:t>, a to do</w:t>
      </w:r>
      <w:r>
        <w:rPr>
          <w:rFonts w:ascii="Georgia" w:eastAsia="Calibri" w:hAnsi="Georgia"/>
          <w:b w:val="0"/>
          <w:sz w:val="22"/>
        </w:rPr>
        <w:t xml:space="preserve"> 30. 9. 2017.</w:t>
      </w:r>
    </w:p>
    <w:p w:rsidR="00B50605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>
        <w:rPr>
          <w:rFonts w:ascii="Georgia" w:eastAsia="Calibri" w:hAnsi="Georgia" w:cs="Arial"/>
          <w:b w:val="0"/>
          <w:sz w:val="22"/>
        </w:rPr>
        <w:t>naplnění předmětu smlouvy</w:t>
      </w:r>
      <w:r w:rsidRPr="00677F36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E4270F">
        <w:rPr>
          <w:rFonts w:ascii="Georgia" w:eastAsia="Calibri" w:hAnsi="Georgia" w:cs="Arial"/>
          <w:b w:val="0"/>
          <w:sz w:val="22"/>
        </w:rPr>
        <w:t>Adéla Pilařová (</w:t>
      </w:r>
      <w:hyperlink r:id="rId11" w:history="1">
        <w:r w:rsidR="004513E0" w:rsidRPr="00B03DA9">
          <w:rPr>
            <w:rStyle w:val="Hypertextovodkaz"/>
            <w:rFonts w:ascii="Georgia" w:eastAsia="Calibri" w:hAnsi="Georgia" w:cs="Arial"/>
            <w:b w:val="0"/>
            <w:sz w:val="22"/>
          </w:rPr>
          <w:t>pilarova@czechtourism.cz</w:t>
        </w:r>
      </w:hyperlink>
      <w:r w:rsidR="00E4270F">
        <w:rPr>
          <w:rFonts w:ascii="Georgia" w:eastAsia="Calibri" w:hAnsi="Georgia" w:cs="Arial"/>
          <w:b w:val="0"/>
          <w:sz w:val="22"/>
        </w:rPr>
        <w:t>, 221 580 429)</w:t>
      </w:r>
      <w:r w:rsidR="00B50605" w:rsidRPr="00677F36">
        <w:rPr>
          <w:rFonts w:ascii="Georgia" w:eastAsia="Calibri" w:hAnsi="Georgia" w:cs="Arial"/>
          <w:b w:val="0"/>
          <w:sz w:val="22"/>
        </w:rPr>
        <w:t>.</w:t>
      </w:r>
    </w:p>
    <w:p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0" w:name="_Toc203291570"/>
      <w:bookmarkStart w:id="71" w:name="_Toc203292590"/>
      <w:bookmarkStart w:id="72" w:name="_Toc203306979"/>
      <w:bookmarkStart w:id="73" w:name="_Toc204476147"/>
      <w:bookmarkStart w:id="74" w:name="_Toc235235106"/>
      <w:bookmarkStart w:id="75" w:name="_Toc238266057"/>
      <w:bookmarkStart w:id="76" w:name="_Toc240357476"/>
      <w:bookmarkStart w:id="77" w:name="_Toc240444512"/>
      <w:bookmarkStart w:id="78" w:name="_Toc240703978"/>
      <w:bookmarkStart w:id="79" w:name="_Toc240704352"/>
      <w:bookmarkStart w:id="80" w:name="_Toc240792069"/>
      <w:bookmarkStart w:id="81" w:name="_Toc240792929"/>
      <w:bookmarkStart w:id="82" w:name="_Toc241496093"/>
      <w:bookmarkStart w:id="83" w:name="_Toc241501194"/>
      <w:bookmarkStart w:id="84" w:name="_Toc241501591"/>
      <w:bookmarkStart w:id="85" w:name="_Toc241657908"/>
      <w:bookmarkStart w:id="86" w:name="_Toc243380731"/>
      <w:bookmarkStart w:id="87" w:name="_Toc274231388"/>
      <w:bookmarkStart w:id="88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9" w:name="_Toc153595140"/>
      <w:bookmarkStart w:id="90" w:name="_Toc153797536"/>
      <w:bookmarkStart w:id="91" w:name="_Toc153797655"/>
      <w:bookmarkStart w:id="92" w:name="_Toc153808372"/>
      <w:bookmarkStart w:id="93" w:name="_Toc153941148"/>
      <w:bookmarkStart w:id="94" w:name="_Toc153941293"/>
      <w:bookmarkStart w:id="95" w:name="_Toc154462850"/>
      <w:bookmarkStart w:id="96" w:name="_Toc163543482"/>
      <w:bookmarkStart w:id="97" w:name="_Toc164137953"/>
      <w:bookmarkStart w:id="98" w:name="_Toc202955385"/>
      <w:bookmarkStart w:id="99" w:name="_Toc203276584"/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B50605" w:rsidRPr="00B50605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</w:t>
      </w:r>
      <w:r w:rsidR="003E4B01">
        <w:rPr>
          <w:rFonts w:ascii="Georgia" w:hAnsi="Georgia"/>
          <w:b w:val="0"/>
          <w:sz w:val="22"/>
          <w:szCs w:val="22"/>
        </w:rPr>
        <w:t xml:space="preserve">do </w:t>
      </w:r>
      <w:r w:rsidR="00EA1922">
        <w:rPr>
          <w:rFonts w:ascii="Georgia" w:hAnsi="Georgia"/>
          <w:b w:val="0"/>
          <w:sz w:val="22"/>
          <w:szCs w:val="22"/>
        </w:rPr>
        <w:t>31. 10. 2017</w:t>
      </w:r>
      <w:r w:rsidR="003E4B01">
        <w:rPr>
          <w:rFonts w:ascii="Georgia" w:hAnsi="Georgia"/>
          <w:b w:val="0"/>
          <w:sz w:val="22"/>
          <w:szCs w:val="22"/>
        </w:rPr>
        <w:t>.</w:t>
      </w:r>
    </w:p>
    <w:p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5D45DE" w:rsidRPr="005D45DE" w:rsidRDefault="005D45DE" w:rsidP="004513E0">
      <w:pPr>
        <w:rPr>
          <w:lang w:eastAsia="cs-CZ" w:bidi="ar-SA"/>
        </w:rPr>
      </w:pPr>
    </w:p>
    <w:p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4513E0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prodlení s plnění</w:t>
      </w:r>
      <w:r w:rsidR="005D45DE">
        <w:rPr>
          <w:rFonts w:ascii="Georgia" w:hAnsi="Georgia"/>
          <w:sz w:val="22"/>
          <w:szCs w:val="22"/>
        </w:rPr>
        <w:t>m</w:t>
      </w:r>
      <w:r w:rsidRPr="005D45DE">
        <w:rPr>
          <w:rFonts w:ascii="Georgia" w:hAnsi="Georgia"/>
          <w:sz w:val="22"/>
          <w:szCs w:val="22"/>
        </w:rPr>
        <w:t xml:space="preserve"> dle této Smlouvy po dobu delší než </w:t>
      </w:r>
      <w:r w:rsidR="003E4B01">
        <w:rPr>
          <w:rFonts w:ascii="Georgia" w:hAnsi="Georgia"/>
          <w:sz w:val="22"/>
          <w:szCs w:val="22"/>
        </w:rPr>
        <w:t>20</w:t>
      </w:r>
      <w:r w:rsidR="005D45DE">
        <w:rPr>
          <w:rFonts w:ascii="Georgia" w:hAnsi="Georgia"/>
          <w:sz w:val="22"/>
          <w:szCs w:val="22"/>
        </w:rPr>
        <w:t xml:space="preserve"> d</w:t>
      </w:r>
      <w:r w:rsidRPr="005D45DE">
        <w:rPr>
          <w:rFonts w:ascii="Georgia" w:hAnsi="Georgia"/>
          <w:sz w:val="22"/>
          <w:szCs w:val="22"/>
        </w:rPr>
        <w:t>nů,</w:t>
      </w:r>
    </w:p>
    <w:p w:rsidR="005D45DE" w:rsidRDefault="005D45DE" w:rsidP="004513E0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</w:p>
    <w:p w:rsidR="00D91147" w:rsidRDefault="00CD3AC1" w:rsidP="004513E0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 xml:space="preserve">provádění plnění </w:t>
      </w:r>
      <w:r w:rsidR="008B2746" w:rsidRPr="005D45DE">
        <w:rPr>
          <w:rFonts w:ascii="Georgia" w:hAnsi="Georgia"/>
          <w:sz w:val="22"/>
          <w:szCs w:val="22"/>
        </w:rPr>
        <w:t xml:space="preserve">smlouvy </w:t>
      </w:r>
      <w:r w:rsidRPr="005D45DE">
        <w:rPr>
          <w:rFonts w:ascii="Georgia" w:hAnsi="Georgia"/>
          <w:sz w:val="22"/>
          <w:szCs w:val="22"/>
        </w:rPr>
        <w:t>v rozporu s</w:t>
      </w:r>
      <w:r w:rsidR="008B2746" w:rsidRPr="005D45DE">
        <w:rPr>
          <w:rFonts w:ascii="Georgia" w:hAnsi="Georgia"/>
          <w:sz w:val="22"/>
          <w:szCs w:val="22"/>
        </w:rPr>
        <w:t> pokyny o</w:t>
      </w:r>
      <w:r w:rsidRPr="005D45DE">
        <w:rPr>
          <w:rFonts w:ascii="Georgia" w:hAnsi="Georgia"/>
          <w:sz w:val="22"/>
          <w:szCs w:val="22"/>
        </w:rPr>
        <w:t>bjednatele</w:t>
      </w:r>
      <w:r w:rsidR="00CC7487" w:rsidRPr="005D45DE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 w:val="22"/>
          <w:szCs w:val="22"/>
        </w:rPr>
        <w:t>ě</w:t>
      </w:r>
      <w:r w:rsidR="00CC7487" w:rsidRPr="005D45DE">
        <w:rPr>
          <w:rFonts w:ascii="Georgia" w:hAnsi="Georgia"/>
          <w:sz w:val="22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 w:val="22"/>
          <w:szCs w:val="22"/>
        </w:rPr>
        <w:t>.</w:t>
      </w:r>
      <w:r w:rsidR="00CC7487" w:rsidRPr="005D45DE">
        <w:rPr>
          <w:rFonts w:ascii="Georgia" w:hAnsi="Georgia"/>
          <w:sz w:val="22"/>
          <w:szCs w:val="22"/>
        </w:rPr>
        <w:t xml:space="preserve"> </w:t>
      </w:r>
    </w:p>
    <w:p w:rsidR="00D91147" w:rsidRDefault="00D91147" w:rsidP="00D91147">
      <w:pPr>
        <w:ind w:firstLine="0"/>
        <w:rPr>
          <w:rFonts w:ascii="Georgia" w:hAnsi="Georgia"/>
          <w:sz w:val="22"/>
          <w:szCs w:val="22"/>
        </w:rPr>
      </w:pPr>
    </w:p>
    <w:p w:rsidR="00D91147" w:rsidRDefault="00D91147" w:rsidP="00D91147">
      <w:pPr>
        <w:pStyle w:val="Odstavecseseznamem"/>
        <w:numPr>
          <w:ilvl w:val="1"/>
          <w:numId w:val="14"/>
        </w:numPr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 xml:space="preserve">mlouvy nastávají okamžikem doručení písemného projevu vůle odstoupit od této 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>mlouvy druhé</w:t>
      </w:r>
      <w:r>
        <w:rPr>
          <w:rFonts w:ascii="Georgia" w:hAnsi="Georgia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sz w:val="22"/>
          <w:szCs w:val="22"/>
        </w:rPr>
        <w:t>mlouvy se nedotýká nároku na náhradu škody vzniklé porušením této Smlouvy ani nároku na zaplacení smluvních pokut</w:t>
      </w:r>
      <w:r>
        <w:rPr>
          <w:rFonts w:ascii="Georgia" w:hAnsi="Georgia"/>
          <w:sz w:val="22"/>
          <w:szCs w:val="22"/>
        </w:rPr>
        <w:t>.</w:t>
      </w:r>
    </w:p>
    <w:p w:rsidR="00D91147" w:rsidRDefault="00D91147" w:rsidP="00D91147">
      <w:pPr>
        <w:pStyle w:val="Odstavecseseznamem"/>
        <w:ind w:firstLine="0"/>
        <w:rPr>
          <w:rFonts w:ascii="Georgia" w:hAnsi="Georgia"/>
          <w:sz w:val="22"/>
          <w:szCs w:val="22"/>
        </w:rPr>
      </w:pPr>
    </w:p>
    <w:p w:rsidR="00576CA0" w:rsidRDefault="00576CA0" w:rsidP="00D91147">
      <w:pPr>
        <w:pStyle w:val="Odstavecseseznamem"/>
        <w:ind w:firstLine="0"/>
        <w:rPr>
          <w:rFonts w:ascii="Georgia" w:hAnsi="Georgia"/>
          <w:sz w:val="22"/>
          <w:szCs w:val="22"/>
        </w:rPr>
      </w:pPr>
    </w:p>
    <w:p w:rsidR="00576CA0" w:rsidRDefault="00576CA0" w:rsidP="00D91147">
      <w:pPr>
        <w:pStyle w:val="Odstavecseseznamem"/>
        <w:ind w:firstLine="0"/>
        <w:rPr>
          <w:rFonts w:ascii="Georgia" w:hAnsi="Georgia"/>
          <w:sz w:val="22"/>
          <w:szCs w:val="22"/>
        </w:rPr>
      </w:pPr>
    </w:p>
    <w:p w:rsidR="00576CA0" w:rsidRDefault="00576CA0" w:rsidP="00D91147">
      <w:pPr>
        <w:pStyle w:val="Odstavecseseznamem"/>
        <w:ind w:firstLine="0"/>
        <w:rPr>
          <w:rFonts w:ascii="Georgia" w:hAnsi="Georgia"/>
          <w:sz w:val="22"/>
          <w:szCs w:val="22"/>
        </w:rPr>
      </w:pPr>
    </w:p>
    <w:p w:rsidR="00D91147" w:rsidRPr="00D91147" w:rsidRDefault="00D91147" w:rsidP="00D91147">
      <w:pPr>
        <w:pStyle w:val="Odstavecseseznamem"/>
        <w:numPr>
          <w:ilvl w:val="1"/>
          <w:numId w:val="14"/>
        </w:numPr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Závazky smluvních stran vzniklé v důsledku odstoupení od 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>mlouvy budou vypořádány následujícím způsobem. V případě odstoupení od 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 xml:space="preserve">mlouvy je </w:t>
      </w:r>
      <w:r>
        <w:rPr>
          <w:rFonts w:ascii="Georgia" w:hAnsi="Georgia"/>
          <w:sz w:val="22"/>
          <w:szCs w:val="22"/>
        </w:rPr>
        <w:t>dodavatel povinen neprodleně předat o</w:t>
      </w:r>
      <w:r w:rsidRPr="005D45DE">
        <w:rPr>
          <w:rFonts w:ascii="Georgia" w:hAnsi="Georgia"/>
          <w:sz w:val="22"/>
          <w:szCs w:val="22"/>
        </w:rPr>
        <w:t xml:space="preserve">bjednateli plnění v aktuálně rozpracovaném stavu. Pro případ odstoupení od 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 xml:space="preserve">mlouvy z důvodů na straně </w:t>
      </w:r>
      <w:r>
        <w:rPr>
          <w:rFonts w:ascii="Georgia" w:hAnsi="Georgia"/>
          <w:sz w:val="22"/>
          <w:szCs w:val="22"/>
        </w:rPr>
        <w:t>objednatele má dodavatel</w:t>
      </w:r>
      <w:r w:rsidRPr="005D45DE">
        <w:rPr>
          <w:rFonts w:ascii="Georgia" w:hAnsi="Georgia"/>
          <w:sz w:val="22"/>
          <w:szCs w:val="22"/>
        </w:rPr>
        <w:t xml:space="preserve"> nárok na poměrnou část </w:t>
      </w:r>
      <w:r>
        <w:rPr>
          <w:rFonts w:ascii="Georgia" w:hAnsi="Georgia"/>
          <w:sz w:val="22"/>
          <w:szCs w:val="22"/>
        </w:rPr>
        <w:t>c</w:t>
      </w:r>
      <w:r w:rsidRPr="005D45DE">
        <w:rPr>
          <w:rFonts w:ascii="Georgia" w:hAnsi="Georgia"/>
          <w:sz w:val="22"/>
          <w:szCs w:val="22"/>
        </w:rPr>
        <w:t xml:space="preserve">eny odpovídající rozsahu jím provedeného plnění. V případě odstoupení od 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 xml:space="preserve">mlouvy z důvodů na straně </w:t>
      </w:r>
      <w:r>
        <w:rPr>
          <w:rFonts w:ascii="Georgia" w:hAnsi="Georgia"/>
          <w:sz w:val="22"/>
          <w:szCs w:val="22"/>
        </w:rPr>
        <w:t>dodavatele m</w:t>
      </w:r>
      <w:r w:rsidRPr="005D45DE">
        <w:rPr>
          <w:rFonts w:ascii="Georgia" w:hAnsi="Georgia"/>
          <w:sz w:val="22"/>
          <w:szCs w:val="22"/>
        </w:rPr>
        <w:t xml:space="preserve">á </w:t>
      </w:r>
      <w:r>
        <w:rPr>
          <w:rFonts w:ascii="Georgia" w:hAnsi="Georgia"/>
          <w:sz w:val="22"/>
          <w:szCs w:val="22"/>
        </w:rPr>
        <w:t>dodavate</w:t>
      </w:r>
      <w:r w:rsidRPr="005D45DE">
        <w:rPr>
          <w:rFonts w:ascii="Georgia" w:hAnsi="Georgia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Pr="00F8467D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D54E3" w:rsidRDefault="00310AE4" w:rsidP="006D54E3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D54E3" w:rsidRDefault="006D54E3" w:rsidP="006D54E3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6D54E3" w:rsidRDefault="006D54E3" w:rsidP="006D54E3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6D54E3" w:rsidRDefault="006D54E3" w:rsidP="006D54E3">
      <w:pPr>
        <w:ind w:firstLine="0"/>
        <w:rPr>
          <w:rFonts w:ascii="Georgia" w:hAnsi="Georgia"/>
          <w:sz w:val="22"/>
          <w:lang w:eastAsia="cs-CZ"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6D54E3" w:rsidRPr="00547689" w:rsidTr="006D54E3">
        <w:trPr>
          <w:trHeight w:val="548"/>
        </w:trPr>
        <w:tc>
          <w:tcPr>
            <w:tcW w:w="4275" w:type="dxa"/>
            <w:shd w:val="clear" w:color="auto" w:fill="auto"/>
            <w:vAlign w:val="center"/>
          </w:tcPr>
          <w:p w:rsidR="006D54E3" w:rsidRPr="00310AE4" w:rsidRDefault="006D54E3" w:rsidP="001B3D56">
            <w:pPr>
              <w:keepNext/>
              <w:keepLines/>
              <w:tabs>
                <w:tab w:val="left" w:pos="5103"/>
              </w:tabs>
              <w:spacing w:after="0" w:line="280" w:lineRule="atLeast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1B3D56">
              <w:rPr>
                <w:rFonts w:ascii="Georgia" w:hAnsi="Georgia"/>
                <w:sz w:val="22"/>
                <w:szCs w:val="22"/>
              </w:rPr>
              <w:t>d</w:t>
            </w:r>
            <w:r>
              <w:rPr>
                <w:rFonts w:ascii="Georgia" w:hAnsi="Georgia"/>
                <w:sz w:val="22"/>
                <w:szCs w:val="22"/>
              </w:rPr>
              <w:t>odavatele: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D54E3" w:rsidRPr="00310AE4" w:rsidRDefault="006D54E3" w:rsidP="001B3D56">
            <w:pPr>
              <w:keepNext/>
              <w:keepLines/>
              <w:tabs>
                <w:tab w:val="left" w:pos="5103"/>
              </w:tabs>
              <w:spacing w:after="0" w:line="280" w:lineRule="atLeast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1B3D56">
              <w:rPr>
                <w:rFonts w:ascii="Georgia" w:hAnsi="Georgia"/>
                <w:sz w:val="22"/>
                <w:szCs w:val="22"/>
              </w:rPr>
              <w:t>o</w:t>
            </w:r>
            <w:r>
              <w:rPr>
                <w:rFonts w:ascii="Georgia" w:hAnsi="Georgia"/>
                <w:sz w:val="22"/>
                <w:szCs w:val="22"/>
              </w:rPr>
              <w:t>bjednatele:</w:t>
            </w:r>
          </w:p>
        </w:tc>
      </w:tr>
      <w:tr w:rsidR="006D54E3" w:rsidRPr="00547689" w:rsidTr="006D54E3">
        <w:trPr>
          <w:trHeight w:val="1462"/>
        </w:trPr>
        <w:tc>
          <w:tcPr>
            <w:tcW w:w="4275" w:type="dxa"/>
            <w:shd w:val="clear" w:color="auto" w:fill="auto"/>
          </w:tcPr>
          <w:p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D54E3" w:rsidRPr="00310AE4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Petr Krč</w:t>
            </w:r>
          </w:p>
          <w:p w:rsidR="006D54E3" w:rsidRDefault="006D54E3" w:rsidP="006D54E3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Obchodní a produkční ředitel</w:t>
            </w:r>
          </w:p>
          <w:p w:rsidR="006D54E3" w:rsidRPr="006D54E3" w:rsidRDefault="006D54E3" w:rsidP="006D54E3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ATIS a.s.</w:t>
            </w:r>
          </w:p>
        </w:tc>
        <w:tc>
          <w:tcPr>
            <w:tcW w:w="4797" w:type="dxa"/>
            <w:shd w:val="clear" w:color="auto" w:fill="auto"/>
          </w:tcPr>
          <w:p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6D54E3" w:rsidRPr="00310AE4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6D54E3" w:rsidRPr="00310AE4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Mgr. Aleš Pangrác</w:t>
            </w:r>
          </w:p>
          <w:p w:rsidR="006D54E3" w:rsidRPr="00310AE4" w:rsidRDefault="006D54E3" w:rsidP="006D54E3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ředitel odboru regionální partnerství a vztahy B2B</w:t>
            </w: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tbl>
    <w:p w:rsidR="0007554A" w:rsidRPr="00E42B2C" w:rsidRDefault="0007554A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6D54E3">
      <w:headerReference w:type="default" r:id="rId12"/>
      <w:pgSz w:w="11906" w:h="16838"/>
      <w:pgMar w:top="1701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F3" w:rsidRDefault="00231CF3" w:rsidP="00E1754B">
      <w:pPr>
        <w:spacing w:after="0" w:line="240" w:lineRule="auto"/>
      </w:pPr>
      <w:r>
        <w:separator/>
      </w:r>
    </w:p>
  </w:endnote>
  <w:endnote w:type="continuationSeparator" w:id="0">
    <w:p w:rsidR="00231CF3" w:rsidRDefault="00231CF3" w:rsidP="00E1754B">
      <w:pPr>
        <w:spacing w:after="0" w:line="240" w:lineRule="auto"/>
      </w:pPr>
      <w:r>
        <w:continuationSeparator/>
      </w:r>
    </w:p>
  </w:endnote>
  <w:endnote w:type="continuationNotice" w:id="1">
    <w:p w:rsidR="00231CF3" w:rsidRDefault="00231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F3" w:rsidRDefault="00231CF3" w:rsidP="00E1754B">
      <w:pPr>
        <w:spacing w:after="0" w:line="240" w:lineRule="auto"/>
      </w:pPr>
      <w:r>
        <w:separator/>
      </w:r>
    </w:p>
  </w:footnote>
  <w:footnote w:type="continuationSeparator" w:id="0">
    <w:p w:rsidR="00231CF3" w:rsidRDefault="00231CF3" w:rsidP="00E1754B">
      <w:pPr>
        <w:spacing w:after="0" w:line="240" w:lineRule="auto"/>
      </w:pPr>
      <w:r>
        <w:continuationSeparator/>
      </w:r>
    </w:p>
  </w:footnote>
  <w:footnote w:type="continuationNotice" w:id="1">
    <w:p w:rsidR="00231CF3" w:rsidRDefault="00231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5AFCC059" wp14:editId="2D6C00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E1E7A"/>
    <w:multiLevelType w:val="multilevel"/>
    <w:tmpl w:val="C882B7AA"/>
    <w:numStyleLink w:val="Headings"/>
  </w:abstractNum>
  <w:abstractNum w:abstractNumId="8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4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5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4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C9241AD"/>
    <w:multiLevelType w:val="multilevel"/>
    <w:tmpl w:val="D8E42092"/>
    <w:numStyleLink w:val="text"/>
  </w:abstractNum>
  <w:abstractNum w:abstractNumId="26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8"/>
  </w:num>
  <w:num w:numId="3">
    <w:abstractNumId w:val="19"/>
  </w:num>
  <w:num w:numId="4">
    <w:abstractNumId w:val="16"/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7"/>
  </w:num>
  <w:num w:numId="10">
    <w:abstractNumId w:val="23"/>
  </w:num>
  <w:num w:numId="11">
    <w:abstractNumId w:val="25"/>
  </w:num>
  <w:num w:numId="12">
    <w:abstractNumId w:val="20"/>
  </w:num>
  <w:num w:numId="13">
    <w:abstractNumId w:val="22"/>
  </w:num>
  <w:num w:numId="14">
    <w:abstractNumId w:val="8"/>
  </w:num>
  <w:num w:numId="15">
    <w:abstractNumId w:val="1"/>
  </w:num>
  <w:num w:numId="16">
    <w:abstractNumId w:val="26"/>
  </w:num>
  <w:num w:numId="17">
    <w:abstractNumId w:val="3"/>
  </w:num>
  <w:num w:numId="18">
    <w:abstractNumId w:val="24"/>
  </w:num>
  <w:num w:numId="19">
    <w:abstractNumId w:val="12"/>
  </w:num>
  <w:num w:numId="20">
    <w:abstractNumId w:val="9"/>
  </w:num>
  <w:num w:numId="21">
    <w:abstractNumId w:val="2"/>
  </w:num>
  <w:num w:numId="22">
    <w:abstractNumId w:val="5"/>
  </w:num>
  <w:num w:numId="23">
    <w:abstractNumId w:val="6"/>
  </w:num>
  <w:num w:numId="24">
    <w:abstractNumId w:val="21"/>
  </w:num>
  <w:num w:numId="25">
    <w:abstractNumId w:val="17"/>
  </w:num>
  <w:num w:numId="26">
    <w:abstractNumId w:val="11"/>
  </w:num>
  <w:num w:numId="2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2EFD"/>
    <w:rsid w:val="000A55D1"/>
    <w:rsid w:val="000A7F80"/>
    <w:rsid w:val="000B26B5"/>
    <w:rsid w:val="000C5E81"/>
    <w:rsid w:val="000C6D8F"/>
    <w:rsid w:val="000D02C8"/>
    <w:rsid w:val="000D1004"/>
    <w:rsid w:val="000E07D8"/>
    <w:rsid w:val="000E1A9F"/>
    <w:rsid w:val="000E22C2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B3D56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31CF3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8428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B438B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6989"/>
    <w:rsid w:val="00547689"/>
    <w:rsid w:val="00552579"/>
    <w:rsid w:val="005528F6"/>
    <w:rsid w:val="00554A27"/>
    <w:rsid w:val="00570842"/>
    <w:rsid w:val="00574D1F"/>
    <w:rsid w:val="0057692B"/>
    <w:rsid w:val="00576CA0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1D39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5D61"/>
    <w:rsid w:val="006A7CB4"/>
    <w:rsid w:val="006B08C9"/>
    <w:rsid w:val="006B570C"/>
    <w:rsid w:val="006D47DE"/>
    <w:rsid w:val="006D54E3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B3F20"/>
    <w:rsid w:val="007D0E46"/>
    <w:rsid w:val="007D118A"/>
    <w:rsid w:val="007D37BF"/>
    <w:rsid w:val="007D4B91"/>
    <w:rsid w:val="007D533E"/>
    <w:rsid w:val="007E0B69"/>
    <w:rsid w:val="007F2441"/>
    <w:rsid w:val="007F2790"/>
    <w:rsid w:val="007F2866"/>
    <w:rsid w:val="007F38DF"/>
    <w:rsid w:val="00805336"/>
    <w:rsid w:val="0081368D"/>
    <w:rsid w:val="00821D0E"/>
    <w:rsid w:val="00851B29"/>
    <w:rsid w:val="008572E0"/>
    <w:rsid w:val="00860A85"/>
    <w:rsid w:val="0086486F"/>
    <w:rsid w:val="00864CF1"/>
    <w:rsid w:val="0086657A"/>
    <w:rsid w:val="00870FF0"/>
    <w:rsid w:val="00874A2A"/>
    <w:rsid w:val="00885B7F"/>
    <w:rsid w:val="008873FE"/>
    <w:rsid w:val="008A2CC8"/>
    <w:rsid w:val="008B2746"/>
    <w:rsid w:val="008C1C5B"/>
    <w:rsid w:val="008C6739"/>
    <w:rsid w:val="008D2586"/>
    <w:rsid w:val="008D5AED"/>
    <w:rsid w:val="008E0C98"/>
    <w:rsid w:val="008F2F3B"/>
    <w:rsid w:val="008F72FA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4C3A"/>
    <w:rsid w:val="00A30A65"/>
    <w:rsid w:val="00A3236B"/>
    <w:rsid w:val="00A34A3D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933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4A47"/>
    <w:rsid w:val="00AD6E65"/>
    <w:rsid w:val="00AE1D06"/>
    <w:rsid w:val="00AE543F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1147"/>
    <w:rsid w:val="00D94121"/>
    <w:rsid w:val="00D94B17"/>
    <w:rsid w:val="00DA441D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416DC"/>
    <w:rsid w:val="00E4270F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85001"/>
    <w:rsid w:val="00EA097F"/>
    <w:rsid w:val="00EA1922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4440"/>
    <w:rsid w:val="00FA60E5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larova@czechtourism.c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krc@atis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1C38-0648-4CB3-B0A7-9C78A9217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41C57-C44D-4C94-AF66-A6BB9428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6144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7171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2016-11-23T09:51:00Z</cp:lastPrinted>
  <dcterms:created xsi:type="dcterms:W3CDTF">2017-09-21T11:47:00Z</dcterms:created>
  <dcterms:modified xsi:type="dcterms:W3CDTF">2017-09-21T11:47:00Z</dcterms:modified>
</cp:coreProperties>
</file>