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59A9" w14:textId="77777777" w:rsidR="00934B8E" w:rsidRPr="00573975" w:rsidRDefault="00934B8E" w:rsidP="00934B8E">
      <w:pPr>
        <w:pStyle w:val="StylDoprava"/>
        <w:rPr>
          <w:rFonts w:cs="Arial"/>
          <w:color w:val="7F7F7F" w:themeColor="text1" w:themeTint="80"/>
        </w:rPr>
      </w:pPr>
      <w:r w:rsidRPr="00573975">
        <w:rPr>
          <w:rFonts w:cs="Arial"/>
          <w:color w:val="7F7F7F" w:themeColor="text1" w:themeTint="80"/>
        </w:rPr>
        <w:t>Č.j. SPU 042578/2026/Bri</w:t>
      </w:r>
    </w:p>
    <w:p w14:paraId="33AB74F9" w14:textId="77777777" w:rsidR="00934B8E" w:rsidRDefault="00934B8E" w:rsidP="00934B8E">
      <w:pPr>
        <w:pStyle w:val="StylDoprava"/>
        <w:rPr>
          <w:rFonts w:cs="Arial"/>
          <w:color w:val="7F7F7F" w:themeColor="text1" w:themeTint="80"/>
        </w:rPr>
      </w:pPr>
      <w:r w:rsidRPr="00573975">
        <w:rPr>
          <w:rFonts w:cs="Arial"/>
          <w:color w:val="7F7F7F" w:themeColor="text1" w:themeTint="80"/>
        </w:rPr>
        <w:t>UID:SZ SPU 148910/2025</w:t>
      </w:r>
    </w:p>
    <w:p w14:paraId="2ACA7C1A" w14:textId="05DF250F" w:rsidR="004C5D80" w:rsidRPr="004C5D80" w:rsidRDefault="007421D6" w:rsidP="00934B8E">
      <w:pPr>
        <w:pStyle w:val="StylDoprava"/>
        <w:rPr>
          <w:rFonts w:cs="Arial"/>
          <w:i/>
          <w:iCs/>
          <w:color w:val="595959" w:themeColor="text1" w:themeTint="A6"/>
        </w:rPr>
      </w:pPr>
      <w:r w:rsidRPr="007421D6">
        <w:rPr>
          <w:rFonts w:cs="Arial"/>
          <w:b/>
          <w:bCs/>
          <w:i/>
          <w:iCs/>
          <w:color w:val="595959" w:themeColor="text1" w:themeTint="A6"/>
        </w:rPr>
        <w:t>SMSML/00041/2026</w:t>
      </w:r>
    </w:p>
    <w:p w14:paraId="4A39CF3D" w14:textId="77777777" w:rsidR="00626A76" w:rsidRPr="005123A9" w:rsidRDefault="00626A76" w:rsidP="00626A76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6D033EC" w14:textId="77777777" w:rsidR="00626A76" w:rsidRPr="005123A9" w:rsidRDefault="00626A76" w:rsidP="00626A7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123A9">
        <w:rPr>
          <w:rFonts w:ascii="Arial" w:hAnsi="Arial" w:cs="Arial"/>
          <w:sz w:val="22"/>
          <w:szCs w:val="22"/>
        </w:rPr>
        <w:t>ídlo: Husinecká 1024/11a, 130 00 Praha 3 - Žižkov,</w:t>
      </w:r>
    </w:p>
    <w:p w14:paraId="1C64B9A1" w14:textId="77777777" w:rsidR="00626A76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6C3266">
        <w:rPr>
          <w:rFonts w:ascii="Arial" w:hAnsi="Arial" w:cs="Arial"/>
          <w:b/>
          <w:bCs/>
          <w:color w:val="000000"/>
          <w:sz w:val="22"/>
          <w:szCs w:val="22"/>
        </w:rPr>
        <w:t>Ing. Jiří Veselý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F32279C" w14:textId="77777777" w:rsidR="00626A76" w:rsidRPr="005123A9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ředitel Krajského pozemkového úřadu pro Středočeský kraj a hl. m. Praha</w:t>
      </w:r>
    </w:p>
    <w:p w14:paraId="22266883" w14:textId="77777777" w:rsidR="00626A76" w:rsidRPr="005123A9" w:rsidRDefault="00626A76" w:rsidP="00626A76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náměstí W. Churchilla 1800/2, 130 00 Praha</w:t>
      </w:r>
    </w:p>
    <w:p w14:paraId="36841F17" w14:textId="77777777" w:rsidR="00626A76" w:rsidRPr="005123A9" w:rsidRDefault="00626A76" w:rsidP="00626A76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IČO: 01312774</w:t>
      </w:r>
    </w:p>
    <w:p w14:paraId="05A9835C" w14:textId="77777777" w:rsidR="00626A76" w:rsidRPr="005123A9" w:rsidRDefault="00626A76" w:rsidP="00626A76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DIČ:  CZ01312774</w:t>
      </w:r>
    </w:p>
    <w:p w14:paraId="53211745" w14:textId="77777777" w:rsidR="00626A76" w:rsidRPr="005123A9" w:rsidRDefault="00626A76" w:rsidP="00626A76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7868A68" w14:textId="77777777" w:rsidR="00626A76" w:rsidRPr="005123A9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78978A" w14:textId="77777777" w:rsidR="00626A76" w:rsidRPr="005123A9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14:paraId="105A6838" w14:textId="77777777" w:rsidR="00626A76" w:rsidRPr="005123A9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5CF313" w14:textId="3A787E2B" w:rsidR="00626A76" w:rsidRDefault="00AB403E" w:rsidP="00626A7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Kralupy nad Vltavou</w:t>
      </w:r>
    </w:p>
    <w:p w14:paraId="43E60BB9" w14:textId="0D92DA41" w:rsidR="00626A76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5123A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</w:t>
      </w:r>
      <w:r w:rsidR="00AB403E">
        <w:rPr>
          <w:rFonts w:ascii="Arial" w:hAnsi="Arial" w:cs="Arial"/>
          <w:color w:val="000000"/>
          <w:sz w:val="22"/>
          <w:szCs w:val="22"/>
        </w:rPr>
        <w:t>Palackého nám.</w:t>
      </w:r>
      <w:r w:rsidR="00296B2A">
        <w:rPr>
          <w:rFonts w:ascii="Arial" w:hAnsi="Arial" w:cs="Arial"/>
          <w:color w:val="000000"/>
          <w:sz w:val="22"/>
          <w:szCs w:val="22"/>
        </w:rPr>
        <w:t xml:space="preserve"> 6, 278 88 Kralupy nad Vltavou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5CA0BB" w14:textId="37AA67DA" w:rsidR="00626A76" w:rsidRPr="001B3917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</w:t>
      </w:r>
      <w:r w:rsidR="00296B2A">
        <w:rPr>
          <w:rFonts w:ascii="Arial" w:hAnsi="Arial" w:cs="Arial"/>
          <w:color w:val="000000"/>
          <w:sz w:val="22"/>
          <w:szCs w:val="22"/>
        </w:rPr>
        <w:t>é</w:t>
      </w:r>
      <w:r>
        <w:rPr>
          <w:rFonts w:ascii="Arial" w:hAnsi="Arial" w:cs="Arial"/>
          <w:color w:val="000000"/>
          <w:sz w:val="22"/>
          <w:szCs w:val="22"/>
        </w:rPr>
        <w:t xml:space="preserve"> zastupuje: </w:t>
      </w:r>
      <w:r w:rsidR="00296B2A" w:rsidRPr="00296B2A">
        <w:rPr>
          <w:rFonts w:ascii="Arial" w:hAnsi="Arial" w:cs="Arial"/>
          <w:b/>
          <w:bCs/>
          <w:color w:val="000000"/>
          <w:sz w:val="22"/>
          <w:szCs w:val="22"/>
        </w:rPr>
        <w:t>Libor Lesák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starosta</w:t>
      </w:r>
    </w:p>
    <w:p w14:paraId="5B8F0EAF" w14:textId="7D6FEE2D" w:rsidR="00626A76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00</w:t>
      </w:r>
      <w:r w:rsidR="00BC205A">
        <w:rPr>
          <w:rFonts w:ascii="Arial" w:hAnsi="Arial" w:cs="Arial"/>
          <w:color w:val="000000"/>
          <w:sz w:val="22"/>
          <w:szCs w:val="22"/>
        </w:rPr>
        <w:t>236977</w:t>
      </w:r>
    </w:p>
    <w:p w14:paraId="1A332705" w14:textId="04EFF75D" w:rsidR="00626A76" w:rsidRPr="005123A9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CZ00</w:t>
      </w:r>
      <w:r w:rsidR="00BC205A">
        <w:rPr>
          <w:rFonts w:ascii="Arial" w:hAnsi="Arial" w:cs="Arial"/>
          <w:color w:val="000000"/>
          <w:sz w:val="22"/>
          <w:szCs w:val="22"/>
        </w:rPr>
        <w:t>236977</w:t>
      </w:r>
    </w:p>
    <w:p w14:paraId="376C9D52" w14:textId="77777777" w:rsidR="00626A76" w:rsidRPr="005123A9" w:rsidRDefault="00626A76" w:rsidP="00626A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 xml:space="preserve">(dále jen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"n a b y v a t e l")</w:t>
      </w:r>
    </w:p>
    <w:p w14:paraId="14CF0BB3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FB1D4C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89FA04F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D5DD47" w14:textId="08ED632E" w:rsidR="00F47DA4" w:rsidRPr="00841366" w:rsidRDefault="00BC205A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47DA4" w:rsidRPr="00841366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7D96B9D1" w14:textId="77777777" w:rsidR="00F47DA4" w:rsidRPr="00841366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A637CA4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č. </w:t>
      </w:r>
      <w:r w:rsidRPr="00841366">
        <w:rPr>
          <w:rFonts w:ascii="Arial" w:hAnsi="Arial" w:cs="Arial"/>
          <w:color w:val="000000"/>
          <w:sz w:val="22"/>
          <w:szCs w:val="22"/>
        </w:rPr>
        <w:t>1002992610</w:t>
      </w:r>
    </w:p>
    <w:p w14:paraId="75B160D6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30DCF9F7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I.</w:t>
      </w:r>
    </w:p>
    <w:p w14:paraId="286E34E6" w14:textId="14447826" w:rsidR="00F47DA4" w:rsidRPr="00841366" w:rsidRDefault="00241D01" w:rsidP="00BC205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841366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>, ve znění pozdějších předpisů</w:t>
      </w:r>
      <w:r w:rsidRPr="00841366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841366">
        <w:rPr>
          <w:rFonts w:ascii="Arial" w:hAnsi="Arial" w:cs="Arial"/>
          <w:sz w:val="22"/>
          <w:szCs w:val="22"/>
        </w:rPr>
        <w:t xml:space="preserve"> </w:t>
      </w:r>
      <w:r w:rsidR="00821B2F">
        <w:rPr>
          <w:rFonts w:ascii="Arial" w:hAnsi="Arial" w:cs="Arial"/>
          <w:sz w:val="22"/>
          <w:szCs w:val="22"/>
        </w:rPr>
        <w:br/>
      </w:r>
      <w:r w:rsidR="00F47DA4" w:rsidRPr="00841366">
        <w:rPr>
          <w:rFonts w:ascii="Arial" w:hAnsi="Arial" w:cs="Arial"/>
          <w:sz w:val="22"/>
          <w:szCs w:val="22"/>
        </w:rPr>
        <w:t>u Katastrálního úřadu pro Středočeský kraj, Katastrální</w:t>
      </w:r>
      <w:r w:rsidR="00821B2F">
        <w:rPr>
          <w:rFonts w:ascii="Arial" w:hAnsi="Arial" w:cs="Arial"/>
          <w:sz w:val="22"/>
          <w:szCs w:val="22"/>
        </w:rPr>
        <w:t>ho</w:t>
      </w:r>
      <w:r w:rsidR="00F47DA4" w:rsidRPr="00841366">
        <w:rPr>
          <w:rFonts w:ascii="Arial" w:hAnsi="Arial" w:cs="Arial"/>
          <w:sz w:val="22"/>
          <w:szCs w:val="22"/>
        </w:rPr>
        <w:t xml:space="preserve"> pracoviště Mělník na LV</w:t>
      </w:r>
      <w:r w:rsidR="00821B2F">
        <w:rPr>
          <w:rFonts w:ascii="Arial" w:hAnsi="Arial" w:cs="Arial"/>
          <w:sz w:val="22"/>
          <w:szCs w:val="22"/>
        </w:rPr>
        <w:t xml:space="preserve"> </w:t>
      </w:r>
      <w:r w:rsidR="00F47DA4" w:rsidRPr="00841366">
        <w:rPr>
          <w:rFonts w:ascii="Arial" w:hAnsi="Arial" w:cs="Arial"/>
          <w:sz w:val="22"/>
          <w:szCs w:val="22"/>
        </w:rPr>
        <w:t>10002:</w:t>
      </w:r>
    </w:p>
    <w:p w14:paraId="26F02FED" w14:textId="77777777"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6B5ECD" w14:textId="77777777" w:rsidR="00F47DA4" w:rsidRPr="00841366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Obec</w:t>
      </w:r>
      <w:r w:rsidRPr="00841366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41366">
        <w:rPr>
          <w:rFonts w:ascii="Arial" w:hAnsi="Arial" w:cs="Arial"/>
          <w:sz w:val="22"/>
          <w:szCs w:val="22"/>
        </w:rPr>
        <w:tab/>
        <w:t>Parcelní číslo</w:t>
      </w:r>
      <w:r w:rsidRPr="00841366">
        <w:rPr>
          <w:rFonts w:ascii="Arial" w:hAnsi="Arial" w:cs="Arial"/>
          <w:sz w:val="22"/>
          <w:szCs w:val="22"/>
        </w:rPr>
        <w:tab/>
        <w:t>Druh pozemku</w:t>
      </w:r>
    </w:p>
    <w:p w14:paraId="1D20D829" w14:textId="77777777"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0114FC6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Katastr nemovitostí - pozemkové</w:t>
      </w:r>
    </w:p>
    <w:p w14:paraId="61C3FBA5" w14:textId="77777777" w:rsidR="00D43C91" w:rsidRPr="00D43C91" w:rsidRDefault="00F47DA4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D43C91">
        <w:rPr>
          <w:rFonts w:ascii="Arial" w:hAnsi="Arial" w:cs="Arial"/>
          <w:b/>
          <w:bCs/>
          <w:sz w:val="22"/>
          <w:szCs w:val="22"/>
        </w:rPr>
        <w:t>Kralupy nad Vltavou</w:t>
      </w:r>
      <w:r w:rsidRPr="00D43C91">
        <w:rPr>
          <w:rFonts w:ascii="Arial" w:hAnsi="Arial" w:cs="Arial"/>
          <w:b/>
          <w:bCs/>
          <w:sz w:val="22"/>
          <w:szCs w:val="22"/>
        </w:rPr>
        <w:tab/>
        <w:t xml:space="preserve">Mikovice </w:t>
      </w:r>
    </w:p>
    <w:p w14:paraId="032E1F39" w14:textId="3699C421" w:rsidR="00F47DA4" w:rsidRPr="00D43C91" w:rsidRDefault="00D43C91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D43C91">
        <w:rPr>
          <w:rFonts w:ascii="Arial" w:hAnsi="Arial" w:cs="Arial"/>
          <w:b/>
          <w:bCs/>
          <w:sz w:val="22"/>
          <w:szCs w:val="22"/>
        </w:rPr>
        <w:tab/>
      </w:r>
      <w:r w:rsidR="00F47DA4" w:rsidRPr="00D43C91">
        <w:rPr>
          <w:rFonts w:ascii="Arial" w:hAnsi="Arial" w:cs="Arial"/>
          <w:b/>
          <w:bCs/>
          <w:sz w:val="22"/>
          <w:szCs w:val="22"/>
        </w:rPr>
        <w:t>u Kralup nad Vltavou</w:t>
      </w:r>
      <w:r w:rsidR="00F47DA4" w:rsidRPr="00D43C91">
        <w:rPr>
          <w:rFonts w:ascii="Arial" w:hAnsi="Arial" w:cs="Arial"/>
          <w:b/>
          <w:bCs/>
          <w:sz w:val="22"/>
          <w:szCs w:val="22"/>
        </w:rPr>
        <w:tab/>
        <w:t>43/2</w:t>
      </w:r>
      <w:r w:rsidR="00F47DA4" w:rsidRPr="00D43C91">
        <w:rPr>
          <w:rFonts w:ascii="Arial" w:hAnsi="Arial" w:cs="Arial"/>
          <w:b/>
          <w:bCs/>
          <w:sz w:val="22"/>
          <w:szCs w:val="22"/>
        </w:rPr>
        <w:tab/>
        <w:t>ovocný sad</w:t>
      </w:r>
    </w:p>
    <w:p w14:paraId="1B707B57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3883D6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Katastr nemovitostí - pozemkové</w:t>
      </w:r>
    </w:p>
    <w:p w14:paraId="0C2140A6" w14:textId="77777777" w:rsidR="00D43C91" w:rsidRPr="00D43C91" w:rsidRDefault="00F47DA4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D43C91">
        <w:rPr>
          <w:rFonts w:ascii="Arial" w:hAnsi="Arial" w:cs="Arial"/>
          <w:b/>
          <w:bCs/>
          <w:sz w:val="22"/>
          <w:szCs w:val="22"/>
        </w:rPr>
        <w:t>Kralupy nad Vltavou</w:t>
      </w:r>
      <w:r w:rsidRPr="00D43C91">
        <w:rPr>
          <w:rFonts w:ascii="Arial" w:hAnsi="Arial" w:cs="Arial"/>
          <w:b/>
          <w:bCs/>
          <w:sz w:val="22"/>
          <w:szCs w:val="22"/>
        </w:rPr>
        <w:tab/>
        <w:t xml:space="preserve">Mikovice </w:t>
      </w:r>
    </w:p>
    <w:p w14:paraId="2426814F" w14:textId="72B9E60F" w:rsidR="00F47DA4" w:rsidRPr="00D43C91" w:rsidRDefault="00D43C91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D43C91">
        <w:rPr>
          <w:rFonts w:ascii="Arial" w:hAnsi="Arial" w:cs="Arial"/>
          <w:b/>
          <w:bCs/>
          <w:sz w:val="22"/>
          <w:szCs w:val="22"/>
        </w:rPr>
        <w:tab/>
      </w:r>
      <w:r w:rsidR="00F47DA4" w:rsidRPr="00D43C91">
        <w:rPr>
          <w:rFonts w:ascii="Arial" w:hAnsi="Arial" w:cs="Arial"/>
          <w:b/>
          <w:bCs/>
          <w:sz w:val="22"/>
          <w:szCs w:val="22"/>
        </w:rPr>
        <w:t>u Kralup nad Vltavou</w:t>
      </w:r>
      <w:r w:rsidR="00F47DA4" w:rsidRPr="00D43C91">
        <w:rPr>
          <w:rFonts w:ascii="Arial" w:hAnsi="Arial" w:cs="Arial"/>
          <w:b/>
          <w:bCs/>
          <w:sz w:val="22"/>
          <w:szCs w:val="22"/>
        </w:rPr>
        <w:tab/>
        <w:t>43/4</w:t>
      </w:r>
      <w:r w:rsidR="00F47DA4" w:rsidRPr="00D43C91">
        <w:rPr>
          <w:rFonts w:ascii="Arial" w:hAnsi="Arial" w:cs="Arial"/>
          <w:b/>
          <w:bCs/>
          <w:sz w:val="22"/>
          <w:szCs w:val="22"/>
        </w:rPr>
        <w:tab/>
        <w:t>ostatní plocha</w:t>
      </w:r>
    </w:p>
    <w:p w14:paraId="743B81FF" w14:textId="77777777"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9F70CB9" w14:textId="77777777" w:rsidR="00F47DA4" w:rsidRPr="00841366" w:rsidRDefault="00841366" w:rsidP="00841366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 </w:t>
      </w:r>
      <w:r w:rsidR="00F47DA4" w:rsidRPr="00841366">
        <w:rPr>
          <w:rFonts w:ascii="Arial" w:hAnsi="Arial" w:cs="Arial"/>
          <w:sz w:val="22"/>
          <w:szCs w:val="22"/>
        </w:rPr>
        <w:t>(dále jen ”pozemky”)</w:t>
      </w:r>
    </w:p>
    <w:p w14:paraId="05AFDD11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46C09012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II.</w:t>
      </w:r>
    </w:p>
    <w:p w14:paraId="6463D389" w14:textId="74A63620" w:rsidR="00F47DA4" w:rsidRPr="00841366" w:rsidRDefault="00F47DA4" w:rsidP="0030193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Tato smlouva se uzavírá podle § 7 odst. 1 písmen</w:t>
      </w:r>
      <w:r w:rsidR="00650979">
        <w:rPr>
          <w:rFonts w:ascii="Arial" w:hAnsi="Arial" w:cs="Arial"/>
          <w:sz w:val="22"/>
          <w:szCs w:val="22"/>
        </w:rPr>
        <w:t>e</w:t>
      </w:r>
      <w:r w:rsidRPr="00841366">
        <w:rPr>
          <w:rFonts w:ascii="Arial" w:hAnsi="Arial" w:cs="Arial"/>
          <w:sz w:val="22"/>
          <w:szCs w:val="22"/>
        </w:rPr>
        <w:t xml:space="preserve"> </w:t>
      </w:r>
      <w:r w:rsidR="0030193B">
        <w:rPr>
          <w:rFonts w:ascii="Arial" w:hAnsi="Arial" w:cs="Arial"/>
          <w:sz w:val="22"/>
          <w:szCs w:val="22"/>
        </w:rPr>
        <w:t>e),</w:t>
      </w:r>
      <w:r w:rsidRPr="008413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 xml:space="preserve">zákona č. </w:t>
      </w:r>
      <w:r w:rsidR="00241D01" w:rsidRPr="00841366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 xml:space="preserve">, </w:t>
      </w:r>
      <w:r w:rsidR="004B245A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64B7162B" w14:textId="77777777" w:rsidR="00241D01" w:rsidRPr="00841366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DA62EF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III.</w:t>
      </w:r>
    </w:p>
    <w:p w14:paraId="7B125991" w14:textId="1ECA8857" w:rsidR="00F47DA4" w:rsidRPr="00841366" w:rsidRDefault="00F47DA4" w:rsidP="00D67EF7">
      <w:pPr>
        <w:pStyle w:val="vnintext"/>
        <w:ind w:firstLine="0"/>
        <w:rPr>
          <w:rFonts w:ascii="Arial" w:hAnsi="Arial" w:cs="Arial"/>
          <w:color w:val="FF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D67EF7">
        <w:rPr>
          <w:rFonts w:ascii="Arial" w:hAnsi="Arial" w:cs="Arial"/>
          <w:sz w:val="22"/>
          <w:szCs w:val="22"/>
        </w:rPr>
        <w:t>,</w:t>
      </w:r>
      <w:r w:rsidRPr="00841366">
        <w:rPr>
          <w:rFonts w:ascii="Arial" w:hAnsi="Arial" w:cs="Arial"/>
          <w:sz w:val="22"/>
          <w:szCs w:val="22"/>
        </w:rPr>
        <w:t xml:space="preserve"> v jakém se nacházejí ke dni </w:t>
      </w:r>
      <w:r w:rsidR="00F32326">
        <w:rPr>
          <w:rFonts w:ascii="Arial" w:hAnsi="Arial" w:cs="Arial"/>
          <w:sz w:val="22"/>
          <w:szCs w:val="22"/>
        </w:rPr>
        <w:t xml:space="preserve">účinnosti </w:t>
      </w:r>
      <w:r w:rsidRPr="00841366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2F715FEC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lastRenderedPageBreak/>
        <w:t>IV.</w:t>
      </w:r>
    </w:p>
    <w:p w14:paraId="4619492E" w14:textId="1A6EE38F" w:rsidR="00594720" w:rsidRDefault="00594720" w:rsidP="0059472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1) Pozemky se s ohledem na to, že jsou určeny vydaným územním plánem k realizaci </w:t>
      </w:r>
      <w:r w:rsidR="00887F15">
        <w:rPr>
          <w:rFonts w:ascii="Arial" w:hAnsi="Arial" w:cs="Arial"/>
          <w:sz w:val="22"/>
          <w:szCs w:val="22"/>
        </w:rPr>
        <w:t>sídelní zeleně-</w:t>
      </w:r>
      <w:r w:rsidRPr="00841366">
        <w:rPr>
          <w:rFonts w:ascii="Arial" w:hAnsi="Arial" w:cs="Arial"/>
          <w:sz w:val="22"/>
          <w:szCs w:val="22"/>
        </w:rPr>
        <w:t>veřejn</w:t>
      </w:r>
      <w:r w:rsidR="009C2D2E">
        <w:rPr>
          <w:rFonts w:ascii="Arial" w:hAnsi="Arial" w:cs="Arial"/>
          <w:sz w:val="22"/>
          <w:szCs w:val="22"/>
        </w:rPr>
        <w:t>á</w:t>
      </w:r>
      <w:r w:rsidRPr="00841366">
        <w:rPr>
          <w:rFonts w:ascii="Arial" w:hAnsi="Arial" w:cs="Arial"/>
          <w:sz w:val="22"/>
          <w:szCs w:val="22"/>
        </w:rPr>
        <w:t xml:space="preserve"> </w:t>
      </w:r>
      <w:r w:rsidRPr="00AC5134">
        <w:rPr>
          <w:rFonts w:ascii="Arial" w:hAnsi="Arial" w:cs="Arial"/>
          <w:sz w:val="22"/>
          <w:szCs w:val="22"/>
        </w:rPr>
        <w:t>zele</w:t>
      </w:r>
      <w:r w:rsidR="009C2D2E">
        <w:rPr>
          <w:rFonts w:ascii="Arial" w:hAnsi="Arial" w:cs="Arial"/>
          <w:sz w:val="22"/>
          <w:szCs w:val="22"/>
        </w:rPr>
        <w:t>ň</w:t>
      </w:r>
      <w:r w:rsidRPr="00841366">
        <w:rPr>
          <w:rFonts w:ascii="Arial" w:hAnsi="Arial" w:cs="Arial"/>
          <w:sz w:val="22"/>
          <w:szCs w:val="22"/>
        </w:rPr>
        <w:t>,</w:t>
      </w:r>
      <w:r w:rsidR="009C2D2E">
        <w:rPr>
          <w:rFonts w:ascii="Arial" w:hAnsi="Arial" w:cs="Arial"/>
          <w:sz w:val="22"/>
          <w:szCs w:val="22"/>
        </w:rPr>
        <w:t xml:space="preserve"> parky,</w:t>
      </w:r>
      <w:r w:rsidRPr="00841366">
        <w:rPr>
          <w:rFonts w:ascii="Arial" w:hAnsi="Arial" w:cs="Arial"/>
          <w:sz w:val="22"/>
          <w:szCs w:val="22"/>
        </w:rPr>
        <w:t xml:space="preserve"> převádějí na nabyvatele bezúplatně.</w:t>
      </w:r>
    </w:p>
    <w:p w14:paraId="08C6067B" w14:textId="77777777" w:rsidR="00594720" w:rsidRDefault="00594720" w:rsidP="00594720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  <w:r w:rsidRPr="008751DE">
        <w:rPr>
          <w:rFonts w:ascii="Arial" w:hAnsi="Arial" w:cs="Arial"/>
          <w:sz w:val="22"/>
          <w:szCs w:val="22"/>
          <w:lang w:eastAsia="en-US"/>
        </w:rPr>
        <w:t>Určení jednotlivých pozemků uvedených v článku I. této smlouvy je dle platné územně plánovací dokumentace následující:</w:t>
      </w:r>
    </w:p>
    <w:p w14:paraId="2FF345BF" w14:textId="77777777" w:rsidR="00594720" w:rsidRPr="007B51A1" w:rsidRDefault="00594720" w:rsidP="00594720">
      <w:pPr>
        <w:pStyle w:val="vnitrniText"/>
        <w:widowControl/>
        <w:ind w:firstLine="0"/>
        <w:rPr>
          <w:rFonts w:ascii="Arial" w:hAnsi="Arial" w:cs="Arial"/>
          <w:sz w:val="18"/>
          <w:szCs w:val="18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2693"/>
        <w:gridCol w:w="2551"/>
      </w:tblGrid>
      <w:tr w:rsidR="00594720" w:rsidRPr="007B51A1" w14:paraId="05D2F2F8" w14:textId="77777777" w:rsidTr="00AA0568">
        <w:trPr>
          <w:trHeight w:val="283"/>
        </w:trPr>
        <w:tc>
          <w:tcPr>
            <w:tcW w:w="2122" w:type="dxa"/>
            <w:vAlign w:val="center"/>
          </w:tcPr>
          <w:p w14:paraId="22C7788B" w14:textId="77777777" w:rsidR="00594720" w:rsidRPr="007B51A1" w:rsidRDefault="00594720" w:rsidP="00AA0568">
            <w:pPr>
              <w:pStyle w:val="vnintext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701" w:type="dxa"/>
            <w:vAlign w:val="center"/>
          </w:tcPr>
          <w:p w14:paraId="59684343" w14:textId="77777777" w:rsidR="00594720" w:rsidRPr="007B51A1" w:rsidRDefault="00594720" w:rsidP="00AA0568">
            <w:pPr>
              <w:pStyle w:val="vnintext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693" w:type="dxa"/>
            <w:vAlign w:val="center"/>
          </w:tcPr>
          <w:p w14:paraId="0FE94838" w14:textId="77777777" w:rsidR="00594720" w:rsidRPr="007B51A1" w:rsidRDefault="00594720" w:rsidP="00AA0568">
            <w:pPr>
              <w:pStyle w:val="vnintext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Určení dle platné ÚPD</w:t>
            </w:r>
          </w:p>
        </w:tc>
        <w:tc>
          <w:tcPr>
            <w:tcW w:w="2551" w:type="dxa"/>
            <w:vAlign w:val="center"/>
          </w:tcPr>
          <w:p w14:paraId="03844EE2" w14:textId="77777777" w:rsidR="00594720" w:rsidRPr="007B51A1" w:rsidRDefault="00594720" w:rsidP="00AA0568">
            <w:pPr>
              <w:pStyle w:val="vnintext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Účetní ocenění v Kč</w:t>
            </w:r>
          </w:p>
        </w:tc>
      </w:tr>
      <w:tr w:rsidR="00E67855" w:rsidRPr="006975B2" w14:paraId="1AFCC2E0" w14:textId="77777777" w:rsidTr="00E67855">
        <w:trPr>
          <w:trHeight w:val="397"/>
        </w:trPr>
        <w:tc>
          <w:tcPr>
            <w:tcW w:w="2122" w:type="dxa"/>
            <w:vAlign w:val="center"/>
          </w:tcPr>
          <w:p w14:paraId="08BFD6C9" w14:textId="2255B129" w:rsidR="00E67855" w:rsidRPr="006975B2" w:rsidRDefault="00E67855" w:rsidP="00E67855">
            <w:pPr>
              <w:pStyle w:val="vnintext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Mikovice u Kralup nad Vltavou</w:t>
            </w:r>
          </w:p>
        </w:tc>
        <w:tc>
          <w:tcPr>
            <w:tcW w:w="1701" w:type="dxa"/>
            <w:vAlign w:val="center"/>
          </w:tcPr>
          <w:p w14:paraId="429F8375" w14:textId="779B5F29" w:rsidR="00E67855" w:rsidRPr="006975B2" w:rsidRDefault="00E67855" w:rsidP="00E67855">
            <w:pPr>
              <w:pStyle w:val="vnintext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5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43/2</w:t>
            </w:r>
          </w:p>
        </w:tc>
        <w:tc>
          <w:tcPr>
            <w:tcW w:w="2693" w:type="dxa"/>
            <w:vAlign w:val="center"/>
          </w:tcPr>
          <w:p w14:paraId="7C83004F" w14:textId="26C63026" w:rsidR="00E67855" w:rsidRPr="006975B2" w:rsidRDefault="00E67855" w:rsidP="00E67855">
            <w:pPr>
              <w:pStyle w:val="vnintext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sídelní zeleň - v</w:t>
            </w:r>
            <w:r w:rsidRPr="006975B2">
              <w:rPr>
                <w:rFonts w:ascii="Arial" w:hAnsi="Arial" w:cs="Arial"/>
                <w:b/>
                <w:bCs/>
                <w:sz w:val="22"/>
                <w:szCs w:val="22"/>
              </w:rPr>
              <w:t>eřejná zeleň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parky</w:t>
            </w:r>
          </w:p>
        </w:tc>
        <w:tc>
          <w:tcPr>
            <w:tcW w:w="2551" w:type="dxa"/>
            <w:vAlign w:val="center"/>
          </w:tcPr>
          <w:p w14:paraId="48AFCA9D" w14:textId="20622736" w:rsidR="00E67855" w:rsidRPr="00E67855" w:rsidRDefault="00E67855" w:rsidP="00E67855">
            <w:pPr>
              <w:pStyle w:val="vnintext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7855">
              <w:rPr>
                <w:rFonts w:ascii="Arial" w:hAnsi="Arial" w:cs="Arial"/>
                <w:b/>
                <w:bCs/>
                <w:sz w:val="22"/>
                <w:szCs w:val="22"/>
              </w:rPr>
              <w:t>56 359,09 Kč</w:t>
            </w:r>
          </w:p>
        </w:tc>
      </w:tr>
      <w:tr w:rsidR="00E67855" w:rsidRPr="006975B2" w14:paraId="3AFF4845" w14:textId="77777777" w:rsidTr="00E67855">
        <w:trPr>
          <w:trHeight w:val="397"/>
        </w:trPr>
        <w:tc>
          <w:tcPr>
            <w:tcW w:w="2122" w:type="dxa"/>
            <w:vAlign w:val="center"/>
          </w:tcPr>
          <w:p w14:paraId="6DCCDD0B" w14:textId="11AA8C8D" w:rsidR="00E67855" w:rsidRPr="006975B2" w:rsidRDefault="00E67855" w:rsidP="00E67855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Mikovice u Kralup nad Vltavou</w:t>
            </w:r>
          </w:p>
        </w:tc>
        <w:tc>
          <w:tcPr>
            <w:tcW w:w="1701" w:type="dxa"/>
            <w:vAlign w:val="center"/>
          </w:tcPr>
          <w:p w14:paraId="6748EEBF" w14:textId="2B2696B7" w:rsidR="00E67855" w:rsidRPr="006975B2" w:rsidRDefault="00E67855" w:rsidP="00E67855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6975B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KN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43/4</w:t>
            </w:r>
          </w:p>
        </w:tc>
        <w:tc>
          <w:tcPr>
            <w:tcW w:w="2693" w:type="dxa"/>
            <w:vAlign w:val="center"/>
          </w:tcPr>
          <w:p w14:paraId="73FC0A0C" w14:textId="7273266D" w:rsidR="00E67855" w:rsidRPr="006975B2" w:rsidRDefault="00E67855" w:rsidP="00E67855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sídelní zeleň - v</w:t>
            </w:r>
            <w:r w:rsidRPr="006975B2">
              <w:rPr>
                <w:rFonts w:ascii="Arial" w:hAnsi="Arial" w:cs="Arial"/>
                <w:b/>
                <w:bCs/>
                <w:sz w:val="22"/>
                <w:szCs w:val="22"/>
              </w:rPr>
              <w:t>eřejná zeleň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parky</w:t>
            </w:r>
          </w:p>
        </w:tc>
        <w:tc>
          <w:tcPr>
            <w:tcW w:w="2551" w:type="dxa"/>
            <w:vAlign w:val="center"/>
          </w:tcPr>
          <w:p w14:paraId="271A6772" w14:textId="2CF160F6" w:rsidR="00E67855" w:rsidRPr="00E67855" w:rsidRDefault="00E67855" w:rsidP="00E67855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67855">
              <w:rPr>
                <w:rFonts w:ascii="Arial" w:hAnsi="Arial" w:cs="Arial"/>
                <w:b/>
                <w:bCs/>
                <w:sz w:val="22"/>
                <w:szCs w:val="22"/>
              </w:rPr>
              <w:t>47 428,92 Kč</w:t>
            </w:r>
          </w:p>
        </w:tc>
      </w:tr>
    </w:tbl>
    <w:p w14:paraId="01EB4D8B" w14:textId="77777777" w:rsidR="00594720" w:rsidRDefault="00594720" w:rsidP="00D67EF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C47CE84" w14:textId="77777777" w:rsidR="00C7487B" w:rsidRDefault="00C7487B" w:rsidP="00C7487B">
      <w:pPr>
        <w:pStyle w:val="vnintext0"/>
        <w:ind w:firstLine="0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</w:t>
      </w:r>
      <w:r w:rsidRPr="00B126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V případě změny územně plánovací dokumentace, která by v rámci hlavního funkčního využití plochy neumožnila naplnění účelu převodu </w:t>
      </w:r>
      <w:r>
        <w:rPr>
          <w:rFonts w:ascii="Arial" w:hAnsi="Arial" w:cs="Arial"/>
          <w:color w:val="000000"/>
          <w:sz w:val="22"/>
          <w:szCs w:val="22"/>
        </w:rPr>
        <w:t>pozemků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uvedených v článku IV, písm. </w:t>
      </w:r>
      <w:r>
        <w:rPr>
          <w:rFonts w:ascii="Arial" w:hAnsi="Arial" w:cs="Arial"/>
          <w:color w:val="000000"/>
          <w:sz w:val="22"/>
          <w:szCs w:val="22"/>
        </w:rPr>
        <w:br/>
        <w:t xml:space="preserve">1) nebo pozemky byly využity jinak než k realizaci veřejné zeleně, nebo veřejně prospěšného opatření, </w:t>
      </w:r>
      <w:r w:rsidRPr="00495C9D">
        <w:rPr>
          <w:rFonts w:ascii="Arial" w:hAnsi="Arial" w:cs="Arial"/>
          <w:color w:val="000000"/>
          <w:sz w:val="22"/>
          <w:szCs w:val="22"/>
        </w:rPr>
        <w:t>je obec povinna zemědělsk</w:t>
      </w:r>
      <w:r>
        <w:rPr>
          <w:rFonts w:ascii="Arial" w:hAnsi="Arial" w:cs="Arial"/>
          <w:color w:val="000000"/>
        </w:rPr>
        <w:t>é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pozemky 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převést zpět za stejných podmínek, za jakých </w:t>
      </w:r>
      <w:r>
        <w:rPr>
          <w:rFonts w:ascii="Arial" w:hAnsi="Arial" w:cs="Arial"/>
          <w:color w:val="000000"/>
          <w:sz w:val="22"/>
          <w:szCs w:val="22"/>
        </w:rPr>
        <w:t xml:space="preserve">byly 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na obec </w:t>
      </w:r>
      <w:r>
        <w:rPr>
          <w:rFonts w:ascii="Arial" w:hAnsi="Arial" w:cs="Arial"/>
          <w:color w:val="000000"/>
          <w:sz w:val="22"/>
          <w:szCs w:val="22"/>
        </w:rPr>
        <w:t>převedeny</w:t>
      </w:r>
      <w:r w:rsidRPr="00495C9D">
        <w:rPr>
          <w:rFonts w:ascii="Arial" w:hAnsi="Arial" w:cs="Arial"/>
          <w:color w:val="000000"/>
          <w:sz w:val="22"/>
          <w:szCs w:val="22"/>
        </w:rPr>
        <w:t>, a to ve lhůtě do 90 dnů od nabytí právní moci změny územního plánu nebo změny regulačního plánu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 Jestliže nebude možné </w:t>
      </w:r>
      <w:r>
        <w:rPr>
          <w:rFonts w:ascii="Arial" w:hAnsi="Arial" w:cs="Arial"/>
          <w:color w:val="000000"/>
          <w:sz w:val="22"/>
          <w:szCs w:val="22"/>
        </w:rPr>
        <w:t xml:space="preserve">pozemky 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převést zpět, protože </w:t>
      </w:r>
      <w:r>
        <w:rPr>
          <w:rFonts w:ascii="Arial" w:hAnsi="Arial" w:cs="Arial"/>
          <w:color w:val="000000"/>
          <w:sz w:val="22"/>
          <w:szCs w:val="22"/>
        </w:rPr>
        <w:t xml:space="preserve">budou 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ve vlastnictví třetí osoby, je obec povinna ve stejné lhůtě poskytnout Státnímu pozemkovému úřadu finanční náhradu ve výši ceny </w:t>
      </w:r>
      <w:r>
        <w:rPr>
          <w:rFonts w:ascii="Arial" w:hAnsi="Arial" w:cs="Arial"/>
          <w:color w:val="000000"/>
          <w:sz w:val="22"/>
          <w:szCs w:val="22"/>
        </w:rPr>
        <w:t xml:space="preserve">pozemků 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zjištěné podle cenového předpisu platného ke dni uzavření smlouvy, podle které </w:t>
      </w:r>
      <w:r>
        <w:rPr>
          <w:rFonts w:ascii="Arial" w:hAnsi="Arial" w:cs="Arial"/>
          <w:color w:val="000000"/>
          <w:sz w:val="22"/>
          <w:szCs w:val="22"/>
        </w:rPr>
        <w:t>byly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pozemky 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obci </w:t>
      </w:r>
      <w:r>
        <w:rPr>
          <w:rFonts w:ascii="Arial" w:hAnsi="Arial" w:cs="Arial"/>
          <w:color w:val="000000"/>
          <w:sz w:val="22"/>
          <w:szCs w:val="22"/>
        </w:rPr>
        <w:t>převedeny</w:t>
      </w:r>
      <w:r w:rsidRPr="00495C9D">
        <w:rPr>
          <w:rFonts w:ascii="Arial" w:hAnsi="Arial" w:cs="Arial"/>
          <w:color w:val="000000"/>
          <w:sz w:val="22"/>
          <w:szCs w:val="22"/>
        </w:rPr>
        <w:t xml:space="preserve">, a podle současného způsobu využití </w:t>
      </w:r>
      <w:r>
        <w:rPr>
          <w:rFonts w:ascii="Arial" w:hAnsi="Arial" w:cs="Arial"/>
          <w:color w:val="000000"/>
          <w:sz w:val="22"/>
          <w:szCs w:val="22"/>
        </w:rPr>
        <w:t>pozemků</w:t>
      </w:r>
      <w:r w:rsidRPr="00495C9D">
        <w:rPr>
          <w:rFonts w:ascii="Arial" w:hAnsi="Arial" w:cs="Arial"/>
          <w:color w:val="000000"/>
          <w:sz w:val="22"/>
          <w:szCs w:val="22"/>
        </w:rPr>
        <w:t>.</w:t>
      </w:r>
    </w:p>
    <w:p w14:paraId="29CA7133" w14:textId="77777777" w:rsidR="00C7487B" w:rsidRPr="00841366" w:rsidRDefault="00C7487B" w:rsidP="00C7487B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AC5134">
        <w:rPr>
          <w:rFonts w:ascii="Arial" w:hAnsi="Arial" w:cs="Arial"/>
          <w:sz w:val="22"/>
          <w:szCs w:val="22"/>
        </w:rPr>
        <w:t xml:space="preserve">Tato povinnost platí po dobu </w:t>
      </w:r>
      <w:r>
        <w:rPr>
          <w:rFonts w:ascii="Arial" w:hAnsi="Arial" w:cs="Arial"/>
          <w:sz w:val="22"/>
          <w:szCs w:val="22"/>
        </w:rPr>
        <w:t>5</w:t>
      </w:r>
      <w:r w:rsidRPr="00AC5134">
        <w:rPr>
          <w:rFonts w:ascii="Arial" w:hAnsi="Arial" w:cs="Arial"/>
          <w:sz w:val="22"/>
          <w:szCs w:val="22"/>
        </w:rPr>
        <w:t xml:space="preserve"> let ode dne provedení vkladu vlastnického práva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C5134">
        <w:rPr>
          <w:rFonts w:ascii="Arial" w:hAnsi="Arial" w:cs="Arial"/>
          <w:sz w:val="22"/>
          <w:szCs w:val="22"/>
        </w:rPr>
        <w:t>k zemědělským pozemkům do katastru nemovitostí ve prospěch obce.</w:t>
      </w:r>
    </w:p>
    <w:p w14:paraId="4F9C6573" w14:textId="77777777" w:rsidR="00EA41B8" w:rsidRPr="00841366" w:rsidRDefault="00EA41B8" w:rsidP="00C7487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841366">
        <w:rPr>
          <w:rFonts w:ascii="Arial" w:hAnsi="Arial" w:cs="Arial"/>
          <w:sz w:val="22"/>
          <w:szCs w:val="22"/>
        </w:rPr>
        <w:t xml:space="preserve">jejich </w:t>
      </w:r>
      <w:r w:rsidRPr="00841366">
        <w:rPr>
          <w:rFonts w:ascii="Arial" w:hAnsi="Arial" w:cs="Arial"/>
          <w:sz w:val="22"/>
          <w:szCs w:val="22"/>
        </w:rPr>
        <w:t>ocenění.</w:t>
      </w:r>
    </w:p>
    <w:p w14:paraId="3DECC6D7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950CAF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V.</w:t>
      </w:r>
    </w:p>
    <w:p w14:paraId="54146299" w14:textId="77777777" w:rsidR="00F47DA4" w:rsidRPr="00841366" w:rsidRDefault="00F47DA4" w:rsidP="00C7487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2D177D4C" w14:textId="31D90BDB" w:rsidR="0037738A" w:rsidRPr="00841366" w:rsidRDefault="00C7487B" w:rsidP="00C7487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37738A" w:rsidRPr="00841366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92E8DCB" w14:textId="5578D56D" w:rsidR="00F47DA4" w:rsidRPr="00841366" w:rsidRDefault="00C7487B" w:rsidP="00C7487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47DA4" w:rsidRPr="00841366">
        <w:rPr>
          <w:rFonts w:ascii="Arial" w:hAnsi="Arial" w:cs="Arial"/>
          <w:sz w:val="22"/>
          <w:szCs w:val="22"/>
        </w:rPr>
        <w:t>)  Převáděné pozemky nejsou zatíženy užívacími právy třetích osob.</w:t>
      </w:r>
    </w:p>
    <w:p w14:paraId="0A02A600" w14:textId="08BD48BD" w:rsidR="00F47DA4" w:rsidRPr="00841366" w:rsidRDefault="00C7487B" w:rsidP="00C7487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05A0C">
        <w:rPr>
          <w:rFonts w:ascii="Arial" w:hAnsi="Arial" w:cs="Arial"/>
          <w:sz w:val="22"/>
          <w:szCs w:val="22"/>
        </w:rPr>
        <w:t>)</w:t>
      </w:r>
      <w:r w:rsidR="00925D77">
        <w:rPr>
          <w:rFonts w:ascii="Arial" w:hAnsi="Arial" w:cs="Arial"/>
          <w:sz w:val="22"/>
          <w:szCs w:val="22"/>
        </w:rPr>
        <w:t xml:space="preserve"> </w:t>
      </w:r>
      <w:r w:rsidR="00105A0C"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="00105A0C" w:rsidRPr="00AF080F">
        <w:rPr>
          <w:rFonts w:ascii="Arial" w:hAnsi="Arial" w:cs="Arial"/>
          <w:sz w:val="22"/>
          <w:szCs w:val="22"/>
        </w:rPr>
        <w:t>O</w:t>
      </w:r>
      <w:r w:rsidR="00105A0C"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22A70E37" w14:textId="77777777"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D92101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VI.</w:t>
      </w:r>
    </w:p>
    <w:p w14:paraId="0DD41914" w14:textId="77777777" w:rsidR="00F47DA4" w:rsidRPr="00841366" w:rsidRDefault="00F47DA4" w:rsidP="00C7487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841366">
        <w:rPr>
          <w:rFonts w:ascii="Arial" w:hAnsi="Arial" w:cs="Arial"/>
          <w:sz w:val="22"/>
          <w:szCs w:val="22"/>
        </w:rPr>
        <w:br/>
      </w:r>
      <w:r w:rsidR="00A66E39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1CD2D588" w14:textId="77777777" w:rsidR="00C54F0D" w:rsidRDefault="00C54F0D" w:rsidP="00C7487B">
      <w:pPr>
        <w:pStyle w:val="vnintext0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F567DE6" w14:textId="3B1F4B58" w:rsidR="00C54F0D" w:rsidRPr="0003365A" w:rsidRDefault="00C54F0D" w:rsidP="00BC77A5">
      <w:pPr>
        <w:pStyle w:val="vnintext0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Pro případ, že půjde o vady neodstranitelné a vklad vlastnického práva nebude realizován, bere nabyvatel na vědomí, že převádějící neodpovídá za případné škody, které by nabyvateli </w:t>
      </w:r>
      <w:r>
        <w:rPr>
          <w:rFonts w:ascii="Arial" w:hAnsi="Arial" w:cs="Arial"/>
          <w:sz w:val="22"/>
          <w:szCs w:val="22"/>
        </w:rPr>
        <w:lastRenderedPageBreak/>
        <w:t>ze zmařeného převodu vznikly a nabyvatel prohlašuje, že nebude případnou škodu na převádějícím vymáhat.</w:t>
      </w:r>
      <w:bookmarkEnd w:id="0"/>
    </w:p>
    <w:bookmarkEnd w:id="1"/>
    <w:p w14:paraId="1428C2F0" w14:textId="77777777" w:rsidR="00C54F0D" w:rsidRPr="0003365A" w:rsidRDefault="00C54F0D" w:rsidP="00BC77A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ACB379E" w14:textId="77777777" w:rsidR="00F47DA4" w:rsidRPr="00841366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1219EB5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VII.</w:t>
      </w:r>
    </w:p>
    <w:p w14:paraId="61D27EC3" w14:textId="722ECD44" w:rsidR="0072621E" w:rsidRPr="00841366" w:rsidRDefault="0072621E" w:rsidP="00BC77A5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1) Převádějící prohlašuje, že v souladu s § 6 zákona č. 503/2012 Sb., o Státním pozemkovém úřadu a o změně některých souvisejících zákonů, </w:t>
      </w:r>
      <w:r w:rsidR="002A22E4">
        <w:rPr>
          <w:rFonts w:ascii="Arial" w:hAnsi="Arial" w:cs="Arial"/>
          <w:sz w:val="22"/>
          <w:szCs w:val="22"/>
        </w:rPr>
        <w:t>ve znění účinném ke dni 30.9.2025</w:t>
      </w:r>
      <w:r w:rsidRPr="00841366">
        <w:rPr>
          <w:rFonts w:ascii="Arial" w:hAnsi="Arial" w:cs="Arial"/>
          <w:sz w:val="22"/>
          <w:szCs w:val="22"/>
        </w:rPr>
        <w:t xml:space="preserve">, prověřil převoditelnost převáděných pozemků a prohlašuje, že převáděné pozemky nejsou vyloučeny z převodu podle § 6 zákona č. 503/2012 Sb., o Státním pozemkovém úřadu a o změně některých souvisejících zákonů, </w:t>
      </w:r>
      <w:r w:rsidR="002A22E4">
        <w:rPr>
          <w:rFonts w:ascii="Arial" w:hAnsi="Arial" w:cs="Arial"/>
          <w:sz w:val="22"/>
          <w:szCs w:val="22"/>
        </w:rPr>
        <w:t>ve znění účinném ke dni 30.9.2025</w:t>
      </w:r>
      <w:r w:rsidRPr="00841366">
        <w:rPr>
          <w:rFonts w:ascii="Arial" w:hAnsi="Arial" w:cs="Arial"/>
          <w:sz w:val="22"/>
          <w:szCs w:val="22"/>
        </w:rPr>
        <w:t>.</w:t>
      </w:r>
    </w:p>
    <w:p w14:paraId="6355E617" w14:textId="30454ED8" w:rsidR="0072621E" w:rsidRPr="00841366" w:rsidRDefault="0072621E" w:rsidP="00BC77A5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1 písmen</w:t>
      </w:r>
      <w:r w:rsidR="005440BD">
        <w:rPr>
          <w:rFonts w:ascii="Arial" w:hAnsi="Arial" w:cs="Arial"/>
          <w:sz w:val="22"/>
          <w:szCs w:val="22"/>
        </w:rPr>
        <w:t>e e),</w:t>
      </w:r>
      <w:r w:rsidRPr="00841366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zákonů, </w:t>
      </w:r>
      <w:r w:rsidR="002A22E4">
        <w:rPr>
          <w:rFonts w:ascii="Arial" w:hAnsi="Arial" w:cs="Arial"/>
          <w:sz w:val="22"/>
          <w:szCs w:val="22"/>
        </w:rPr>
        <w:t>ve znění účinném ke dni 30.9.2025</w:t>
      </w:r>
      <w:r w:rsidRPr="00841366">
        <w:rPr>
          <w:rFonts w:ascii="Arial" w:hAnsi="Arial" w:cs="Arial"/>
          <w:sz w:val="22"/>
          <w:szCs w:val="22"/>
        </w:rPr>
        <w:t xml:space="preserve">, převedeny dle </w:t>
      </w:r>
      <w:r w:rsidR="002A22E4">
        <w:rPr>
          <w:rFonts w:ascii="Arial" w:hAnsi="Arial" w:cs="Arial"/>
          <w:sz w:val="22"/>
          <w:szCs w:val="22"/>
        </w:rPr>
        <w:t xml:space="preserve">aktuálně platné </w:t>
      </w:r>
      <w:r w:rsidRPr="00841366">
        <w:rPr>
          <w:rFonts w:ascii="Arial" w:hAnsi="Arial" w:cs="Arial"/>
          <w:sz w:val="22"/>
          <w:szCs w:val="22"/>
        </w:rPr>
        <w:t xml:space="preserve">změny </w:t>
      </w:r>
      <w:r w:rsidR="00BC77A5">
        <w:rPr>
          <w:rFonts w:ascii="Arial" w:hAnsi="Arial" w:cs="Arial"/>
          <w:sz w:val="22"/>
          <w:szCs w:val="22"/>
        </w:rPr>
        <w:t>Ú</w:t>
      </w:r>
      <w:r w:rsidRPr="00841366">
        <w:rPr>
          <w:rFonts w:ascii="Arial" w:hAnsi="Arial" w:cs="Arial"/>
          <w:sz w:val="22"/>
          <w:szCs w:val="22"/>
        </w:rPr>
        <w:t>zemního plánu Kralupy nad Vltavou, Změna č.5 a 6 ze dne 4.10.2024.</w:t>
      </w:r>
    </w:p>
    <w:p w14:paraId="7168E5BB" w14:textId="3E92B79D" w:rsidR="0072621E" w:rsidRDefault="00BC77A5" w:rsidP="00BC77A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72621E" w:rsidRPr="00841366">
        <w:rPr>
          <w:rFonts w:ascii="Arial" w:hAnsi="Arial" w:cs="Arial"/>
          <w:sz w:val="22"/>
          <w:szCs w:val="22"/>
        </w:rPr>
        <w:t xml:space="preserve">Nabyvatel prohlašuje, že nabytí pozemků </w:t>
      </w:r>
      <w:r>
        <w:rPr>
          <w:rFonts w:ascii="Arial" w:hAnsi="Arial" w:cs="Arial"/>
          <w:sz w:val="22"/>
          <w:szCs w:val="22"/>
        </w:rPr>
        <w:t>schválilo</w:t>
      </w:r>
      <w:r w:rsidR="0072621E" w:rsidRPr="008413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72621E" w:rsidRPr="00841366">
        <w:rPr>
          <w:rFonts w:ascii="Arial" w:hAnsi="Arial" w:cs="Arial"/>
          <w:sz w:val="22"/>
          <w:szCs w:val="22"/>
        </w:rPr>
        <w:t xml:space="preserve">astupitelstvo </w:t>
      </w:r>
      <w:r w:rsidR="009E32C0">
        <w:rPr>
          <w:rFonts w:ascii="Arial" w:hAnsi="Arial" w:cs="Arial"/>
          <w:sz w:val="22"/>
          <w:szCs w:val="22"/>
        </w:rPr>
        <w:t>M</w:t>
      </w:r>
      <w:r w:rsidR="0072621E" w:rsidRPr="00841366">
        <w:rPr>
          <w:rFonts w:ascii="Arial" w:hAnsi="Arial" w:cs="Arial"/>
          <w:sz w:val="22"/>
          <w:szCs w:val="22"/>
        </w:rPr>
        <w:t>ěsta Kralupy nad Vltavou dne 7.4.2025</w:t>
      </w:r>
      <w:r>
        <w:rPr>
          <w:rFonts w:ascii="Arial" w:hAnsi="Arial" w:cs="Arial"/>
          <w:sz w:val="22"/>
          <w:szCs w:val="22"/>
        </w:rPr>
        <w:t>,</w:t>
      </w:r>
      <w:r w:rsidR="0072621E" w:rsidRPr="008413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="0072621E" w:rsidRPr="00841366">
        <w:rPr>
          <w:rFonts w:ascii="Arial" w:hAnsi="Arial" w:cs="Arial"/>
          <w:sz w:val="22"/>
          <w:szCs w:val="22"/>
        </w:rPr>
        <w:t>snesením č. 25/02/3/8.</w:t>
      </w:r>
    </w:p>
    <w:p w14:paraId="60422DEB" w14:textId="7A7646D2" w:rsidR="007B7BF9" w:rsidRPr="00AC5134" w:rsidRDefault="009E32C0" w:rsidP="009E32C0">
      <w:pPr>
        <w:pStyle w:val="vnintext0"/>
        <w:ind w:firstLine="0"/>
        <w:rPr>
          <w:rFonts w:ascii="Arial" w:hAnsi="Arial" w:cs="Arial"/>
          <w:bCs/>
          <w:sz w:val="22"/>
          <w:szCs w:val="22"/>
        </w:rPr>
      </w:pPr>
      <w:bookmarkStart w:id="2" w:name="_Hlk153889827"/>
      <w:r>
        <w:rPr>
          <w:rFonts w:ascii="Arial" w:hAnsi="Arial" w:cs="Arial"/>
          <w:bCs/>
          <w:sz w:val="22"/>
          <w:szCs w:val="22"/>
        </w:rPr>
        <w:t xml:space="preserve">4) </w:t>
      </w:r>
      <w:r w:rsidR="007B7BF9"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>
        <w:rPr>
          <w:rFonts w:ascii="Arial" w:hAnsi="Arial" w:cs="Arial"/>
          <w:bCs/>
          <w:sz w:val="22"/>
          <w:szCs w:val="22"/>
        </w:rPr>
        <w:br/>
      </w:r>
      <w:r w:rsidR="007B7BF9"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bookmarkEnd w:id="2"/>
    <w:p w14:paraId="65E87B4B" w14:textId="709D7413" w:rsidR="00D7648F" w:rsidRDefault="00BF3A19" w:rsidP="009E32C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2621E" w:rsidRPr="00841366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2CECDCE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72BA1E57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VIII.</w:t>
      </w:r>
    </w:p>
    <w:p w14:paraId="692AECE2" w14:textId="77777777" w:rsidR="0072621E" w:rsidRPr="00841366" w:rsidRDefault="0072621E" w:rsidP="00BF3A1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ECE8EEB" w14:textId="61698A51" w:rsidR="0072621E" w:rsidRPr="00841366" w:rsidRDefault="0072621E" w:rsidP="00BF3A1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Tato smlouva je vyhotovena ve </w:t>
      </w:r>
      <w:r w:rsidRPr="00841366">
        <w:rPr>
          <w:rFonts w:ascii="Arial" w:hAnsi="Arial" w:cs="Arial"/>
          <w:color w:val="000000"/>
          <w:sz w:val="22"/>
          <w:szCs w:val="22"/>
        </w:rPr>
        <w:t>3</w:t>
      </w:r>
      <w:r w:rsidRPr="00841366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</w:t>
      </w:r>
      <w:r w:rsidR="00BF3A19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a ostatní jsou určeny pro převádějícího.</w:t>
      </w:r>
    </w:p>
    <w:p w14:paraId="454D87AA" w14:textId="77777777" w:rsidR="00744F52" w:rsidRDefault="00744F52" w:rsidP="00BF3A19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A5A6ABC" w14:textId="77777777" w:rsidR="00387342" w:rsidRDefault="00387342" w:rsidP="00387342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9BD904F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4855CA4A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IX.</w:t>
      </w:r>
    </w:p>
    <w:p w14:paraId="1E3E5D70" w14:textId="77777777" w:rsidR="00F47DA4" w:rsidRPr="00841366" w:rsidRDefault="00F47DA4" w:rsidP="00BF3A1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9936262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06323B7F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50212E35" w14:textId="6FC3FE46" w:rsidR="00F47DA4" w:rsidRPr="00841366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 Praze dne</w:t>
      </w:r>
      <w:r w:rsidR="00BF3A19">
        <w:rPr>
          <w:rFonts w:ascii="Arial" w:hAnsi="Arial" w:cs="Arial"/>
          <w:sz w:val="22"/>
          <w:szCs w:val="22"/>
        </w:rPr>
        <w:t xml:space="preserve">: </w:t>
      </w:r>
      <w:r w:rsidR="005B2691">
        <w:rPr>
          <w:rFonts w:ascii="Arial" w:hAnsi="Arial" w:cs="Arial"/>
          <w:sz w:val="22"/>
          <w:szCs w:val="22"/>
        </w:rPr>
        <w:t>10.3.2026</w:t>
      </w:r>
      <w:r w:rsidRPr="00841366">
        <w:rPr>
          <w:rFonts w:ascii="Arial" w:hAnsi="Arial" w:cs="Arial"/>
          <w:sz w:val="22"/>
          <w:szCs w:val="22"/>
        </w:rPr>
        <w:tab/>
        <w:t>V</w:t>
      </w:r>
      <w:r w:rsidR="000E0AAD">
        <w:rPr>
          <w:rFonts w:ascii="Arial" w:hAnsi="Arial" w:cs="Arial"/>
          <w:sz w:val="22"/>
          <w:szCs w:val="22"/>
        </w:rPr>
        <w:t xml:space="preserve"> Kralupech</w:t>
      </w:r>
      <w:r w:rsidRPr="00841366">
        <w:rPr>
          <w:rFonts w:ascii="Arial" w:hAnsi="Arial" w:cs="Arial"/>
          <w:sz w:val="22"/>
          <w:szCs w:val="22"/>
        </w:rPr>
        <w:t xml:space="preserve"> dne</w:t>
      </w:r>
      <w:r w:rsidR="000E0AAD">
        <w:rPr>
          <w:rFonts w:ascii="Arial" w:hAnsi="Arial" w:cs="Arial"/>
          <w:sz w:val="22"/>
          <w:szCs w:val="22"/>
        </w:rPr>
        <w:t>:</w:t>
      </w:r>
      <w:r w:rsidRPr="00841366">
        <w:rPr>
          <w:rFonts w:ascii="Arial" w:hAnsi="Arial" w:cs="Arial"/>
          <w:sz w:val="22"/>
          <w:szCs w:val="22"/>
        </w:rPr>
        <w:t xml:space="preserve"> </w:t>
      </w:r>
      <w:r w:rsidR="005B2691">
        <w:rPr>
          <w:rFonts w:ascii="Arial" w:hAnsi="Arial" w:cs="Arial"/>
          <w:sz w:val="22"/>
          <w:szCs w:val="22"/>
        </w:rPr>
        <w:t>6.3.2026</w:t>
      </w:r>
    </w:p>
    <w:p w14:paraId="23F69480" w14:textId="77777777"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ABC5E5" w14:textId="77777777"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9D3C266" w14:textId="77777777"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2D6495" w14:textId="77777777" w:rsidR="000E0AAD" w:rsidRDefault="000E0AAD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2C4E34D" w14:textId="77777777" w:rsidR="000E0AAD" w:rsidRPr="00841366" w:rsidRDefault="000E0AAD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D5A595" w14:textId="77777777"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479829" w14:textId="77777777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F7AAB9" w14:textId="77777777" w:rsidR="005440BD" w:rsidRPr="00E83DB9" w:rsidRDefault="005440BD" w:rsidP="005440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25D61C9" w14:textId="58CE8391" w:rsidR="005440BD" w:rsidRPr="005123A9" w:rsidRDefault="005440BD" w:rsidP="005440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E3497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Město Kralupy nad Vltavou</w:t>
      </w:r>
    </w:p>
    <w:p w14:paraId="437D290C" w14:textId="77777777" w:rsidR="005440BD" w:rsidRDefault="005440BD" w:rsidP="005440BD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ředitel Krajského pozemkového úřadu</w:t>
      </w:r>
      <w:r w:rsidRPr="005123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starosta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9C80B6" w14:textId="6D019014" w:rsidR="005440BD" w:rsidRPr="005123A9" w:rsidRDefault="005440BD" w:rsidP="005440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Středočeský kraj a hl. m. Praha</w:t>
      </w:r>
      <w:r w:rsidRPr="005123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Libor Lesák</w:t>
      </w:r>
    </w:p>
    <w:p w14:paraId="1602874F" w14:textId="77777777" w:rsidR="005440BD" w:rsidRDefault="005440BD" w:rsidP="005440BD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CE3497">
        <w:rPr>
          <w:rFonts w:ascii="Arial" w:hAnsi="Arial" w:cs="Arial"/>
          <w:b/>
          <w:bCs/>
          <w:sz w:val="22"/>
          <w:szCs w:val="22"/>
        </w:rPr>
        <w:t>Ing. Jiří Veselý</w:t>
      </w:r>
    </w:p>
    <w:p w14:paraId="7A0D9639" w14:textId="77777777" w:rsidR="005440BD" w:rsidRPr="000A269F" w:rsidRDefault="005440BD" w:rsidP="005440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9F">
        <w:rPr>
          <w:rFonts w:ascii="Arial" w:hAnsi="Arial" w:cs="Arial"/>
          <w:sz w:val="22"/>
          <w:szCs w:val="22"/>
        </w:rPr>
        <w:t>(převádějící)</w:t>
      </w:r>
      <w:r w:rsidRPr="000A269F">
        <w:rPr>
          <w:rFonts w:ascii="Arial" w:hAnsi="Arial" w:cs="Arial"/>
          <w:sz w:val="22"/>
          <w:szCs w:val="22"/>
        </w:rPr>
        <w:tab/>
        <w:t>(nabyvatel)</w:t>
      </w:r>
    </w:p>
    <w:p w14:paraId="52A5292C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25295361" w14:textId="77777777" w:rsidR="00F47DA4" w:rsidRPr="000E0AAD" w:rsidRDefault="00F47DA4">
      <w:pPr>
        <w:widowControl/>
        <w:rPr>
          <w:rFonts w:ascii="Arial" w:hAnsi="Arial" w:cs="Arial"/>
        </w:rPr>
      </w:pPr>
      <w:r w:rsidRPr="000E0AAD">
        <w:rPr>
          <w:rFonts w:ascii="Arial" w:hAnsi="Arial" w:cs="Arial"/>
        </w:rPr>
        <w:t xml:space="preserve">pořadové číslo </w:t>
      </w:r>
      <w:r w:rsidR="00F23763" w:rsidRPr="000E0AAD">
        <w:rPr>
          <w:rFonts w:ascii="Arial" w:hAnsi="Arial" w:cs="Arial"/>
        </w:rPr>
        <w:t xml:space="preserve">nabízených nemovitostí </w:t>
      </w:r>
      <w:r w:rsidRPr="000E0AAD">
        <w:rPr>
          <w:rFonts w:ascii="Arial" w:hAnsi="Arial" w:cs="Arial"/>
        </w:rPr>
        <w:t xml:space="preserve">dle evidence </w:t>
      </w:r>
      <w:r w:rsidR="002F40A8" w:rsidRPr="000E0AAD">
        <w:rPr>
          <w:rFonts w:ascii="Arial" w:hAnsi="Arial" w:cs="Arial"/>
        </w:rPr>
        <w:t>SPÚ</w:t>
      </w:r>
      <w:r w:rsidRPr="000E0AAD">
        <w:rPr>
          <w:rFonts w:ascii="Arial" w:hAnsi="Arial" w:cs="Arial"/>
        </w:rPr>
        <w:t xml:space="preserve">: </w:t>
      </w:r>
      <w:r w:rsidRPr="000E0AAD">
        <w:rPr>
          <w:rFonts w:ascii="Arial" w:hAnsi="Arial" w:cs="Arial"/>
          <w:b/>
          <w:bCs/>
          <w:i/>
          <w:iCs/>
          <w:color w:val="000000"/>
        </w:rPr>
        <w:t>510410, 1409210</w:t>
      </w:r>
      <w:r w:rsidRPr="000E0AAD">
        <w:rPr>
          <w:rFonts w:ascii="Arial" w:hAnsi="Arial" w:cs="Arial"/>
          <w:color w:val="000000"/>
        </w:rPr>
        <w:br/>
      </w:r>
    </w:p>
    <w:p w14:paraId="3D707446" w14:textId="77777777"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297893" w14:textId="77777777"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Za věcnou a formální správnost odpovídá</w:t>
      </w:r>
    </w:p>
    <w:p w14:paraId="38035C65" w14:textId="77777777"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E6A05B8" w14:textId="77777777" w:rsidR="000E0AAD" w:rsidRDefault="000E0AAD" w:rsidP="003C22A7">
      <w:pPr>
        <w:widowControl/>
        <w:rPr>
          <w:rFonts w:ascii="Arial" w:hAnsi="Arial" w:cs="Arial"/>
          <w:sz w:val="22"/>
          <w:szCs w:val="22"/>
        </w:rPr>
      </w:pPr>
    </w:p>
    <w:p w14:paraId="73FC62FC" w14:textId="05DA47AD" w:rsidR="003C22A7" w:rsidRDefault="000E0AAD" w:rsidP="003C22A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Michaela Svobodová</w:t>
      </w:r>
    </w:p>
    <w:p w14:paraId="6BB6C06F" w14:textId="77777777" w:rsidR="000E0AAD" w:rsidRPr="00841366" w:rsidRDefault="000E0AAD" w:rsidP="003C22A7">
      <w:pPr>
        <w:widowControl/>
        <w:rPr>
          <w:rFonts w:ascii="Arial" w:hAnsi="Arial" w:cs="Arial"/>
          <w:sz w:val="22"/>
          <w:szCs w:val="22"/>
        </w:rPr>
      </w:pPr>
    </w:p>
    <w:p w14:paraId="346E44A6" w14:textId="77777777"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14:paraId="054C6BC0" w14:textId="77777777" w:rsidR="006067AB" w:rsidRPr="00841366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14:paraId="5FCE5740" w14:textId="77777777" w:rsidR="003C22A7" w:rsidRPr="00841366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podpis</w:t>
      </w:r>
    </w:p>
    <w:p w14:paraId="09F61C6D" w14:textId="77777777" w:rsidR="003C22A7" w:rsidRPr="00841366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7421CD5" w14:textId="77777777" w:rsidR="000E0AAD" w:rsidRDefault="000E0AA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1AD43D6" w14:textId="5D0155B6"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Za správnost: </w:t>
      </w:r>
      <w:r w:rsidRPr="00841366">
        <w:rPr>
          <w:rFonts w:ascii="Arial" w:hAnsi="Arial" w:cs="Arial"/>
          <w:color w:val="000000"/>
          <w:sz w:val="22"/>
          <w:szCs w:val="22"/>
        </w:rPr>
        <w:t>Marie Břízová</w:t>
      </w:r>
    </w:p>
    <w:p w14:paraId="2F103219" w14:textId="77777777" w:rsidR="00F47DA4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790D91" w14:textId="77777777" w:rsidR="000E0AAD" w:rsidRPr="00841366" w:rsidRDefault="000E0AA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5EBC41" w14:textId="77777777"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14:paraId="1C68D4EB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  <w:t>podpis</w:t>
      </w:r>
    </w:p>
    <w:p w14:paraId="7CBD03E6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7A4B8829" w14:textId="77777777" w:rsidR="009F3A0B" w:rsidRPr="00841366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14:paraId="3EB3859B" w14:textId="77777777" w:rsidR="009F3A0B" w:rsidRPr="00841366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14:paraId="081956C4" w14:textId="77777777" w:rsidR="009F3A0B" w:rsidRDefault="009F3A0B" w:rsidP="009F3A0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729EFB" w14:textId="77777777" w:rsidR="000E0AAD" w:rsidRDefault="000E0AAD" w:rsidP="009F3A0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7F4980" w14:textId="77777777" w:rsidR="000E0AAD" w:rsidRPr="00841366" w:rsidRDefault="000E0AAD" w:rsidP="009F3A0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224D4E" w14:textId="77777777"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Tato smlouva byla uveřejněna </w:t>
      </w:r>
      <w:r w:rsidR="00243D42" w:rsidRPr="00841366">
        <w:rPr>
          <w:rFonts w:ascii="Arial" w:hAnsi="Arial" w:cs="Arial"/>
          <w:sz w:val="22"/>
          <w:szCs w:val="22"/>
        </w:rPr>
        <w:t>v Registru</w:t>
      </w:r>
    </w:p>
    <w:p w14:paraId="71FC9AB3" w14:textId="77777777"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smluv, vedeném dle zákona č. 340/2015 Sb.,</w:t>
      </w:r>
    </w:p>
    <w:p w14:paraId="02C7BE6A" w14:textId="77777777"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 registru smluv, dne</w:t>
      </w:r>
    </w:p>
    <w:p w14:paraId="43E0A5E0" w14:textId="77777777"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</w:p>
    <w:p w14:paraId="1C485327" w14:textId="77777777"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14:paraId="1DAAC24E" w14:textId="77777777"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datum registrace</w:t>
      </w:r>
    </w:p>
    <w:p w14:paraId="3AECFA96" w14:textId="77777777" w:rsidR="009F3A0B" w:rsidRPr="00841366" w:rsidRDefault="009F3A0B" w:rsidP="009F3A0B">
      <w:pPr>
        <w:jc w:val="both"/>
        <w:rPr>
          <w:rFonts w:ascii="Arial" w:hAnsi="Arial" w:cs="Arial"/>
          <w:i/>
          <w:sz w:val="22"/>
          <w:szCs w:val="22"/>
        </w:rPr>
      </w:pPr>
    </w:p>
    <w:p w14:paraId="30561493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14:paraId="71601B33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ID smlouvy</w:t>
      </w:r>
    </w:p>
    <w:p w14:paraId="0F005E87" w14:textId="77777777" w:rsidR="00387342" w:rsidRDefault="00387342" w:rsidP="0038734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C372335" w14:textId="77777777" w:rsidR="00387342" w:rsidRDefault="00387342" w:rsidP="003873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A4E6AA5" w14:textId="77777777" w:rsidR="00387342" w:rsidRDefault="00387342" w:rsidP="003873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D5DECDE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14:paraId="1754F1F1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14:paraId="30D2769B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registraci provedl</w:t>
      </w:r>
    </w:p>
    <w:p w14:paraId="151CD9CD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14:paraId="0EDC3783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14:paraId="314A4C3F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 ………………..</w:t>
      </w:r>
      <w:r w:rsidRPr="00841366">
        <w:rPr>
          <w:rFonts w:ascii="Arial" w:hAnsi="Arial" w:cs="Arial"/>
          <w:sz w:val="22"/>
          <w:szCs w:val="22"/>
        </w:rPr>
        <w:tab/>
      </w:r>
      <w:r w:rsidRPr="00841366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A5BD472" w14:textId="77777777" w:rsidR="007E4E19" w:rsidRPr="00841366" w:rsidRDefault="007E4E19" w:rsidP="007E4E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  <w:t>podpis odpovědného</w:t>
      </w:r>
    </w:p>
    <w:p w14:paraId="7FF1DECB" w14:textId="77777777" w:rsidR="009F3A0B" w:rsidRPr="00841366" w:rsidRDefault="009F3A0B" w:rsidP="009F3A0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dne ………………</w:t>
      </w:r>
      <w:r w:rsidRPr="00841366">
        <w:rPr>
          <w:rFonts w:ascii="Arial" w:hAnsi="Arial" w:cs="Arial"/>
          <w:sz w:val="22"/>
          <w:szCs w:val="22"/>
        </w:rPr>
        <w:tab/>
        <w:t>zaměstnance</w:t>
      </w:r>
    </w:p>
    <w:p w14:paraId="7CFD1996" w14:textId="77777777" w:rsidR="009F3A0B" w:rsidRPr="00841366" w:rsidRDefault="009F3A0B">
      <w:pPr>
        <w:widowControl/>
        <w:rPr>
          <w:rFonts w:ascii="Arial" w:hAnsi="Arial" w:cs="Arial"/>
          <w:sz w:val="22"/>
          <w:szCs w:val="22"/>
        </w:rPr>
      </w:pPr>
    </w:p>
    <w:sectPr w:rsidR="009F3A0B" w:rsidRPr="00841366" w:rsidSect="00D67EF7">
      <w:headerReference w:type="default" r:id="rId6"/>
      <w:type w:val="continuous"/>
      <w:pgSz w:w="11907" w:h="16840"/>
      <w:pgMar w:top="1417" w:right="1417" w:bottom="1417" w:left="1417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B8B2" w14:textId="77777777" w:rsidR="0035526A" w:rsidRDefault="0035526A">
      <w:r>
        <w:separator/>
      </w:r>
    </w:p>
  </w:endnote>
  <w:endnote w:type="continuationSeparator" w:id="0">
    <w:p w14:paraId="47E2329D" w14:textId="77777777" w:rsidR="0035526A" w:rsidRDefault="0035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DDB2" w14:textId="77777777" w:rsidR="0035526A" w:rsidRDefault="0035526A">
      <w:r>
        <w:separator/>
      </w:r>
    </w:p>
  </w:footnote>
  <w:footnote w:type="continuationSeparator" w:id="0">
    <w:p w14:paraId="036AFC24" w14:textId="77777777" w:rsidR="0035526A" w:rsidRDefault="0035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BC4F" w14:textId="77777777"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A4"/>
    <w:rsid w:val="00004242"/>
    <w:rsid w:val="00004CC4"/>
    <w:rsid w:val="00007157"/>
    <w:rsid w:val="0003365A"/>
    <w:rsid w:val="00035BE1"/>
    <w:rsid w:val="000479C5"/>
    <w:rsid w:val="00050AB9"/>
    <w:rsid w:val="00061AFD"/>
    <w:rsid w:val="00070980"/>
    <w:rsid w:val="00096CCE"/>
    <w:rsid w:val="000A2B85"/>
    <w:rsid w:val="000A49FA"/>
    <w:rsid w:val="000E0AAD"/>
    <w:rsid w:val="000E5F80"/>
    <w:rsid w:val="00105A0C"/>
    <w:rsid w:val="00110AFF"/>
    <w:rsid w:val="00123341"/>
    <w:rsid w:val="0013296F"/>
    <w:rsid w:val="001630F9"/>
    <w:rsid w:val="00175955"/>
    <w:rsid w:val="001800A3"/>
    <w:rsid w:val="001B1432"/>
    <w:rsid w:val="001C2441"/>
    <w:rsid w:val="00210857"/>
    <w:rsid w:val="00241D01"/>
    <w:rsid w:val="00243D42"/>
    <w:rsid w:val="00261220"/>
    <w:rsid w:val="0029620C"/>
    <w:rsid w:val="00296B2A"/>
    <w:rsid w:val="002A22E4"/>
    <w:rsid w:val="002C62A3"/>
    <w:rsid w:val="002D556C"/>
    <w:rsid w:val="002E55E3"/>
    <w:rsid w:val="002F40A8"/>
    <w:rsid w:val="002F417F"/>
    <w:rsid w:val="0030193B"/>
    <w:rsid w:val="0035526A"/>
    <w:rsid w:val="00357CE6"/>
    <w:rsid w:val="00365707"/>
    <w:rsid w:val="0037738A"/>
    <w:rsid w:val="00387342"/>
    <w:rsid w:val="00394C49"/>
    <w:rsid w:val="003A3363"/>
    <w:rsid w:val="003C22A7"/>
    <w:rsid w:val="003D53C8"/>
    <w:rsid w:val="003E7B54"/>
    <w:rsid w:val="003F64D6"/>
    <w:rsid w:val="00402472"/>
    <w:rsid w:val="004142AC"/>
    <w:rsid w:val="0041789C"/>
    <w:rsid w:val="004311BF"/>
    <w:rsid w:val="00472947"/>
    <w:rsid w:val="00486A24"/>
    <w:rsid w:val="00495C9D"/>
    <w:rsid w:val="00497819"/>
    <w:rsid w:val="004A48BD"/>
    <w:rsid w:val="004B245A"/>
    <w:rsid w:val="004C5D80"/>
    <w:rsid w:val="004D5A7D"/>
    <w:rsid w:val="004D7D47"/>
    <w:rsid w:val="005065F1"/>
    <w:rsid w:val="005123A9"/>
    <w:rsid w:val="00525102"/>
    <w:rsid w:val="00533D85"/>
    <w:rsid w:val="005440BD"/>
    <w:rsid w:val="00563672"/>
    <w:rsid w:val="00573975"/>
    <w:rsid w:val="005859A3"/>
    <w:rsid w:val="005909B6"/>
    <w:rsid w:val="00594720"/>
    <w:rsid w:val="005B051B"/>
    <w:rsid w:val="005B2691"/>
    <w:rsid w:val="005B4949"/>
    <w:rsid w:val="006067AB"/>
    <w:rsid w:val="00624E9A"/>
    <w:rsid w:val="00626A76"/>
    <w:rsid w:val="00637436"/>
    <w:rsid w:val="00650979"/>
    <w:rsid w:val="006620E0"/>
    <w:rsid w:val="00662FAF"/>
    <w:rsid w:val="006704D9"/>
    <w:rsid w:val="006C1CA3"/>
    <w:rsid w:val="006C43FB"/>
    <w:rsid w:val="006F42BE"/>
    <w:rsid w:val="00724F1C"/>
    <w:rsid w:val="0072621E"/>
    <w:rsid w:val="0074087F"/>
    <w:rsid w:val="007421D6"/>
    <w:rsid w:val="00742E47"/>
    <w:rsid w:val="00744F52"/>
    <w:rsid w:val="00760068"/>
    <w:rsid w:val="00781F51"/>
    <w:rsid w:val="007B51A1"/>
    <w:rsid w:val="007B7BF9"/>
    <w:rsid w:val="007C4BBA"/>
    <w:rsid w:val="007C590C"/>
    <w:rsid w:val="007E4E19"/>
    <w:rsid w:val="007F619C"/>
    <w:rsid w:val="008064DB"/>
    <w:rsid w:val="00821B2F"/>
    <w:rsid w:val="00841366"/>
    <w:rsid w:val="008512B8"/>
    <w:rsid w:val="00864044"/>
    <w:rsid w:val="008751DE"/>
    <w:rsid w:val="00887F15"/>
    <w:rsid w:val="008C350B"/>
    <w:rsid w:val="008D105F"/>
    <w:rsid w:val="008D61A4"/>
    <w:rsid w:val="00925D77"/>
    <w:rsid w:val="00934B8E"/>
    <w:rsid w:val="00937554"/>
    <w:rsid w:val="009C2D2E"/>
    <w:rsid w:val="009D2143"/>
    <w:rsid w:val="009E32C0"/>
    <w:rsid w:val="009F13A4"/>
    <w:rsid w:val="009F3A0B"/>
    <w:rsid w:val="00A31C3B"/>
    <w:rsid w:val="00A533E9"/>
    <w:rsid w:val="00A57944"/>
    <w:rsid w:val="00A63692"/>
    <w:rsid w:val="00A66E39"/>
    <w:rsid w:val="00A91417"/>
    <w:rsid w:val="00A94B57"/>
    <w:rsid w:val="00AA1E93"/>
    <w:rsid w:val="00AB403E"/>
    <w:rsid w:val="00AC5134"/>
    <w:rsid w:val="00AE53D3"/>
    <w:rsid w:val="00AE5523"/>
    <w:rsid w:val="00AF080F"/>
    <w:rsid w:val="00B05308"/>
    <w:rsid w:val="00B068DE"/>
    <w:rsid w:val="00B07E63"/>
    <w:rsid w:val="00B12667"/>
    <w:rsid w:val="00B24CDF"/>
    <w:rsid w:val="00B65785"/>
    <w:rsid w:val="00B916D0"/>
    <w:rsid w:val="00BC205A"/>
    <w:rsid w:val="00BC77A5"/>
    <w:rsid w:val="00BF3A19"/>
    <w:rsid w:val="00C06A58"/>
    <w:rsid w:val="00C54F0D"/>
    <w:rsid w:val="00C73CA0"/>
    <w:rsid w:val="00C7487B"/>
    <w:rsid w:val="00C9419D"/>
    <w:rsid w:val="00C96401"/>
    <w:rsid w:val="00CD0068"/>
    <w:rsid w:val="00CF3FB5"/>
    <w:rsid w:val="00D134A6"/>
    <w:rsid w:val="00D150B4"/>
    <w:rsid w:val="00D3148B"/>
    <w:rsid w:val="00D43C91"/>
    <w:rsid w:val="00D559FC"/>
    <w:rsid w:val="00D67EF7"/>
    <w:rsid w:val="00D7648F"/>
    <w:rsid w:val="00DB02A7"/>
    <w:rsid w:val="00DB51A9"/>
    <w:rsid w:val="00DB6DA2"/>
    <w:rsid w:val="00DC796B"/>
    <w:rsid w:val="00DF07B3"/>
    <w:rsid w:val="00DF2489"/>
    <w:rsid w:val="00E32B55"/>
    <w:rsid w:val="00E67855"/>
    <w:rsid w:val="00EA41B8"/>
    <w:rsid w:val="00EB5CB7"/>
    <w:rsid w:val="00EF47D8"/>
    <w:rsid w:val="00EF4C52"/>
    <w:rsid w:val="00F03A61"/>
    <w:rsid w:val="00F2113B"/>
    <w:rsid w:val="00F23763"/>
    <w:rsid w:val="00F23DB4"/>
    <w:rsid w:val="00F27A8C"/>
    <w:rsid w:val="00F32326"/>
    <w:rsid w:val="00F324E8"/>
    <w:rsid w:val="00F47DA4"/>
    <w:rsid w:val="00F66C50"/>
    <w:rsid w:val="00F72B4E"/>
    <w:rsid w:val="00F900BA"/>
    <w:rsid w:val="00FA0709"/>
    <w:rsid w:val="00FA32D4"/>
    <w:rsid w:val="00FC54B0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14CD0"/>
  <w14:defaultImageDpi w14:val="0"/>
  <w15:docId w15:val="{EFDFE7CF-6C49-46DD-A5E2-FC22CD0D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934B8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16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7846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Břízová Marie</dc:creator>
  <cp:keywords/>
  <dc:description/>
  <cp:lastModifiedBy>Břízová Marie</cp:lastModifiedBy>
  <cp:revision>5</cp:revision>
  <cp:lastPrinted>2026-02-09T09:19:00Z</cp:lastPrinted>
  <dcterms:created xsi:type="dcterms:W3CDTF">2026-02-12T06:47:00Z</dcterms:created>
  <dcterms:modified xsi:type="dcterms:W3CDTF">2026-03-11T14:01:00Z</dcterms:modified>
</cp:coreProperties>
</file>