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6"/>
        <w:ind w:left="0" w:right="78" w:firstLine="0"/>
        <w:jc w:val="right"/>
        <w:rPr>
          <w:sz w:val="7"/>
        </w:rPr>
      </w:pPr>
      <w:r>
        <w:rPr>
          <w:color w:val="1F1F1F"/>
          <w:w w:val="65"/>
          <w:sz w:val="7"/>
        </w:rPr>
        <w:t>--</w:t>
      </w:r>
      <w:r>
        <w:rPr>
          <w:color w:val="1F1F1F"/>
          <w:spacing w:val="-12"/>
          <w:w w:val="65"/>
          <w:sz w:val="7"/>
        </w:rPr>
        <w:t>-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354019</wp:posOffset>
                </wp:positionH>
                <wp:positionV relativeFrom="paragraph">
                  <wp:posOffset>226229</wp:posOffset>
                </wp:positionV>
                <wp:extent cx="6311900" cy="127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311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900" h="0">
                              <a:moveTo>
                                <a:pt x="0" y="0"/>
                              </a:moveTo>
                              <a:lnTo>
                                <a:pt x="6311307" y="0"/>
                              </a:lnTo>
                            </a:path>
                          </a:pathLst>
                        </a:cu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.875525pt;margin-top:17.813353pt;width:497pt;height:.1pt;mso-position-horizontal-relative:page;mso-position-vertical-relative:paragraph;z-index:-15728640;mso-wrap-distance-left:0;mso-wrap-distance-right:0" id="docshape1" coordorigin="558,356" coordsize="9940,0" path="m558,356l10497,356e" filled="false" stroked="true" strokeweight=".4801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97"/>
      </w:pPr>
    </w:p>
    <w:p>
      <w:pPr>
        <w:pStyle w:val="Heading1"/>
        <w:spacing w:line="501" w:lineRule="auto" w:before="1"/>
        <w:ind w:left="171" w:right="5243" w:firstLine="3415"/>
      </w:pPr>
      <w:r>
        <w:rPr>
          <w:color w:val="1F1F1F"/>
          <w:w w:val="105"/>
        </w:rPr>
        <w:t>Příloha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č.</w:t>
      </w:r>
      <w:r>
        <w:rPr>
          <w:color w:val="1F1F1F"/>
          <w:spacing w:val="-15"/>
          <w:w w:val="105"/>
        </w:rPr>
        <w:t> </w:t>
      </w:r>
      <w:r>
        <w:rPr>
          <w:color w:val="1F1F1F"/>
          <w:w w:val="105"/>
        </w:rPr>
        <w:t>2 Restaurátorský záměr obraz inv.č. 1601</w:t>
      </w:r>
    </w:p>
    <w:p>
      <w:pPr>
        <w:pStyle w:val="BodyText"/>
        <w:spacing w:line="259" w:lineRule="exact"/>
        <w:ind w:left="172"/>
      </w:pPr>
      <w:r>
        <w:rPr>
          <w:color w:val="1F1F1F"/>
        </w:rPr>
        <w:t>Konzervace</w:t>
      </w:r>
      <w:r>
        <w:rPr>
          <w:color w:val="1F1F1F"/>
          <w:spacing w:val="33"/>
        </w:rPr>
        <w:t> </w:t>
      </w:r>
      <w:r>
        <w:rPr>
          <w:color w:val="1F1F1F"/>
          <w:spacing w:val="-2"/>
        </w:rPr>
        <w:t>výšivky</w:t>
      </w:r>
    </w:p>
    <w:p>
      <w:pPr>
        <w:pStyle w:val="BodyText"/>
        <w:spacing w:before="14"/>
        <w:ind w:left="172"/>
      </w:pPr>
      <w:r>
        <w:rPr>
          <w:color w:val="1F1F1F"/>
          <w:w w:val="105"/>
        </w:rPr>
        <w:t>Konzervátorský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zásah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bude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soustředěn do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těchto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jednotlivých</w:t>
      </w:r>
      <w:r>
        <w:rPr>
          <w:color w:val="1F1F1F"/>
          <w:spacing w:val="-3"/>
          <w:w w:val="105"/>
        </w:rPr>
        <w:t> </w:t>
      </w:r>
      <w:r>
        <w:rPr>
          <w:color w:val="1F1F1F"/>
          <w:spacing w:val="-2"/>
          <w:w w:val="105"/>
        </w:rPr>
        <w:t>etap: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14" w:after="0"/>
        <w:ind w:left="406" w:right="0" w:hanging="238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Fotodokumentace</w:t>
      </w:r>
    </w:p>
    <w:p>
      <w:pPr>
        <w:pStyle w:val="ListParagraph"/>
        <w:numPr>
          <w:ilvl w:val="0"/>
          <w:numId w:val="1"/>
        </w:numPr>
        <w:tabs>
          <w:tab w:pos="405" w:val="left" w:leader="none"/>
        </w:tabs>
        <w:spacing w:line="240" w:lineRule="auto" w:before="9" w:after="0"/>
        <w:ind w:left="405" w:right="0" w:hanging="235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Demontáž</w:t>
      </w:r>
      <w:r>
        <w:rPr>
          <w:color w:val="1F1F1F"/>
          <w:spacing w:val="1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výšivky</w:t>
      </w:r>
    </w:p>
    <w:p>
      <w:pPr>
        <w:pStyle w:val="ListParagraph"/>
        <w:numPr>
          <w:ilvl w:val="0"/>
          <w:numId w:val="1"/>
        </w:numPr>
        <w:tabs>
          <w:tab w:pos="406" w:val="left" w:leader="none"/>
        </w:tabs>
        <w:spacing w:line="240" w:lineRule="auto" w:before="9" w:after="0"/>
        <w:ind w:left="406" w:right="0" w:hanging="240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Čištění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4" w:after="0"/>
        <w:ind w:left="401" w:right="0" w:hanging="234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Konsolidace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9" w:after="0"/>
        <w:ind w:left="400" w:right="0" w:hanging="236"/>
        <w:jc w:val="left"/>
        <w:rPr>
          <w:sz w:val="23"/>
        </w:rPr>
      </w:pPr>
      <w:r>
        <w:rPr>
          <w:color w:val="1F1F1F"/>
          <w:w w:val="105"/>
          <w:sz w:val="23"/>
        </w:rPr>
        <w:t>Separace</w:t>
      </w:r>
      <w:r>
        <w:rPr>
          <w:color w:val="1F1F1F"/>
          <w:spacing w:val="-9"/>
          <w:w w:val="105"/>
          <w:sz w:val="23"/>
        </w:rPr>
        <w:t> </w:t>
      </w:r>
      <w:r>
        <w:rPr>
          <w:color w:val="1F1F1F"/>
          <w:w w:val="105"/>
          <w:sz w:val="23"/>
        </w:rPr>
        <w:t>od</w:t>
      </w:r>
      <w:r>
        <w:rPr>
          <w:color w:val="1F1F1F"/>
          <w:spacing w:val="-14"/>
          <w:w w:val="105"/>
          <w:sz w:val="23"/>
        </w:rPr>
        <w:t> </w:t>
      </w:r>
      <w:r>
        <w:rPr>
          <w:color w:val="1F1F1F"/>
          <w:w w:val="105"/>
          <w:sz w:val="23"/>
        </w:rPr>
        <w:t>původní</w:t>
      </w:r>
      <w:r>
        <w:rPr>
          <w:color w:val="1F1F1F"/>
          <w:spacing w:val="-3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lepenky</w:t>
      </w:r>
    </w:p>
    <w:p>
      <w:pPr>
        <w:pStyle w:val="ListParagraph"/>
        <w:numPr>
          <w:ilvl w:val="0"/>
          <w:numId w:val="1"/>
        </w:numPr>
        <w:tabs>
          <w:tab w:pos="401" w:val="left" w:leader="none"/>
        </w:tabs>
        <w:spacing w:line="240" w:lineRule="auto" w:before="14" w:after="0"/>
        <w:ind w:left="401" w:right="0" w:hanging="236"/>
        <w:jc w:val="left"/>
        <w:rPr>
          <w:sz w:val="23"/>
        </w:rPr>
      </w:pPr>
      <w:r>
        <w:rPr>
          <w:color w:val="1F1F1F"/>
          <w:spacing w:val="-2"/>
          <w:sz w:val="23"/>
        </w:rPr>
        <w:t>Kompletace</w:t>
      </w:r>
    </w:p>
    <w:p>
      <w:pPr>
        <w:pStyle w:val="BodyText"/>
        <w:spacing w:before="23"/>
      </w:pPr>
    </w:p>
    <w:p>
      <w:pPr>
        <w:pStyle w:val="BodyText"/>
        <w:ind w:left="167"/>
      </w:pPr>
      <w:r>
        <w:rPr>
          <w:color w:val="1F1F1F"/>
        </w:rPr>
        <w:t>Restaurování</w:t>
      </w:r>
      <w:r>
        <w:rPr>
          <w:color w:val="1F1F1F"/>
          <w:spacing w:val="42"/>
        </w:rPr>
        <w:t> </w:t>
      </w:r>
      <w:r>
        <w:rPr>
          <w:color w:val="1F1F1F"/>
        </w:rPr>
        <w:t>zlaceného</w:t>
      </w:r>
      <w:r>
        <w:rPr>
          <w:color w:val="1F1F1F"/>
          <w:spacing w:val="35"/>
        </w:rPr>
        <w:t> </w:t>
      </w:r>
      <w:r>
        <w:rPr>
          <w:color w:val="1F1F1F"/>
          <w:spacing w:val="-4"/>
        </w:rPr>
        <w:t>rámu</w:t>
      </w:r>
    </w:p>
    <w:p>
      <w:pPr>
        <w:pStyle w:val="BodyText"/>
        <w:spacing w:before="10"/>
        <w:ind w:left="162"/>
      </w:pPr>
      <w:r>
        <w:rPr>
          <w:color w:val="1F1F1F"/>
          <w:w w:val="105"/>
        </w:rPr>
        <w:t>Restaurátorský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zásah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bude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soustředěn do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těchto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jednotlivých</w:t>
      </w:r>
      <w:r>
        <w:rPr>
          <w:color w:val="1F1F1F"/>
          <w:spacing w:val="-2"/>
          <w:w w:val="105"/>
        </w:rPr>
        <w:t> etap: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14" w:after="0"/>
        <w:ind w:left="401" w:right="0" w:hanging="238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Fotodokumentace</w:t>
      </w:r>
    </w:p>
    <w:p>
      <w:pPr>
        <w:pStyle w:val="ListParagraph"/>
        <w:numPr>
          <w:ilvl w:val="0"/>
          <w:numId w:val="2"/>
        </w:numPr>
        <w:tabs>
          <w:tab w:pos="401" w:val="left" w:leader="none"/>
        </w:tabs>
        <w:spacing w:line="240" w:lineRule="auto" w:before="9" w:after="0"/>
        <w:ind w:left="401" w:right="0" w:hanging="240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Demontáž</w:t>
      </w:r>
      <w:r>
        <w:rPr>
          <w:color w:val="1F1F1F"/>
          <w:spacing w:val="-4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výšivky</w:t>
      </w:r>
    </w:p>
    <w:p>
      <w:pPr>
        <w:pStyle w:val="ListParagraph"/>
        <w:numPr>
          <w:ilvl w:val="0"/>
          <w:numId w:val="2"/>
        </w:numPr>
        <w:tabs>
          <w:tab w:pos="395" w:val="left" w:leader="none"/>
        </w:tabs>
        <w:spacing w:line="240" w:lineRule="auto" w:before="14" w:after="0"/>
        <w:ind w:left="395" w:right="0" w:hanging="234"/>
        <w:jc w:val="left"/>
        <w:rPr>
          <w:sz w:val="23"/>
        </w:rPr>
      </w:pPr>
      <w:r>
        <w:rPr>
          <w:color w:val="1F1F1F"/>
          <w:sz w:val="23"/>
        </w:rPr>
        <w:t>Sondážní</w:t>
      </w:r>
      <w:r>
        <w:rPr>
          <w:color w:val="1F1F1F"/>
          <w:spacing w:val="36"/>
          <w:sz w:val="23"/>
        </w:rPr>
        <w:t> </w:t>
      </w:r>
      <w:r>
        <w:rPr>
          <w:color w:val="1F1F1F"/>
          <w:sz w:val="23"/>
        </w:rPr>
        <w:t>průzkum</w:t>
      </w:r>
      <w:r>
        <w:rPr>
          <w:color w:val="1F1F1F"/>
          <w:spacing w:val="30"/>
          <w:sz w:val="23"/>
        </w:rPr>
        <w:t> </w:t>
      </w:r>
      <w:r>
        <w:rPr>
          <w:color w:val="1F1F1F"/>
          <w:sz w:val="23"/>
        </w:rPr>
        <w:t>polychromní</w:t>
      </w:r>
      <w:r>
        <w:rPr>
          <w:color w:val="1F1F1F"/>
          <w:spacing w:val="39"/>
          <w:sz w:val="23"/>
        </w:rPr>
        <w:t> </w:t>
      </w:r>
      <w:r>
        <w:rPr>
          <w:color w:val="1F1F1F"/>
          <w:sz w:val="23"/>
        </w:rPr>
        <w:t>vrstvy</w:t>
      </w:r>
      <w:r>
        <w:rPr>
          <w:color w:val="1F1F1F"/>
          <w:spacing w:val="28"/>
          <w:sz w:val="23"/>
        </w:rPr>
        <w:t> </w:t>
      </w:r>
      <w:r>
        <w:rPr>
          <w:color w:val="1F1F1F"/>
          <w:spacing w:val="-4"/>
          <w:sz w:val="23"/>
        </w:rPr>
        <w:t>rámu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40" w:lineRule="auto" w:before="9" w:after="0"/>
        <w:ind w:left="397" w:right="0" w:hanging="235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Očištění</w:t>
      </w:r>
      <w:r>
        <w:rPr>
          <w:color w:val="1F1F1F"/>
          <w:w w:val="105"/>
          <w:sz w:val="23"/>
        </w:rPr>
        <w:t> </w:t>
      </w:r>
      <w:r>
        <w:rPr>
          <w:color w:val="1F1F1F"/>
          <w:spacing w:val="-4"/>
          <w:w w:val="105"/>
          <w:sz w:val="23"/>
        </w:rPr>
        <w:t>rámu</w:t>
      </w:r>
    </w:p>
    <w:p>
      <w:pPr>
        <w:pStyle w:val="BodyText"/>
        <w:spacing w:before="14"/>
        <w:ind w:left="161"/>
      </w:pPr>
      <w:r>
        <w:rPr>
          <w:color w:val="1F1F1F"/>
          <w:w w:val="105"/>
        </w:rPr>
        <w:t>Suchou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cestou,</w:t>
      </w:r>
      <w:r>
        <w:rPr>
          <w:color w:val="1F1F1F"/>
          <w:spacing w:val="-15"/>
          <w:w w:val="105"/>
        </w:rPr>
        <w:t> </w:t>
      </w:r>
      <w:r>
        <w:rPr>
          <w:color w:val="1F1F1F"/>
          <w:w w:val="105"/>
        </w:rPr>
        <w:t>ometením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jemnými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štětci</w:t>
      </w:r>
      <w:r>
        <w:rPr>
          <w:color w:val="1F1F1F"/>
          <w:spacing w:val="-14"/>
          <w:w w:val="105"/>
        </w:rPr>
        <w:t> </w:t>
      </w:r>
      <w:r>
        <w:rPr>
          <w:color w:val="1F1F1F"/>
          <w:spacing w:val="-2"/>
          <w:w w:val="105"/>
        </w:rPr>
        <w:t>osátím.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40" w:lineRule="auto" w:before="9" w:after="0"/>
        <w:ind w:left="396" w:right="0" w:hanging="237"/>
        <w:jc w:val="left"/>
        <w:rPr>
          <w:sz w:val="23"/>
        </w:rPr>
      </w:pPr>
      <w:r>
        <w:rPr>
          <w:color w:val="1F1F1F"/>
          <w:sz w:val="23"/>
        </w:rPr>
        <w:t>Konsolidace</w:t>
      </w:r>
      <w:r>
        <w:rPr>
          <w:color w:val="1F1F1F"/>
          <w:spacing w:val="32"/>
          <w:sz w:val="23"/>
        </w:rPr>
        <w:t> </w:t>
      </w:r>
      <w:r>
        <w:rPr>
          <w:color w:val="1F1F1F"/>
          <w:sz w:val="23"/>
        </w:rPr>
        <w:t>polychromní</w:t>
      </w:r>
      <w:r>
        <w:rPr>
          <w:color w:val="1F1F1F"/>
          <w:spacing w:val="54"/>
          <w:sz w:val="23"/>
        </w:rPr>
        <w:t> </w:t>
      </w:r>
      <w:r>
        <w:rPr>
          <w:color w:val="1F1F1F"/>
          <w:spacing w:val="-2"/>
          <w:sz w:val="23"/>
        </w:rPr>
        <w:t>vrstvy</w:t>
      </w:r>
    </w:p>
    <w:p>
      <w:pPr>
        <w:pStyle w:val="BodyText"/>
        <w:spacing w:before="14"/>
        <w:ind w:left="157"/>
      </w:pPr>
      <w:r>
        <w:rPr>
          <w:color w:val="1F1F1F"/>
        </w:rPr>
        <w:t>Fixace</w:t>
      </w:r>
      <w:r>
        <w:rPr>
          <w:color w:val="1F1F1F"/>
          <w:spacing w:val="24"/>
        </w:rPr>
        <w:t> </w:t>
      </w:r>
      <w:r>
        <w:rPr>
          <w:color w:val="1F1F1F"/>
        </w:rPr>
        <w:t>polychromní</w:t>
      </w:r>
      <w:r>
        <w:rPr>
          <w:color w:val="1F1F1F"/>
          <w:spacing w:val="47"/>
        </w:rPr>
        <w:t> </w:t>
      </w:r>
      <w:r>
        <w:rPr>
          <w:color w:val="1F1F1F"/>
        </w:rPr>
        <w:t>vrstvy</w:t>
      </w:r>
      <w:r>
        <w:rPr>
          <w:color w:val="1F1F1F"/>
          <w:spacing w:val="33"/>
        </w:rPr>
        <w:t> </w:t>
      </w:r>
      <w:r>
        <w:rPr>
          <w:color w:val="1F1F1F"/>
        </w:rPr>
        <w:t>zpět</w:t>
      </w:r>
      <w:r>
        <w:rPr>
          <w:color w:val="1F1F1F"/>
          <w:spacing w:val="20"/>
        </w:rPr>
        <w:t> </w:t>
      </w:r>
      <w:r>
        <w:rPr>
          <w:color w:val="1F1F1F"/>
        </w:rPr>
        <w:t>k</w:t>
      </w:r>
      <w:r>
        <w:rPr>
          <w:color w:val="1F1F1F"/>
          <w:spacing w:val="10"/>
        </w:rPr>
        <w:t> </w:t>
      </w:r>
      <w:r>
        <w:rPr>
          <w:color w:val="1F1F1F"/>
        </w:rPr>
        <w:t>dřevěnému</w:t>
      </w:r>
      <w:r>
        <w:rPr>
          <w:color w:val="1F1F1F"/>
          <w:spacing w:val="34"/>
        </w:rPr>
        <w:t> </w:t>
      </w:r>
      <w:r>
        <w:rPr>
          <w:color w:val="1F1F1F"/>
        </w:rPr>
        <w:t>podkladu</w:t>
      </w:r>
      <w:r>
        <w:rPr>
          <w:color w:val="1F1F1F"/>
          <w:spacing w:val="22"/>
        </w:rPr>
        <w:t> </w:t>
      </w:r>
      <w:r>
        <w:rPr>
          <w:color w:val="1F1F1F"/>
        </w:rPr>
        <w:t>disperzním</w:t>
      </w:r>
      <w:r>
        <w:rPr>
          <w:color w:val="1F1F1F"/>
          <w:spacing w:val="39"/>
        </w:rPr>
        <w:t> </w:t>
      </w:r>
      <w:r>
        <w:rPr>
          <w:color w:val="1F1F1F"/>
        </w:rPr>
        <w:t>roztokem</w:t>
      </w:r>
      <w:r>
        <w:rPr>
          <w:color w:val="1F1F1F"/>
          <w:spacing w:val="34"/>
        </w:rPr>
        <w:t> </w:t>
      </w:r>
      <w:r>
        <w:rPr>
          <w:color w:val="1F1F1F"/>
          <w:spacing w:val="-2"/>
        </w:rPr>
        <w:t>injektáží.</w:t>
      </w:r>
    </w:p>
    <w:p>
      <w:pPr>
        <w:pStyle w:val="ListParagraph"/>
        <w:numPr>
          <w:ilvl w:val="0"/>
          <w:numId w:val="2"/>
        </w:numPr>
        <w:tabs>
          <w:tab w:pos="397" w:val="left" w:leader="none"/>
        </w:tabs>
        <w:spacing w:line="240" w:lineRule="auto" w:before="10" w:after="0"/>
        <w:ind w:left="397" w:right="0" w:hanging="241"/>
        <w:jc w:val="left"/>
        <w:rPr>
          <w:sz w:val="23"/>
        </w:rPr>
      </w:pPr>
      <w:r>
        <w:rPr>
          <w:color w:val="1F1F1F"/>
          <w:w w:val="105"/>
          <w:sz w:val="23"/>
        </w:rPr>
        <w:t>Revize</w:t>
      </w:r>
      <w:r>
        <w:rPr>
          <w:color w:val="1F1F1F"/>
          <w:spacing w:val="-12"/>
          <w:w w:val="105"/>
          <w:sz w:val="23"/>
        </w:rPr>
        <w:t> </w:t>
      </w:r>
      <w:r>
        <w:rPr>
          <w:color w:val="1F1F1F"/>
          <w:w w:val="105"/>
          <w:sz w:val="23"/>
        </w:rPr>
        <w:t>konstrukčních</w:t>
      </w:r>
      <w:r>
        <w:rPr>
          <w:color w:val="1F1F1F"/>
          <w:spacing w:val="-5"/>
          <w:w w:val="105"/>
          <w:sz w:val="23"/>
        </w:rPr>
        <w:t> </w:t>
      </w:r>
      <w:r>
        <w:rPr>
          <w:color w:val="1F1F1F"/>
          <w:w w:val="105"/>
          <w:sz w:val="23"/>
        </w:rPr>
        <w:t>spojů</w:t>
      </w:r>
      <w:r>
        <w:rPr>
          <w:color w:val="1F1F1F"/>
          <w:spacing w:val="-10"/>
          <w:w w:val="105"/>
          <w:sz w:val="23"/>
        </w:rPr>
        <w:t> </w:t>
      </w:r>
      <w:r>
        <w:rPr>
          <w:color w:val="1F1F1F"/>
          <w:w w:val="105"/>
          <w:sz w:val="23"/>
        </w:rPr>
        <w:t>rámu</w:t>
      </w:r>
      <w:r>
        <w:rPr>
          <w:color w:val="1F1F1F"/>
          <w:spacing w:val="-13"/>
          <w:w w:val="105"/>
          <w:sz w:val="23"/>
        </w:rPr>
        <w:t> </w:t>
      </w:r>
      <w:r>
        <w:rPr>
          <w:color w:val="1F1F1F"/>
          <w:w w:val="105"/>
          <w:sz w:val="23"/>
        </w:rPr>
        <w:t>a</w:t>
      </w:r>
      <w:r>
        <w:rPr>
          <w:color w:val="1F1F1F"/>
          <w:spacing w:val="-14"/>
          <w:w w:val="105"/>
          <w:sz w:val="23"/>
        </w:rPr>
        <w:t> </w:t>
      </w:r>
      <w:r>
        <w:rPr>
          <w:color w:val="1F1F1F"/>
          <w:w w:val="105"/>
          <w:sz w:val="23"/>
        </w:rPr>
        <w:t>sklížení</w:t>
      </w:r>
      <w:r>
        <w:rPr>
          <w:color w:val="1F1F1F"/>
          <w:spacing w:val="-3"/>
          <w:w w:val="105"/>
          <w:sz w:val="23"/>
        </w:rPr>
        <w:t> </w:t>
      </w:r>
      <w:r>
        <w:rPr>
          <w:color w:val="1F1F1F"/>
          <w:w w:val="105"/>
          <w:sz w:val="23"/>
        </w:rPr>
        <w:t>odlomených</w:t>
      </w:r>
      <w:r>
        <w:rPr>
          <w:color w:val="1F1F1F"/>
          <w:spacing w:val="-7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částí</w:t>
      </w:r>
    </w:p>
    <w:p>
      <w:pPr>
        <w:pStyle w:val="ListParagraph"/>
        <w:numPr>
          <w:ilvl w:val="0"/>
          <w:numId w:val="2"/>
        </w:numPr>
        <w:tabs>
          <w:tab w:pos="395" w:val="left" w:leader="none"/>
        </w:tabs>
        <w:spacing w:line="252" w:lineRule="auto" w:before="9" w:after="0"/>
        <w:ind w:left="154" w:right="5749" w:firstLine="2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Čištění</w:t>
      </w:r>
      <w:r>
        <w:rPr>
          <w:color w:val="1F1F1F"/>
          <w:spacing w:val="-5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polychromie, snímání</w:t>
      </w:r>
      <w:r>
        <w:rPr>
          <w:color w:val="1F1F1F"/>
          <w:spacing w:val="-4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druhotných vrstev </w:t>
      </w:r>
      <w:r>
        <w:rPr>
          <w:color w:val="1F1F1F"/>
          <w:w w:val="105"/>
          <w:sz w:val="23"/>
        </w:rPr>
        <w:t>Na základě výsledku sondážního průzkumu.</w:t>
      </w:r>
    </w:p>
    <w:p>
      <w:pPr>
        <w:pStyle w:val="ListParagraph"/>
        <w:numPr>
          <w:ilvl w:val="0"/>
          <w:numId w:val="2"/>
        </w:numPr>
        <w:tabs>
          <w:tab w:pos="394" w:val="left" w:leader="none"/>
        </w:tabs>
        <w:spacing w:line="261" w:lineRule="exact" w:before="0" w:after="0"/>
        <w:ind w:left="394" w:right="0" w:hanging="237"/>
        <w:jc w:val="left"/>
        <w:rPr>
          <w:sz w:val="23"/>
        </w:rPr>
      </w:pPr>
      <w:r>
        <w:rPr>
          <w:color w:val="1F1F1F"/>
          <w:sz w:val="23"/>
        </w:rPr>
        <w:t>Tmelení,</w:t>
      </w:r>
      <w:r>
        <w:rPr>
          <w:color w:val="1F1F1F"/>
          <w:spacing w:val="35"/>
          <w:sz w:val="23"/>
        </w:rPr>
        <w:t> </w:t>
      </w:r>
      <w:r>
        <w:rPr>
          <w:color w:val="1F1F1F"/>
          <w:spacing w:val="-2"/>
          <w:sz w:val="23"/>
        </w:rPr>
        <w:t>křídování</w:t>
      </w:r>
    </w:p>
    <w:p>
      <w:pPr>
        <w:pStyle w:val="BodyText"/>
        <w:spacing w:before="14"/>
        <w:ind w:left="157"/>
      </w:pPr>
      <w:r>
        <w:rPr>
          <w:color w:val="1F1F1F"/>
        </w:rPr>
        <w:t>Doplnění</w:t>
      </w:r>
      <w:r>
        <w:rPr>
          <w:color w:val="1F1F1F"/>
          <w:spacing w:val="42"/>
        </w:rPr>
        <w:t> </w:t>
      </w:r>
      <w:r>
        <w:rPr>
          <w:color w:val="1F1F1F"/>
        </w:rPr>
        <w:t>poškozeného</w:t>
      </w:r>
      <w:r>
        <w:rPr>
          <w:color w:val="1F1F1F"/>
          <w:spacing w:val="48"/>
        </w:rPr>
        <w:t> </w:t>
      </w:r>
      <w:r>
        <w:rPr>
          <w:color w:val="1F1F1F"/>
        </w:rPr>
        <w:t>křídového</w:t>
      </w:r>
      <w:r>
        <w:rPr>
          <w:color w:val="1F1F1F"/>
          <w:spacing w:val="42"/>
        </w:rPr>
        <w:t> </w:t>
      </w:r>
      <w:r>
        <w:rPr>
          <w:color w:val="1F1F1F"/>
        </w:rPr>
        <w:t>podkladu</w:t>
      </w:r>
      <w:r>
        <w:rPr>
          <w:color w:val="1F1F1F"/>
          <w:spacing w:val="26"/>
        </w:rPr>
        <w:t> </w:t>
      </w:r>
      <w:r>
        <w:rPr>
          <w:color w:val="1F1F1F"/>
        </w:rPr>
        <w:t>totožnou</w:t>
      </w:r>
      <w:r>
        <w:rPr>
          <w:color w:val="1F1F1F"/>
          <w:spacing w:val="35"/>
        </w:rPr>
        <w:t> </w:t>
      </w:r>
      <w:r>
        <w:rPr>
          <w:color w:val="1F1F1F"/>
        </w:rPr>
        <w:t>dochovanou</w:t>
      </w:r>
      <w:r>
        <w:rPr>
          <w:color w:val="1F1F1F"/>
          <w:spacing w:val="42"/>
        </w:rPr>
        <w:t> </w:t>
      </w:r>
      <w:r>
        <w:rPr>
          <w:color w:val="1F1F1F"/>
          <w:spacing w:val="-2"/>
        </w:rPr>
        <w:t>technologií.</w:t>
      </w:r>
    </w:p>
    <w:p>
      <w:pPr>
        <w:pStyle w:val="ListParagraph"/>
        <w:numPr>
          <w:ilvl w:val="0"/>
          <w:numId w:val="2"/>
        </w:numPr>
        <w:tabs>
          <w:tab w:pos="392" w:val="left" w:leader="none"/>
        </w:tabs>
        <w:spacing w:line="240" w:lineRule="auto" w:before="9" w:after="0"/>
        <w:ind w:left="392" w:right="0" w:hanging="240"/>
        <w:jc w:val="left"/>
        <w:rPr>
          <w:sz w:val="23"/>
        </w:rPr>
      </w:pPr>
      <w:r>
        <w:rPr>
          <w:color w:val="1F1F1F"/>
          <w:sz w:val="23"/>
        </w:rPr>
        <w:t>Retušování</w:t>
      </w:r>
      <w:r>
        <w:rPr>
          <w:color w:val="1F1F1F"/>
          <w:spacing w:val="32"/>
          <w:sz w:val="23"/>
        </w:rPr>
        <w:t> </w:t>
      </w:r>
      <w:r>
        <w:rPr>
          <w:color w:val="1F1F1F"/>
          <w:sz w:val="23"/>
        </w:rPr>
        <w:t>-</w:t>
      </w:r>
      <w:r>
        <w:rPr>
          <w:color w:val="1F1F1F"/>
          <w:spacing w:val="9"/>
          <w:sz w:val="23"/>
        </w:rPr>
        <w:t> </w:t>
      </w:r>
      <w:r>
        <w:rPr>
          <w:color w:val="1F1F1F"/>
          <w:spacing w:val="-2"/>
          <w:sz w:val="23"/>
        </w:rPr>
        <w:t>zlacení</w:t>
      </w:r>
    </w:p>
    <w:p>
      <w:pPr>
        <w:pStyle w:val="BodyText"/>
        <w:spacing w:line="247" w:lineRule="auto" w:before="14"/>
        <w:ind w:left="151" w:right="156" w:firstLine="2"/>
      </w:pPr>
      <w:r>
        <w:rPr>
          <w:color w:val="1F1F1F"/>
          <w:w w:val="105"/>
        </w:rPr>
        <w:t>Vizuální</w:t>
      </w:r>
      <w:r>
        <w:rPr>
          <w:color w:val="1F1F1F"/>
          <w:w w:val="105"/>
        </w:rPr>
        <w:t> sjednocení</w:t>
      </w:r>
      <w:r>
        <w:rPr>
          <w:color w:val="1F1F1F"/>
          <w:spacing w:val="11"/>
          <w:w w:val="105"/>
        </w:rPr>
        <w:t> </w:t>
      </w:r>
      <w:r>
        <w:rPr>
          <w:color w:val="1F1F1F"/>
          <w:w w:val="105"/>
        </w:rPr>
        <w:t>nově</w:t>
      </w:r>
      <w:r>
        <w:rPr>
          <w:color w:val="1F1F1F"/>
          <w:spacing w:val="-5"/>
          <w:w w:val="105"/>
        </w:rPr>
        <w:t> </w:t>
      </w:r>
      <w:r>
        <w:rPr>
          <w:color w:val="1F1F1F"/>
          <w:w w:val="105"/>
        </w:rPr>
        <w:t>doplněných</w:t>
      </w:r>
      <w:r>
        <w:rPr>
          <w:color w:val="1F1F1F"/>
          <w:w w:val="105"/>
        </w:rPr>
        <w:t> a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vyspravených</w:t>
      </w:r>
      <w:r>
        <w:rPr>
          <w:color w:val="1F1F1F"/>
          <w:spacing w:val="11"/>
          <w:w w:val="105"/>
        </w:rPr>
        <w:t> </w:t>
      </w:r>
      <w:r>
        <w:rPr>
          <w:color w:val="1F1F1F"/>
          <w:w w:val="105"/>
        </w:rPr>
        <w:t>míst.</w:t>
      </w:r>
      <w:r>
        <w:rPr>
          <w:color w:val="1F1F1F"/>
          <w:spacing w:val="-4"/>
          <w:w w:val="105"/>
        </w:rPr>
        <w:t> </w:t>
      </w:r>
      <w:r>
        <w:rPr>
          <w:color w:val="1F1F1F"/>
          <w:w w:val="105"/>
        </w:rPr>
        <w:t>Přetření polimentem</w:t>
      </w:r>
      <w:r>
        <w:rPr>
          <w:color w:val="1F1F1F"/>
          <w:w w:val="105"/>
        </w:rPr>
        <w:t> a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zlacení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plátkovým </w:t>
      </w:r>
      <w:r>
        <w:rPr>
          <w:color w:val="1F1F1F"/>
          <w:spacing w:val="-2"/>
          <w:w w:val="105"/>
        </w:rPr>
        <w:t>zlatem.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</w:tabs>
        <w:spacing w:line="240" w:lineRule="auto" w:before="7" w:after="0"/>
        <w:ind w:left="512" w:right="0" w:hanging="359"/>
        <w:jc w:val="left"/>
        <w:rPr>
          <w:sz w:val="23"/>
        </w:rPr>
      </w:pPr>
      <w:r>
        <w:rPr>
          <w:color w:val="1F1F1F"/>
          <w:spacing w:val="-2"/>
          <w:sz w:val="23"/>
        </w:rPr>
        <w:t>Kompletace</w:t>
      </w:r>
    </w:p>
    <w:p>
      <w:pPr>
        <w:pStyle w:val="ListParagraph"/>
        <w:numPr>
          <w:ilvl w:val="0"/>
          <w:numId w:val="2"/>
        </w:numPr>
        <w:tabs>
          <w:tab w:pos="509" w:val="left" w:leader="none"/>
        </w:tabs>
        <w:spacing w:line="247" w:lineRule="auto" w:before="14" w:after="0"/>
        <w:ind w:left="151" w:right="5176" w:firstLine="2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Vyhotovení</w:t>
      </w:r>
      <w:r>
        <w:rPr>
          <w:color w:val="1F1F1F"/>
          <w:spacing w:val="18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restaurátorské</w:t>
      </w:r>
      <w:r>
        <w:rPr>
          <w:color w:val="1F1F1F"/>
          <w:spacing w:val="-13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zprávy s</w:t>
      </w:r>
      <w:r>
        <w:rPr>
          <w:color w:val="1F1F1F"/>
          <w:spacing w:val="-9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fotodokumentací </w:t>
      </w:r>
      <w:r>
        <w:rPr>
          <w:color w:val="1F1F1F"/>
          <w:w w:val="105"/>
          <w:sz w:val="23"/>
        </w:rPr>
        <w:t>2x restaurátorská zpráva tištěná, 1x elektronicky Předpokládaný</w:t>
      </w:r>
      <w:r>
        <w:rPr>
          <w:color w:val="1F1F1F"/>
          <w:spacing w:val="40"/>
          <w:w w:val="105"/>
          <w:sz w:val="23"/>
        </w:rPr>
        <w:t> </w:t>
      </w:r>
      <w:r>
        <w:rPr>
          <w:color w:val="1F1F1F"/>
          <w:w w:val="105"/>
          <w:sz w:val="23"/>
        </w:rPr>
        <w:t>termín dodání listopad 2026.</w:t>
      </w:r>
    </w:p>
    <w:p>
      <w:pPr>
        <w:pStyle w:val="BodyText"/>
        <w:spacing w:line="247" w:lineRule="auto" w:before="4"/>
        <w:ind w:left="148" w:right="5243"/>
      </w:pPr>
      <w:r>
        <w:rPr>
          <w:color w:val="1F1F1F"/>
          <w:w w:val="105"/>
        </w:rPr>
        <w:t>Celková</w:t>
      </w:r>
      <w:r>
        <w:rPr>
          <w:color w:val="1F1F1F"/>
          <w:spacing w:val="-15"/>
          <w:w w:val="105"/>
        </w:rPr>
        <w:t> </w:t>
      </w:r>
      <w:r>
        <w:rPr>
          <w:color w:val="1F1F1F"/>
          <w:w w:val="105"/>
        </w:rPr>
        <w:t>cena</w:t>
      </w:r>
      <w:r>
        <w:rPr>
          <w:color w:val="1F1F1F"/>
          <w:spacing w:val="-12"/>
          <w:w w:val="105"/>
        </w:rPr>
        <w:t> </w:t>
      </w:r>
      <w:r>
        <w:rPr>
          <w:color w:val="1F1F1F"/>
          <w:w w:val="105"/>
        </w:rPr>
        <w:t>restaurátorského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zásahu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je</w:t>
      </w:r>
      <w:r>
        <w:rPr>
          <w:color w:val="1F1F1F"/>
          <w:spacing w:val="-15"/>
          <w:w w:val="105"/>
        </w:rPr>
        <w:t> </w:t>
      </w:r>
      <w:r>
        <w:rPr>
          <w:color w:val="1F1F1F"/>
          <w:w w:val="105"/>
        </w:rPr>
        <w:t>27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800Kč. Cena je konečná, nejsem plátce DPH.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5"/>
      </w:pPr>
    </w:p>
    <w:p>
      <w:pPr>
        <w:pStyle w:val="Heading1"/>
      </w:pPr>
      <w:r>
        <w:rPr>
          <w:color w:val="1F1F1F"/>
          <w:w w:val="105"/>
        </w:rPr>
        <w:t>Restaurátorský</w:t>
      </w:r>
      <w:r>
        <w:rPr>
          <w:color w:val="1F1F1F"/>
          <w:spacing w:val="-16"/>
          <w:w w:val="105"/>
        </w:rPr>
        <w:t> </w:t>
      </w:r>
      <w:r>
        <w:rPr>
          <w:color w:val="1F1F1F"/>
          <w:w w:val="105"/>
        </w:rPr>
        <w:t>záměr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obraz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inv.č.</w:t>
      </w:r>
      <w:r>
        <w:rPr>
          <w:color w:val="1F1F1F"/>
          <w:spacing w:val="-6"/>
          <w:w w:val="105"/>
        </w:rPr>
        <w:t> </w:t>
      </w:r>
      <w:r>
        <w:rPr>
          <w:color w:val="1F1F1F"/>
          <w:spacing w:val="-4"/>
          <w:w w:val="105"/>
        </w:rPr>
        <w:t>1608</w:t>
      </w:r>
    </w:p>
    <w:p>
      <w:pPr>
        <w:pStyle w:val="BodyText"/>
        <w:spacing w:before="23"/>
        <w:rPr>
          <w:b/>
        </w:rPr>
      </w:pPr>
    </w:p>
    <w:p>
      <w:pPr>
        <w:pStyle w:val="BodyText"/>
        <w:ind w:left="148"/>
      </w:pPr>
      <w:r>
        <w:rPr>
          <w:color w:val="1F1F1F"/>
        </w:rPr>
        <w:t>Konzervace</w:t>
      </w:r>
      <w:r>
        <w:rPr>
          <w:color w:val="1F1F1F"/>
          <w:spacing w:val="33"/>
        </w:rPr>
        <w:t> </w:t>
      </w:r>
      <w:r>
        <w:rPr>
          <w:color w:val="1F1F1F"/>
          <w:spacing w:val="-2"/>
        </w:rPr>
        <w:t>výšivky</w:t>
      </w:r>
    </w:p>
    <w:p>
      <w:pPr>
        <w:pStyle w:val="BodyText"/>
        <w:spacing w:before="14"/>
        <w:ind w:left="148"/>
      </w:pPr>
      <w:r>
        <w:rPr>
          <w:color w:val="1F1F1F"/>
          <w:w w:val="105"/>
        </w:rPr>
        <w:t>Konzervátorský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zásah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bude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soustředěn</w:t>
      </w:r>
      <w:r>
        <w:rPr>
          <w:color w:val="1F1F1F"/>
          <w:spacing w:val="-3"/>
          <w:w w:val="105"/>
        </w:rPr>
        <w:t> </w:t>
      </w:r>
      <w:r>
        <w:rPr>
          <w:color w:val="1F1F1F"/>
          <w:w w:val="105"/>
        </w:rPr>
        <w:t>do</w:t>
      </w:r>
      <w:r>
        <w:rPr>
          <w:color w:val="1F1F1F"/>
          <w:spacing w:val="-15"/>
          <w:w w:val="105"/>
        </w:rPr>
        <w:t> </w:t>
      </w:r>
      <w:r>
        <w:rPr>
          <w:color w:val="1F1F1F"/>
          <w:w w:val="105"/>
        </w:rPr>
        <w:t>těchto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jednotlivých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etap: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40" w:lineRule="auto" w:before="14" w:after="0"/>
        <w:ind w:left="382" w:right="0" w:hanging="238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Fotodokumentace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40" w:lineRule="auto" w:before="9" w:after="0"/>
        <w:ind w:left="382" w:right="0" w:hanging="236"/>
        <w:jc w:val="left"/>
        <w:rPr>
          <w:sz w:val="23"/>
        </w:rPr>
      </w:pPr>
      <w:r>
        <w:rPr>
          <w:color w:val="1F1F1F"/>
          <w:sz w:val="23"/>
        </w:rPr>
        <w:t>Demontáž</w:t>
      </w:r>
      <w:r>
        <w:rPr>
          <w:color w:val="1F1F1F"/>
          <w:spacing w:val="35"/>
          <w:sz w:val="23"/>
        </w:rPr>
        <w:t> </w:t>
      </w:r>
      <w:r>
        <w:rPr>
          <w:color w:val="1F1F1F"/>
          <w:spacing w:val="-2"/>
          <w:sz w:val="23"/>
        </w:rPr>
        <w:t>výšivky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40" w:lineRule="auto" w:before="10" w:after="0"/>
        <w:ind w:left="382" w:right="0" w:hanging="240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Čištění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40" w:lineRule="auto" w:before="9" w:after="0"/>
        <w:ind w:left="382" w:right="0" w:hanging="239"/>
        <w:jc w:val="left"/>
        <w:rPr>
          <w:sz w:val="23"/>
        </w:rPr>
      </w:pPr>
      <w:r>
        <w:rPr>
          <w:color w:val="1F1F1F"/>
          <w:spacing w:val="-2"/>
          <w:sz w:val="23"/>
        </w:rPr>
        <w:t>Konsolidace</w:t>
      </w:r>
    </w:p>
    <w:p>
      <w:pPr>
        <w:pStyle w:val="ListParagraph"/>
        <w:numPr>
          <w:ilvl w:val="0"/>
          <w:numId w:val="3"/>
        </w:numPr>
        <w:tabs>
          <w:tab w:pos="381" w:val="left" w:leader="none"/>
        </w:tabs>
        <w:spacing w:line="240" w:lineRule="auto" w:before="14" w:after="0"/>
        <w:ind w:left="381" w:right="0" w:hanging="236"/>
        <w:jc w:val="left"/>
        <w:rPr>
          <w:sz w:val="23"/>
        </w:rPr>
      </w:pPr>
      <w:r>
        <w:rPr>
          <w:color w:val="1F1F1F"/>
          <w:w w:val="105"/>
          <w:sz w:val="23"/>
        </w:rPr>
        <w:t>Separace</w:t>
      </w:r>
      <w:r>
        <w:rPr>
          <w:color w:val="1F1F1F"/>
          <w:spacing w:val="-13"/>
          <w:w w:val="105"/>
          <w:sz w:val="23"/>
        </w:rPr>
        <w:t> </w:t>
      </w:r>
      <w:r>
        <w:rPr>
          <w:color w:val="1F1F1F"/>
          <w:w w:val="105"/>
          <w:sz w:val="23"/>
        </w:rPr>
        <w:t>od</w:t>
      </w:r>
      <w:r>
        <w:rPr>
          <w:color w:val="1F1F1F"/>
          <w:spacing w:val="-15"/>
          <w:w w:val="105"/>
          <w:sz w:val="23"/>
        </w:rPr>
        <w:t> </w:t>
      </w:r>
      <w:r>
        <w:rPr>
          <w:color w:val="1F1F1F"/>
          <w:w w:val="105"/>
          <w:sz w:val="23"/>
        </w:rPr>
        <w:t>původní</w:t>
      </w:r>
      <w:r>
        <w:rPr>
          <w:color w:val="1F1F1F"/>
          <w:spacing w:val="-3"/>
          <w:w w:val="105"/>
          <w:sz w:val="23"/>
        </w:rPr>
        <w:t> </w:t>
      </w:r>
      <w:r>
        <w:rPr>
          <w:color w:val="1F1F1F"/>
          <w:spacing w:val="-2"/>
          <w:w w:val="105"/>
          <w:sz w:val="23"/>
        </w:rPr>
        <w:t>lepenky</w:t>
      </w:r>
    </w:p>
    <w:p>
      <w:pPr>
        <w:pStyle w:val="ListParagraph"/>
        <w:numPr>
          <w:ilvl w:val="0"/>
          <w:numId w:val="3"/>
        </w:numPr>
        <w:tabs>
          <w:tab w:pos="382" w:val="left" w:leader="none"/>
        </w:tabs>
        <w:spacing w:line="240" w:lineRule="auto" w:before="14" w:after="0"/>
        <w:ind w:left="382" w:right="0" w:hanging="241"/>
        <w:jc w:val="left"/>
        <w:rPr>
          <w:sz w:val="23"/>
        </w:rPr>
      </w:pPr>
      <w:r>
        <w:rPr>
          <w:color w:val="1F1F1F"/>
          <w:spacing w:val="-2"/>
          <w:w w:val="105"/>
          <w:sz w:val="23"/>
        </w:rPr>
        <w:t>Komp</w:t>
      </w:r>
      <w:r>
        <w:rPr>
          <w:color w:val="505050"/>
          <w:spacing w:val="-2"/>
          <w:w w:val="105"/>
          <w:sz w:val="23"/>
        </w:rPr>
        <w:t>l</w:t>
      </w:r>
      <w:r>
        <w:rPr>
          <w:color w:val="1F1F1F"/>
          <w:spacing w:val="-2"/>
          <w:w w:val="105"/>
          <w:sz w:val="23"/>
        </w:rPr>
        <w:t>etace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5"/>
      </w:pPr>
    </w:p>
    <w:p>
      <w:pPr>
        <w:spacing w:before="0"/>
        <w:ind w:left="0" w:right="1168" w:firstLine="0"/>
        <w:jc w:val="righ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341811</wp:posOffset>
                </wp:positionH>
                <wp:positionV relativeFrom="paragraph">
                  <wp:posOffset>146747</wp:posOffset>
                </wp:positionV>
                <wp:extent cx="59817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981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0">
                              <a:moveTo>
                                <a:pt x="0" y="0"/>
                              </a:moveTo>
                              <a:lnTo>
                                <a:pt x="5981703" y="0"/>
                              </a:lnTo>
                            </a:path>
                          </a:pathLst>
                        </a:cu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914299pt;margin-top:11.554927pt;width:471pt;height:.1pt;mso-position-horizontal-relative:page;mso-position-vertical-relative:paragraph;z-index:-15728128;mso-wrap-distance-left:0;mso-wrap-distance-right:0" id="docshape2" coordorigin="538,231" coordsize="9420,0" path="m538,231l9958,231e" filled="false" stroked="true" strokeweight=".4801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color w:val="1F1F1F"/>
          <w:spacing w:val="-10"/>
          <w:w w:val="110"/>
          <w:sz w:val="18"/>
        </w:rPr>
        <w:t>8</w:t>
      </w: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6091571</wp:posOffset>
                </wp:positionH>
                <wp:positionV relativeFrom="paragraph">
                  <wp:posOffset>292722</wp:posOffset>
                </wp:positionV>
                <wp:extent cx="940435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940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0435" h="0">
                              <a:moveTo>
                                <a:pt x="0" y="0"/>
                              </a:moveTo>
                              <a:lnTo>
                                <a:pt x="939981" y="0"/>
                              </a:lnTo>
                            </a:path>
                          </a:pathLst>
                        </a:custGeom>
                        <a:ln w="3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651276pt;margin-top:23.049023pt;width:74.05pt;height:.1pt;mso-position-horizontal-relative:page;mso-position-vertical-relative:paragraph;z-index:-15727616;mso-wrap-distance-left:0;mso-wrap-distance-right:0" id="docshape3" coordorigin="9593,461" coordsize="1481,0" path="m9593,461l11073,461e" filled="false" stroked="true" strokeweight=".24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4113946</wp:posOffset>
                </wp:positionH>
                <wp:positionV relativeFrom="paragraph">
                  <wp:posOffset>295771</wp:posOffset>
                </wp:positionV>
                <wp:extent cx="15506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550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0670" h="0">
                              <a:moveTo>
                                <a:pt x="0" y="0"/>
                              </a:moveTo>
                              <a:lnTo>
                                <a:pt x="1550359" y="0"/>
                              </a:lnTo>
                            </a:path>
                          </a:pathLst>
                        </a:custGeom>
                        <a:ln w="3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3.932831pt;margin-top:23.289103pt;width:122.1pt;height:.1pt;mso-position-horizontal-relative:page;mso-position-vertical-relative:paragraph;z-index:-15727104;mso-wrap-distance-left:0;mso-wrap-distance-right:0" id="docshape4" coordorigin="6479,466" coordsize="2442,0" path="m6479,466l8920,466e" filled="false" stroked="true" strokeweight=".24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1147510</wp:posOffset>
                </wp:positionH>
                <wp:positionV relativeFrom="paragraph">
                  <wp:posOffset>301869</wp:posOffset>
                </wp:positionV>
                <wp:extent cx="2063114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06311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63114" h="0">
                              <a:moveTo>
                                <a:pt x="0" y="0"/>
                              </a:moveTo>
                              <a:lnTo>
                                <a:pt x="2063077" y="0"/>
                              </a:lnTo>
                            </a:path>
                          </a:pathLst>
                        </a:custGeom>
                        <a:ln w="3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355148pt;margin-top:23.769262pt;width:162.450pt;height:.1pt;mso-position-horizontal-relative:page;mso-position-vertical-relative:paragraph;z-index:-15726592;mso-wrap-distance-left:0;mso-wrap-distance-right:0" id="docshape5" coordorigin="1807,475" coordsize="3249,0" path="m1807,475l5056,475e" filled="false" stroked="true" strokeweight=".24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1900" w:h="16820"/>
          <w:pgMar w:top="0" w:bottom="0" w:left="425" w:right="708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12207</wp:posOffset>
                </wp:positionH>
                <wp:positionV relativeFrom="page">
                  <wp:posOffset>10656310</wp:posOffset>
                </wp:positionV>
                <wp:extent cx="2466340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466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66340" h="0">
                              <a:moveTo>
                                <a:pt x="0" y="0"/>
                              </a:moveTo>
                              <a:lnTo>
                                <a:pt x="2465926" y="0"/>
                              </a:lnTo>
                            </a:path>
                          </a:pathLst>
                        </a:custGeom>
                        <a:ln w="3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736" from=".961225pt,839.079529pt" to="195.12867pt,839.079529pt" stroked="true" strokeweight=".24008pt" strokecolor="#000000">
                <v:stroke dashstyle="solid"/>
                <w10:wrap type="none"/>
              </v:lin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221"/>
      </w:pPr>
    </w:p>
    <w:p>
      <w:pPr>
        <w:pStyle w:val="BodyText"/>
        <w:ind w:left="301"/>
      </w:pPr>
      <w:r>
        <w:rPr>
          <w:color w:val="262626"/>
        </w:rPr>
        <w:t>Restaurování</w:t>
      </w:r>
      <w:r>
        <w:rPr>
          <w:color w:val="262626"/>
          <w:spacing w:val="51"/>
        </w:rPr>
        <w:t> </w:t>
      </w:r>
      <w:r>
        <w:rPr>
          <w:color w:val="262626"/>
        </w:rPr>
        <w:t>zlaceného</w:t>
      </w:r>
      <w:r>
        <w:rPr>
          <w:color w:val="262626"/>
          <w:spacing w:val="40"/>
        </w:rPr>
        <w:t> </w:t>
      </w:r>
      <w:r>
        <w:rPr>
          <w:color w:val="262626"/>
          <w:spacing w:val="-4"/>
        </w:rPr>
        <w:t>rámu</w:t>
      </w:r>
    </w:p>
    <w:p>
      <w:pPr>
        <w:pStyle w:val="BodyText"/>
        <w:spacing w:before="9"/>
        <w:ind w:left="301"/>
      </w:pPr>
      <w:r>
        <w:rPr>
          <w:color w:val="262626"/>
          <w:w w:val="105"/>
        </w:rPr>
        <w:t>Restaurátorský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zásah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bude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soustředěn do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těchto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jednotlivých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etap: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0" w:lineRule="auto" w:before="9" w:after="0"/>
        <w:ind w:left="540" w:right="0" w:hanging="238"/>
        <w:jc w:val="left"/>
        <w:rPr>
          <w:color w:val="262626"/>
          <w:sz w:val="23"/>
        </w:rPr>
      </w:pPr>
      <w:r>
        <w:rPr>
          <w:color w:val="262626"/>
          <w:spacing w:val="-2"/>
          <w:w w:val="105"/>
          <w:sz w:val="23"/>
        </w:rPr>
        <w:t>Fotodokumentace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0" w:lineRule="auto" w:before="14" w:after="0"/>
        <w:ind w:left="540" w:right="0" w:hanging="240"/>
        <w:jc w:val="left"/>
        <w:rPr>
          <w:color w:val="262626"/>
          <w:sz w:val="23"/>
        </w:rPr>
      </w:pPr>
      <w:r>
        <w:rPr>
          <w:color w:val="262626"/>
          <w:spacing w:val="-2"/>
          <w:w w:val="105"/>
          <w:sz w:val="23"/>
        </w:rPr>
        <w:t>Demontáž</w:t>
      </w:r>
      <w:r>
        <w:rPr>
          <w:color w:val="262626"/>
          <w:spacing w:val="1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výšivky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0" w:lineRule="auto" w:before="14" w:after="0"/>
        <w:ind w:left="540" w:right="0" w:hanging="239"/>
        <w:jc w:val="left"/>
        <w:rPr>
          <w:color w:val="262626"/>
          <w:sz w:val="23"/>
        </w:rPr>
      </w:pPr>
      <w:r>
        <w:rPr>
          <w:color w:val="262626"/>
          <w:sz w:val="23"/>
        </w:rPr>
        <w:t>Sondážní</w:t>
      </w:r>
      <w:r>
        <w:rPr>
          <w:color w:val="262626"/>
          <w:spacing w:val="37"/>
          <w:sz w:val="23"/>
        </w:rPr>
        <w:t> </w:t>
      </w:r>
      <w:r>
        <w:rPr>
          <w:color w:val="262626"/>
          <w:sz w:val="23"/>
        </w:rPr>
        <w:t>průzkum</w:t>
      </w:r>
      <w:r>
        <w:rPr>
          <w:color w:val="262626"/>
          <w:spacing w:val="32"/>
          <w:sz w:val="23"/>
        </w:rPr>
        <w:t> </w:t>
      </w:r>
      <w:r>
        <w:rPr>
          <w:color w:val="262626"/>
          <w:sz w:val="23"/>
        </w:rPr>
        <w:t>polychromní</w:t>
      </w:r>
      <w:r>
        <w:rPr>
          <w:color w:val="262626"/>
          <w:spacing w:val="46"/>
          <w:sz w:val="23"/>
        </w:rPr>
        <w:t> </w:t>
      </w:r>
      <w:r>
        <w:rPr>
          <w:color w:val="262626"/>
          <w:sz w:val="23"/>
        </w:rPr>
        <w:t>vrstvy</w:t>
      </w:r>
      <w:r>
        <w:rPr>
          <w:color w:val="262626"/>
          <w:spacing w:val="28"/>
          <w:sz w:val="23"/>
        </w:rPr>
        <w:t> </w:t>
      </w:r>
      <w:r>
        <w:rPr>
          <w:color w:val="262626"/>
          <w:spacing w:val="-4"/>
          <w:sz w:val="23"/>
        </w:rPr>
        <w:t>rámu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0" w:lineRule="auto" w:before="14" w:after="0"/>
        <w:ind w:left="540" w:right="0" w:hanging="239"/>
        <w:jc w:val="left"/>
        <w:rPr>
          <w:color w:val="262626"/>
          <w:sz w:val="23"/>
        </w:rPr>
      </w:pPr>
      <w:r>
        <w:rPr>
          <w:color w:val="262626"/>
          <w:sz w:val="23"/>
        </w:rPr>
        <w:t>Očištění</w:t>
      </w:r>
      <w:r>
        <w:rPr>
          <w:color w:val="262626"/>
          <w:spacing w:val="30"/>
          <w:sz w:val="23"/>
        </w:rPr>
        <w:t> </w:t>
      </w:r>
      <w:r>
        <w:rPr>
          <w:color w:val="262626"/>
          <w:spacing w:val="-4"/>
          <w:sz w:val="23"/>
        </w:rPr>
        <w:t>rámu</w:t>
      </w:r>
    </w:p>
    <w:p>
      <w:pPr>
        <w:pStyle w:val="BodyText"/>
        <w:spacing w:before="9"/>
        <w:ind w:left="300"/>
      </w:pPr>
      <w:r>
        <w:rPr>
          <w:color w:val="262626"/>
          <w:w w:val="105"/>
        </w:rPr>
        <w:t>Suchou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cestou,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ometením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jemnými</w:t>
      </w:r>
      <w:r>
        <w:rPr>
          <w:color w:val="262626"/>
          <w:spacing w:val="-1"/>
          <w:w w:val="105"/>
        </w:rPr>
        <w:t> </w:t>
      </w:r>
      <w:r>
        <w:rPr>
          <w:color w:val="262626"/>
          <w:w w:val="105"/>
        </w:rPr>
        <w:t>štětci,</w:t>
      </w:r>
      <w:r>
        <w:rPr>
          <w:color w:val="262626"/>
          <w:spacing w:val="-11"/>
          <w:w w:val="105"/>
        </w:rPr>
        <w:t> </w:t>
      </w:r>
      <w:r>
        <w:rPr>
          <w:color w:val="262626"/>
          <w:spacing w:val="-2"/>
          <w:w w:val="105"/>
        </w:rPr>
        <w:t>osátím.</w:t>
      </w:r>
    </w:p>
    <w:p>
      <w:pPr>
        <w:pStyle w:val="ListParagraph"/>
        <w:numPr>
          <w:ilvl w:val="0"/>
          <w:numId w:val="4"/>
        </w:numPr>
        <w:tabs>
          <w:tab w:pos="541" w:val="left" w:leader="none"/>
        </w:tabs>
        <w:spacing w:line="240" w:lineRule="auto" w:before="14" w:after="0"/>
        <w:ind w:left="541" w:right="0" w:hanging="242"/>
        <w:jc w:val="left"/>
        <w:rPr>
          <w:color w:val="262626"/>
          <w:sz w:val="23"/>
        </w:rPr>
      </w:pPr>
      <w:r>
        <w:rPr>
          <w:color w:val="262626"/>
          <w:sz w:val="23"/>
        </w:rPr>
        <w:t>Konsolidace</w:t>
      </w:r>
      <w:r>
        <w:rPr>
          <w:color w:val="262626"/>
          <w:spacing w:val="39"/>
          <w:sz w:val="23"/>
        </w:rPr>
        <w:t> </w:t>
      </w:r>
      <w:r>
        <w:rPr>
          <w:color w:val="262626"/>
          <w:sz w:val="23"/>
        </w:rPr>
        <w:t>polychromní</w:t>
      </w:r>
      <w:r>
        <w:rPr>
          <w:color w:val="262626"/>
          <w:spacing w:val="58"/>
          <w:sz w:val="23"/>
        </w:rPr>
        <w:t> </w:t>
      </w:r>
      <w:r>
        <w:rPr>
          <w:color w:val="262626"/>
          <w:spacing w:val="-2"/>
          <w:sz w:val="23"/>
        </w:rPr>
        <w:t>vrstvy</w:t>
      </w:r>
    </w:p>
    <w:p>
      <w:pPr>
        <w:pStyle w:val="BodyText"/>
        <w:spacing w:before="10"/>
        <w:ind w:left="301"/>
      </w:pPr>
      <w:r>
        <w:rPr>
          <w:color w:val="262626"/>
          <w:w w:val="105"/>
        </w:rPr>
        <w:t>Fixace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polychromní</w:t>
      </w:r>
      <w:r>
        <w:rPr>
          <w:color w:val="262626"/>
          <w:spacing w:val="4"/>
          <w:w w:val="105"/>
        </w:rPr>
        <w:t> </w:t>
      </w:r>
      <w:r>
        <w:rPr>
          <w:color w:val="262626"/>
          <w:w w:val="105"/>
        </w:rPr>
        <w:t>vrstvy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zpět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k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dřevěnému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podkladu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disperzním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roztokem</w:t>
      </w:r>
      <w:r>
        <w:rPr>
          <w:color w:val="262626"/>
          <w:spacing w:val="-6"/>
          <w:w w:val="105"/>
        </w:rPr>
        <w:t> </w:t>
      </w:r>
      <w:r>
        <w:rPr>
          <w:color w:val="262626"/>
          <w:spacing w:val="-2"/>
          <w:w w:val="105"/>
        </w:rPr>
        <w:t>injektáží.</w:t>
      </w:r>
    </w:p>
    <w:p>
      <w:pPr>
        <w:pStyle w:val="ListParagraph"/>
        <w:numPr>
          <w:ilvl w:val="0"/>
          <w:numId w:val="4"/>
        </w:numPr>
        <w:tabs>
          <w:tab w:pos="540" w:val="left" w:leader="none"/>
        </w:tabs>
        <w:spacing w:line="240" w:lineRule="auto" w:before="14" w:after="0"/>
        <w:ind w:left="540" w:right="0" w:hanging="240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Revize</w:t>
      </w:r>
      <w:r>
        <w:rPr>
          <w:color w:val="262626"/>
          <w:spacing w:val="-7"/>
          <w:w w:val="105"/>
          <w:sz w:val="23"/>
        </w:rPr>
        <w:t> </w:t>
      </w:r>
      <w:r>
        <w:rPr>
          <w:color w:val="262626"/>
          <w:w w:val="105"/>
          <w:sz w:val="23"/>
        </w:rPr>
        <w:t>konstrukčních spojů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rámu</w:t>
      </w:r>
      <w:r>
        <w:rPr>
          <w:color w:val="262626"/>
          <w:spacing w:val="-8"/>
          <w:w w:val="105"/>
          <w:sz w:val="23"/>
        </w:rPr>
        <w:t> </w:t>
      </w:r>
      <w:r>
        <w:rPr>
          <w:color w:val="262626"/>
          <w:w w:val="105"/>
          <w:sz w:val="23"/>
        </w:rPr>
        <w:t>a</w:t>
      </w:r>
      <w:r>
        <w:rPr>
          <w:color w:val="262626"/>
          <w:spacing w:val="-13"/>
          <w:w w:val="105"/>
          <w:sz w:val="23"/>
        </w:rPr>
        <w:t> </w:t>
      </w:r>
      <w:r>
        <w:rPr>
          <w:color w:val="262626"/>
          <w:w w:val="105"/>
          <w:sz w:val="23"/>
        </w:rPr>
        <w:t>sklížení</w:t>
      </w:r>
      <w:r>
        <w:rPr>
          <w:color w:val="262626"/>
          <w:spacing w:val="-4"/>
          <w:w w:val="105"/>
          <w:sz w:val="23"/>
        </w:rPr>
        <w:t> </w:t>
      </w:r>
      <w:r>
        <w:rPr>
          <w:color w:val="262626"/>
          <w:w w:val="105"/>
          <w:sz w:val="23"/>
        </w:rPr>
        <w:t>odlomených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částí</w:t>
      </w:r>
    </w:p>
    <w:p>
      <w:pPr>
        <w:pStyle w:val="ListParagraph"/>
        <w:numPr>
          <w:ilvl w:val="0"/>
          <w:numId w:val="4"/>
        </w:numPr>
        <w:tabs>
          <w:tab w:pos="539" w:val="left" w:leader="none"/>
        </w:tabs>
        <w:spacing w:line="252" w:lineRule="auto" w:before="14" w:after="0"/>
        <w:ind w:left="298" w:right="5585" w:firstLine="2"/>
        <w:jc w:val="left"/>
        <w:rPr>
          <w:color w:val="0E0E0E"/>
          <w:sz w:val="23"/>
        </w:rPr>
      </w:pPr>
      <w:r>
        <w:rPr>
          <w:color w:val="262626"/>
          <w:w w:val="105"/>
          <w:sz w:val="23"/>
        </w:rPr>
        <w:t>Čištění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polychromie,</w:t>
      </w:r>
      <w:r>
        <w:rPr>
          <w:color w:val="262626"/>
          <w:spacing w:val="-8"/>
          <w:w w:val="105"/>
          <w:sz w:val="23"/>
        </w:rPr>
        <w:t> </w:t>
      </w:r>
      <w:r>
        <w:rPr>
          <w:color w:val="262626"/>
          <w:w w:val="105"/>
          <w:sz w:val="23"/>
        </w:rPr>
        <w:t>snímání</w:t>
      </w:r>
      <w:r>
        <w:rPr>
          <w:color w:val="262626"/>
          <w:spacing w:val="-10"/>
          <w:w w:val="105"/>
          <w:sz w:val="23"/>
        </w:rPr>
        <w:t> </w:t>
      </w:r>
      <w:r>
        <w:rPr>
          <w:color w:val="262626"/>
          <w:w w:val="105"/>
          <w:sz w:val="23"/>
        </w:rPr>
        <w:t>druhotných</w:t>
      </w:r>
      <w:r>
        <w:rPr>
          <w:color w:val="262626"/>
          <w:spacing w:val="-10"/>
          <w:w w:val="105"/>
          <w:sz w:val="23"/>
        </w:rPr>
        <w:t> </w:t>
      </w:r>
      <w:r>
        <w:rPr>
          <w:color w:val="262626"/>
          <w:w w:val="105"/>
          <w:sz w:val="23"/>
        </w:rPr>
        <w:t>vrstev Na základě výsledku sondážního průzkumu.</w:t>
      </w:r>
    </w:p>
    <w:p>
      <w:pPr>
        <w:pStyle w:val="ListParagraph"/>
        <w:numPr>
          <w:ilvl w:val="0"/>
          <w:numId w:val="4"/>
        </w:numPr>
        <w:tabs>
          <w:tab w:pos="538" w:val="left" w:leader="none"/>
        </w:tabs>
        <w:spacing w:line="261" w:lineRule="exact" w:before="0" w:after="0"/>
        <w:ind w:left="538" w:right="0" w:hanging="237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Tmelení,</w:t>
      </w:r>
      <w:r>
        <w:rPr>
          <w:color w:val="262626"/>
          <w:spacing w:val="-5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křídování</w:t>
      </w:r>
    </w:p>
    <w:p>
      <w:pPr>
        <w:pStyle w:val="BodyText"/>
        <w:spacing w:before="14"/>
        <w:ind w:left="301"/>
      </w:pPr>
      <w:r>
        <w:rPr>
          <w:color w:val="262626"/>
          <w:w w:val="105"/>
        </w:rPr>
        <w:t>Doplnění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poškozeného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křídového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podkladu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totožnou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dochovanou</w:t>
      </w:r>
      <w:r>
        <w:rPr>
          <w:color w:val="262626"/>
          <w:spacing w:val="-7"/>
          <w:w w:val="105"/>
        </w:rPr>
        <w:t> </w:t>
      </w:r>
      <w:r>
        <w:rPr>
          <w:color w:val="262626"/>
          <w:spacing w:val="-2"/>
          <w:w w:val="105"/>
        </w:rPr>
        <w:t>technologií.</w:t>
      </w:r>
    </w:p>
    <w:p>
      <w:pPr>
        <w:pStyle w:val="ListParagraph"/>
        <w:numPr>
          <w:ilvl w:val="0"/>
          <w:numId w:val="4"/>
        </w:numPr>
        <w:tabs>
          <w:tab w:pos="536" w:val="left" w:leader="none"/>
        </w:tabs>
        <w:spacing w:line="240" w:lineRule="auto" w:before="14" w:after="0"/>
        <w:ind w:left="536" w:right="0" w:hanging="240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Retušování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0E0E0E"/>
          <w:w w:val="105"/>
          <w:sz w:val="23"/>
        </w:rPr>
        <w:t>-</w:t>
      </w:r>
      <w:r>
        <w:rPr>
          <w:color w:val="0E0E0E"/>
          <w:spacing w:val="-14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zlacení</w:t>
      </w:r>
    </w:p>
    <w:p>
      <w:pPr>
        <w:pStyle w:val="BodyText"/>
        <w:spacing w:line="252" w:lineRule="auto" w:before="9"/>
        <w:ind w:left="300" w:right="156" w:hanging="3"/>
      </w:pPr>
      <w:r>
        <w:rPr>
          <w:color w:val="262626"/>
          <w:w w:val="105"/>
        </w:rPr>
        <w:t>Vizuální sjednocení</w:t>
      </w:r>
      <w:r>
        <w:rPr>
          <w:color w:val="262626"/>
          <w:w w:val="105"/>
        </w:rPr>
        <w:t> nově doplněných a vyspravených</w:t>
      </w:r>
      <w:r>
        <w:rPr>
          <w:color w:val="262626"/>
          <w:spacing w:val="14"/>
          <w:w w:val="105"/>
        </w:rPr>
        <w:t> </w:t>
      </w:r>
      <w:r>
        <w:rPr>
          <w:color w:val="262626"/>
          <w:w w:val="105"/>
        </w:rPr>
        <w:t>míst.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Přetření</w:t>
      </w:r>
      <w:r>
        <w:rPr>
          <w:color w:val="262626"/>
          <w:w w:val="105"/>
        </w:rPr>
        <w:t> polimentem</w:t>
      </w:r>
      <w:r>
        <w:rPr>
          <w:color w:val="262626"/>
          <w:w w:val="105"/>
        </w:rPr>
        <w:t> a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zlacení plátkovým </w:t>
      </w:r>
      <w:r>
        <w:rPr>
          <w:color w:val="262626"/>
          <w:spacing w:val="-2"/>
          <w:w w:val="105"/>
        </w:rPr>
        <w:t>zlatem</w:t>
      </w:r>
      <w:r>
        <w:rPr>
          <w:color w:val="0E0E0E"/>
          <w:spacing w:val="-2"/>
          <w:w w:val="105"/>
        </w:rPr>
        <w:t>.</w:t>
      </w:r>
    </w:p>
    <w:p>
      <w:pPr>
        <w:spacing w:line="268" w:lineRule="exact" w:before="0"/>
        <w:ind w:left="298" w:right="0" w:firstLine="0"/>
        <w:jc w:val="left"/>
        <w:rPr>
          <w:sz w:val="23"/>
        </w:rPr>
      </w:pPr>
      <w:r>
        <w:rPr>
          <w:color w:val="262626"/>
          <w:w w:val="90"/>
          <w:sz w:val="23"/>
        </w:rPr>
        <w:t>1</w:t>
      </w:r>
      <w:r>
        <w:rPr>
          <w:color w:val="262626"/>
          <w:w w:val="90"/>
          <w:sz w:val="24"/>
        </w:rPr>
        <w:t>O</w:t>
      </w:r>
      <w:r>
        <w:rPr>
          <w:color w:val="0E0E0E"/>
          <w:w w:val="90"/>
          <w:sz w:val="24"/>
        </w:rPr>
        <w:t>.</w:t>
      </w:r>
      <w:r>
        <w:rPr>
          <w:color w:val="0E0E0E"/>
          <w:spacing w:val="-5"/>
          <w:w w:val="90"/>
          <w:sz w:val="24"/>
        </w:rPr>
        <w:t> </w:t>
      </w:r>
      <w:r>
        <w:rPr>
          <w:color w:val="262626"/>
          <w:spacing w:val="-2"/>
          <w:sz w:val="23"/>
        </w:rPr>
        <w:t>Kompletace</w:t>
      </w:r>
    </w:p>
    <w:p>
      <w:pPr>
        <w:pStyle w:val="BodyText"/>
        <w:spacing w:line="247" w:lineRule="auto" w:before="12"/>
        <w:ind w:left="295" w:right="4816" w:firstLine="2"/>
      </w:pPr>
      <w:r>
        <w:rPr>
          <w:color w:val="262626"/>
          <w:w w:val="105"/>
        </w:rPr>
        <w:t>11</w:t>
      </w:r>
      <w:r>
        <w:rPr>
          <w:color w:val="0E0E0E"/>
          <w:w w:val="105"/>
        </w:rPr>
        <w:t>.</w:t>
      </w:r>
      <w:r>
        <w:rPr>
          <w:color w:val="0E0E0E"/>
          <w:spacing w:val="-16"/>
          <w:w w:val="105"/>
        </w:rPr>
        <w:t> </w:t>
      </w:r>
      <w:r>
        <w:rPr>
          <w:color w:val="262626"/>
          <w:w w:val="105"/>
        </w:rPr>
        <w:t>Vyhotovení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restaurátorské</w:t>
      </w:r>
      <w:r>
        <w:rPr>
          <w:color w:val="262626"/>
          <w:spacing w:val="-15"/>
          <w:w w:val="105"/>
        </w:rPr>
        <w:t> </w:t>
      </w:r>
      <w:r>
        <w:rPr>
          <w:color w:val="262626"/>
          <w:w w:val="105"/>
        </w:rPr>
        <w:t>zprávy s</w:t>
      </w:r>
      <w:r>
        <w:rPr>
          <w:color w:val="262626"/>
          <w:spacing w:val="-16"/>
          <w:w w:val="105"/>
        </w:rPr>
        <w:t> </w:t>
      </w:r>
      <w:r>
        <w:rPr>
          <w:color w:val="262626"/>
          <w:w w:val="105"/>
        </w:rPr>
        <w:t>fotodokumentací 2x restaurátorská zpráva tištěná, 1x elektronicky</w:t>
      </w:r>
    </w:p>
    <w:p>
      <w:pPr>
        <w:pStyle w:val="BodyText"/>
      </w:pPr>
    </w:p>
    <w:p>
      <w:pPr>
        <w:pStyle w:val="BodyText"/>
        <w:spacing w:before="30"/>
      </w:pPr>
    </w:p>
    <w:p>
      <w:pPr>
        <w:pStyle w:val="Heading1"/>
        <w:ind w:left="296"/>
      </w:pPr>
      <w:r>
        <w:rPr>
          <w:color w:val="262626"/>
          <w:w w:val="105"/>
        </w:rPr>
        <w:t>Restaurátorský</w:t>
      </w:r>
      <w:r>
        <w:rPr>
          <w:color w:val="262626"/>
          <w:spacing w:val="-16"/>
          <w:w w:val="105"/>
        </w:rPr>
        <w:t> </w:t>
      </w:r>
      <w:r>
        <w:rPr>
          <w:color w:val="262626"/>
          <w:w w:val="105"/>
        </w:rPr>
        <w:t>záměr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obraz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inv.č. </w:t>
      </w:r>
      <w:r>
        <w:rPr>
          <w:color w:val="262626"/>
          <w:spacing w:val="-4"/>
          <w:w w:val="105"/>
        </w:rPr>
        <w:t>1609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297"/>
      </w:pPr>
      <w:r>
        <w:rPr>
          <w:color w:val="262626"/>
          <w:spacing w:val="-2"/>
          <w:w w:val="105"/>
        </w:rPr>
        <w:t>Konzervace</w:t>
      </w:r>
      <w:r>
        <w:rPr>
          <w:color w:val="262626"/>
          <w:spacing w:val="5"/>
          <w:w w:val="105"/>
        </w:rPr>
        <w:t> </w:t>
      </w:r>
      <w:r>
        <w:rPr>
          <w:color w:val="262626"/>
          <w:spacing w:val="-2"/>
          <w:w w:val="105"/>
        </w:rPr>
        <w:t>výšivky</w:t>
      </w:r>
    </w:p>
    <w:p>
      <w:pPr>
        <w:pStyle w:val="BodyText"/>
        <w:spacing w:before="10"/>
        <w:ind w:left="301"/>
      </w:pPr>
      <w:r>
        <w:rPr>
          <w:color w:val="262626"/>
          <w:w w:val="105"/>
        </w:rPr>
        <w:t>Konzervátorský</w:t>
      </w:r>
      <w:r>
        <w:rPr>
          <w:color w:val="262626"/>
          <w:spacing w:val="-12"/>
          <w:w w:val="105"/>
        </w:rPr>
        <w:t> </w:t>
      </w:r>
      <w:r>
        <w:rPr>
          <w:color w:val="262626"/>
          <w:w w:val="105"/>
        </w:rPr>
        <w:t>zásah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bude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soustředěn</w:t>
      </w:r>
      <w:r>
        <w:rPr>
          <w:color w:val="262626"/>
          <w:spacing w:val="1"/>
          <w:w w:val="105"/>
        </w:rPr>
        <w:t> </w:t>
      </w:r>
      <w:r>
        <w:rPr>
          <w:color w:val="262626"/>
          <w:w w:val="105"/>
        </w:rPr>
        <w:t>do</w:t>
      </w:r>
      <w:r>
        <w:rPr>
          <w:color w:val="262626"/>
          <w:spacing w:val="-11"/>
          <w:w w:val="105"/>
        </w:rPr>
        <w:t> </w:t>
      </w:r>
      <w:r>
        <w:rPr>
          <w:color w:val="262626"/>
          <w:w w:val="105"/>
        </w:rPr>
        <w:t>těchto</w:t>
      </w:r>
      <w:r>
        <w:rPr>
          <w:color w:val="262626"/>
          <w:spacing w:val="-4"/>
          <w:w w:val="105"/>
        </w:rPr>
        <w:t> </w:t>
      </w:r>
      <w:r>
        <w:rPr>
          <w:color w:val="262626"/>
          <w:w w:val="105"/>
        </w:rPr>
        <w:t>jednotlivých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2"/>
          <w:w w:val="105"/>
        </w:rPr>
        <w:t>etap: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40" w:lineRule="auto" w:before="14" w:after="0"/>
        <w:ind w:left="541" w:right="0" w:hanging="243"/>
        <w:jc w:val="left"/>
        <w:rPr>
          <w:sz w:val="23"/>
        </w:rPr>
      </w:pPr>
      <w:r>
        <w:rPr>
          <w:color w:val="262626"/>
          <w:spacing w:val="-2"/>
          <w:w w:val="105"/>
          <w:sz w:val="23"/>
        </w:rPr>
        <w:t>Fotodokumentace</w:t>
      </w:r>
    </w:p>
    <w:p>
      <w:pPr>
        <w:pStyle w:val="ListParagraph"/>
        <w:numPr>
          <w:ilvl w:val="0"/>
          <w:numId w:val="5"/>
        </w:numPr>
        <w:tabs>
          <w:tab w:pos="540" w:val="left" w:leader="none"/>
        </w:tabs>
        <w:spacing w:line="240" w:lineRule="auto" w:before="14" w:after="0"/>
        <w:ind w:left="540" w:right="0" w:hanging="240"/>
        <w:jc w:val="left"/>
        <w:rPr>
          <w:sz w:val="23"/>
        </w:rPr>
      </w:pPr>
      <w:r>
        <w:rPr>
          <w:color w:val="262626"/>
          <w:spacing w:val="-2"/>
          <w:w w:val="105"/>
          <w:sz w:val="23"/>
        </w:rPr>
        <w:t>Demontáž</w:t>
      </w:r>
      <w:r>
        <w:rPr>
          <w:color w:val="262626"/>
          <w:spacing w:val="1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výšivky</w:t>
      </w:r>
    </w:p>
    <w:p>
      <w:pPr>
        <w:pStyle w:val="ListParagraph"/>
        <w:numPr>
          <w:ilvl w:val="0"/>
          <w:numId w:val="5"/>
        </w:numPr>
        <w:tabs>
          <w:tab w:pos="536" w:val="left" w:leader="none"/>
        </w:tabs>
        <w:spacing w:line="240" w:lineRule="auto" w:before="14" w:after="0"/>
        <w:ind w:left="536" w:right="0" w:hanging="240"/>
        <w:jc w:val="left"/>
        <w:rPr>
          <w:sz w:val="23"/>
        </w:rPr>
      </w:pPr>
      <w:r>
        <w:rPr>
          <w:color w:val="262626"/>
          <w:spacing w:val="-2"/>
          <w:w w:val="105"/>
          <w:sz w:val="23"/>
        </w:rPr>
        <w:t>Čištění</w:t>
      </w:r>
    </w:p>
    <w:p>
      <w:pPr>
        <w:pStyle w:val="ListParagraph"/>
        <w:numPr>
          <w:ilvl w:val="0"/>
          <w:numId w:val="5"/>
        </w:numPr>
        <w:tabs>
          <w:tab w:pos="536" w:val="left" w:leader="none"/>
        </w:tabs>
        <w:spacing w:line="240" w:lineRule="auto" w:before="14" w:after="0"/>
        <w:ind w:left="536" w:right="0" w:hanging="239"/>
        <w:jc w:val="left"/>
        <w:rPr>
          <w:sz w:val="23"/>
        </w:rPr>
      </w:pPr>
      <w:r>
        <w:rPr>
          <w:color w:val="262626"/>
          <w:spacing w:val="-2"/>
          <w:w w:val="105"/>
          <w:sz w:val="23"/>
        </w:rPr>
        <w:t>Konsolidace</w:t>
      </w:r>
    </w:p>
    <w:p>
      <w:pPr>
        <w:pStyle w:val="ListParagraph"/>
        <w:numPr>
          <w:ilvl w:val="0"/>
          <w:numId w:val="5"/>
        </w:numPr>
        <w:tabs>
          <w:tab w:pos="535" w:val="left" w:leader="none"/>
        </w:tabs>
        <w:spacing w:line="240" w:lineRule="auto" w:before="9" w:after="0"/>
        <w:ind w:left="535" w:right="0" w:hanging="236"/>
        <w:jc w:val="left"/>
        <w:rPr>
          <w:sz w:val="23"/>
        </w:rPr>
      </w:pPr>
      <w:r>
        <w:rPr>
          <w:color w:val="262626"/>
          <w:sz w:val="23"/>
        </w:rPr>
        <w:t>Separace</w:t>
      </w:r>
      <w:r>
        <w:rPr>
          <w:color w:val="262626"/>
          <w:spacing w:val="25"/>
          <w:sz w:val="23"/>
        </w:rPr>
        <w:t> </w:t>
      </w:r>
      <w:r>
        <w:rPr>
          <w:color w:val="262626"/>
          <w:sz w:val="23"/>
        </w:rPr>
        <w:t>od</w:t>
      </w:r>
      <w:r>
        <w:rPr>
          <w:color w:val="262626"/>
          <w:spacing w:val="21"/>
          <w:sz w:val="23"/>
        </w:rPr>
        <w:t> </w:t>
      </w:r>
      <w:r>
        <w:rPr>
          <w:color w:val="262626"/>
          <w:sz w:val="23"/>
        </w:rPr>
        <w:t>původní</w:t>
      </w:r>
      <w:r>
        <w:rPr>
          <w:color w:val="262626"/>
          <w:spacing w:val="32"/>
          <w:sz w:val="23"/>
        </w:rPr>
        <w:t> </w:t>
      </w:r>
      <w:r>
        <w:rPr>
          <w:color w:val="262626"/>
          <w:spacing w:val="-2"/>
          <w:sz w:val="23"/>
        </w:rPr>
        <w:t>lepenky</w:t>
      </w:r>
    </w:p>
    <w:p>
      <w:pPr>
        <w:pStyle w:val="ListParagraph"/>
        <w:numPr>
          <w:ilvl w:val="0"/>
          <w:numId w:val="5"/>
        </w:numPr>
        <w:tabs>
          <w:tab w:pos="540" w:val="left" w:leader="none"/>
        </w:tabs>
        <w:spacing w:line="240" w:lineRule="auto" w:before="14" w:after="0"/>
        <w:ind w:left="540" w:right="0" w:hanging="245"/>
        <w:jc w:val="left"/>
        <w:rPr>
          <w:sz w:val="23"/>
        </w:rPr>
      </w:pPr>
      <w:r>
        <w:rPr>
          <w:color w:val="262626"/>
          <w:spacing w:val="-2"/>
          <w:sz w:val="23"/>
        </w:rPr>
        <w:t>Kompletace</w:t>
      </w:r>
    </w:p>
    <w:p>
      <w:pPr>
        <w:pStyle w:val="BodyText"/>
        <w:spacing w:before="18"/>
      </w:pPr>
    </w:p>
    <w:p>
      <w:pPr>
        <w:pStyle w:val="BodyText"/>
        <w:ind w:left="301"/>
      </w:pPr>
      <w:r>
        <w:rPr>
          <w:color w:val="262626"/>
          <w:spacing w:val="-2"/>
          <w:w w:val="105"/>
        </w:rPr>
        <w:t>Restaurování</w:t>
      </w:r>
      <w:r>
        <w:rPr>
          <w:color w:val="262626"/>
          <w:spacing w:val="14"/>
          <w:w w:val="105"/>
        </w:rPr>
        <w:t> </w:t>
      </w:r>
      <w:r>
        <w:rPr>
          <w:color w:val="262626"/>
          <w:spacing w:val="-2"/>
          <w:w w:val="105"/>
        </w:rPr>
        <w:t>zlaceného</w:t>
      </w:r>
      <w:r>
        <w:rPr>
          <w:color w:val="262626"/>
          <w:spacing w:val="2"/>
          <w:w w:val="105"/>
        </w:rPr>
        <w:t> </w:t>
      </w:r>
      <w:r>
        <w:rPr>
          <w:color w:val="262626"/>
          <w:spacing w:val="-4"/>
          <w:w w:val="105"/>
        </w:rPr>
        <w:t>rámu</w:t>
      </w:r>
    </w:p>
    <w:p>
      <w:pPr>
        <w:pStyle w:val="BodyText"/>
        <w:spacing w:before="10"/>
        <w:ind w:left="301"/>
      </w:pPr>
      <w:r>
        <w:rPr>
          <w:color w:val="262626"/>
          <w:w w:val="105"/>
        </w:rPr>
        <w:t>Restaurátorský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zásah</w:t>
      </w:r>
      <w:r>
        <w:rPr>
          <w:color w:val="262626"/>
          <w:spacing w:val="-7"/>
          <w:w w:val="105"/>
        </w:rPr>
        <w:t> </w:t>
      </w:r>
      <w:r>
        <w:rPr>
          <w:color w:val="262626"/>
          <w:w w:val="105"/>
        </w:rPr>
        <w:t>bude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soustředěn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do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těchto</w:t>
      </w:r>
      <w:r>
        <w:rPr>
          <w:color w:val="262626"/>
          <w:spacing w:val="-2"/>
          <w:w w:val="105"/>
        </w:rPr>
        <w:t> </w:t>
      </w:r>
      <w:r>
        <w:rPr>
          <w:color w:val="262626"/>
          <w:w w:val="105"/>
        </w:rPr>
        <w:t>jednotlivých</w:t>
      </w:r>
      <w:r>
        <w:rPr>
          <w:color w:val="262626"/>
          <w:spacing w:val="6"/>
          <w:w w:val="105"/>
        </w:rPr>
        <w:t> </w:t>
      </w:r>
      <w:r>
        <w:rPr>
          <w:color w:val="262626"/>
          <w:spacing w:val="-2"/>
          <w:w w:val="105"/>
        </w:rPr>
        <w:t>etap:</w:t>
      </w:r>
    </w:p>
    <w:p>
      <w:pPr>
        <w:pStyle w:val="ListParagraph"/>
        <w:numPr>
          <w:ilvl w:val="0"/>
          <w:numId w:val="6"/>
        </w:numPr>
        <w:tabs>
          <w:tab w:pos="540" w:val="left" w:leader="none"/>
        </w:tabs>
        <w:spacing w:line="240" w:lineRule="auto" w:before="18" w:after="0"/>
        <w:ind w:left="540" w:right="0" w:hanging="238"/>
        <w:jc w:val="left"/>
        <w:rPr>
          <w:color w:val="262626"/>
          <w:sz w:val="23"/>
        </w:rPr>
      </w:pPr>
      <w:r>
        <w:rPr>
          <w:color w:val="262626"/>
          <w:spacing w:val="-2"/>
          <w:w w:val="105"/>
          <w:sz w:val="23"/>
        </w:rPr>
        <w:t>Fotodokumentace</w:t>
      </w:r>
    </w:p>
    <w:p>
      <w:pPr>
        <w:pStyle w:val="ListParagraph"/>
        <w:numPr>
          <w:ilvl w:val="0"/>
          <w:numId w:val="6"/>
        </w:numPr>
        <w:tabs>
          <w:tab w:pos="540" w:val="left" w:leader="none"/>
        </w:tabs>
        <w:spacing w:line="240" w:lineRule="auto" w:before="10" w:after="0"/>
        <w:ind w:left="540" w:right="0" w:hanging="240"/>
        <w:jc w:val="left"/>
        <w:rPr>
          <w:color w:val="262626"/>
          <w:sz w:val="23"/>
        </w:rPr>
      </w:pPr>
      <w:r>
        <w:rPr>
          <w:color w:val="262626"/>
          <w:sz w:val="23"/>
        </w:rPr>
        <w:t>Demontáž</w:t>
      </w:r>
      <w:r>
        <w:rPr>
          <w:color w:val="262626"/>
          <w:spacing w:val="39"/>
          <w:sz w:val="23"/>
        </w:rPr>
        <w:t> </w:t>
      </w:r>
      <w:r>
        <w:rPr>
          <w:color w:val="262626"/>
          <w:spacing w:val="-2"/>
          <w:sz w:val="23"/>
        </w:rPr>
        <w:t>výšivky</w:t>
      </w:r>
    </w:p>
    <w:p>
      <w:pPr>
        <w:pStyle w:val="ListParagraph"/>
        <w:numPr>
          <w:ilvl w:val="0"/>
          <w:numId w:val="6"/>
        </w:numPr>
        <w:tabs>
          <w:tab w:pos="540" w:val="left" w:leader="none"/>
        </w:tabs>
        <w:spacing w:line="240" w:lineRule="auto" w:before="14" w:after="0"/>
        <w:ind w:left="540" w:right="0" w:hanging="239"/>
        <w:jc w:val="left"/>
        <w:rPr>
          <w:color w:val="262626"/>
          <w:sz w:val="23"/>
        </w:rPr>
      </w:pPr>
      <w:r>
        <w:rPr>
          <w:color w:val="262626"/>
          <w:sz w:val="23"/>
        </w:rPr>
        <w:t>Sondážní</w:t>
      </w:r>
      <w:r>
        <w:rPr>
          <w:color w:val="262626"/>
          <w:spacing w:val="41"/>
          <w:sz w:val="23"/>
        </w:rPr>
        <w:t> </w:t>
      </w:r>
      <w:r>
        <w:rPr>
          <w:color w:val="262626"/>
          <w:sz w:val="23"/>
        </w:rPr>
        <w:t>průzkum</w:t>
      </w:r>
      <w:r>
        <w:rPr>
          <w:color w:val="262626"/>
          <w:spacing w:val="27"/>
          <w:sz w:val="23"/>
        </w:rPr>
        <w:t> </w:t>
      </w:r>
      <w:r>
        <w:rPr>
          <w:color w:val="262626"/>
          <w:sz w:val="23"/>
        </w:rPr>
        <w:t>polychromní</w:t>
      </w:r>
      <w:r>
        <w:rPr>
          <w:color w:val="262626"/>
          <w:spacing w:val="43"/>
          <w:sz w:val="23"/>
        </w:rPr>
        <w:t> </w:t>
      </w:r>
      <w:r>
        <w:rPr>
          <w:color w:val="262626"/>
          <w:sz w:val="23"/>
        </w:rPr>
        <w:t>vrstvy</w:t>
      </w:r>
      <w:r>
        <w:rPr>
          <w:color w:val="262626"/>
          <w:spacing w:val="33"/>
          <w:sz w:val="23"/>
        </w:rPr>
        <w:t> </w:t>
      </w:r>
      <w:r>
        <w:rPr>
          <w:color w:val="262626"/>
          <w:spacing w:val="-4"/>
          <w:sz w:val="23"/>
        </w:rPr>
        <w:t>rámu</w:t>
      </w:r>
    </w:p>
    <w:p>
      <w:pPr>
        <w:pStyle w:val="ListParagraph"/>
        <w:numPr>
          <w:ilvl w:val="0"/>
          <w:numId w:val="6"/>
        </w:numPr>
        <w:tabs>
          <w:tab w:pos="540" w:val="left" w:leader="none"/>
        </w:tabs>
        <w:spacing w:line="240" w:lineRule="auto" w:before="14" w:after="0"/>
        <w:ind w:left="540" w:right="0" w:hanging="239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Očištění</w:t>
      </w:r>
      <w:r>
        <w:rPr>
          <w:color w:val="262626"/>
          <w:spacing w:val="-11"/>
          <w:w w:val="105"/>
          <w:sz w:val="23"/>
        </w:rPr>
        <w:t> </w:t>
      </w:r>
      <w:r>
        <w:rPr>
          <w:color w:val="262626"/>
          <w:spacing w:val="-4"/>
          <w:w w:val="105"/>
          <w:sz w:val="23"/>
        </w:rPr>
        <w:t>rámu</w:t>
      </w:r>
    </w:p>
    <w:p>
      <w:pPr>
        <w:pStyle w:val="BodyText"/>
        <w:spacing w:before="9"/>
        <w:ind w:left="300"/>
      </w:pPr>
      <w:r>
        <w:rPr>
          <w:color w:val="262626"/>
          <w:w w:val="105"/>
        </w:rPr>
        <w:t>Suchou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cestou,</w:t>
      </w:r>
      <w:r>
        <w:rPr>
          <w:color w:val="262626"/>
          <w:spacing w:val="-9"/>
          <w:w w:val="105"/>
        </w:rPr>
        <w:t> </w:t>
      </w:r>
      <w:r>
        <w:rPr>
          <w:color w:val="262626"/>
          <w:w w:val="105"/>
        </w:rPr>
        <w:t>ometením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jemnými</w:t>
      </w:r>
      <w:r>
        <w:rPr>
          <w:color w:val="262626"/>
          <w:spacing w:val="1"/>
          <w:w w:val="105"/>
        </w:rPr>
        <w:t> </w:t>
      </w:r>
      <w:r>
        <w:rPr>
          <w:color w:val="262626"/>
          <w:w w:val="105"/>
        </w:rPr>
        <w:t>štětci,</w:t>
      </w:r>
      <w:r>
        <w:rPr>
          <w:color w:val="262626"/>
          <w:spacing w:val="-10"/>
          <w:w w:val="105"/>
        </w:rPr>
        <w:t> </w:t>
      </w:r>
      <w:r>
        <w:rPr>
          <w:color w:val="262626"/>
          <w:spacing w:val="-2"/>
          <w:w w:val="105"/>
        </w:rPr>
        <w:t>osátím.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</w:tabs>
        <w:spacing w:line="240" w:lineRule="auto" w:before="14" w:after="0"/>
        <w:ind w:left="541" w:right="0" w:hanging="237"/>
        <w:jc w:val="left"/>
        <w:rPr>
          <w:color w:val="262626"/>
          <w:sz w:val="23"/>
        </w:rPr>
      </w:pPr>
      <w:r>
        <w:rPr>
          <w:color w:val="262626"/>
          <w:sz w:val="23"/>
        </w:rPr>
        <w:t>Konsolidace</w:t>
      </w:r>
      <w:r>
        <w:rPr>
          <w:color w:val="262626"/>
          <w:spacing w:val="46"/>
          <w:sz w:val="23"/>
        </w:rPr>
        <w:t> </w:t>
      </w:r>
      <w:r>
        <w:rPr>
          <w:color w:val="262626"/>
          <w:sz w:val="23"/>
        </w:rPr>
        <w:t>polychromní</w:t>
      </w:r>
      <w:r>
        <w:rPr>
          <w:color w:val="262626"/>
          <w:spacing w:val="52"/>
          <w:sz w:val="23"/>
        </w:rPr>
        <w:t> </w:t>
      </w:r>
      <w:r>
        <w:rPr>
          <w:color w:val="262626"/>
          <w:spacing w:val="-2"/>
          <w:sz w:val="23"/>
        </w:rPr>
        <w:t>vrstvy</w:t>
      </w:r>
    </w:p>
    <w:p>
      <w:pPr>
        <w:pStyle w:val="BodyText"/>
        <w:spacing w:before="4"/>
        <w:ind w:left="301"/>
      </w:pPr>
      <w:r>
        <w:rPr>
          <w:color w:val="262626"/>
        </w:rPr>
        <w:t>Fixace</w:t>
      </w:r>
      <w:r>
        <w:rPr>
          <w:color w:val="262626"/>
          <w:spacing w:val="25"/>
        </w:rPr>
        <w:t> </w:t>
      </w:r>
      <w:r>
        <w:rPr>
          <w:color w:val="262626"/>
        </w:rPr>
        <w:t>polychromní</w:t>
      </w:r>
      <w:r>
        <w:rPr>
          <w:color w:val="262626"/>
          <w:spacing w:val="50"/>
        </w:rPr>
        <w:t> </w:t>
      </w:r>
      <w:r>
        <w:rPr>
          <w:color w:val="262626"/>
        </w:rPr>
        <w:t>vrstvy</w:t>
      </w:r>
      <w:r>
        <w:rPr>
          <w:color w:val="262626"/>
          <w:spacing w:val="35"/>
        </w:rPr>
        <w:t> </w:t>
      </w:r>
      <w:r>
        <w:rPr>
          <w:color w:val="262626"/>
        </w:rPr>
        <w:t>zpět</w:t>
      </w:r>
      <w:r>
        <w:rPr>
          <w:color w:val="262626"/>
          <w:spacing w:val="29"/>
        </w:rPr>
        <w:t> </w:t>
      </w:r>
      <w:r>
        <w:rPr>
          <w:color w:val="262626"/>
        </w:rPr>
        <w:t>k</w:t>
      </w:r>
      <w:r>
        <w:rPr>
          <w:color w:val="262626"/>
          <w:spacing w:val="11"/>
        </w:rPr>
        <w:t> </w:t>
      </w:r>
      <w:r>
        <w:rPr>
          <w:color w:val="262626"/>
        </w:rPr>
        <w:t>dřevěnému</w:t>
      </w:r>
      <w:r>
        <w:rPr>
          <w:color w:val="262626"/>
          <w:spacing w:val="36"/>
        </w:rPr>
        <w:t> </w:t>
      </w:r>
      <w:r>
        <w:rPr>
          <w:color w:val="262626"/>
        </w:rPr>
        <w:t>podkladu</w:t>
      </w:r>
      <w:r>
        <w:rPr>
          <w:color w:val="262626"/>
          <w:spacing w:val="31"/>
        </w:rPr>
        <w:t> </w:t>
      </w:r>
      <w:r>
        <w:rPr>
          <w:color w:val="262626"/>
        </w:rPr>
        <w:t>disperzním</w:t>
      </w:r>
      <w:r>
        <w:rPr>
          <w:color w:val="262626"/>
          <w:spacing w:val="35"/>
        </w:rPr>
        <w:t> </w:t>
      </w:r>
      <w:r>
        <w:rPr>
          <w:color w:val="262626"/>
        </w:rPr>
        <w:t>roztokem</w:t>
      </w:r>
      <w:r>
        <w:rPr>
          <w:color w:val="262626"/>
          <w:spacing w:val="43"/>
        </w:rPr>
        <w:t> </w:t>
      </w:r>
      <w:r>
        <w:rPr>
          <w:color w:val="262626"/>
          <w:spacing w:val="-2"/>
        </w:rPr>
        <w:t>injektáží.</w:t>
      </w:r>
    </w:p>
    <w:p>
      <w:pPr>
        <w:pStyle w:val="ListParagraph"/>
        <w:numPr>
          <w:ilvl w:val="0"/>
          <w:numId w:val="6"/>
        </w:numPr>
        <w:tabs>
          <w:tab w:pos="541" w:val="left" w:leader="none"/>
        </w:tabs>
        <w:spacing w:line="240" w:lineRule="auto" w:before="19" w:after="0"/>
        <w:ind w:left="541" w:right="0" w:hanging="241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Revize</w:t>
      </w:r>
      <w:r>
        <w:rPr>
          <w:color w:val="262626"/>
          <w:spacing w:val="-11"/>
          <w:w w:val="105"/>
          <w:sz w:val="23"/>
        </w:rPr>
        <w:t> </w:t>
      </w:r>
      <w:r>
        <w:rPr>
          <w:color w:val="262626"/>
          <w:w w:val="105"/>
          <w:sz w:val="23"/>
        </w:rPr>
        <w:t>konstrukčních</w:t>
      </w:r>
      <w:r>
        <w:rPr>
          <w:color w:val="262626"/>
          <w:spacing w:val="1"/>
          <w:w w:val="105"/>
          <w:sz w:val="23"/>
        </w:rPr>
        <w:t> </w:t>
      </w:r>
      <w:r>
        <w:rPr>
          <w:color w:val="262626"/>
          <w:w w:val="105"/>
          <w:sz w:val="23"/>
        </w:rPr>
        <w:t>spojů</w:t>
      </w:r>
      <w:r>
        <w:rPr>
          <w:color w:val="262626"/>
          <w:spacing w:val="-13"/>
          <w:w w:val="105"/>
          <w:sz w:val="23"/>
        </w:rPr>
        <w:t> </w:t>
      </w:r>
      <w:r>
        <w:rPr>
          <w:color w:val="262626"/>
          <w:w w:val="105"/>
          <w:sz w:val="23"/>
        </w:rPr>
        <w:t>rámu</w:t>
      </w:r>
      <w:r>
        <w:rPr>
          <w:color w:val="262626"/>
          <w:spacing w:val="-7"/>
          <w:w w:val="105"/>
          <w:sz w:val="23"/>
        </w:rPr>
        <w:t> </w:t>
      </w:r>
      <w:r>
        <w:rPr>
          <w:color w:val="262626"/>
          <w:w w:val="105"/>
          <w:sz w:val="23"/>
        </w:rPr>
        <w:t>a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sklížení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odlomených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částí</w:t>
      </w:r>
    </w:p>
    <w:p>
      <w:pPr>
        <w:pStyle w:val="ListParagraph"/>
        <w:numPr>
          <w:ilvl w:val="0"/>
          <w:numId w:val="6"/>
        </w:numPr>
        <w:tabs>
          <w:tab w:pos="544" w:val="left" w:leader="none"/>
        </w:tabs>
        <w:spacing w:line="247" w:lineRule="auto" w:before="14" w:after="0"/>
        <w:ind w:left="303" w:right="5580" w:firstLine="2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Čištění</w:t>
      </w:r>
      <w:r>
        <w:rPr>
          <w:color w:val="262626"/>
          <w:spacing w:val="-16"/>
          <w:w w:val="105"/>
          <w:sz w:val="23"/>
        </w:rPr>
        <w:t> </w:t>
      </w:r>
      <w:r>
        <w:rPr>
          <w:color w:val="262626"/>
          <w:w w:val="105"/>
          <w:sz w:val="23"/>
        </w:rPr>
        <w:t>polychromie</w:t>
      </w:r>
      <w:r>
        <w:rPr>
          <w:color w:val="4B4B4B"/>
          <w:w w:val="105"/>
          <w:sz w:val="23"/>
        </w:rPr>
        <w:t>,</w:t>
      </w:r>
      <w:r>
        <w:rPr>
          <w:color w:val="4B4B4B"/>
          <w:spacing w:val="-15"/>
          <w:w w:val="105"/>
          <w:sz w:val="23"/>
        </w:rPr>
        <w:t> </w:t>
      </w:r>
      <w:r>
        <w:rPr>
          <w:color w:val="262626"/>
          <w:w w:val="105"/>
          <w:sz w:val="23"/>
        </w:rPr>
        <w:t>snímání</w:t>
      </w:r>
      <w:r>
        <w:rPr>
          <w:color w:val="262626"/>
          <w:spacing w:val="-10"/>
          <w:w w:val="105"/>
          <w:sz w:val="23"/>
        </w:rPr>
        <w:t> </w:t>
      </w:r>
      <w:r>
        <w:rPr>
          <w:color w:val="262626"/>
          <w:w w:val="105"/>
          <w:sz w:val="23"/>
        </w:rPr>
        <w:t>druhotných</w:t>
      </w:r>
      <w:r>
        <w:rPr>
          <w:color w:val="262626"/>
          <w:spacing w:val="-9"/>
          <w:w w:val="105"/>
          <w:sz w:val="23"/>
        </w:rPr>
        <w:t> </w:t>
      </w:r>
      <w:r>
        <w:rPr>
          <w:color w:val="262626"/>
          <w:w w:val="105"/>
          <w:sz w:val="23"/>
        </w:rPr>
        <w:t>vrstev Na základě výsledku sondážního průzkumu.</w:t>
      </w:r>
    </w:p>
    <w:p>
      <w:pPr>
        <w:pStyle w:val="ListParagraph"/>
        <w:numPr>
          <w:ilvl w:val="0"/>
          <w:numId w:val="6"/>
        </w:numPr>
        <w:tabs>
          <w:tab w:pos="543" w:val="left" w:leader="none"/>
        </w:tabs>
        <w:spacing w:line="264" w:lineRule="exact" w:before="12" w:after="0"/>
        <w:ind w:left="543" w:right="0" w:hanging="237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Tmelení,</w:t>
      </w:r>
      <w:r>
        <w:rPr>
          <w:color w:val="262626"/>
          <w:spacing w:val="-5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křídování</w:t>
      </w:r>
    </w:p>
    <w:p>
      <w:pPr>
        <w:pStyle w:val="BodyText"/>
        <w:ind w:left="666"/>
      </w:pPr>
      <w:r>
        <w:rPr>
          <w:color w:val="262626"/>
          <w:w w:val="105"/>
        </w:rPr>
        <w:t>Doplnění</w:t>
      </w:r>
      <w:r>
        <w:rPr>
          <w:color w:val="262626"/>
          <w:spacing w:val="-3"/>
          <w:w w:val="105"/>
        </w:rPr>
        <w:t> </w:t>
      </w:r>
      <w:r>
        <w:rPr>
          <w:color w:val="262626"/>
          <w:w w:val="105"/>
        </w:rPr>
        <w:t>poškozeného</w:t>
      </w:r>
      <w:r>
        <w:rPr>
          <w:color w:val="262626"/>
          <w:spacing w:val="-8"/>
          <w:w w:val="105"/>
        </w:rPr>
        <w:t> </w:t>
      </w:r>
      <w:r>
        <w:rPr>
          <w:color w:val="262626"/>
          <w:w w:val="105"/>
        </w:rPr>
        <w:t>křídového</w:t>
      </w:r>
      <w:r>
        <w:rPr>
          <w:color w:val="262626"/>
          <w:spacing w:val="-5"/>
          <w:w w:val="105"/>
        </w:rPr>
        <w:t> </w:t>
      </w:r>
      <w:r>
        <w:rPr>
          <w:color w:val="262626"/>
          <w:w w:val="105"/>
        </w:rPr>
        <w:t>podkladu</w:t>
      </w:r>
      <w:r>
        <w:rPr>
          <w:color w:val="262626"/>
          <w:spacing w:val="-6"/>
          <w:w w:val="105"/>
        </w:rPr>
        <w:t> </w:t>
      </w:r>
      <w:r>
        <w:rPr>
          <w:color w:val="262626"/>
          <w:w w:val="105"/>
        </w:rPr>
        <w:t>totožnou</w:t>
      </w:r>
      <w:r>
        <w:rPr>
          <w:color w:val="262626"/>
          <w:spacing w:val="-10"/>
          <w:w w:val="105"/>
        </w:rPr>
        <w:t> </w:t>
      </w:r>
      <w:r>
        <w:rPr>
          <w:color w:val="262626"/>
          <w:w w:val="105"/>
        </w:rPr>
        <w:t>dochovanou</w:t>
      </w:r>
      <w:r>
        <w:rPr>
          <w:color w:val="262626"/>
          <w:spacing w:val="-11"/>
          <w:w w:val="105"/>
        </w:rPr>
        <w:t> </w:t>
      </w:r>
      <w:r>
        <w:rPr>
          <w:color w:val="262626"/>
          <w:spacing w:val="-2"/>
          <w:w w:val="105"/>
        </w:rPr>
        <w:t>technologií.</w:t>
      </w:r>
    </w:p>
    <w:p>
      <w:pPr>
        <w:pStyle w:val="ListParagraph"/>
        <w:numPr>
          <w:ilvl w:val="0"/>
          <w:numId w:val="6"/>
        </w:numPr>
        <w:tabs>
          <w:tab w:pos="545" w:val="left" w:leader="none"/>
        </w:tabs>
        <w:spacing w:line="240" w:lineRule="auto" w:before="24" w:after="0"/>
        <w:ind w:left="545" w:right="0" w:hanging="240"/>
        <w:jc w:val="left"/>
        <w:rPr>
          <w:color w:val="262626"/>
          <w:sz w:val="23"/>
        </w:rPr>
      </w:pPr>
      <w:r>
        <w:rPr>
          <w:color w:val="262626"/>
          <w:w w:val="105"/>
          <w:sz w:val="23"/>
        </w:rPr>
        <w:t>Retušování</w:t>
      </w:r>
      <w:r>
        <w:rPr>
          <w:color w:val="262626"/>
          <w:spacing w:val="-1"/>
          <w:w w:val="105"/>
          <w:sz w:val="23"/>
        </w:rPr>
        <w:t> </w:t>
      </w:r>
      <w:r>
        <w:rPr>
          <w:color w:val="262626"/>
          <w:w w:val="105"/>
          <w:sz w:val="23"/>
        </w:rPr>
        <w:t>-</w:t>
      </w:r>
      <w:r>
        <w:rPr>
          <w:color w:val="262626"/>
          <w:spacing w:val="-15"/>
          <w:w w:val="105"/>
          <w:sz w:val="23"/>
        </w:rPr>
        <w:t> </w:t>
      </w:r>
      <w:r>
        <w:rPr>
          <w:color w:val="262626"/>
          <w:spacing w:val="-2"/>
          <w:w w:val="105"/>
          <w:sz w:val="23"/>
        </w:rPr>
        <w:t>zlacení</w:t>
      </w:r>
    </w:p>
    <w:p>
      <w:pPr>
        <w:pStyle w:val="BodyText"/>
      </w:pPr>
    </w:p>
    <w:p>
      <w:pPr>
        <w:pStyle w:val="BodyText"/>
        <w:spacing w:before="107"/>
      </w:pPr>
    </w:p>
    <w:p>
      <w:pPr>
        <w:spacing w:before="0"/>
        <w:ind w:left="0" w:right="955" w:firstLine="0"/>
        <w:jc w:val="right"/>
        <w:rPr>
          <w:rFonts w:ascii="Arial"/>
          <w:sz w:val="18"/>
        </w:rPr>
      </w:pPr>
      <w:r>
        <w:rPr>
          <w:rFonts w:ascii="Arial"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439472</wp:posOffset>
                </wp:positionH>
                <wp:positionV relativeFrom="paragraph">
                  <wp:posOffset>162159</wp:posOffset>
                </wp:positionV>
                <wp:extent cx="600646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006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6465" h="0">
                              <a:moveTo>
                                <a:pt x="0" y="0"/>
                              </a:moveTo>
                              <a:lnTo>
                                <a:pt x="6006118" y="0"/>
                              </a:lnTo>
                            </a:path>
                          </a:pathLst>
                        </a:cu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.604099pt;margin-top:12.768447pt;width:472.95pt;height:.1pt;mso-position-horizontal-relative:page;mso-position-vertical-relative:paragraph;z-index:-15726080;mso-wrap-distance-left:0;mso-wrap-distance-right:0" id="docshape6" coordorigin="692,255" coordsize="9459,0" path="m692,255l10151,255e" filled="false" stroked="true" strokeweight=".4801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color w:val="262626"/>
          <w:spacing w:val="-10"/>
          <w:w w:val="105"/>
          <w:sz w:val="18"/>
        </w:rPr>
        <w:t>9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64"/>
        <w:rPr>
          <w:rFonts w:ascii="Arial"/>
          <w:sz w:val="20"/>
        </w:rPr>
      </w:pP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2880983</wp:posOffset>
                </wp:positionH>
                <wp:positionV relativeFrom="paragraph">
                  <wp:posOffset>268466</wp:posOffset>
                </wp:positionV>
                <wp:extent cx="263715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637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7155" h="0">
                              <a:moveTo>
                                <a:pt x="0" y="0"/>
                              </a:moveTo>
                              <a:lnTo>
                                <a:pt x="2636832" y="0"/>
                              </a:lnTo>
                            </a:path>
                          </a:pathLst>
                        </a:custGeom>
                        <a:ln w="3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6.849091pt;margin-top:21.139103pt;width:207.65pt;height:.1pt;mso-position-horizontal-relative:page;mso-position-vertical-relative:paragraph;z-index:-15725568;mso-wrap-distance-left:0;mso-wrap-distance-right:0" id="docshape7" coordorigin="4537,423" coordsize="4153,0" path="m4537,423l8689,423e" filled="false" stroked="true" strokeweight=".24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Arial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5664306</wp:posOffset>
                </wp:positionH>
                <wp:positionV relativeFrom="paragraph">
                  <wp:posOffset>265417</wp:posOffset>
                </wp:positionV>
                <wp:extent cx="111125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111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1250" h="0">
                              <a:moveTo>
                                <a:pt x="0" y="0"/>
                              </a:moveTo>
                              <a:lnTo>
                                <a:pt x="1110887" y="0"/>
                              </a:lnTo>
                            </a:path>
                          </a:pathLst>
                        </a:custGeom>
                        <a:ln w="3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6.008392pt;margin-top:20.899023pt;width:87.5pt;height:.1pt;mso-position-horizontal-relative:page;mso-position-vertical-relative:paragraph;z-index:-15725056;mso-wrap-distance-left:0;mso-wrap-distance-right:0" id="docshape8" coordorigin="8920,418" coordsize="1750,0" path="m8920,418l10670,418e" filled="false" stroked="true" strokeweight=".2400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rFonts w:ascii="Arial"/>
          <w:sz w:val="20"/>
        </w:rPr>
        <w:sectPr>
          <w:headerReference w:type="default" r:id="rId5"/>
          <w:pgSz w:w="11900" w:h="16820"/>
          <w:pgMar w:header="736" w:footer="0" w:top="920" w:bottom="0" w:left="425" w:right="708"/>
        </w:sectPr>
      </w:pPr>
    </w:p>
    <w:p>
      <w:pPr>
        <w:pStyle w:val="BodyText"/>
        <w:spacing w:before="197"/>
        <w:rPr>
          <w:rFonts w:ascii="Arial"/>
        </w:rPr>
      </w:pPr>
    </w:p>
    <w:p>
      <w:pPr>
        <w:pStyle w:val="BodyText"/>
        <w:spacing w:line="247" w:lineRule="auto" w:before="1"/>
        <w:ind w:left="517" w:hanging="4"/>
      </w:pPr>
      <w:r>
        <w:rPr>
          <w:color w:val="211F1F"/>
          <w:w w:val="105"/>
        </w:rPr>
        <w:t>Vizuální</w:t>
      </w:r>
      <w:r>
        <w:rPr>
          <w:color w:val="211F1F"/>
          <w:spacing w:val="74"/>
          <w:w w:val="105"/>
        </w:rPr>
        <w:t> </w:t>
      </w:r>
      <w:r>
        <w:rPr>
          <w:color w:val="211F1F"/>
          <w:w w:val="105"/>
        </w:rPr>
        <w:t>sjednocení</w:t>
      </w:r>
      <w:r>
        <w:rPr>
          <w:color w:val="211F1F"/>
          <w:spacing w:val="75"/>
          <w:w w:val="105"/>
        </w:rPr>
        <w:t> </w:t>
      </w:r>
      <w:r>
        <w:rPr>
          <w:color w:val="211F1F"/>
          <w:w w:val="105"/>
        </w:rPr>
        <w:t>nově</w:t>
      </w:r>
      <w:r>
        <w:rPr>
          <w:color w:val="211F1F"/>
          <w:spacing w:val="40"/>
          <w:w w:val="105"/>
        </w:rPr>
        <w:t> </w:t>
      </w:r>
      <w:r>
        <w:rPr>
          <w:color w:val="211F1F"/>
          <w:w w:val="105"/>
        </w:rPr>
        <w:t>doplněných</w:t>
      </w:r>
      <w:r>
        <w:rPr>
          <w:color w:val="211F1F"/>
          <w:spacing w:val="80"/>
          <w:w w:val="105"/>
        </w:rPr>
        <w:t> </w:t>
      </w:r>
      <w:r>
        <w:rPr>
          <w:color w:val="211F1F"/>
          <w:w w:val="105"/>
        </w:rPr>
        <w:t>a</w:t>
      </w:r>
      <w:r>
        <w:rPr>
          <w:color w:val="211F1F"/>
          <w:spacing w:val="40"/>
          <w:w w:val="105"/>
        </w:rPr>
        <w:t> </w:t>
      </w:r>
      <w:r>
        <w:rPr>
          <w:color w:val="211F1F"/>
          <w:w w:val="105"/>
        </w:rPr>
        <w:t>vyspravených</w:t>
      </w:r>
      <w:r>
        <w:rPr>
          <w:color w:val="211F1F"/>
          <w:spacing w:val="80"/>
          <w:w w:val="105"/>
        </w:rPr>
        <w:t> </w:t>
      </w:r>
      <w:r>
        <w:rPr>
          <w:color w:val="211F1F"/>
          <w:w w:val="105"/>
        </w:rPr>
        <w:t>míst.</w:t>
      </w:r>
      <w:r>
        <w:rPr>
          <w:color w:val="211F1F"/>
          <w:spacing w:val="40"/>
          <w:w w:val="105"/>
        </w:rPr>
        <w:t> </w:t>
      </w:r>
      <w:r>
        <w:rPr>
          <w:color w:val="2F2F2F"/>
          <w:w w:val="105"/>
        </w:rPr>
        <w:t>Přetření</w:t>
      </w:r>
      <w:r>
        <w:rPr>
          <w:color w:val="2F2F2F"/>
          <w:spacing w:val="80"/>
          <w:w w:val="105"/>
        </w:rPr>
        <w:t> </w:t>
      </w:r>
      <w:r>
        <w:rPr>
          <w:color w:val="211F1F"/>
          <w:w w:val="105"/>
        </w:rPr>
        <w:t>polimentem</w:t>
      </w:r>
      <w:r>
        <w:rPr>
          <w:color w:val="211F1F"/>
          <w:spacing w:val="80"/>
          <w:w w:val="105"/>
        </w:rPr>
        <w:t> </w:t>
      </w:r>
      <w:r>
        <w:rPr>
          <w:color w:val="211F1F"/>
          <w:w w:val="105"/>
        </w:rPr>
        <w:t>a</w:t>
      </w:r>
      <w:r>
        <w:rPr>
          <w:color w:val="211F1F"/>
          <w:spacing w:val="40"/>
          <w:w w:val="105"/>
        </w:rPr>
        <w:t> </w:t>
      </w:r>
      <w:r>
        <w:rPr>
          <w:color w:val="211F1F"/>
          <w:w w:val="105"/>
        </w:rPr>
        <w:t>zlacení plátkovým zlatem</w:t>
      </w:r>
      <w:r>
        <w:rPr>
          <w:color w:val="424242"/>
          <w:w w:val="105"/>
        </w:rPr>
        <w:t>.</w:t>
      </w:r>
    </w:p>
    <w:p>
      <w:pPr>
        <w:pStyle w:val="ListParagraph"/>
        <w:numPr>
          <w:ilvl w:val="0"/>
          <w:numId w:val="6"/>
        </w:numPr>
        <w:tabs>
          <w:tab w:pos="872" w:val="left" w:leader="none"/>
        </w:tabs>
        <w:spacing w:line="240" w:lineRule="auto" w:before="7" w:after="0"/>
        <w:ind w:left="872" w:right="0" w:hanging="358"/>
        <w:jc w:val="left"/>
        <w:rPr>
          <w:color w:val="211F1F"/>
          <w:sz w:val="23"/>
        </w:rPr>
      </w:pPr>
      <w:r>
        <w:rPr>
          <w:color w:val="211F1F"/>
          <w:spacing w:val="-2"/>
          <w:sz w:val="23"/>
        </w:rPr>
        <w:t>Kompletace</w:t>
      </w:r>
    </w:p>
    <w:p>
      <w:pPr>
        <w:pStyle w:val="ListParagraph"/>
        <w:numPr>
          <w:ilvl w:val="0"/>
          <w:numId w:val="6"/>
        </w:numPr>
        <w:tabs>
          <w:tab w:pos="512" w:val="left" w:leader="none"/>
          <w:tab w:pos="869" w:val="left" w:leader="none"/>
        </w:tabs>
        <w:spacing w:line="252" w:lineRule="auto" w:before="9" w:after="0"/>
        <w:ind w:left="512" w:right="4811" w:hanging="3"/>
        <w:jc w:val="left"/>
        <w:rPr>
          <w:color w:val="211F1F"/>
          <w:sz w:val="23"/>
        </w:rPr>
      </w:pPr>
      <w:r>
        <w:rPr>
          <w:color w:val="211F1F"/>
          <w:w w:val="105"/>
          <w:sz w:val="23"/>
        </w:rPr>
        <w:t>Vyhotovení restaurátorské</w:t>
      </w:r>
      <w:r>
        <w:rPr>
          <w:color w:val="211F1F"/>
          <w:spacing w:val="-16"/>
          <w:w w:val="105"/>
          <w:sz w:val="23"/>
        </w:rPr>
        <w:t> </w:t>
      </w:r>
      <w:r>
        <w:rPr>
          <w:color w:val="2F2F2F"/>
          <w:w w:val="105"/>
          <w:sz w:val="23"/>
        </w:rPr>
        <w:t>zprávy </w:t>
      </w:r>
      <w:r>
        <w:rPr>
          <w:color w:val="211F1F"/>
          <w:w w:val="105"/>
          <w:sz w:val="23"/>
        </w:rPr>
        <w:t>s</w:t>
      </w:r>
      <w:r>
        <w:rPr>
          <w:color w:val="211F1F"/>
          <w:spacing w:val="-5"/>
          <w:w w:val="105"/>
          <w:sz w:val="23"/>
        </w:rPr>
        <w:t> </w:t>
      </w:r>
      <w:r>
        <w:rPr>
          <w:color w:val="211F1F"/>
          <w:w w:val="105"/>
          <w:sz w:val="23"/>
        </w:rPr>
        <w:t>fotodokumentací</w:t>
      </w:r>
      <w:r>
        <w:rPr>
          <w:color w:val="211F1F"/>
          <w:spacing w:val="-10"/>
          <w:w w:val="105"/>
          <w:sz w:val="23"/>
        </w:rPr>
        <w:t> </w:t>
      </w:r>
      <w:r>
        <w:rPr>
          <w:color w:val="211F1F"/>
          <w:w w:val="105"/>
          <w:sz w:val="23"/>
        </w:rPr>
        <w:t>2x restaurátorská zpráva tištěná, 1x elektronicky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341811</wp:posOffset>
                </wp:positionH>
                <wp:positionV relativeFrom="paragraph">
                  <wp:posOffset>276847</wp:posOffset>
                </wp:positionV>
                <wp:extent cx="596963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969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9635" h="0">
                              <a:moveTo>
                                <a:pt x="0" y="0"/>
                              </a:moveTo>
                              <a:lnTo>
                                <a:pt x="5969495" y="0"/>
                              </a:lnTo>
                            </a:path>
                          </a:pathLst>
                        </a:custGeom>
                        <a:ln w="60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.914299pt;margin-top:21.799023pt;width:470.05pt;height:.1pt;mso-position-horizontal-relative:page;mso-position-vertical-relative:paragraph;z-index:-15724032;mso-wrap-distance-left:0;mso-wrap-distance-right:0" id="docshape9" coordorigin="538,436" coordsize="9401,0" path="m538,436l9939,436e" filled="false" stroked="true" strokeweight=".48015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00" w:h="16820"/>
      <w:pgMar w:header="736" w:footer="0" w:top="940" w:bottom="280" w:left="42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5712">
              <wp:simplePos x="0" y="0"/>
              <wp:positionH relativeFrom="page">
                <wp:posOffset>439472</wp:posOffset>
              </wp:positionH>
              <wp:positionV relativeFrom="page">
                <wp:posOffset>591521</wp:posOffset>
              </wp:positionV>
              <wp:extent cx="6323965" cy="1270"/>
              <wp:effectExtent l="0" t="0" r="0" b="0"/>
              <wp:wrapNone/>
              <wp:docPr id="6" name="Graphic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Graphic 6"/>
                    <wps:cNvSpPr/>
                    <wps:spPr>
                      <a:xfrm>
                        <a:off x="0" y="0"/>
                        <a:ext cx="63239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23965" h="0">
                            <a:moveTo>
                              <a:pt x="0" y="0"/>
                            </a:moveTo>
                            <a:lnTo>
                              <a:pt x="6323514" y="0"/>
                            </a:lnTo>
                          </a:path>
                        </a:pathLst>
                      </a:custGeom>
                      <a:ln w="6098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40768" from="34.604099pt,46.576534pt" to="532.518637pt,46.576534pt" stroked="true" strokeweight=".480159pt" strokecolor="#000000">
              <v:stroke dashstyle="solid"/>
              <w10:wrap type="none"/>
            </v:lin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542" w:hanging="240"/>
        <w:jc w:val="right"/>
      </w:pPr>
      <w:rPr>
        <w:rFonts w:hint="default"/>
        <w:spacing w:val="0"/>
        <w:w w:val="105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62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5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08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630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653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76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698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721" w:hanging="240"/>
      </w:pPr>
      <w:rPr>
        <w:rFonts w:hint="default"/>
        <w:lang w:val="cs-C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542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62626"/>
        <w:spacing w:val="0"/>
        <w:w w:val="105"/>
        <w:sz w:val="23"/>
        <w:szCs w:val="2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62" w:hanging="245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5" w:hanging="245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08" w:hanging="245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630" w:hanging="245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653" w:hanging="245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76" w:hanging="245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698" w:hanging="245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721" w:hanging="245"/>
      </w:pPr>
      <w:rPr>
        <w:rFonts w:hint="default"/>
        <w:lang w:val="cs-C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542" w:hanging="240"/>
        <w:jc w:val="left"/>
      </w:pPr>
      <w:rPr>
        <w:rFonts w:hint="default"/>
        <w:spacing w:val="0"/>
        <w:w w:val="105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562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585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608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630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653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76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698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721" w:hanging="240"/>
      </w:pPr>
      <w:rPr>
        <w:rFonts w:hint="default"/>
        <w:lang w:val="cs-C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0"/>
        <w:w w:val="105"/>
        <w:sz w:val="23"/>
        <w:szCs w:val="2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18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57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496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34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573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12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650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89" w:hanging="240"/>
      </w:pPr>
      <w:rPr>
        <w:rFonts w:hint="default"/>
        <w:lang w:val="cs-C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402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0"/>
        <w:w w:val="102"/>
        <w:sz w:val="23"/>
        <w:szCs w:val="2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36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73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10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46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583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20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656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93" w:hanging="240"/>
      </w:pPr>
      <w:rPr>
        <w:rFonts w:hint="default"/>
        <w:lang w:val="cs-C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7" w:hanging="24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1F1F"/>
        <w:spacing w:val="0"/>
        <w:w w:val="105"/>
        <w:sz w:val="23"/>
        <w:szCs w:val="23"/>
        <w:lang w:val="cs-CZ" w:eastAsia="en-US" w:bidi="ar-SA"/>
      </w:rPr>
    </w:lvl>
    <w:lvl w:ilvl="1">
      <w:start w:val="0"/>
      <w:numFmt w:val="bullet"/>
      <w:lvlText w:val="•"/>
      <w:lvlJc w:val="left"/>
      <w:pPr>
        <w:ind w:left="1436" w:hanging="240"/>
      </w:pPr>
      <w:rPr>
        <w:rFonts w:hint="default"/>
        <w:lang w:val="cs-CZ" w:eastAsia="en-US" w:bidi="ar-SA"/>
      </w:rPr>
    </w:lvl>
    <w:lvl w:ilvl="2">
      <w:start w:val="0"/>
      <w:numFmt w:val="bullet"/>
      <w:lvlText w:val="•"/>
      <w:lvlJc w:val="left"/>
      <w:pPr>
        <w:ind w:left="2473" w:hanging="240"/>
      </w:pPr>
      <w:rPr>
        <w:rFonts w:hint="default"/>
        <w:lang w:val="cs-CZ" w:eastAsia="en-US" w:bidi="ar-SA"/>
      </w:rPr>
    </w:lvl>
    <w:lvl w:ilvl="3">
      <w:start w:val="0"/>
      <w:numFmt w:val="bullet"/>
      <w:lvlText w:val="•"/>
      <w:lvlJc w:val="left"/>
      <w:pPr>
        <w:ind w:left="3510" w:hanging="240"/>
      </w:pPr>
      <w:rPr>
        <w:rFonts w:hint="default"/>
        <w:lang w:val="cs-CZ" w:eastAsia="en-US" w:bidi="ar-SA"/>
      </w:rPr>
    </w:lvl>
    <w:lvl w:ilvl="4">
      <w:start w:val="0"/>
      <w:numFmt w:val="bullet"/>
      <w:lvlText w:val="•"/>
      <w:lvlJc w:val="left"/>
      <w:pPr>
        <w:ind w:left="4546" w:hanging="240"/>
      </w:pPr>
      <w:rPr>
        <w:rFonts w:hint="default"/>
        <w:lang w:val="cs-CZ" w:eastAsia="en-US" w:bidi="ar-SA"/>
      </w:rPr>
    </w:lvl>
    <w:lvl w:ilvl="5">
      <w:start w:val="0"/>
      <w:numFmt w:val="bullet"/>
      <w:lvlText w:val="•"/>
      <w:lvlJc w:val="left"/>
      <w:pPr>
        <w:ind w:left="5583" w:hanging="240"/>
      </w:pPr>
      <w:rPr>
        <w:rFonts w:hint="default"/>
        <w:lang w:val="cs-CZ" w:eastAsia="en-US" w:bidi="ar-SA"/>
      </w:rPr>
    </w:lvl>
    <w:lvl w:ilvl="6">
      <w:start w:val="0"/>
      <w:numFmt w:val="bullet"/>
      <w:lvlText w:val="•"/>
      <w:lvlJc w:val="left"/>
      <w:pPr>
        <w:ind w:left="6620" w:hanging="240"/>
      </w:pPr>
      <w:rPr>
        <w:rFonts w:hint="default"/>
        <w:lang w:val="cs-CZ" w:eastAsia="en-US" w:bidi="ar-SA"/>
      </w:rPr>
    </w:lvl>
    <w:lvl w:ilvl="7">
      <w:start w:val="0"/>
      <w:numFmt w:val="bullet"/>
      <w:lvlText w:val="•"/>
      <w:lvlJc w:val="left"/>
      <w:pPr>
        <w:ind w:left="7656" w:hanging="240"/>
      </w:pPr>
      <w:rPr>
        <w:rFonts w:hint="default"/>
        <w:lang w:val="cs-CZ" w:eastAsia="en-US" w:bidi="ar-SA"/>
      </w:rPr>
    </w:lvl>
    <w:lvl w:ilvl="8">
      <w:start w:val="0"/>
      <w:numFmt w:val="bullet"/>
      <w:lvlText w:val="•"/>
      <w:lvlJc w:val="left"/>
      <w:pPr>
        <w:ind w:left="8693" w:hanging="240"/>
      </w:pPr>
      <w:rPr>
        <w:rFonts w:hint="default"/>
        <w:lang w:val="cs-CZ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cs-CZ" w:eastAsia="en-US" w:bidi="ar-SA"/>
    </w:rPr>
  </w:style>
  <w:style w:styleId="Heading1" w:type="paragraph">
    <w:name w:val="Heading 1"/>
    <w:basedOn w:val="Normal"/>
    <w:uiPriority w:val="1"/>
    <w:qFormat/>
    <w:pPr>
      <w:ind w:left="147"/>
      <w:outlineLvl w:val="1"/>
    </w:pPr>
    <w:rPr>
      <w:rFonts w:ascii="Times New Roman" w:hAnsi="Times New Roman" w:eastAsia="Times New Roman" w:cs="Times New Roman"/>
      <w:b/>
      <w:bCs/>
      <w:sz w:val="23"/>
      <w:szCs w:val="23"/>
      <w:lang w:val="cs-CZ" w:eastAsia="en-US" w:bidi="ar-SA"/>
    </w:rPr>
  </w:style>
  <w:style w:styleId="ListParagraph" w:type="paragraph">
    <w:name w:val="List Paragraph"/>
    <w:basedOn w:val="Normal"/>
    <w:uiPriority w:val="1"/>
    <w:qFormat/>
    <w:pPr>
      <w:spacing w:before="14"/>
      <w:ind w:left="540" w:hanging="240"/>
    </w:pPr>
    <w:rPr>
      <w:rFonts w:ascii="Times New Roman" w:hAnsi="Times New Roman" w:eastAsia="Times New Roman" w:cs="Times New Roman"/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NAPS2</dc:creator>
  <dc:subject>Naskenovaný obrázek</dc:subject>
  <dc:title>Naskenovaný obrázek</dc:title>
  <dcterms:created xsi:type="dcterms:W3CDTF">2026-03-10T12:57:21Z</dcterms:created>
  <dcterms:modified xsi:type="dcterms:W3CDTF">2026-03-10T12:57:21Z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Producer">
    <vt:lpwstr>PDFsharp 0.9.653 (www.pdfsharp.com)</vt:lpwstr>
  </property>
  <property fmtid="{D5CDD505-2E9C-101B-9397-08002B2CF9AE}" pid="4" name="LastSaved">
    <vt:filetime>2026-03-03T00:00:00Z</vt:filetime>
  </property>
</Properties>
</file>