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ind w:left="0" w:right="0" w:firstLine="0"/>
        <w:jc w:val="center"/>
      </w:pPr>
      <w:r>
        <w:rPr>
          <w:color w:val="000000"/>
          <w:spacing w:val="0"/>
          <w:w w:val="100"/>
          <w:position w:val="0"/>
          <w:sz w:val="24"/>
          <w:szCs w:val="24"/>
          <w:shd w:val="clear" w:color="auto" w:fill="auto"/>
          <w:lang w:val="cs-CZ" w:eastAsia="cs-CZ" w:bidi="cs-CZ"/>
        </w:rPr>
        <w:t>SMĚNNÁ SMLOUVA</w:t>
      </w:r>
    </w:p>
    <w:p>
      <w:pPr>
        <w:pStyle w:val="Style5"/>
        <w:keepNext w:val="0"/>
        <w:keepLines w:val="0"/>
        <w:widowControl w:val="0"/>
        <w:shd w:val="clear" w:color="auto" w:fill="auto"/>
        <w:bidi w:val="0"/>
        <w:spacing w:before="0"/>
        <w:ind w:left="0" w:right="0" w:firstLine="0"/>
        <w:jc w:val="center"/>
      </w:pPr>
      <w:r>
        <w:rPr>
          <w:color w:val="000000"/>
          <w:spacing w:val="0"/>
          <w:w w:val="100"/>
          <w:position w:val="0"/>
          <w:sz w:val="24"/>
          <w:szCs w:val="24"/>
          <w:shd w:val="clear" w:color="auto" w:fill="auto"/>
          <w:lang w:val="cs-CZ" w:eastAsia="cs-CZ" w:bidi="cs-CZ"/>
        </w:rPr>
        <w:t>A SMLOUVA O ZŘÍZENÍ PŘEDKUPNÍHO PRÁVA</w:t>
        <w:br/>
        <w:t>426/2025</w:t>
      </w:r>
    </w:p>
    <w:p>
      <w:pPr>
        <w:pStyle w:val="Style2"/>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cs-CZ" w:eastAsia="cs-CZ" w:bidi="cs-CZ"/>
        </w:rPr>
        <w:t>SMLUVNÍ STRANY:</w:t>
      </w:r>
    </w:p>
    <w:p>
      <w:pPr>
        <w:pStyle w:val="Style2"/>
        <w:keepNext w:val="0"/>
        <w:keepLines w:val="0"/>
        <w:widowControl w:val="0"/>
        <w:numPr>
          <w:ilvl w:val="0"/>
          <w:numId w:val="3"/>
        </w:numPr>
        <w:shd w:val="clear" w:color="auto" w:fill="auto"/>
        <w:tabs>
          <w:tab w:pos="368" w:val="left"/>
        </w:tabs>
        <w:bidi w:val="0"/>
        <w:spacing w:before="0" w:after="0"/>
        <w:ind w:left="0" w:right="0" w:firstLine="0"/>
        <w:jc w:val="left"/>
      </w:pPr>
      <w:bookmarkStart w:id="1" w:name="bookmark1"/>
      <w:bookmarkEnd w:id="1"/>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3850" w:val="left"/>
        </w:tabs>
        <w:bidi w:val="0"/>
        <w:spacing w:before="0" w:after="0"/>
        <w:ind w:left="0" w:right="0" w:firstLine="38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tabs>
          <w:tab w:pos="5401" w:val="left"/>
        </w:tabs>
        <w:bidi w:val="0"/>
        <w:spacing w:before="0" w:after="0"/>
        <w:ind w:left="0" w:right="0" w:firstLine="380"/>
        <w:jc w:val="left"/>
      </w:pPr>
      <w:r>
        <w:rPr>
          <w:color w:val="000000"/>
          <w:spacing w:val="0"/>
          <w:w w:val="100"/>
          <w:position w:val="0"/>
          <w:shd w:val="clear" w:color="auto" w:fill="auto"/>
          <w:lang w:val="cs-CZ" w:eastAsia="cs-CZ" w:bidi="cs-CZ"/>
        </w:rPr>
        <w:t>statutární orgán:</w:t>
        <w:tab/>
        <w:t>, generální ředitel</w:t>
      </w:r>
    </w:p>
    <w:p>
      <w:pPr>
        <w:pStyle w:val="Style2"/>
        <w:keepNext w:val="0"/>
        <w:keepLines w:val="0"/>
        <w:widowControl w:val="0"/>
        <w:shd w:val="clear" w:color="auto" w:fill="auto"/>
        <w:tabs>
          <w:tab w:pos="3850" w:val="left"/>
        </w:tabs>
        <w:bidi w:val="0"/>
        <w:spacing w:before="0" w:after="0"/>
        <w:ind w:left="0" w:right="0" w:firstLine="38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3850" w:val="left"/>
        </w:tabs>
        <w:bidi w:val="0"/>
        <w:spacing w:before="0" w:after="0"/>
        <w:ind w:left="0" w:right="0" w:firstLine="38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ind w:left="0" w:right="0" w:firstLine="38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ind w:left="380" w:right="0" w:firstLine="0"/>
        <w:jc w:val="left"/>
      </w:pPr>
      <w:r>
        <w:rPr>
          <w:color w:val="000000"/>
          <w:spacing w:val="0"/>
          <w:w w:val="100"/>
          <w:position w:val="0"/>
          <w:shd w:val="clear" w:color="auto" w:fill="auto"/>
          <w:lang w:val="cs-CZ" w:eastAsia="cs-CZ" w:bidi="cs-CZ"/>
        </w:rPr>
        <w:t>Zapsán v obchodním rejstříku u Krajského soudu v Ústí nad Labem, oddíl A, vložka č. 13052 (dále i „budoucí povinný“)</w:t>
      </w:r>
    </w:p>
    <w:p>
      <w:pPr>
        <w:widowControl w:val="0"/>
        <w:spacing w:line="1" w:lineRule="exact"/>
      </w:pPr>
      <w:r>
        <mc:AlternateContent>
          <mc:Choice Requires="wps">
            <w:drawing>
              <wp:anchor distT="203200" distB="0" distL="0" distR="0" simplePos="0" relativeHeight="125829378" behindDoc="0" locked="0" layoutInCell="1" allowOverlap="1">
                <wp:simplePos x="0" y="0"/>
                <wp:positionH relativeFrom="page">
                  <wp:posOffset>662940</wp:posOffset>
                </wp:positionH>
                <wp:positionV relativeFrom="paragraph">
                  <wp:posOffset>203200</wp:posOffset>
                </wp:positionV>
                <wp:extent cx="1896110" cy="1593850"/>
                <wp:wrapTopAndBottom/>
                <wp:docPr id="1" name="Shape 1"/>
                <a:graphic xmlns:a="http://schemas.openxmlformats.org/drawingml/2006/main">
                  <a:graphicData uri="http://schemas.microsoft.com/office/word/2010/wordprocessingShape">
                    <wps:wsp>
                      <wps:cNvSpPr txBox="1"/>
                      <wps:spPr>
                        <a:xfrm>
                          <a:ext cx="1896110" cy="1593850"/>
                        </a:xfrm>
                        <a:prstGeom prst="rect"/>
                        <a:noFill/>
                      </wps:spPr>
                      <wps:txbx>
                        <w:txbxContent>
                          <w:p>
                            <w:pPr>
                              <w:pStyle w:val="Style2"/>
                              <w:keepNext w:val="0"/>
                              <w:keepLines w:val="0"/>
                              <w:widowControl w:val="0"/>
                              <w:shd w:val="clear" w:color="auto" w:fill="auto"/>
                              <w:bidi w:val="0"/>
                              <w:spacing w:before="0" w:line="240" w:lineRule="auto"/>
                              <w:ind w:left="0" w:right="0" w:firstLine="380"/>
                              <w:jc w:val="left"/>
                            </w:pPr>
                            <w:r>
                              <w:rPr>
                                <w:b/>
                                <w:bCs/>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60" w:val="left"/>
                              </w:tabs>
                              <w:bidi w:val="0"/>
                              <w:spacing w:before="0" w:after="0" w:line="240" w:lineRule="auto"/>
                              <w:ind w:left="0" w:right="0" w:firstLine="0"/>
                              <w:jc w:val="left"/>
                            </w:pPr>
                            <w:bookmarkStart w:id="0" w:name="bookmark0"/>
                            <w:bookmarkEnd w:id="0"/>
                            <w:r>
                              <w:rPr>
                                <w:b/>
                                <w:bCs/>
                                <w:color w:val="000000"/>
                                <w:spacing w:val="0"/>
                                <w:w w:val="100"/>
                                <w:position w:val="0"/>
                                <w:shd w:val="clear" w:color="auto" w:fill="auto"/>
                                <w:lang w:val="cs-CZ" w:eastAsia="cs-CZ" w:bidi="cs-CZ"/>
                              </w:rPr>
                              <w:t>Město Bílina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zastoupené:</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(dále i „budoucí oprávněný“)</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200000000000003pt;margin-top:16.pt;width:149.30000000000001pt;height:125.5pt;z-index:-125829375;mso-wrap-distance-left:0;mso-wrap-distance-top:16.pt;mso-wrap-distance-right:0;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380"/>
                        <w:jc w:val="left"/>
                      </w:pPr>
                      <w:r>
                        <w:rPr>
                          <w:b/>
                          <w:bCs/>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60" w:val="left"/>
                        </w:tabs>
                        <w:bidi w:val="0"/>
                        <w:spacing w:before="0" w:after="0" w:line="240" w:lineRule="auto"/>
                        <w:ind w:left="0" w:right="0" w:firstLine="0"/>
                        <w:jc w:val="left"/>
                      </w:pPr>
                      <w:bookmarkStart w:id="0" w:name="bookmark0"/>
                      <w:bookmarkEnd w:id="0"/>
                      <w:r>
                        <w:rPr>
                          <w:b/>
                          <w:bCs/>
                          <w:color w:val="000000"/>
                          <w:spacing w:val="0"/>
                          <w:w w:val="100"/>
                          <w:position w:val="0"/>
                          <w:shd w:val="clear" w:color="auto" w:fill="auto"/>
                          <w:lang w:val="cs-CZ" w:eastAsia="cs-CZ" w:bidi="cs-CZ"/>
                        </w:rPr>
                        <w:t>Město Bílina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zastoupené:</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(dále i „budoucí oprávněný“)</w:t>
                      </w:r>
                    </w:p>
                  </w:txbxContent>
                </v:textbox>
                <w10:wrap type="topAndBottom" anchorx="page"/>
              </v:shape>
            </w:pict>
          </mc:Fallback>
        </mc:AlternateContent>
      </w:r>
      <w:r>
        <mc:AlternateContent>
          <mc:Choice Requires="wps">
            <w:drawing>
              <wp:anchor distT="718185" distB="335280" distL="0" distR="0" simplePos="0" relativeHeight="125829380" behindDoc="0" locked="0" layoutInCell="1" allowOverlap="1">
                <wp:simplePos x="0" y="0"/>
                <wp:positionH relativeFrom="page">
                  <wp:posOffset>3138170</wp:posOffset>
                </wp:positionH>
                <wp:positionV relativeFrom="paragraph">
                  <wp:posOffset>718185</wp:posOffset>
                </wp:positionV>
                <wp:extent cx="1715770" cy="743585"/>
                <wp:wrapTopAndBottom/>
                <wp:docPr id="3" name="Shape 3"/>
                <a:graphic xmlns:a="http://schemas.openxmlformats.org/drawingml/2006/main">
                  <a:graphicData uri="http://schemas.microsoft.com/office/word/2010/wordprocessingShape">
                    <wps:wsp>
                      <wps:cNvSpPr txBox="1"/>
                      <wps:spPr>
                        <a:xfrm>
                          <a:ext cx="1715770" cy="743585"/>
                        </a:xfrm>
                        <a:prstGeom prst="rect"/>
                        <a:noFill/>
                      </wps:spPr>
                      <wps:txbx>
                        <w:txbxContent>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Břežánská 50/4, 418 01 Bílina , starostou města 00266230</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CZ00266230</w:t>
                            </w:r>
                          </w:p>
                        </w:txbxContent>
                      </wps:txbx>
                      <wps:bodyPr lIns="0" tIns="0" rIns="0" bIns="0">
                        <a:noAutoFit/>
                      </wps:bodyPr>
                    </wps:wsp>
                  </a:graphicData>
                </a:graphic>
              </wp:anchor>
            </w:drawing>
          </mc:Choice>
          <mc:Fallback>
            <w:pict>
              <v:shape id="_x0000_s1029" type="#_x0000_t202" style="position:absolute;margin-left:247.09999999999999pt;margin-top:56.550000000000004pt;width:135.09999999999999pt;height:58.550000000000004pt;z-index:-125829373;mso-wrap-distance-left:0;mso-wrap-distance-top:56.550000000000004pt;mso-wrap-distance-right:0;mso-wrap-distance-bottom:26.400000000000002pt;mso-position-horizontal-relative:page" filled="f" stroked="f">
                <v:textbox inset="0,0,0,0">
                  <w:txbxContent>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Břežánská 50/4, 418 01 Bílina , starostou města 00266230</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CZ00266230</w:t>
                      </w:r>
                    </w:p>
                  </w:txbxContent>
                </v:textbox>
                <w10:wrap type="topAndBottom" anchorx="page"/>
              </v:shape>
            </w:pict>
          </mc:Fallback>
        </mc:AlternateContent>
      </w:r>
    </w:p>
    <w:p>
      <w:pPr>
        <w:pStyle w:val="Style2"/>
        <w:keepNext w:val="0"/>
        <w:keepLines w:val="0"/>
        <w:widowControl w:val="0"/>
        <w:numPr>
          <w:ilvl w:val="0"/>
          <w:numId w:val="5"/>
        </w:numPr>
        <w:shd w:val="clear" w:color="auto" w:fill="auto"/>
        <w:tabs>
          <w:tab w:pos="387" w:val="left"/>
        </w:tabs>
        <w:bidi w:val="0"/>
        <w:spacing w:before="0" w:after="200" w:line="276" w:lineRule="auto"/>
        <w:ind w:left="0" w:right="0" w:firstLine="0"/>
        <w:jc w:val="center"/>
        <w:rPr>
          <w:sz w:val="20"/>
          <w:szCs w:val="20"/>
        </w:rPr>
      </w:pPr>
      <w:bookmarkStart w:id="2" w:name="bookmark2"/>
      <w:bookmarkEnd w:id="2"/>
      <w:r>
        <w:rPr>
          <w:b/>
          <w:bCs/>
          <w:color w:val="000000"/>
          <w:spacing w:val="0"/>
          <w:w w:val="100"/>
          <w:position w:val="0"/>
          <w:sz w:val="20"/>
          <w:szCs w:val="20"/>
          <w:shd w:val="clear" w:color="auto" w:fill="auto"/>
          <w:lang w:val="cs-CZ" w:eastAsia="cs-CZ" w:bidi="cs-CZ"/>
        </w:rPr>
        <w:t>ČÁST – SMĚNNÁ SMLOUVA</w:t>
      </w:r>
    </w:p>
    <w:p>
      <w:pPr>
        <w:pStyle w:val="Style12"/>
        <w:keepNext/>
        <w:keepLines/>
        <w:widowControl w:val="0"/>
        <w:shd w:val="clear" w:color="auto" w:fill="auto"/>
        <w:bidi w:val="0"/>
        <w:spacing w:before="0" w:after="0"/>
        <w:ind w:left="0" w:right="0" w:firstLine="0"/>
        <w:jc w:val="center"/>
      </w:pPr>
      <w:bookmarkStart w:id="3" w:name="bookmark3"/>
      <w:bookmarkStart w:id="4" w:name="bookmark4"/>
      <w:bookmarkStart w:id="5" w:name="bookmark5"/>
      <w:r>
        <w:rPr>
          <w:b/>
          <w:bCs/>
          <w:color w:val="000000"/>
          <w:spacing w:val="0"/>
          <w:w w:val="100"/>
          <w:position w:val="0"/>
          <w:shd w:val="clear" w:color="auto" w:fill="auto"/>
          <w:lang w:val="cs-CZ" w:eastAsia="cs-CZ" w:bidi="cs-CZ"/>
        </w:rPr>
        <w:t>I.</w:t>
      </w:r>
      <w:bookmarkEnd w:id="3"/>
      <w:bookmarkEnd w:id="4"/>
      <w:bookmarkEnd w:id="5"/>
    </w:p>
    <w:p>
      <w:pPr>
        <w:pStyle w:val="Style12"/>
        <w:keepNext/>
        <w:keepLines/>
        <w:widowControl w:val="0"/>
        <w:shd w:val="clear" w:color="auto" w:fill="auto"/>
        <w:bidi w:val="0"/>
        <w:spacing w:before="0" w:after="200"/>
        <w:ind w:left="0" w:right="0" w:firstLine="0"/>
        <w:jc w:val="center"/>
      </w:pPr>
      <w:bookmarkStart w:id="6" w:name="bookmark6"/>
      <w:bookmarkStart w:id="7" w:name="bookmark7"/>
      <w:bookmarkStart w:id="8" w:name="bookmark8"/>
      <w:r>
        <w:rPr>
          <w:b/>
          <w:bCs/>
          <w:color w:val="000000"/>
          <w:spacing w:val="0"/>
          <w:w w:val="100"/>
          <w:position w:val="0"/>
          <w:shd w:val="clear" w:color="auto" w:fill="auto"/>
          <w:lang w:val="cs-CZ" w:eastAsia="cs-CZ" w:bidi="cs-CZ"/>
        </w:rPr>
        <w:t>Prohlášení</w:t>
      </w:r>
      <w:bookmarkEnd w:id="6"/>
      <w:bookmarkEnd w:id="7"/>
      <w:bookmarkEnd w:id="8"/>
    </w:p>
    <w:p>
      <w:pPr>
        <w:pStyle w:val="Style2"/>
        <w:keepNext w:val="0"/>
        <w:keepLines w:val="0"/>
        <w:widowControl w:val="0"/>
        <w:numPr>
          <w:ilvl w:val="0"/>
          <w:numId w:val="7"/>
        </w:numPr>
        <w:shd w:val="clear" w:color="auto" w:fill="auto"/>
        <w:tabs>
          <w:tab w:pos="363" w:val="left"/>
        </w:tabs>
        <w:bidi w:val="0"/>
        <w:spacing w:before="0" w:after="200"/>
        <w:ind w:left="380" w:right="0" w:hanging="380"/>
        <w:jc w:val="both"/>
      </w:pPr>
      <w:bookmarkStart w:id="9" w:name="bookmark9"/>
      <w:bookmarkEnd w:id="9"/>
      <w:r>
        <w:rPr>
          <w:color w:val="000000"/>
          <w:spacing w:val="0"/>
          <w:w w:val="100"/>
          <w:position w:val="0"/>
          <w:shd w:val="clear" w:color="auto" w:fill="auto"/>
          <w:lang w:val="cs-CZ" w:eastAsia="cs-CZ" w:bidi="cs-CZ"/>
        </w:rPr>
        <w:t>Povodí Ohře, státní podnik, prohlašuje, že má na základě ustanovení zákona č. 305/2000 Sb., o povodích, a ustanovení zákona č. 77/1997 Sb., o státním podniku, právo hospodařit s majetkem České republiky, a to s následující nemovitou věcí – pozemkem:</w:t>
      </w:r>
    </w:p>
    <w:tbl>
      <w:tblPr>
        <w:tblOverlap w:val="never"/>
        <w:jc w:val="center"/>
        <w:tblLayout w:type="fixed"/>
      </w:tblPr>
      <w:tblGrid>
        <w:gridCol w:w="3571"/>
        <w:gridCol w:w="3389"/>
        <w:gridCol w:w="2726"/>
      </w:tblGrid>
      <w:tr>
        <w:trPr>
          <w:trHeight w:val="47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 p. č.</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výměra v m</w:t>
            </w:r>
            <w:r>
              <w:rPr>
                <w:color w:val="000000"/>
                <w:spacing w:val="0"/>
                <w:w w:val="100"/>
                <w:position w:val="0"/>
                <w:shd w:val="clear" w:color="auto" w:fill="auto"/>
                <w:vertAlign w:val="superscript"/>
                <w:lang w:val="cs-CZ" w:eastAsia="cs-CZ" w:bidi="cs-CZ"/>
              </w:rPr>
              <w:t>2</w:t>
            </w:r>
          </w:p>
        </w:tc>
      </w:tr>
      <w:tr>
        <w:trPr>
          <w:trHeight w:val="475"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Bílina</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622/3</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3207</w:t>
            </w:r>
          </w:p>
        </w:tc>
      </w:tr>
    </w:tbl>
    <w:p>
      <w:pPr>
        <w:pStyle w:val="Style15"/>
        <w:keepNext w:val="0"/>
        <w:keepLines w:val="0"/>
        <w:widowControl w:val="0"/>
        <w:shd w:val="clear" w:color="auto" w:fill="auto"/>
        <w:bidi w:val="0"/>
        <w:spacing w:before="0" w:after="0"/>
        <w:ind w:left="139" w:right="0" w:firstLine="0"/>
        <w:jc w:val="left"/>
      </w:pPr>
      <w:r>
        <w:rPr>
          <w:color w:val="000000"/>
          <w:spacing w:val="0"/>
          <w:w w:val="100"/>
          <w:position w:val="0"/>
          <w:shd w:val="clear" w:color="auto" w:fill="auto"/>
          <w:lang w:val="cs-CZ" w:eastAsia="cs-CZ" w:bidi="cs-CZ"/>
        </w:rPr>
        <w:t>Tento pozemek je zapsán na LV č. 1248 u Katastrálního úřadu pro Ústecký kraj, Katastrálního pracoviště Teplice.</w:t>
      </w:r>
    </w:p>
    <w:p>
      <w:pPr>
        <w:widowControl w:val="0"/>
        <w:spacing w:after="199" w:line="1" w:lineRule="exact"/>
      </w:pPr>
    </w:p>
    <w:p>
      <w:pPr>
        <w:pStyle w:val="Style2"/>
        <w:keepNext w:val="0"/>
        <w:keepLines w:val="0"/>
        <w:widowControl w:val="0"/>
        <w:numPr>
          <w:ilvl w:val="0"/>
          <w:numId w:val="9"/>
        </w:numPr>
        <w:shd w:val="clear" w:color="auto" w:fill="auto"/>
        <w:bidi w:val="0"/>
        <w:spacing w:before="0" w:after="200" w:line="298" w:lineRule="auto"/>
        <w:ind w:left="380" w:right="0" w:hanging="380"/>
        <w:jc w:val="both"/>
      </w:pPr>
      <w:bookmarkStart w:id="10" w:name="bookmark10"/>
      <w:bookmarkEnd w:id="10"/>
      <w:r>
        <w:rPr>
          <w:color w:val="000000"/>
          <w:spacing w:val="0"/>
          <w:w w:val="100"/>
          <w:position w:val="0"/>
          <w:shd w:val="clear" w:color="auto" w:fill="auto"/>
          <w:lang w:val="cs-CZ" w:eastAsia="cs-CZ" w:bidi="cs-CZ"/>
        </w:rPr>
        <w:t xml:space="preserve">a) Geometrickým plánem č. 3254-218/2022 potvrzeným Katastrálním pracovištěm Teplice dne 19.05.2022 pod č. PGP 576/2022-509 byl z pozemku p. č. 622/3 oddělen </w:t>
      </w:r>
      <w:r>
        <w:rPr>
          <w:b/>
          <w:bCs/>
          <w:color w:val="000000"/>
          <w:spacing w:val="0"/>
          <w:w w:val="100"/>
          <w:position w:val="0"/>
          <w:shd w:val="clear" w:color="auto" w:fill="auto"/>
          <w:lang w:val="cs-CZ" w:eastAsia="cs-CZ" w:bidi="cs-CZ"/>
        </w:rPr>
        <w:t>pozemek p. č. 622/17 o výměře 160 m</w:t>
      </w:r>
      <w:r>
        <w:rPr>
          <w:b/>
          <w:bCs/>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který je předmětem směny na základě této smlouvy. Geometrický plán je nedílnou součástí této smlouvy.</w:t>
      </w:r>
    </w:p>
    <w:p>
      <w:pPr>
        <w:pStyle w:val="Style2"/>
        <w:keepNext w:val="0"/>
        <w:keepLines w:val="0"/>
        <w:widowControl w:val="0"/>
        <w:shd w:val="clear" w:color="auto" w:fill="auto"/>
        <w:bidi w:val="0"/>
        <w:spacing w:before="0" w:after="200"/>
        <w:ind w:left="380" w:right="0" w:firstLine="0"/>
        <w:jc w:val="left"/>
      </w:pPr>
      <w:r>
        <w:rPr>
          <w:color w:val="000000"/>
          <w:spacing w:val="0"/>
          <w:w w:val="100"/>
          <w:position w:val="0"/>
          <w:shd w:val="clear" w:color="auto" w:fill="auto"/>
          <w:lang w:val="cs-CZ" w:eastAsia="cs-CZ" w:bidi="cs-CZ"/>
        </w:rPr>
        <w:t>Na pozemku p. č. 622/17 se nachází majetek, který je také předmětem smlouvy. Jedná se o úpravu koryta vodního toku spočívající ve zpevnění dna a opěrných zdí.</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Město Bílina prohlašuje, že je výlučným vlastníkem následující nemovité věci – pozemku:</w:t>
      </w:r>
    </w:p>
    <w:tbl>
      <w:tblPr>
        <w:tblOverlap w:val="never"/>
        <w:jc w:val="center"/>
        <w:tblLayout w:type="fixed"/>
      </w:tblPr>
      <w:tblGrid>
        <w:gridCol w:w="2861"/>
        <w:gridCol w:w="3389"/>
        <w:gridCol w:w="2722"/>
      </w:tblGrid>
      <w:tr>
        <w:trPr>
          <w:trHeight w:val="47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 p. č.</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výměra v m</w:t>
            </w:r>
            <w:r>
              <w:rPr>
                <w:color w:val="000000"/>
                <w:spacing w:val="0"/>
                <w:w w:val="100"/>
                <w:position w:val="0"/>
                <w:shd w:val="clear" w:color="auto" w:fill="auto"/>
                <w:vertAlign w:val="superscript"/>
                <w:lang w:val="cs-CZ" w:eastAsia="cs-CZ" w:bidi="cs-CZ"/>
              </w:rPr>
              <w:t>2</w:t>
            </w:r>
          </w:p>
        </w:tc>
      </w:tr>
      <w:tr>
        <w:trPr>
          <w:trHeight w:val="475"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Bílina</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3186</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1767</w:t>
            </w:r>
          </w:p>
        </w:tc>
      </w:tr>
    </w:tbl>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Tento pozemek je zapsán na LV č. 10001 u Katastrálního úřadu pro Ústecký kraj, Katastrálního pracoviště Teplice.</w:t>
      </w:r>
    </w:p>
    <w:p>
      <w:pPr>
        <w:widowControl w:val="0"/>
        <w:spacing w:after="219" w:line="1" w:lineRule="exact"/>
      </w:pPr>
    </w:p>
    <w:p>
      <w:pPr>
        <w:pStyle w:val="Style2"/>
        <w:keepNext w:val="0"/>
        <w:keepLines w:val="0"/>
        <w:widowControl w:val="0"/>
        <w:numPr>
          <w:ilvl w:val="0"/>
          <w:numId w:val="9"/>
        </w:numPr>
        <w:shd w:val="clear" w:color="auto" w:fill="auto"/>
        <w:bidi w:val="0"/>
        <w:spacing w:before="0"/>
        <w:ind w:left="300" w:right="0" w:hanging="300"/>
        <w:jc w:val="both"/>
      </w:pPr>
      <w:bookmarkStart w:id="11" w:name="bookmark11"/>
      <w:bookmarkEnd w:id="11"/>
      <w:r>
        <w:rPr>
          <w:color w:val="000000"/>
          <w:spacing w:val="0"/>
          <w:w w:val="100"/>
          <w:position w:val="0"/>
          <w:shd w:val="clear" w:color="auto" w:fill="auto"/>
          <w:lang w:val="cs-CZ" w:eastAsia="cs-CZ" w:bidi="cs-CZ"/>
        </w:rPr>
        <w:t xml:space="preserve">a) Geometrickým plánem č. 3128-188/2020 potvrzeným Katastrálním pracovištěm Teplice dne 28.05.2020 pod č. PGP-681/2020-509 byl z pozemku p. č. 3186 oddělen </w:t>
      </w:r>
      <w:r>
        <w:rPr>
          <w:b/>
          <w:bCs/>
          <w:color w:val="000000"/>
          <w:spacing w:val="0"/>
          <w:w w:val="100"/>
          <w:position w:val="0"/>
          <w:shd w:val="clear" w:color="auto" w:fill="auto"/>
          <w:lang w:val="cs-CZ" w:eastAsia="cs-CZ" w:bidi="cs-CZ"/>
        </w:rPr>
        <w:t>pozemek p. č. 3186/2 o výměře 711 m</w:t>
      </w:r>
      <w:r>
        <w:rPr>
          <w:b/>
          <w:bCs/>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který je předmětem směny na základě této smlouvy. Geometrický plán je nedílnou součástí této smlouvy.</w:t>
      </w:r>
    </w:p>
    <w:p>
      <w:pPr>
        <w:pStyle w:val="Style2"/>
        <w:keepNext w:val="0"/>
        <w:keepLines w:val="0"/>
        <w:widowControl w:val="0"/>
        <w:shd w:val="clear" w:color="auto" w:fill="auto"/>
        <w:bidi w:val="0"/>
        <w:spacing w:before="0" w:after="480"/>
        <w:ind w:left="300" w:right="0" w:firstLine="0"/>
        <w:jc w:val="both"/>
      </w:pPr>
      <w:r>
        <w:rPr>
          <w:color w:val="000000"/>
          <w:spacing w:val="0"/>
          <w:w w:val="100"/>
          <w:position w:val="0"/>
          <w:shd w:val="clear" w:color="auto" w:fill="auto"/>
          <w:lang w:val="cs-CZ" w:eastAsia="cs-CZ" w:bidi="cs-CZ"/>
        </w:rPr>
        <w:t>Na pozemku p. č. 3186/2 se nachází majetek, a to silniční betonové panely tvořící cestu, který je také předmětem této smlouvy.</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II.</w:t>
        <w:br/>
        <w:t>Předmět směny</w:t>
      </w:r>
    </w:p>
    <w:p>
      <w:pPr>
        <w:pStyle w:val="Style2"/>
        <w:keepNext w:val="0"/>
        <w:keepLines w:val="0"/>
        <w:widowControl w:val="0"/>
        <w:numPr>
          <w:ilvl w:val="0"/>
          <w:numId w:val="11"/>
        </w:numPr>
        <w:shd w:val="clear" w:color="auto" w:fill="auto"/>
        <w:tabs>
          <w:tab w:pos="363" w:val="left"/>
        </w:tabs>
        <w:bidi w:val="0"/>
        <w:spacing w:before="0" w:after="0"/>
        <w:ind w:left="0" w:right="0" w:firstLine="0"/>
        <w:jc w:val="both"/>
      </w:pPr>
      <w:bookmarkStart w:id="12" w:name="bookmark12"/>
      <w:bookmarkEnd w:id="12"/>
      <w:r>
        <w:rPr>
          <w:color w:val="000000"/>
          <w:spacing w:val="0"/>
          <w:w w:val="100"/>
          <w:position w:val="0"/>
          <w:shd w:val="clear" w:color="auto" w:fill="auto"/>
          <w:lang w:val="cs-CZ" w:eastAsia="cs-CZ" w:bidi="cs-CZ"/>
        </w:rPr>
        <w:t>Touto směnnou smlouvou smluvní strany směňují nemovité věci uvedené v čl. I. odst. 1.a) a odst. 2.a) této</w:t>
      </w:r>
    </w:p>
    <w:p>
      <w:pPr>
        <w:pStyle w:val="Style2"/>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cs-CZ" w:eastAsia="cs-CZ" w:bidi="cs-CZ"/>
        </w:rPr>
        <w:t>smlouvy tak, že:</w:t>
      </w:r>
    </w:p>
    <w:p>
      <w:pPr>
        <w:pStyle w:val="Style2"/>
        <w:keepNext w:val="0"/>
        <w:keepLines w:val="0"/>
        <w:widowControl w:val="0"/>
        <w:numPr>
          <w:ilvl w:val="0"/>
          <w:numId w:val="13"/>
        </w:numPr>
        <w:shd w:val="clear" w:color="auto" w:fill="auto"/>
        <w:bidi w:val="0"/>
        <w:spacing w:before="0"/>
        <w:ind w:left="720" w:right="0" w:hanging="420"/>
        <w:jc w:val="both"/>
      </w:pPr>
      <w:bookmarkStart w:id="13" w:name="bookmark13"/>
      <w:bookmarkEnd w:id="13"/>
      <w:r>
        <w:rPr>
          <w:color w:val="000000"/>
          <w:spacing w:val="0"/>
          <w:w w:val="100"/>
          <w:position w:val="0"/>
          <w:shd w:val="clear" w:color="auto" w:fill="auto"/>
          <w:lang w:val="cs-CZ" w:eastAsia="cs-CZ" w:bidi="cs-CZ"/>
        </w:rPr>
        <w:t xml:space="preserve">a) Povodí Ohře, státní podnik, převádí touto smlouvou do vlastnictví města Bílina </w:t>
      </w:r>
      <w:r>
        <w:rPr>
          <w:b/>
          <w:bCs/>
          <w:color w:val="000000"/>
          <w:spacing w:val="0"/>
          <w:w w:val="100"/>
          <w:position w:val="0"/>
          <w:shd w:val="clear" w:color="auto" w:fill="auto"/>
          <w:lang w:val="cs-CZ" w:eastAsia="cs-CZ" w:bidi="cs-CZ"/>
        </w:rPr>
        <w:t xml:space="preserve">pozemek p. č. 622/17 v k. ú. Bílina včetně majetku </w:t>
      </w:r>
      <w:r>
        <w:rPr>
          <w:color w:val="000000"/>
          <w:spacing w:val="0"/>
          <w:w w:val="100"/>
          <w:position w:val="0"/>
          <w:shd w:val="clear" w:color="auto" w:fill="auto"/>
          <w:lang w:val="cs-CZ" w:eastAsia="cs-CZ" w:bidi="cs-CZ"/>
        </w:rPr>
        <w:t>a město Bílina tento pozemek přijímá do svého vlastnictví.</w:t>
      </w:r>
    </w:p>
    <w:p>
      <w:pPr>
        <w:pStyle w:val="Style2"/>
        <w:keepNext w:val="0"/>
        <w:keepLines w:val="0"/>
        <w:widowControl w:val="0"/>
        <w:numPr>
          <w:ilvl w:val="0"/>
          <w:numId w:val="15"/>
        </w:numPr>
        <w:shd w:val="clear" w:color="auto" w:fill="auto"/>
        <w:bidi w:val="0"/>
        <w:spacing w:before="0"/>
        <w:ind w:left="720" w:right="0" w:hanging="420"/>
        <w:jc w:val="both"/>
      </w:pPr>
      <w:bookmarkStart w:id="14" w:name="bookmark14"/>
      <w:bookmarkEnd w:id="14"/>
      <w:r>
        <w:rPr>
          <w:color w:val="000000"/>
          <w:spacing w:val="0"/>
          <w:w w:val="100"/>
          <w:position w:val="0"/>
          <w:shd w:val="clear" w:color="auto" w:fill="auto"/>
          <w:lang w:val="cs-CZ" w:eastAsia="cs-CZ" w:bidi="cs-CZ"/>
        </w:rPr>
        <w:t xml:space="preserve">b) Město Bílina převádí touto smlouvou do vlastnictví České republiky s právem hospodařit pro Povodí Ohře, státní podnik, </w:t>
      </w:r>
      <w:r>
        <w:rPr>
          <w:b/>
          <w:bCs/>
          <w:color w:val="000000"/>
          <w:spacing w:val="0"/>
          <w:w w:val="100"/>
          <w:position w:val="0"/>
          <w:shd w:val="clear" w:color="auto" w:fill="auto"/>
          <w:lang w:val="cs-CZ" w:eastAsia="cs-CZ" w:bidi="cs-CZ"/>
        </w:rPr>
        <w:t xml:space="preserve">pozemek p. č. 3186/2 v k. ú. Bílina včetně majetku </w:t>
      </w:r>
      <w:r>
        <w:rPr>
          <w:color w:val="000000"/>
          <w:spacing w:val="0"/>
          <w:w w:val="100"/>
          <w:position w:val="0"/>
          <w:shd w:val="clear" w:color="auto" w:fill="auto"/>
          <w:lang w:val="cs-CZ" w:eastAsia="cs-CZ" w:bidi="cs-CZ"/>
        </w:rPr>
        <w:t>a Povodí Ohře, státní podnik, tento pozemek přijímá do vlastnictví České republiky s právem hospodařit pro Povodí Ohře, státní podnik.</w:t>
      </w:r>
    </w:p>
    <w:p>
      <w:pPr>
        <w:pStyle w:val="Style2"/>
        <w:keepNext w:val="0"/>
        <w:keepLines w:val="0"/>
        <w:widowControl w:val="0"/>
        <w:numPr>
          <w:ilvl w:val="0"/>
          <w:numId w:val="15"/>
        </w:numPr>
        <w:shd w:val="clear" w:color="auto" w:fill="auto"/>
        <w:tabs>
          <w:tab w:pos="363" w:val="left"/>
        </w:tabs>
        <w:bidi w:val="0"/>
        <w:spacing w:before="0"/>
        <w:ind w:left="0" w:right="0" w:firstLine="0"/>
        <w:jc w:val="both"/>
      </w:pPr>
      <w:bookmarkStart w:id="15" w:name="bookmark15"/>
      <w:bookmarkEnd w:id="15"/>
      <w:r>
        <w:rPr>
          <w:color w:val="000000"/>
          <w:spacing w:val="0"/>
          <w:w w:val="100"/>
          <w:position w:val="0"/>
          <w:shd w:val="clear" w:color="auto" w:fill="auto"/>
          <w:lang w:val="cs-CZ" w:eastAsia="cs-CZ" w:bidi="cs-CZ"/>
        </w:rPr>
        <w:t>Smluvní strany směňují tyto nemovité věci se všemi součástmi a příslušenstvím.</w:t>
      </w:r>
    </w:p>
    <w:p>
      <w:pPr>
        <w:pStyle w:val="Style2"/>
        <w:keepNext w:val="0"/>
        <w:keepLines w:val="0"/>
        <w:widowControl w:val="0"/>
        <w:numPr>
          <w:ilvl w:val="0"/>
          <w:numId w:val="15"/>
        </w:numPr>
        <w:shd w:val="clear" w:color="auto" w:fill="auto"/>
        <w:tabs>
          <w:tab w:pos="363" w:val="left"/>
        </w:tabs>
        <w:bidi w:val="0"/>
        <w:spacing w:before="0"/>
        <w:ind w:left="300" w:right="0" w:hanging="300"/>
        <w:jc w:val="both"/>
      </w:pPr>
      <w:bookmarkStart w:id="16" w:name="bookmark16"/>
      <w:bookmarkEnd w:id="16"/>
      <w:r>
        <w:rPr>
          <w:color w:val="000000"/>
          <w:spacing w:val="0"/>
          <w:w w:val="100"/>
          <w:position w:val="0"/>
          <w:shd w:val="clear" w:color="auto" w:fill="auto"/>
          <w:lang w:val="cs-CZ" w:eastAsia="cs-CZ" w:bidi="cs-CZ"/>
        </w:rPr>
        <w:t>Pozemek včetně majetku uvedený v čl. II. odst. 1.a) této smlouvy je z hlediska provozní činnosti Povodí Ohře, státního podniku, nepotřebným majetkem. Na pozemku se nachází mostek ve vlastnictví města Bílina, který slouží jako přístup k rodinným domům v blízké lokalitě.</w:t>
      </w:r>
    </w:p>
    <w:p>
      <w:pPr>
        <w:pStyle w:val="Style2"/>
        <w:keepNext w:val="0"/>
        <w:keepLines w:val="0"/>
        <w:widowControl w:val="0"/>
        <w:numPr>
          <w:ilvl w:val="0"/>
          <w:numId w:val="15"/>
        </w:numPr>
        <w:shd w:val="clear" w:color="auto" w:fill="auto"/>
        <w:tabs>
          <w:tab w:pos="363" w:val="left"/>
        </w:tabs>
        <w:bidi w:val="0"/>
        <w:spacing w:before="0" w:after="480"/>
        <w:ind w:left="300" w:right="0" w:hanging="300"/>
        <w:jc w:val="both"/>
      </w:pPr>
      <w:bookmarkStart w:id="17" w:name="bookmark17"/>
      <w:bookmarkEnd w:id="17"/>
      <w:r>
        <w:rPr>
          <w:color w:val="000000"/>
          <w:spacing w:val="0"/>
          <w:w w:val="100"/>
          <w:position w:val="0"/>
          <w:shd w:val="clear" w:color="auto" w:fill="auto"/>
          <w:lang w:val="cs-CZ" w:eastAsia="cs-CZ" w:bidi="cs-CZ"/>
        </w:rPr>
        <w:t>Pozemek uvedený v čl. II. odst. 1.b) této smlouvy potřebuje Povodí Ohře, státní podnik, pro zajištění přípravy a následnou realizaci stavby „Suchá nádrž Syčivka – Bílina – Žižkovo údolí“.</w:t>
      </w:r>
    </w:p>
    <w:p>
      <w:pPr>
        <w:pStyle w:val="Style12"/>
        <w:keepNext/>
        <w:keepLines/>
        <w:widowControl w:val="0"/>
        <w:shd w:val="clear" w:color="auto" w:fill="auto"/>
        <w:bidi w:val="0"/>
        <w:spacing w:before="0" w:after="0" w:line="240" w:lineRule="auto"/>
        <w:ind w:left="0" w:right="0" w:firstLine="0"/>
        <w:jc w:val="center"/>
      </w:pPr>
      <w:bookmarkStart w:id="18" w:name="bookmark18"/>
      <w:bookmarkStart w:id="19" w:name="bookmark19"/>
      <w:bookmarkStart w:id="20" w:name="bookmark20"/>
      <w:r>
        <w:rPr>
          <w:b/>
          <w:bCs/>
          <w:color w:val="000000"/>
          <w:spacing w:val="0"/>
          <w:w w:val="100"/>
          <w:position w:val="0"/>
          <w:shd w:val="clear" w:color="auto" w:fill="auto"/>
          <w:lang w:val="cs-CZ" w:eastAsia="cs-CZ" w:bidi="cs-CZ"/>
        </w:rPr>
        <w:t>III.</w:t>
      </w:r>
      <w:bookmarkEnd w:id="18"/>
      <w:bookmarkEnd w:id="19"/>
      <w:bookmarkEnd w:id="20"/>
    </w:p>
    <w:p>
      <w:pPr>
        <w:pStyle w:val="Style12"/>
        <w:keepNext/>
        <w:keepLines/>
        <w:widowControl w:val="0"/>
        <w:shd w:val="clear" w:color="auto" w:fill="auto"/>
        <w:bidi w:val="0"/>
        <w:spacing w:before="0" w:after="0" w:line="240" w:lineRule="auto"/>
        <w:ind w:left="0" w:right="0" w:firstLine="0"/>
        <w:jc w:val="center"/>
      </w:pPr>
      <w:bookmarkStart w:id="21" w:name="bookmark21"/>
      <w:bookmarkStart w:id="22" w:name="bookmark22"/>
      <w:bookmarkStart w:id="23" w:name="bookmark23"/>
      <w:r>
        <w:rPr>
          <w:b/>
          <w:bCs/>
          <w:color w:val="000000"/>
          <w:spacing w:val="0"/>
          <w:w w:val="100"/>
          <w:position w:val="0"/>
          <w:shd w:val="clear" w:color="auto" w:fill="auto"/>
          <w:lang w:val="cs-CZ" w:eastAsia="cs-CZ" w:bidi="cs-CZ"/>
        </w:rPr>
        <w:t>Kupní cena</w:t>
      </w:r>
      <w:bookmarkEnd w:id="21"/>
      <w:bookmarkEnd w:id="22"/>
      <w:bookmarkEnd w:id="23"/>
    </w:p>
    <w:p>
      <w:pPr>
        <w:pStyle w:val="Style2"/>
        <w:keepNext w:val="0"/>
        <w:keepLines w:val="0"/>
        <w:widowControl w:val="0"/>
        <w:numPr>
          <w:ilvl w:val="0"/>
          <w:numId w:val="17"/>
        </w:numPr>
        <w:shd w:val="clear" w:color="auto" w:fill="auto"/>
        <w:tabs>
          <w:tab w:pos="363" w:val="left"/>
        </w:tabs>
        <w:bidi w:val="0"/>
        <w:spacing w:before="0" w:after="0" w:line="240" w:lineRule="auto"/>
        <w:ind w:left="0" w:right="0" w:firstLine="0"/>
        <w:jc w:val="left"/>
      </w:pPr>
      <w:bookmarkStart w:id="24" w:name="bookmark24"/>
      <w:bookmarkEnd w:id="24"/>
      <w:r>
        <w:rPr>
          <w:color w:val="000000"/>
          <w:spacing w:val="0"/>
          <w:w w:val="100"/>
          <w:position w:val="0"/>
          <w:shd w:val="clear" w:color="auto" w:fill="auto"/>
          <w:lang w:val="cs-CZ" w:eastAsia="cs-CZ" w:bidi="cs-CZ"/>
        </w:rPr>
        <w:t>Kupní cena nemovité věci uvedené v čl. II., odst. 1.a) této smlouvy je stanovena jako cena tržní na základě</w:t>
      </w:r>
    </w:p>
    <w:p>
      <w:pPr>
        <w:pStyle w:val="Style2"/>
        <w:keepNext w:val="0"/>
        <w:keepLines w:val="0"/>
        <w:widowControl w:val="0"/>
        <w:shd w:val="clear" w:color="auto" w:fill="auto"/>
        <w:tabs>
          <w:tab w:pos="954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znaleckého posudku č. 3820-002/2025 AC-OC vypracovaného soudním znalcem</w:t>
        <w:tab/>
        <w:t>,</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 xml:space="preserve">Ústí nad Labem, a činí celkem </w:t>
      </w:r>
      <w:r>
        <w:rPr>
          <w:b/>
          <w:bCs/>
          <w:color w:val="000000"/>
          <w:spacing w:val="0"/>
          <w:w w:val="100"/>
          <w:position w:val="0"/>
          <w:shd w:val="clear" w:color="auto" w:fill="auto"/>
          <w:lang w:val="cs-CZ" w:eastAsia="cs-CZ" w:bidi="cs-CZ"/>
        </w:rPr>
        <w:t xml:space="preserve">55 000 Kč </w:t>
      </w:r>
      <w:r>
        <w:rPr>
          <w:color w:val="000000"/>
          <w:spacing w:val="0"/>
          <w:w w:val="100"/>
          <w:position w:val="0"/>
          <w:shd w:val="clear" w:color="auto" w:fill="auto"/>
          <w:lang w:val="cs-CZ" w:eastAsia="cs-CZ" w:bidi="cs-CZ"/>
        </w:rPr>
        <w:t>(slovy: padesát pět tisíc korun českých).</w:t>
      </w:r>
    </w:p>
    <w:p>
      <w:pPr>
        <w:pStyle w:val="Style2"/>
        <w:keepNext w:val="0"/>
        <w:keepLines w:val="0"/>
        <w:widowControl w:val="0"/>
        <w:numPr>
          <w:ilvl w:val="0"/>
          <w:numId w:val="17"/>
        </w:numPr>
        <w:shd w:val="clear" w:color="auto" w:fill="auto"/>
        <w:tabs>
          <w:tab w:pos="363" w:val="left"/>
        </w:tabs>
        <w:bidi w:val="0"/>
        <w:spacing w:before="0" w:after="0" w:line="240" w:lineRule="auto"/>
        <w:ind w:left="0" w:right="0" w:firstLine="0"/>
        <w:jc w:val="left"/>
      </w:pPr>
      <w:bookmarkStart w:id="25" w:name="bookmark25"/>
      <w:bookmarkEnd w:id="25"/>
      <w:r>
        <w:rPr>
          <w:color w:val="000000"/>
          <w:spacing w:val="0"/>
          <w:w w:val="100"/>
          <w:position w:val="0"/>
          <w:shd w:val="clear" w:color="auto" w:fill="auto"/>
          <w:lang w:val="cs-CZ" w:eastAsia="cs-CZ" w:bidi="cs-CZ"/>
        </w:rPr>
        <w:t>Kupní cena nemovité věci uvedené v čl. II., odst. 1.b) této smlouvy je stanovena jako cena tržní na základě</w:t>
      </w:r>
    </w:p>
    <w:p>
      <w:pPr>
        <w:pStyle w:val="Style2"/>
        <w:keepNext w:val="0"/>
        <w:keepLines w:val="0"/>
        <w:widowControl w:val="0"/>
        <w:shd w:val="clear" w:color="auto" w:fill="auto"/>
        <w:tabs>
          <w:tab w:pos="954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znaleckého posudku č. 3822-004/2025 AC-OC vypracovaného soudním znalcem</w:t>
        <w:tab/>
        <w:t>,</w:t>
      </w:r>
    </w:p>
    <w:p>
      <w:pPr>
        <w:pStyle w:val="Style2"/>
        <w:keepNext w:val="0"/>
        <w:keepLines w:val="0"/>
        <w:widowControl w:val="0"/>
        <w:shd w:val="clear" w:color="auto" w:fill="auto"/>
        <w:bidi w:val="0"/>
        <w:spacing w:before="0" w:line="240" w:lineRule="auto"/>
        <w:ind w:left="0" w:right="0" w:firstLine="30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085" w:left="1044" w:right="958" w:bottom="1267"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Ústí nad Labem, a činí celkem </w:t>
      </w:r>
      <w:r>
        <w:rPr>
          <w:b/>
          <w:bCs/>
          <w:color w:val="000000"/>
          <w:spacing w:val="0"/>
          <w:w w:val="100"/>
          <w:position w:val="0"/>
          <w:shd w:val="clear" w:color="auto" w:fill="auto"/>
          <w:lang w:val="cs-CZ" w:eastAsia="cs-CZ" w:bidi="cs-CZ"/>
        </w:rPr>
        <w:t xml:space="preserve">400 000 Kč </w:t>
      </w:r>
      <w:r>
        <w:rPr>
          <w:color w:val="000000"/>
          <w:spacing w:val="0"/>
          <w:w w:val="100"/>
          <w:position w:val="0"/>
          <w:shd w:val="clear" w:color="auto" w:fill="auto"/>
          <w:lang w:val="cs-CZ" w:eastAsia="cs-CZ" w:bidi="cs-CZ"/>
        </w:rPr>
        <w:t>(slovy: čtyři sta tisíc korun českých).</w:t>
      </w:r>
    </w:p>
    <w:p>
      <w:pPr>
        <w:pStyle w:val="Style2"/>
        <w:keepNext w:val="0"/>
        <w:keepLines w:val="0"/>
        <w:widowControl w:val="0"/>
        <w:numPr>
          <w:ilvl w:val="0"/>
          <w:numId w:val="17"/>
        </w:numPr>
        <w:shd w:val="clear" w:color="auto" w:fill="auto"/>
        <w:tabs>
          <w:tab w:pos="387" w:val="left"/>
        </w:tabs>
        <w:bidi w:val="0"/>
        <w:spacing w:before="0"/>
        <w:ind w:left="440" w:right="0" w:hanging="440"/>
        <w:jc w:val="both"/>
      </w:pPr>
      <w:bookmarkStart w:id="26" w:name="bookmark26"/>
      <w:bookmarkEnd w:id="26"/>
      <w:r>
        <w:rPr>
          <w:color w:val="000000"/>
          <w:spacing w:val="0"/>
          <w:w w:val="100"/>
          <w:position w:val="0"/>
          <w:shd w:val="clear" w:color="auto" w:fill="auto"/>
          <w:lang w:val="cs-CZ" w:eastAsia="cs-CZ" w:bidi="cs-CZ"/>
        </w:rPr>
        <w:t xml:space="preserve">Smluvní strany uzavírají dohodu, že za uvedené ceny nemovité věci směňují a rozdíl v ceně, který činí </w:t>
      </w:r>
      <w:r>
        <w:rPr>
          <w:b/>
          <w:bCs/>
          <w:color w:val="000000"/>
          <w:spacing w:val="0"/>
          <w:w w:val="100"/>
          <w:position w:val="0"/>
          <w:shd w:val="clear" w:color="auto" w:fill="auto"/>
          <w:lang w:val="cs-CZ" w:eastAsia="cs-CZ" w:bidi="cs-CZ"/>
        </w:rPr>
        <w:t xml:space="preserve">345 000 Kč </w:t>
      </w:r>
      <w:r>
        <w:rPr>
          <w:color w:val="000000"/>
          <w:spacing w:val="0"/>
          <w:w w:val="100"/>
          <w:position w:val="0"/>
          <w:shd w:val="clear" w:color="auto" w:fill="auto"/>
          <w:lang w:val="cs-CZ" w:eastAsia="cs-CZ" w:bidi="cs-CZ"/>
        </w:rPr>
        <w:t>(slovy: tři sta čtyřicet pět tisíc korun českých) uhradí Povodí Ohře, státní podnik, na účet města Bílina. Tato částka bude uhrazena na účet města Bílina do 15 dnů po oboustranném podpisu smlouvy.</w:t>
      </w:r>
    </w:p>
    <w:p>
      <w:pPr>
        <w:pStyle w:val="Style2"/>
        <w:keepNext w:val="0"/>
        <w:keepLines w:val="0"/>
        <w:widowControl w:val="0"/>
        <w:numPr>
          <w:ilvl w:val="0"/>
          <w:numId w:val="17"/>
        </w:numPr>
        <w:shd w:val="clear" w:color="auto" w:fill="auto"/>
        <w:tabs>
          <w:tab w:pos="387" w:val="left"/>
        </w:tabs>
        <w:bidi w:val="0"/>
        <w:spacing w:before="0" w:after="480"/>
        <w:ind w:left="440" w:right="0" w:hanging="440"/>
        <w:jc w:val="both"/>
      </w:pPr>
      <w:bookmarkStart w:id="27" w:name="bookmark27"/>
      <w:bookmarkEnd w:id="27"/>
      <w:r>
        <w:rPr>
          <w:color w:val="000000"/>
          <w:spacing w:val="0"/>
          <w:w w:val="100"/>
          <w:position w:val="0"/>
          <w:shd w:val="clear" w:color="auto" w:fill="auto"/>
          <w:lang w:val="cs-CZ" w:eastAsia="cs-CZ" w:bidi="cs-CZ"/>
        </w:rPr>
        <w:t xml:space="preserve">Náklady vynaložené v souvislosti se směnou pozemků, hradí obě strany stejným dílem. Tj. polovinu ceny za vypracování znaleckého posudku ve výši </w:t>
      </w:r>
      <w:r>
        <w:rPr>
          <w:b/>
          <w:bCs/>
          <w:color w:val="000000"/>
          <w:spacing w:val="0"/>
          <w:w w:val="100"/>
          <w:position w:val="0"/>
          <w:shd w:val="clear" w:color="auto" w:fill="auto"/>
          <w:lang w:val="cs-CZ" w:eastAsia="cs-CZ" w:bidi="cs-CZ"/>
        </w:rPr>
        <w:t xml:space="preserve">5 445 Kč </w:t>
      </w:r>
      <w:r>
        <w:rPr>
          <w:color w:val="000000"/>
          <w:spacing w:val="0"/>
          <w:w w:val="100"/>
          <w:position w:val="0"/>
          <w:shd w:val="clear" w:color="auto" w:fill="auto"/>
          <w:lang w:val="cs-CZ" w:eastAsia="cs-CZ" w:bidi="cs-CZ"/>
        </w:rPr>
        <w:t>uhradí město Bílina na účet státního podniku Povodí Ohře do 15 dnů po oboustranném podpisu smlouvy.</w:t>
      </w:r>
    </w:p>
    <w:p>
      <w:pPr>
        <w:pStyle w:val="Style12"/>
        <w:keepNext/>
        <w:keepLines/>
        <w:widowControl w:val="0"/>
        <w:shd w:val="clear" w:color="auto" w:fill="auto"/>
        <w:bidi w:val="0"/>
        <w:spacing w:before="0" w:after="0" w:line="300" w:lineRule="auto"/>
        <w:ind w:left="0" w:right="0" w:firstLine="0"/>
        <w:jc w:val="center"/>
      </w:pPr>
      <w:bookmarkStart w:id="28" w:name="bookmark28"/>
      <w:bookmarkStart w:id="29" w:name="bookmark29"/>
      <w:bookmarkStart w:id="30" w:name="bookmark30"/>
      <w:bookmarkStart w:id="31" w:name="bookmark31"/>
      <w:r>
        <w:rPr>
          <w:b/>
          <w:bCs/>
          <w:color w:val="000000"/>
          <w:spacing w:val="0"/>
          <w:w w:val="100"/>
          <w:position w:val="0"/>
          <w:shd w:val="clear" w:color="auto" w:fill="auto"/>
          <w:lang w:val="cs-CZ" w:eastAsia="cs-CZ" w:bidi="cs-CZ"/>
        </w:rPr>
        <w:t>I</w:t>
      </w:r>
      <w:bookmarkEnd w:id="30"/>
      <w:r>
        <w:rPr>
          <w:b/>
          <w:bCs/>
          <w:color w:val="000000"/>
          <w:spacing w:val="0"/>
          <w:w w:val="100"/>
          <w:position w:val="0"/>
          <w:shd w:val="clear" w:color="auto" w:fill="auto"/>
          <w:lang w:val="cs-CZ" w:eastAsia="cs-CZ" w:bidi="cs-CZ"/>
        </w:rPr>
        <w:t>V.</w:t>
      </w:r>
      <w:bookmarkEnd w:id="28"/>
      <w:bookmarkEnd w:id="29"/>
      <w:bookmarkEnd w:id="31"/>
    </w:p>
    <w:p>
      <w:pPr>
        <w:pStyle w:val="Style12"/>
        <w:keepNext/>
        <w:keepLines/>
        <w:widowControl w:val="0"/>
        <w:shd w:val="clear" w:color="auto" w:fill="auto"/>
        <w:bidi w:val="0"/>
        <w:spacing w:before="0" w:after="0" w:line="300" w:lineRule="auto"/>
        <w:ind w:left="0" w:right="0" w:firstLine="0"/>
        <w:jc w:val="center"/>
      </w:pPr>
      <w:bookmarkStart w:id="32" w:name="bookmark32"/>
      <w:bookmarkStart w:id="33" w:name="bookmark33"/>
      <w:bookmarkStart w:id="34" w:name="bookmark34"/>
      <w:r>
        <w:rPr>
          <w:b/>
          <w:bCs/>
          <w:color w:val="000000"/>
          <w:spacing w:val="0"/>
          <w:w w:val="100"/>
          <w:position w:val="0"/>
          <w:shd w:val="clear" w:color="auto" w:fill="auto"/>
          <w:lang w:val="cs-CZ" w:eastAsia="cs-CZ" w:bidi="cs-CZ"/>
        </w:rPr>
        <w:t>Stav předmětu směny</w:t>
      </w:r>
      <w:bookmarkEnd w:id="32"/>
      <w:bookmarkEnd w:id="33"/>
      <w:bookmarkEnd w:id="34"/>
    </w:p>
    <w:p>
      <w:pPr>
        <w:pStyle w:val="Style2"/>
        <w:keepNext w:val="0"/>
        <w:keepLines w:val="0"/>
        <w:widowControl w:val="0"/>
        <w:numPr>
          <w:ilvl w:val="0"/>
          <w:numId w:val="19"/>
        </w:numPr>
        <w:shd w:val="clear" w:color="auto" w:fill="auto"/>
        <w:tabs>
          <w:tab w:pos="387" w:val="left"/>
        </w:tabs>
        <w:bidi w:val="0"/>
        <w:spacing w:before="0" w:line="300" w:lineRule="auto"/>
        <w:ind w:left="440" w:right="0" w:hanging="440"/>
        <w:jc w:val="both"/>
      </w:pPr>
      <w:bookmarkStart w:id="35" w:name="bookmark35"/>
      <w:bookmarkEnd w:id="35"/>
      <w:r>
        <w:rPr>
          <w:color w:val="000000"/>
          <w:spacing w:val="0"/>
          <w:w w:val="100"/>
          <w:position w:val="0"/>
          <w:shd w:val="clear" w:color="auto" w:fill="auto"/>
          <w:lang w:val="cs-CZ" w:eastAsia="cs-CZ" w:bidi="cs-CZ"/>
        </w:rPr>
        <w:t>Smluvní strany prohlašují, že na předmětu směny neváznou žádné dluhy, zástavní práva nebo jiné právní povinnosti.</w:t>
      </w:r>
    </w:p>
    <w:p>
      <w:pPr>
        <w:pStyle w:val="Style2"/>
        <w:keepNext w:val="0"/>
        <w:keepLines w:val="0"/>
        <w:widowControl w:val="0"/>
        <w:numPr>
          <w:ilvl w:val="0"/>
          <w:numId w:val="19"/>
        </w:numPr>
        <w:shd w:val="clear" w:color="auto" w:fill="auto"/>
        <w:tabs>
          <w:tab w:pos="387" w:val="left"/>
        </w:tabs>
        <w:bidi w:val="0"/>
        <w:spacing w:before="0"/>
        <w:ind w:left="440" w:right="0" w:hanging="440"/>
        <w:jc w:val="both"/>
      </w:pPr>
      <w:bookmarkStart w:id="36" w:name="bookmark36"/>
      <w:bookmarkEnd w:id="36"/>
      <w:r>
        <w:rPr>
          <w:color w:val="000000"/>
          <w:spacing w:val="0"/>
          <w:w w:val="100"/>
          <w:position w:val="0"/>
          <w:shd w:val="clear" w:color="auto" w:fill="auto"/>
          <w:lang w:val="cs-CZ" w:eastAsia="cs-CZ" w:bidi="cs-CZ"/>
        </w:rPr>
        <w:t>Na pozemku p. č. 622/3 je vedeno věcné břemeno (podle listiny), které nepřechází na pozemek p. č. 622/17.</w:t>
      </w:r>
    </w:p>
    <w:p>
      <w:pPr>
        <w:pStyle w:val="Style2"/>
        <w:keepNext w:val="0"/>
        <w:keepLines w:val="0"/>
        <w:widowControl w:val="0"/>
        <w:numPr>
          <w:ilvl w:val="0"/>
          <w:numId w:val="19"/>
        </w:numPr>
        <w:shd w:val="clear" w:color="auto" w:fill="auto"/>
        <w:tabs>
          <w:tab w:pos="387" w:val="left"/>
        </w:tabs>
        <w:bidi w:val="0"/>
        <w:spacing w:before="0"/>
        <w:ind w:left="440" w:right="0" w:hanging="440"/>
        <w:jc w:val="both"/>
      </w:pPr>
      <w:bookmarkStart w:id="37" w:name="bookmark37"/>
      <w:bookmarkEnd w:id="37"/>
      <w:r>
        <w:rPr>
          <w:color w:val="000000"/>
          <w:spacing w:val="0"/>
          <w:w w:val="100"/>
          <w:position w:val="0"/>
          <w:shd w:val="clear" w:color="auto" w:fill="auto"/>
          <w:lang w:val="cs-CZ" w:eastAsia="cs-CZ" w:bidi="cs-CZ"/>
        </w:rPr>
        <w:t>Na pozemku p. č. 3186 je vedeno věcné břemeno (podle listiny), spočívající v právu uložení plynového potrubí pro oprávněnou GasNet, s.r.o., které přejde na pozemek p. č. 3186/2.</w:t>
      </w:r>
    </w:p>
    <w:p>
      <w:pPr>
        <w:pStyle w:val="Style2"/>
        <w:keepNext w:val="0"/>
        <w:keepLines w:val="0"/>
        <w:widowControl w:val="0"/>
        <w:numPr>
          <w:ilvl w:val="0"/>
          <w:numId w:val="19"/>
        </w:numPr>
        <w:shd w:val="clear" w:color="auto" w:fill="auto"/>
        <w:tabs>
          <w:tab w:pos="387" w:val="left"/>
        </w:tabs>
        <w:bidi w:val="0"/>
        <w:spacing w:before="0" w:after="760"/>
        <w:ind w:left="440" w:right="0" w:hanging="440"/>
        <w:jc w:val="both"/>
      </w:pPr>
      <w:bookmarkStart w:id="38" w:name="bookmark38"/>
      <w:bookmarkEnd w:id="38"/>
      <w:r>
        <w:rPr>
          <w:color w:val="000000"/>
          <w:spacing w:val="0"/>
          <w:w w:val="100"/>
          <w:position w:val="0"/>
          <w:shd w:val="clear" w:color="auto" w:fill="auto"/>
          <w:lang w:val="cs-CZ" w:eastAsia="cs-CZ" w:bidi="cs-CZ"/>
        </w:rPr>
        <w:t>Smluvní strany prohlašují, že stav nemovitých věcí je jim dobře znám, seznámily se s ním před podpisem této smlouvy a v tomto stavu je směňují.</w:t>
      </w:r>
    </w:p>
    <w:p>
      <w:pPr>
        <w:pStyle w:val="Style2"/>
        <w:keepNext w:val="0"/>
        <w:keepLines w:val="0"/>
        <w:widowControl w:val="0"/>
        <w:numPr>
          <w:ilvl w:val="0"/>
          <w:numId w:val="13"/>
        </w:numPr>
        <w:shd w:val="clear" w:color="auto" w:fill="auto"/>
        <w:tabs>
          <w:tab w:pos="387" w:val="left"/>
        </w:tabs>
        <w:bidi w:val="0"/>
        <w:spacing w:before="0" w:line="240" w:lineRule="auto"/>
        <w:ind w:left="0" w:right="0" w:firstLine="0"/>
        <w:jc w:val="center"/>
        <w:rPr>
          <w:sz w:val="20"/>
          <w:szCs w:val="20"/>
        </w:rPr>
      </w:pPr>
      <w:bookmarkStart w:id="39" w:name="bookmark39"/>
      <w:bookmarkEnd w:id="39"/>
      <w:r>
        <w:rPr>
          <w:b/>
          <w:bCs/>
          <w:color w:val="000000"/>
          <w:spacing w:val="0"/>
          <w:w w:val="100"/>
          <w:position w:val="0"/>
          <w:sz w:val="20"/>
          <w:szCs w:val="20"/>
          <w:shd w:val="clear" w:color="auto" w:fill="auto"/>
          <w:lang w:val="cs-CZ" w:eastAsia="cs-CZ" w:bidi="cs-CZ"/>
        </w:rPr>
        <w:t>ČÁST – SMLOUVA O ZŘÍZENÍ PŘEDKUPNÍHO PRÁVA</w:t>
      </w:r>
    </w:p>
    <w:p>
      <w:pPr>
        <w:pStyle w:val="Style2"/>
        <w:keepNext w:val="0"/>
        <w:keepLines w:val="0"/>
        <w:widowControl w:val="0"/>
        <w:numPr>
          <w:ilvl w:val="0"/>
          <w:numId w:val="21"/>
        </w:numPr>
        <w:shd w:val="clear" w:color="auto" w:fill="auto"/>
        <w:tabs>
          <w:tab w:pos="523" w:val="left"/>
        </w:tabs>
        <w:bidi w:val="0"/>
        <w:spacing w:before="0"/>
        <w:ind w:left="440" w:right="0" w:hanging="280"/>
        <w:jc w:val="both"/>
      </w:pPr>
      <w:bookmarkStart w:id="40" w:name="bookmark40"/>
      <w:bookmarkEnd w:id="40"/>
      <w:r>
        <w:rPr>
          <w:color w:val="000000"/>
          <w:spacing w:val="0"/>
          <w:w w:val="100"/>
          <w:position w:val="0"/>
          <w:shd w:val="clear" w:color="auto" w:fill="auto"/>
          <w:lang w:val="cs-CZ" w:eastAsia="cs-CZ" w:bidi="cs-CZ"/>
        </w:rPr>
        <w:t>Město Bílina prohlašuje, že se na základě této smlouvy stává výlučným vlastníkem nemovité věci – pozemku p. č. 622/17 v k. ú. Bílina.</w:t>
      </w:r>
    </w:p>
    <w:p>
      <w:pPr>
        <w:pStyle w:val="Style2"/>
        <w:keepNext w:val="0"/>
        <w:keepLines w:val="0"/>
        <w:widowControl w:val="0"/>
        <w:numPr>
          <w:ilvl w:val="0"/>
          <w:numId w:val="21"/>
        </w:numPr>
        <w:shd w:val="clear" w:color="auto" w:fill="auto"/>
        <w:tabs>
          <w:tab w:pos="523" w:val="left"/>
        </w:tabs>
        <w:bidi w:val="0"/>
        <w:spacing w:before="0"/>
        <w:ind w:left="440" w:right="0" w:hanging="280"/>
        <w:jc w:val="both"/>
      </w:pPr>
      <w:bookmarkStart w:id="41" w:name="bookmark41"/>
      <w:bookmarkEnd w:id="41"/>
      <w:r>
        <w:rPr>
          <w:color w:val="000000"/>
          <w:spacing w:val="0"/>
          <w:w w:val="100"/>
          <w:position w:val="0"/>
          <w:shd w:val="clear" w:color="auto" w:fill="auto"/>
          <w:lang w:val="cs-CZ" w:eastAsia="cs-CZ" w:bidi="cs-CZ"/>
        </w:rPr>
        <w:t>Město Bílina zřizuje touto smlouvou předkupní právo pro Povodí Ohře, státní podnik, které spočívá v povinnosti nabídnout státnímu podniku Povodí Ohře ke koupi nemovitou věc – pozemek p. č. 622/17 v k. ú. Bílina včetně majetku v případě, že se v budoucnu rozhodne zcizit vlastnické právo k uvedené nemovité věci na třetí subjekt.</w:t>
      </w:r>
    </w:p>
    <w:p>
      <w:pPr>
        <w:pStyle w:val="Style2"/>
        <w:keepNext w:val="0"/>
        <w:keepLines w:val="0"/>
        <w:widowControl w:val="0"/>
        <w:numPr>
          <w:ilvl w:val="0"/>
          <w:numId w:val="21"/>
        </w:numPr>
        <w:shd w:val="clear" w:color="auto" w:fill="auto"/>
        <w:tabs>
          <w:tab w:pos="523" w:val="left"/>
        </w:tabs>
        <w:bidi w:val="0"/>
        <w:spacing w:before="0" w:line="240" w:lineRule="auto"/>
        <w:ind w:left="0" w:right="0" w:firstLine="160"/>
        <w:jc w:val="left"/>
      </w:pPr>
      <w:bookmarkStart w:id="42" w:name="bookmark42"/>
      <w:bookmarkEnd w:id="42"/>
      <w:r>
        <w:rPr>
          <w:color w:val="000000"/>
          <w:spacing w:val="0"/>
          <w:w w:val="100"/>
          <w:position w:val="0"/>
          <w:shd w:val="clear" w:color="auto" w:fill="auto"/>
          <w:lang w:val="cs-CZ" w:eastAsia="cs-CZ" w:bidi="cs-CZ"/>
        </w:rPr>
        <w:t>Předkupní právo se zřizuje jako právo věcné a bude vloženo do katastru nemovitostí.</w:t>
      </w:r>
    </w:p>
    <w:p>
      <w:pPr>
        <w:pStyle w:val="Style2"/>
        <w:keepNext w:val="0"/>
        <w:keepLines w:val="0"/>
        <w:widowControl w:val="0"/>
        <w:numPr>
          <w:ilvl w:val="0"/>
          <w:numId w:val="21"/>
        </w:numPr>
        <w:shd w:val="clear" w:color="auto" w:fill="auto"/>
        <w:tabs>
          <w:tab w:pos="523" w:val="left"/>
        </w:tabs>
        <w:bidi w:val="0"/>
        <w:spacing w:before="0" w:after="760" w:line="240" w:lineRule="auto"/>
        <w:ind w:left="0" w:right="0" w:firstLine="160"/>
        <w:jc w:val="left"/>
      </w:pPr>
      <w:bookmarkStart w:id="43" w:name="bookmark43"/>
      <w:bookmarkEnd w:id="43"/>
      <w:r>
        <w:rPr>
          <w:color w:val="000000"/>
          <w:spacing w:val="0"/>
          <w:w w:val="100"/>
          <w:position w:val="0"/>
          <w:shd w:val="clear" w:color="auto" w:fill="auto"/>
          <w:lang w:val="cs-CZ" w:eastAsia="cs-CZ" w:bidi="cs-CZ"/>
        </w:rPr>
        <w:t>Předkupní právo se zřizuje bezplatně na dobu neurčitou.</w:t>
      </w:r>
    </w:p>
    <w:p>
      <w:pPr>
        <w:pStyle w:val="Style2"/>
        <w:keepNext w:val="0"/>
        <w:keepLines w:val="0"/>
        <w:widowControl w:val="0"/>
        <w:numPr>
          <w:ilvl w:val="0"/>
          <w:numId w:val="13"/>
        </w:numPr>
        <w:shd w:val="clear" w:color="auto" w:fill="auto"/>
        <w:tabs>
          <w:tab w:pos="387" w:val="left"/>
        </w:tabs>
        <w:bidi w:val="0"/>
        <w:spacing w:before="0"/>
        <w:ind w:left="0" w:right="0" w:firstLine="0"/>
        <w:jc w:val="center"/>
        <w:rPr>
          <w:sz w:val="20"/>
          <w:szCs w:val="20"/>
        </w:rPr>
      </w:pPr>
      <w:bookmarkStart w:id="44" w:name="bookmark44"/>
      <w:bookmarkEnd w:id="44"/>
      <w:r>
        <w:rPr>
          <w:b/>
          <w:bCs/>
          <w:color w:val="000000"/>
          <w:spacing w:val="0"/>
          <w:w w:val="100"/>
          <w:position w:val="0"/>
          <w:sz w:val="20"/>
          <w:szCs w:val="20"/>
          <w:shd w:val="clear" w:color="auto" w:fill="auto"/>
          <w:lang w:val="cs-CZ" w:eastAsia="cs-CZ" w:bidi="cs-CZ"/>
        </w:rPr>
        <w:t>ČÁST – BUDOUCÍ SMLOUVA O SMLOUVĚ BUDOUCÍ O ZŘÍZENÍ VĚCNÉHO BŘEMENE</w:t>
      </w:r>
    </w:p>
    <w:p>
      <w:pPr>
        <w:pStyle w:val="Style2"/>
        <w:keepNext w:val="0"/>
        <w:keepLines w:val="0"/>
        <w:widowControl w:val="0"/>
        <w:numPr>
          <w:ilvl w:val="0"/>
          <w:numId w:val="23"/>
        </w:numPr>
        <w:shd w:val="clear" w:color="auto" w:fill="auto"/>
        <w:tabs>
          <w:tab w:pos="523" w:val="left"/>
        </w:tabs>
        <w:bidi w:val="0"/>
        <w:spacing w:before="0" w:after="0"/>
        <w:ind w:left="0" w:right="0" w:firstLine="160"/>
        <w:jc w:val="both"/>
      </w:pPr>
      <w:bookmarkStart w:id="45" w:name="bookmark45"/>
      <w:bookmarkEnd w:id="45"/>
      <w:r>
        <w:rPr>
          <w:color w:val="000000"/>
          <w:spacing w:val="0"/>
          <w:w w:val="100"/>
          <w:position w:val="0"/>
          <w:shd w:val="clear" w:color="auto" w:fill="auto"/>
          <w:lang w:val="cs-CZ" w:eastAsia="cs-CZ" w:bidi="cs-CZ"/>
        </w:rPr>
        <w:t>Povodí Ohře se zavazuje k tomu, že k výzvě města Bílina uzavře smlouvu o zřízení služebnosti stezky a</w:t>
      </w:r>
    </w:p>
    <w:p>
      <w:pPr>
        <w:pStyle w:val="Style2"/>
        <w:keepNext w:val="0"/>
        <w:keepLines w:val="0"/>
        <w:widowControl w:val="0"/>
        <w:shd w:val="clear" w:color="auto" w:fill="auto"/>
        <w:bidi w:val="0"/>
        <w:spacing w:before="0" w:after="80"/>
        <w:ind w:left="520" w:right="0" w:firstLine="0"/>
        <w:jc w:val="both"/>
      </w:pPr>
      <w:r>
        <w:rPr>
          <w:color w:val="000000"/>
          <w:spacing w:val="0"/>
          <w:w w:val="100"/>
          <w:position w:val="0"/>
          <w:shd w:val="clear" w:color="auto" w:fill="auto"/>
          <w:lang w:val="cs-CZ" w:eastAsia="cs-CZ" w:bidi="cs-CZ"/>
        </w:rPr>
        <w:t>cesty pozemku parc. č. 3186 v oblasti stávající komunikace, kdy rozsah služebnosti stezky a cesty bude vymezen geometrickým plánem.</w:t>
      </w:r>
    </w:p>
    <w:p>
      <w:pPr>
        <w:pStyle w:val="Style2"/>
        <w:keepNext w:val="0"/>
        <w:keepLines w:val="0"/>
        <w:widowControl w:val="0"/>
        <w:numPr>
          <w:ilvl w:val="0"/>
          <w:numId w:val="23"/>
        </w:numPr>
        <w:shd w:val="clear" w:color="auto" w:fill="auto"/>
        <w:tabs>
          <w:tab w:pos="523" w:val="left"/>
        </w:tabs>
        <w:bidi w:val="0"/>
        <w:spacing w:before="0" w:after="0" w:line="312" w:lineRule="auto"/>
        <w:ind w:left="0" w:right="0" w:firstLine="160"/>
        <w:jc w:val="both"/>
      </w:pPr>
      <w:bookmarkStart w:id="46" w:name="bookmark46"/>
      <w:bookmarkEnd w:id="46"/>
      <w:r>
        <w:rPr>
          <w:color w:val="000000"/>
          <w:spacing w:val="0"/>
          <w:w w:val="100"/>
          <w:position w:val="0"/>
          <w:shd w:val="clear" w:color="auto" w:fill="auto"/>
          <w:lang w:val="cs-CZ" w:eastAsia="cs-CZ" w:bidi="cs-CZ"/>
        </w:rPr>
        <w:t>Služebností stezky bude založeno právo chodit po ní nebo se po ní dopravovat lidskou silou a právo, aby</w:t>
      </w:r>
    </w:p>
    <w:p>
      <w:pPr>
        <w:pStyle w:val="Style2"/>
        <w:keepNext w:val="0"/>
        <w:keepLines w:val="0"/>
        <w:widowControl w:val="0"/>
        <w:shd w:val="clear" w:color="auto" w:fill="auto"/>
        <w:bidi w:val="0"/>
        <w:spacing w:before="0" w:line="305" w:lineRule="auto"/>
        <w:ind w:left="0" w:right="0" w:firstLine="0"/>
        <w:jc w:val="right"/>
        <w:rPr>
          <w:sz w:val="20"/>
          <w:szCs w:val="20"/>
        </w:rPr>
        <w:sectPr>
          <w:headerReference w:type="default" r:id="rId9"/>
          <w:footerReference w:type="default" r:id="rId10"/>
          <w:headerReference w:type="even" r:id="rId11"/>
          <w:footerReference w:type="even" r:id="rId12"/>
          <w:footnotePr>
            <w:pos w:val="pageBottom"/>
            <w:numFmt w:val="decimal"/>
            <w:numRestart w:val="continuous"/>
          </w:footnotePr>
          <w:pgSz w:w="11909" w:h="16838"/>
          <w:pgMar w:top="1901" w:left="967" w:right="991" w:bottom="859"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 xml:space="preserve">po stezce jiní přicházeli k oprávněné osobě a odcházeli od ní nebo se lidskou silou dopravovali. Služebnost stezky nebude obsahovat právo vjíždět na služebné pozemky na zvířatech ani vláčet po služebném </w:t>
      </w:r>
      <w:r>
        <w:rPr>
          <w:rFonts w:ascii="Times New Roman" w:eastAsia="Times New Roman" w:hAnsi="Times New Roman" w:cs="Times New Roman"/>
          <w:color w:val="000000"/>
          <w:spacing w:val="0"/>
          <w:w w:val="100"/>
          <w:position w:val="0"/>
          <w:sz w:val="20"/>
          <w:szCs w:val="20"/>
          <w:shd w:val="clear" w:color="auto" w:fill="auto"/>
          <w:lang w:val="cs-CZ" w:eastAsia="cs-CZ" w:bidi="cs-CZ"/>
        </w:rPr>
        <w:t>3/6</w:t>
      </w:r>
    </w:p>
    <w:p>
      <w:pPr>
        <w:pStyle w:val="Style2"/>
        <w:keepNext w:val="0"/>
        <w:keepLines w:val="0"/>
        <w:widowControl w:val="0"/>
        <w:shd w:val="clear" w:color="auto" w:fill="auto"/>
        <w:bidi w:val="0"/>
        <w:spacing w:before="0" w:after="80"/>
        <w:ind w:left="0" w:right="0" w:firstLine="520"/>
        <w:jc w:val="both"/>
      </w:pPr>
      <w:r>
        <w:rPr>
          <w:color w:val="000000"/>
          <w:spacing w:val="0"/>
          <w:w w:val="100"/>
          <w:position w:val="0"/>
          <w:shd w:val="clear" w:color="auto" w:fill="auto"/>
          <w:lang w:val="cs-CZ" w:eastAsia="cs-CZ" w:bidi="cs-CZ"/>
        </w:rPr>
        <w:t>pozemku břemena.</w:t>
      </w:r>
    </w:p>
    <w:p>
      <w:pPr>
        <w:pStyle w:val="Style2"/>
        <w:keepNext w:val="0"/>
        <w:keepLines w:val="0"/>
        <w:widowControl w:val="0"/>
        <w:numPr>
          <w:ilvl w:val="0"/>
          <w:numId w:val="23"/>
        </w:numPr>
        <w:shd w:val="clear" w:color="auto" w:fill="auto"/>
        <w:tabs>
          <w:tab w:pos="523" w:val="left"/>
        </w:tabs>
        <w:bidi w:val="0"/>
        <w:spacing w:before="0" w:after="80"/>
        <w:ind w:left="0" w:right="0" w:firstLine="160"/>
        <w:jc w:val="both"/>
      </w:pPr>
      <w:bookmarkStart w:id="47" w:name="bookmark47"/>
      <w:bookmarkEnd w:id="47"/>
      <w:r>
        <w:rPr>
          <w:color w:val="000000"/>
          <w:spacing w:val="0"/>
          <w:w w:val="100"/>
          <w:position w:val="0"/>
          <w:shd w:val="clear" w:color="auto" w:fill="auto"/>
          <w:lang w:val="cs-CZ" w:eastAsia="cs-CZ" w:bidi="cs-CZ"/>
        </w:rPr>
        <w:t>Služebností cesty bude založeno právo jezdit přes služebné pozemky vozidly.</w:t>
      </w:r>
    </w:p>
    <w:p>
      <w:pPr>
        <w:pStyle w:val="Style2"/>
        <w:keepNext w:val="0"/>
        <w:keepLines w:val="0"/>
        <w:widowControl w:val="0"/>
        <w:numPr>
          <w:ilvl w:val="0"/>
          <w:numId w:val="23"/>
        </w:numPr>
        <w:shd w:val="clear" w:color="auto" w:fill="auto"/>
        <w:tabs>
          <w:tab w:pos="523" w:val="left"/>
        </w:tabs>
        <w:bidi w:val="0"/>
        <w:spacing w:before="0" w:after="0"/>
        <w:ind w:left="0" w:right="0" w:firstLine="160"/>
        <w:jc w:val="both"/>
      </w:pPr>
      <w:bookmarkStart w:id="48" w:name="bookmark48"/>
      <w:bookmarkEnd w:id="48"/>
      <w:r>
        <w:rPr>
          <w:color w:val="000000"/>
          <w:spacing w:val="0"/>
          <w:w w:val="100"/>
          <w:position w:val="0"/>
          <w:shd w:val="clear" w:color="auto" w:fill="auto"/>
          <w:lang w:val="cs-CZ" w:eastAsia="cs-CZ" w:bidi="cs-CZ"/>
        </w:rPr>
        <w:t>Za účelem zřízení výše popsaného budoucího věcného břemene bude vyhotoven geometrický plán na</w:t>
      </w:r>
    </w:p>
    <w:p>
      <w:pPr>
        <w:pStyle w:val="Style2"/>
        <w:keepNext w:val="0"/>
        <w:keepLines w:val="0"/>
        <w:widowControl w:val="0"/>
        <w:shd w:val="clear" w:color="auto" w:fill="auto"/>
        <w:bidi w:val="0"/>
        <w:spacing w:before="0" w:after="80"/>
        <w:ind w:left="520" w:right="0" w:firstLine="0"/>
        <w:jc w:val="both"/>
      </w:pPr>
      <w:r>
        <w:rPr>
          <w:color w:val="000000"/>
          <w:spacing w:val="0"/>
          <w:w w:val="100"/>
          <w:position w:val="0"/>
          <w:shd w:val="clear" w:color="auto" w:fill="auto"/>
          <w:lang w:val="cs-CZ" w:eastAsia="cs-CZ" w:bidi="cs-CZ"/>
        </w:rPr>
        <w:t>náklady budoucího oprávněného, dle kterého bude rozsah věcného budoucího břemene ve smlouvě specifikován.</w:t>
      </w:r>
    </w:p>
    <w:p>
      <w:pPr>
        <w:pStyle w:val="Style2"/>
        <w:keepNext w:val="0"/>
        <w:keepLines w:val="0"/>
        <w:widowControl w:val="0"/>
        <w:numPr>
          <w:ilvl w:val="0"/>
          <w:numId w:val="23"/>
        </w:numPr>
        <w:shd w:val="clear" w:color="auto" w:fill="auto"/>
        <w:tabs>
          <w:tab w:pos="523" w:val="left"/>
        </w:tabs>
        <w:bidi w:val="0"/>
        <w:spacing w:before="0" w:after="0"/>
        <w:ind w:left="0" w:right="0" w:firstLine="160"/>
        <w:jc w:val="both"/>
      </w:pPr>
      <w:bookmarkStart w:id="49" w:name="bookmark49"/>
      <w:bookmarkEnd w:id="49"/>
      <w:r>
        <w:rPr>
          <w:color w:val="000000"/>
          <w:spacing w:val="0"/>
          <w:w w:val="100"/>
          <w:position w:val="0"/>
          <w:shd w:val="clear" w:color="auto" w:fill="auto"/>
          <w:lang w:val="cs-CZ" w:eastAsia="cs-CZ" w:bidi="cs-CZ"/>
        </w:rPr>
        <w:t>Budoucí oprávněný se zavazuje při výkonu svého práva odpovídajícího budoucímu věcnému břemeni</w:t>
      </w:r>
    </w:p>
    <w:p>
      <w:pPr>
        <w:pStyle w:val="Style2"/>
        <w:keepNext w:val="0"/>
        <w:keepLines w:val="0"/>
        <w:widowControl w:val="0"/>
        <w:shd w:val="clear" w:color="auto" w:fill="auto"/>
        <w:bidi w:val="0"/>
        <w:spacing w:before="0" w:after="80"/>
        <w:ind w:left="520" w:right="0" w:firstLine="0"/>
        <w:jc w:val="both"/>
      </w:pPr>
      <w:r>
        <w:rPr>
          <w:color w:val="000000"/>
          <w:spacing w:val="0"/>
          <w:w w:val="100"/>
          <w:position w:val="0"/>
          <w:shd w:val="clear" w:color="auto" w:fill="auto"/>
          <w:lang w:val="cs-CZ" w:eastAsia="cs-CZ" w:bidi="cs-CZ"/>
        </w:rPr>
        <w:t>počínat si vždy tak, aby nedocházelo ke škodám na majetku budoucího povinného. V případě, že ke vzniku škody dojde a stane se tak v příčinné souvislosti s výkonem práva odpovídajícího budoucímu věcnému břemeni budoucím oprávněným, je tento povinen nahradit budoucímu povinnému vzniklou škodu, a to buď uvedením poškozeného majetku v původní stav, nebo poskytnutím finančního plnění ve výši odpovídající vzniklé škodě. Při případném vyrovnání za vzniklou škodu bude postupováno dle příslušných ustanovení občanského zákoníku v platném znění, která se týkají odpovědnosti za škodu.</w:t>
      </w:r>
    </w:p>
    <w:p>
      <w:pPr>
        <w:pStyle w:val="Style2"/>
        <w:keepNext w:val="0"/>
        <w:keepLines w:val="0"/>
        <w:widowControl w:val="0"/>
        <w:numPr>
          <w:ilvl w:val="0"/>
          <w:numId w:val="23"/>
        </w:numPr>
        <w:shd w:val="clear" w:color="auto" w:fill="auto"/>
        <w:tabs>
          <w:tab w:pos="523" w:val="left"/>
        </w:tabs>
        <w:bidi w:val="0"/>
        <w:spacing w:before="0" w:after="0"/>
        <w:ind w:left="0" w:right="0" w:firstLine="160"/>
        <w:jc w:val="both"/>
      </w:pPr>
      <w:bookmarkStart w:id="50" w:name="bookmark50"/>
      <w:bookmarkEnd w:id="50"/>
      <w:r>
        <w:rPr>
          <w:color w:val="000000"/>
          <w:spacing w:val="0"/>
          <w:w w:val="100"/>
          <w:position w:val="0"/>
          <w:shd w:val="clear" w:color="auto" w:fill="auto"/>
          <w:lang w:val="cs-CZ" w:eastAsia="cs-CZ" w:bidi="cs-CZ"/>
        </w:rPr>
        <w:t>Smluvní strany se dohodly na tom, že při náhlém poškození komunikačního vedení veřejné komunikační</w:t>
      </w:r>
    </w:p>
    <w:p>
      <w:pPr>
        <w:pStyle w:val="Style2"/>
        <w:keepNext w:val="0"/>
        <w:keepLines w:val="0"/>
        <w:widowControl w:val="0"/>
        <w:shd w:val="clear" w:color="auto" w:fill="auto"/>
        <w:bidi w:val="0"/>
        <w:spacing w:before="0" w:after="80"/>
        <w:ind w:left="520" w:right="0" w:firstLine="0"/>
        <w:jc w:val="both"/>
      </w:pPr>
      <w:r>
        <w:rPr>
          <w:color w:val="000000"/>
          <w:spacing w:val="0"/>
          <w:w w:val="100"/>
          <w:position w:val="0"/>
          <w:shd w:val="clear" w:color="auto" w:fill="auto"/>
          <w:lang w:val="cs-CZ" w:eastAsia="cs-CZ" w:bidi="cs-CZ"/>
        </w:rPr>
        <w:t>sítě obstará budoucí oprávněný jeho opravu i bez předchozího projednání; dotčeným osobám však neprodleně oznámí provádění opravy, její místo označí a zabezpečí. Po skončení prací uvede nemovitosti na vlastní náklad do předešlého stavu a nahradí škodu způsobenou provedením prací.</w:t>
      </w:r>
    </w:p>
    <w:p>
      <w:pPr>
        <w:pStyle w:val="Style2"/>
        <w:keepNext w:val="0"/>
        <w:keepLines w:val="0"/>
        <w:widowControl w:val="0"/>
        <w:numPr>
          <w:ilvl w:val="0"/>
          <w:numId w:val="23"/>
        </w:numPr>
        <w:shd w:val="clear" w:color="auto" w:fill="auto"/>
        <w:tabs>
          <w:tab w:pos="523" w:val="left"/>
        </w:tabs>
        <w:bidi w:val="0"/>
        <w:spacing w:before="0" w:after="0"/>
        <w:ind w:left="0" w:right="0" w:firstLine="160"/>
        <w:jc w:val="both"/>
      </w:pPr>
      <w:bookmarkStart w:id="51" w:name="bookmark51"/>
      <w:bookmarkEnd w:id="51"/>
      <w:r>
        <w:rPr>
          <w:color w:val="000000"/>
          <w:spacing w:val="0"/>
          <w:w w:val="100"/>
          <w:position w:val="0"/>
          <w:shd w:val="clear" w:color="auto" w:fill="auto"/>
          <w:lang w:val="cs-CZ" w:eastAsia="cs-CZ" w:bidi="cs-CZ"/>
        </w:rPr>
        <w:t>Další podmínky zřízení věcného břemene stezky, cesty budou specifikovány v samotné smlouvě o zřízení</w:t>
      </w:r>
    </w:p>
    <w:p>
      <w:pPr>
        <w:pStyle w:val="Style2"/>
        <w:keepNext w:val="0"/>
        <w:keepLines w:val="0"/>
        <w:widowControl w:val="0"/>
        <w:shd w:val="clear" w:color="auto" w:fill="auto"/>
        <w:bidi w:val="0"/>
        <w:spacing w:before="0"/>
        <w:ind w:left="0" w:right="0" w:firstLine="520"/>
        <w:jc w:val="both"/>
      </w:pPr>
      <w:r>
        <w:rPr>
          <w:color w:val="000000"/>
          <w:spacing w:val="0"/>
          <w:w w:val="100"/>
          <w:position w:val="0"/>
          <w:shd w:val="clear" w:color="auto" w:fill="auto"/>
          <w:lang w:val="cs-CZ" w:eastAsia="cs-CZ" w:bidi="cs-CZ"/>
        </w:rPr>
        <w:t>věcného břemene.</w:t>
      </w:r>
    </w:p>
    <w:p>
      <w:pPr>
        <w:pStyle w:val="Style2"/>
        <w:keepNext w:val="0"/>
        <w:keepLines w:val="0"/>
        <w:widowControl w:val="0"/>
        <w:numPr>
          <w:ilvl w:val="0"/>
          <w:numId w:val="23"/>
        </w:numPr>
        <w:shd w:val="clear" w:color="auto" w:fill="auto"/>
        <w:tabs>
          <w:tab w:pos="523" w:val="left"/>
        </w:tabs>
        <w:bidi w:val="0"/>
        <w:spacing w:before="0" w:after="80"/>
        <w:ind w:left="0" w:right="0" w:firstLine="160"/>
        <w:jc w:val="left"/>
      </w:pPr>
      <w:bookmarkStart w:id="52" w:name="bookmark52"/>
      <w:bookmarkEnd w:id="52"/>
      <w:r>
        <w:rPr>
          <w:color w:val="000000"/>
          <w:spacing w:val="0"/>
          <w:w w:val="100"/>
          <w:position w:val="0"/>
          <w:shd w:val="clear" w:color="auto" w:fill="auto"/>
          <w:lang w:val="cs-CZ" w:eastAsia="cs-CZ" w:bidi="cs-CZ"/>
        </w:rPr>
        <w:t>Budoucí věcné břemeno bude zřízeno na dobu neurčitou.</w:t>
      </w:r>
    </w:p>
    <w:p>
      <w:pPr>
        <w:pStyle w:val="Style2"/>
        <w:keepNext w:val="0"/>
        <w:keepLines w:val="0"/>
        <w:widowControl w:val="0"/>
        <w:numPr>
          <w:ilvl w:val="0"/>
          <w:numId w:val="23"/>
        </w:numPr>
        <w:shd w:val="clear" w:color="auto" w:fill="auto"/>
        <w:tabs>
          <w:tab w:pos="523" w:val="left"/>
        </w:tabs>
        <w:bidi w:val="0"/>
        <w:spacing w:before="0" w:after="0" w:line="300" w:lineRule="auto"/>
        <w:ind w:left="0" w:right="0" w:firstLine="160"/>
        <w:jc w:val="left"/>
      </w:pPr>
      <w:bookmarkStart w:id="53" w:name="bookmark53"/>
      <w:bookmarkEnd w:id="53"/>
      <w:r>
        <w:rPr>
          <w:color w:val="000000"/>
          <w:spacing w:val="0"/>
          <w:w w:val="100"/>
          <w:position w:val="0"/>
          <w:shd w:val="clear" w:color="auto" w:fill="auto"/>
          <w:lang w:val="cs-CZ" w:eastAsia="cs-CZ" w:bidi="cs-CZ"/>
        </w:rPr>
        <w:t>Budoucí povinný se zavazuje a je povinen zdržet se takového jednání, konání či úkonů, které by budoucímu</w:t>
      </w:r>
    </w:p>
    <w:p>
      <w:pPr>
        <w:pStyle w:val="Style2"/>
        <w:keepNext w:val="0"/>
        <w:keepLines w:val="0"/>
        <w:widowControl w:val="0"/>
        <w:shd w:val="clear" w:color="auto" w:fill="auto"/>
        <w:bidi w:val="0"/>
        <w:spacing w:before="0" w:line="300" w:lineRule="auto"/>
        <w:ind w:left="520" w:right="0" w:firstLine="0"/>
        <w:jc w:val="both"/>
      </w:pPr>
      <w:r>
        <w:rPr>
          <w:color w:val="000000"/>
          <w:spacing w:val="0"/>
          <w:w w:val="100"/>
          <w:position w:val="0"/>
          <w:shd w:val="clear" w:color="auto" w:fill="auto"/>
          <w:lang w:val="cs-CZ" w:eastAsia="cs-CZ" w:bidi="cs-CZ"/>
        </w:rPr>
        <w:t>oprávněnému znemožnily, nebo jakýmkoliv způsobem omezily výkon práv, které z budoucího věcného břemene popsaného v této smlouvě budou vyplývat.</w:t>
      </w:r>
    </w:p>
    <w:p>
      <w:pPr>
        <w:pStyle w:val="Style2"/>
        <w:keepNext w:val="0"/>
        <w:keepLines w:val="0"/>
        <w:widowControl w:val="0"/>
        <w:shd w:val="clear" w:color="auto" w:fill="auto"/>
        <w:bidi w:val="0"/>
        <w:spacing w:before="0"/>
        <w:ind w:left="520" w:right="0" w:hanging="360"/>
        <w:jc w:val="both"/>
      </w:pPr>
      <w:r>
        <w:rPr>
          <w:color w:val="000000"/>
          <w:spacing w:val="0"/>
          <w:w w:val="100"/>
          <w:position w:val="0"/>
          <w:shd w:val="clear" w:color="auto" w:fill="auto"/>
          <w:lang w:val="cs-CZ" w:eastAsia="cs-CZ" w:bidi="cs-CZ"/>
        </w:rPr>
        <w:t>10.Služebnost bude zřízena za jednorázovou úplatu. Výše jednorázové úhrady za zřízení služebnosti na předmětných pozemcích, kterou se budoucí oprávněný zavazuje uhradit je stanovena dohodou ve výši 1 Kč + DPH. Cena je stanovena jako cena smluvní.</w:t>
      </w:r>
    </w:p>
    <w:p>
      <w:pPr>
        <w:pStyle w:val="Style2"/>
        <w:keepNext w:val="0"/>
        <w:keepLines w:val="0"/>
        <w:widowControl w:val="0"/>
        <w:shd w:val="clear" w:color="auto" w:fill="auto"/>
        <w:bidi w:val="0"/>
        <w:spacing w:before="0" w:after="740"/>
        <w:ind w:left="520" w:right="0" w:firstLine="0"/>
        <w:jc w:val="both"/>
      </w:pPr>
      <w:r>
        <w:rPr>
          <w:color w:val="000000"/>
          <w:spacing w:val="0"/>
          <w:w w:val="100"/>
          <w:position w:val="0"/>
          <w:shd w:val="clear" w:color="auto" w:fill="auto"/>
          <w:lang w:val="cs-CZ" w:eastAsia="cs-CZ" w:bidi="cs-CZ"/>
        </w:rPr>
        <w:t>Dohodnutá částka bude uhrazena na základě daňového dokladu, který budoucí povinný vystaví nejpozději do 15 dnů ode dne vzniku věcného břemena. Dnem uskutečnění zdanitelného plnění je den poskytnutí služby, tj. den vzniku věcného břemene nebo den vystavení daňového dokladu podle toho, který den nastane dříve. Splatnost bude stanovena na 30 dnů od data vystavení daňového dokladu. Neuhradí-li budoucí oprávněný částku ve lhůtě splatnosti, bude mu účtován smluvní úrok z prodlení ve výši 0,3 % z částky včas nezaplacené za každý den prodlení.</w:t>
      </w:r>
    </w:p>
    <w:p>
      <w:pPr>
        <w:pStyle w:val="Style2"/>
        <w:keepNext w:val="0"/>
        <w:keepLines w:val="0"/>
        <w:widowControl w:val="0"/>
        <w:numPr>
          <w:ilvl w:val="0"/>
          <w:numId w:val="13"/>
        </w:numPr>
        <w:shd w:val="clear" w:color="auto" w:fill="auto"/>
        <w:tabs>
          <w:tab w:pos="382" w:val="left"/>
        </w:tabs>
        <w:bidi w:val="0"/>
        <w:spacing w:before="0" w:line="276" w:lineRule="auto"/>
        <w:ind w:left="0" w:right="0" w:firstLine="0"/>
        <w:jc w:val="center"/>
        <w:rPr>
          <w:sz w:val="20"/>
          <w:szCs w:val="20"/>
        </w:rPr>
      </w:pPr>
      <w:bookmarkStart w:id="54" w:name="bookmark54"/>
      <w:bookmarkEnd w:id="54"/>
      <w:r>
        <w:rPr>
          <w:b/>
          <w:bCs/>
          <w:color w:val="000000"/>
          <w:spacing w:val="0"/>
          <w:w w:val="100"/>
          <w:position w:val="0"/>
          <w:sz w:val="20"/>
          <w:szCs w:val="20"/>
          <w:shd w:val="clear" w:color="auto" w:fill="auto"/>
          <w:lang w:val="cs-CZ" w:eastAsia="cs-CZ" w:bidi="cs-CZ"/>
        </w:rPr>
        <w:t>ČÁST</w:t>
      </w:r>
    </w:p>
    <w:p>
      <w:pPr>
        <w:pStyle w:val="Style12"/>
        <w:keepNext/>
        <w:keepLines/>
        <w:widowControl w:val="0"/>
        <w:shd w:val="clear" w:color="auto" w:fill="auto"/>
        <w:bidi w:val="0"/>
        <w:spacing w:before="0" w:after="0"/>
        <w:ind w:left="0" w:right="0" w:firstLine="0"/>
        <w:jc w:val="center"/>
      </w:pPr>
      <w:bookmarkStart w:id="55" w:name="bookmark55"/>
      <w:bookmarkStart w:id="56" w:name="bookmark56"/>
      <w:bookmarkStart w:id="57" w:name="bookmark57"/>
      <w:r>
        <w:rPr>
          <w:b/>
          <w:bCs/>
          <w:color w:val="000000"/>
          <w:spacing w:val="0"/>
          <w:w w:val="100"/>
          <w:position w:val="0"/>
          <w:shd w:val="clear" w:color="auto" w:fill="auto"/>
          <w:lang w:val="cs-CZ" w:eastAsia="cs-CZ" w:bidi="cs-CZ"/>
        </w:rPr>
        <w:t>I.</w:t>
      </w:r>
      <w:bookmarkEnd w:id="55"/>
      <w:bookmarkEnd w:id="56"/>
      <w:bookmarkEnd w:id="57"/>
    </w:p>
    <w:p>
      <w:pPr>
        <w:pStyle w:val="Style12"/>
        <w:keepNext/>
        <w:keepLines/>
        <w:widowControl w:val="0"/>
        <w:shd w:val="clear" w:color="auto" w:fill="auto"/>
        <w:bidi w:val="0"/>
        <w:spacing w:before="0" w:after="0"/>
        <w:ind w:left="0" w:right="0" w:firstLine="0"/>
        <w:jc w:val="center"/>
      </w:pPr>
      <w:bookmarkStart w:id="55" w:name="bookmark55"/>
      <w:bookmarkStart w:id="56" w:name="bookmark56"/>
      <w:r>
        <w:rPr>
          <w:b/>
          <w:bCs/>
          <w:color w:val="000000"/>
          <w:spacing w:val="0"/>
          <w:w w:val="100"/>
          <w:position w:val="0"/>
          <w:shd w:val="clear" w:color="auto" w:fill="auto"/>
          <w:lang w:val="cs-CZ" w:eastAsia="cs-CZ" w:bidi="cs-CZ"/>
        </w:rPr>
        <w:t>Vklad do katastru nemovitostí</w:t>
      </w:r>
      <w:bookmarkEnd w:id="55"/>
      <w:bookmarkEnd w:id="56"/>
    </w:p>
    <w:p>
      <w:pPr>
        <w:pStyle w:val="Style2"/>
        <w:keepNext w:val="0"/>
        <w:keepLines w:val="0"/>
        <w:widowControl w:val="0"/>
        <w:numPr>
          <w:ilvl w:val="0"/>
          <w:numId w:val="25"/>
        </w:numPr>
        <w:shd w:val="clear" w:color="auto" w:fill="auto"/>
        <w:tabs>
          <w:tab w:pos="440" w:val="left"/>
        </w:tabs>
        <w:bidi w:val="0"/>
        <w:spacing w:before="0"/>
        <w:ind w:left="440" w:right="0" w:hanging="440"/>
        <w:jc w:val="both"/>
      </w:pPr>
      <w:bookmarkStart w:id="58" w:name="bookmark58"/>
      <w:bookmarkEnd w:id="58"/>
      <w:r>
        <w:rPr>
          <w:color w:val="000000"/>
          <w:spacing w:val="0"/>
          <w:w w:val="100"/>
          <w:position w:val="0"/>
          <w:shd w:val="clear" w:color="auto" w:fill="auto"/>
          <w:lang w:val="cs-CZ" w:eastAsia="cs-CZ" w:bidi="cs-CZ"/>
        </w:rPr>
        <w:t>Na podkladě této smlouvy bude do katastru nemovitostí Katastrálním úřadem pro Ústecký kraj, Katastrálním pracovištěm Teplice, zapsáno vlastnické právo k nemovitým věcem dle čl. 1. ČÁSTI – SMĚNNÁ SMLOUVA odst. II. a předkupní právo dle 2. ČÁSTI – SMLOUVA O ZŘÍZENÍ PŘEDKUPNÍHO PRÁVA.</w:t>
      </w:r>
    </w:p>
    <w:p>
      <w:pPr>
        <w:pStyle w:val="Style2"/>
        <w:keepNext w:val="0"/>
        <w:keepLines w:val="0"/>
        <w:widowControl w:val="0"/>
        <w:numPr>
          <w:ilvl w:val="0"/>
          <w:numId w:val="25"/>
        </w:numPr>
        <w:shd w:val="clear" w:color="auto" w:fill="auto"/>
        <w:tabs>
          <w:tab w:pos="440" w:val="left"/>
        </w:tabs>
        <w:bidi w:val="0"/>
        <w:spacing w:before="0" w:after="160"/>
        <w:ind w:left="440" w:right="0" w:hanging="440"/>
        <w:jc w:val="both"/>
        <w:sectPr>
          <w:footnotePr>
            <w:pos w:val="pageBottom"/>
            <w:numFmt w:val="decimal"/>
            <w:numRestart w:val="continuous"/>
          </w:footnotePr>
          <w:pgSz w:w="11909" w:h="16838"/>
          <w:pgMar w:top="1123" w:left="967" w:right="957" w:bottom="1190" w:header="0" w:footer="3" w:gutter="0"/>
          <w:cols w:space="720"/>
          <w:noEndnote/>
          <w:rtlGutter w:val="0"/>
          <w:docGrid w:linePitch="360"/>
        </w:sectPr>
      </w:pPr>
      <w:bookmarkStart w:id="59" w:name="bookmark59"/>
      <w:bookmarkEnd w:id="59"/>
      <w:r>
        <w:rPr>
          <w:color w:val="000000"/>
          <w:spacing w:val="0"/>
          <w:w w:val="100"/>
          <w:position w:val="0"/>
          <w:shd w:val="clear" w:color="auto" w:fill="auto"/>
          <w:lang w:val="cs-CZ" w:eastAsia="cs-CZ" w:bidi="cs-CZ"/>
        </w:rPr>
        <w:t>V případě, že katastrální úřad zamítne, a to z jakéhokoliv důvodu, návrh na vklad na základě této smlouvy, zavazují se smluvní strany neprodleně využít všech možností k odstranění důvodu zamítnutí návrhu na vklad.</w:t>
      </w:r>
    </w:p>
    <w:p>
      <w:pPr>
        <w:pStyle w:val="Style2"/>
        <w:keepNext w:val="0"/>
        <w:keepLines w:val="0"/>
        <w:widowControl w:val="0"/>
        <w:numPr>
          <w:ilvl w:val="0"/>
          <w:numId w:val="25"/>
        </w:numPr>
        <w:shd w:val="clear" w:color="auto" w:fill="auto"/>
        <w:tabs>
          <w:tab w:pos="359" w:val="left"/>
        </w:tabs>
        <w:bidi w:val="0"/>
        <w:spacing w:before="0"/>
        <w:ind w:left="440" w:right="0" w:hanging="440"/>
        <w:jc w:val="both"/>
      </w:pPr>
      <w:bookmarkStart w:id="60" w:name="bookmark60"/>
      <w:bookmarkEnd w:id="60"/>
      <w:r>
        <w:rPr>
          <w:color w:val="000000"/>
          <w:spacing w:val="0"/>
          <w:w w:val="100"/>
          <w:position w:val="0"/>
          <w:shd w:val="clear" w:color="auto" w:fill="auto"/>
          <w:lang w:val="cs-CZ" w:eastAsia="cs-CZ" w:bidi="cs-CZ"/>
        </w:rPr>
        <w:t>Smluvní strany si dále sjednávají rozvazovací podmínku pro případ zamítnutí návrhu na vklad vlastnického práva katastrálním úřadem tak, že právní mocí tohoto rozhodnutí zaniká účinnost této smlouvy a účastníci si bez zbytečného odkladu vrátí poskytnutá plnění a ponesou si své náklady.</w:t>
      </w:r>
    </w:p>
    <w:p>
      <w:pPr>
        <w:pStyle w:val="Style2"/>
        <w:keepNext w:val="0"/>
        <w:keepLines w:val="0"/>
        <w:widowControl w:val="0"/>
        <w:numPr>
          <w:ilvl w:val="0"/>
          <w:numId w:val="25"/>
        </w:numPr>
        <w:shd w:val="clear" w:color="auto" w:fill="auto"/>
        <w:tabs>
          <w:tab w:pos="359" w:val="left"/>
        </w:tabs>
        <w:bidi w:val="0"/>
        <w:spacing w:before="0"/>
        <w:ind w:left="440" w:right="0" w:hanging="440"/>
        <w:jc w:val="both"/>
      </w:pPr>
      <w:bookmarkStart w:id="61" w:name="bookmark61"/>
      <w:bookmarkEnd w:id="61"/>
      <w:r>
        <w:rPr>
          <w:color w:val="000000"/>
          <w:spacing w:val="0"/>
          <w:w w:val="100"/>
          <w:position w:val="0"/>
          <w:shd w:val="clear" w:color="auto" w:fill="auto"/>
          <w:lang w:val="cs-CZ" w:eastAsia="cs-CZ" w:bidi="cs-CZ"/>
        </w:rPr>
        <w:t>Smluvní strany se dohodly, že návrh na vklad změny vlastnického práva podá město Bílina do 15 dnů po zveřejnění smlouvy v Registru smluv, které zajistí Povodí Ohře, státní podnik, dle čl. VIII. této smlouvy. Náklady spojené s vkladem do katastru nemovitostí (správní poplatek 2 000 Kč) ponesou obě strany rovným dílem. Tuto částku uhradí smluvní strany na základě výzvy, kterou zašle katastrální pracoviště do datové schránky smluvních stran.</w:t>
      </w:r>
    </w:p>
    <w:p>
      <w:pPr>
        <w:pStyle w:val="Style2"/>
        <w:keepNext w:val="0"/>
        <w:keepLines w:val="0"/>
        <w:widowControl w:val="0"/>
        <w:shd w:val="clear" w:color="auto" w:fill="auto"/>
        <w:bidi w:val="0"/>
        <w:spacing w:before="0" w:after="0"/>
        <w:ind w:left="0" w:right="0" w:firstLine="0"/>
        <w:jc w:val="center"/>
      </w:pPr>
      <w:bookmarkStart w:id="62" w:name="bookmark62"/>
      <w:r>
        <w:rPr>
          <w:b/>
          <w:bCs/>
          <w:color w:val="000000"/>
          <w:spacing w:val="0"/>
          <w:w w:val="100"/>
          <w:position w:val="0"/>
          <w:shd w:val="clear" w:color="auto" w:fill="auto"/>
          <w:lang w:val="cs-CZ" w:eastAsia="cs-CZ" w:bidi="cs-CZ"/>
        </w:rPr>
        <w:t>V</w:t>
      </w:r>
      <w:bookmarkEnd w:id="62"/>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Compliance doložka</w:t>
      </w:r>
    </w:p>
    <w:p>
      <w:pPr>
        <w:pStyle w:val="Style2"/>
        <w:keepNext w:val="0"/>
        <w:keepLines w:val="0"/>
        <w:widowControl w:val="0"/>
        <w:numPr>
          <w:ilvl w:val="0"/>
          <w:numId w:val="27"/>
        </w:numPr>
        <w:shd w:val="clear" w:color="auto" w:fill="auto"/>
        <w:tabs>
          <w:tab w:pos="359" w:val="left"/>
        </w:tabs>
        <w:bidi w:val="0"/>
        <w:spacing w:before="0"/>
        <w:ind w:left="440" w:right="0" w:hanging="440"/>
        <w:jc w:val="both"/>
      </w:pPr>
      <w:bookmarkStart w:id="63" w:name="bookmark63"/>
      <w:bookmarkEnd w:id="6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9" w:val="left"/>
        </w:tabs>
        <w:bidi w:val="0"/>
        <w:spacing w:before="0"/>
        <w:ind w:left="440" w:right="0" w:hanging="440"/>
        <w:jc w:val="both"/>
      </w:pPr>
      <w:bookmarkStart w:id="64" w:name="bookmark64"/>
      <w:bookmarkEnd w:id="6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359" w:val="left"/>
        </w:tabs>
        <w:bidi w:val="0"/>
        <w:spacing w:before="0"/>
        <w:ind w:left="440" w:right="0" w:hanging="440"/>
        <w:jc w:val="both"/>
      </w:pPr>
      <w:bookmarkStart w:id="65" w:name="bookmark65"/>
      <w:bookmarkEnd w:id="65"/>
      <w:r>
        <w:rPr>
          <w:color w:val="000000"/>
          <w:spacing w:val="0"/>
          <w:w w:val="100"/>
          <w:position w:val="0"/>
          <w:shd w:val="clear" w:color="auto" w:fill="auto"/>
          <w:lang w:val="cs-CZ" w:eastAsia="cs-CZ" w:bidi="cs-CZ"/>
        </w:rPr>
        <w:t xml:space="preserve">Město Bílina prohlašuje, že se seznámilo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Město Bílina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359" w:val="left"/>
        </w:tabs>
        <w:bidi w:val="0"/>
        <w:spacing w:before="0" w:after="480"/>
        <w:ind w:left="440" w:right="0" w:hanging="440"/>
        <w:jc w:val="both"/>
      </w:pPr>
      <w:bookmarkStart w:id="66" w:name="bookmark66"/>
      <w:bookmarkEnd w:id="6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ind w:left="0" w:right="0" w:firstLine="0"/>
        <w:jc w:val="center"/>
      </w:pPr>
      <w:bookmarkStart w:id="67" w:name="bookmark67"/>
      <w:r>
        <w:rPr>
          <w:b/>
          <w:bCs/>
          <w:color w:val="000000"/>
          <w:spacing w:val="0"/>
          <w:w w:val="100"/>
          <w:position w:val="0"/>
          <w:shd w:val="clear" w:color="auto" w:fill="auto"/>
          <w:lang w:val="cs-CZ" w:eastAsia="cs-CZ" w:bidi="cs-CZ"/>
        </w:rPr>
        <w:t>V</w:t>
      </w:r>
      <w:bookmarkEnd w:id="67"/>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480"/>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2"/>
        <w:keepNext w:val="0"/>
        <w:keepLines w:val="0"/>
        <w:widowControl w:val="0"/>
        <w:shd w:val="clear" w:color="auto" w:fill="auto"/>
        <w:bidi w:val="0"/>
        <w:spacing w:before="0" w:after="0"/>
        <w:ind w:left="0" w:right="0" w:firstLine="0"/>
        <w:jc w:val="center"/>
      </w:pPr>
      <w:bookmarkStart w:id="68" w:name="bookmark68"/>
      <w:r>
        <w:rPr>
          <w:b/>
          <w:bCs/>
          <w:color w:val="000000"/>
          <w:spacing w:val="0"/>
          <w:w w:val="100"/>
          <w:position w:val="0"/>
          <w:shd w:val="clear" w:color="auto" w:fill="auto"/>
          <w:lang w:val="cs-CZ" w:eastAsia="cs-CZ" w:bidi="cs-CZ"/>
        </w:rPr>
        <w:t>V</w:t>
      </w:r>
      <w:bookmarkEnd w:id="68"/>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Schvalovací doložka</w:t>
      </w:r>
    </w:p>
    <w:p>
      <w:pPr>
        <w:pStyle w:val="Style2"/>
        <w:keepNext w:val="0"/>
        <w:keepLines w:val="0"/>
        <w:widowControl w:val="0"/>
        <w:shd w:val="clear" w:color="auto" w:fill="auto"/>
        <w:bidi w:val="0"/>
        <w:spacing w:before="0"/>
        <w:ind w:left="440" w:right="0" w:hanging="280"/>
        <w:jc w:val="both"/>
      </w:pPr>
      <w:r>
        <w:rPr>
          <w:color w:val="000000"/>
          <w:spacing w:val="0"/>
          <w:w w:val="100"/>
          <w:position w:val="0"/>
          <w:shd w:val="clear" w:color="auto" w:fill="auto"/>
          <w:lang w:val="cs-CZ" w:eastAsia="cs-CZ" w:bidi="cs-CZ"/>
        </w:rPr>
        <w:t>1. Město Bílina osvědčuje touto doložkou ve smyslu § 41 zákona č. 128/2000 Sb., že ohledně převodu nemovité věci podle této smlouvy byly splněny veškeré podmínky, jimiž zákon č.128/2000 Sb. podmiňuje platnost právního úkonu města při převodu nemovitého majetku. Tato směnná smlouva byla schválena usnesením zastupitelstva města Bílina č. 188 dne 19.11.2025.</w:t>
      </w:r>
    </w:p>
    <w:p>
      <w:pPr>
        <w:pStyle w:val="Style2"/>
        <w:keepNext w:val="0"/>
        <w:keepLines w:val="0"/>
        <w:widowControl w:val="0"/>
        <w:numPr>
          <w:ilvl w:val="0"/>
          <w:numId w:val="11"/>
        </w:numPr>
        <w:shd w:val="clear" w:color="auto" w:fill="auto"/>
        <w:tabs>
          <w:tab w:pos="359" w:val="left"/>
        </w:tabs>
        <w:bidi w:val="0"/>
        <w:spacing w:before="0" w:line="266" w:lineRule="auto"/>
        <w:ind w:left="0" w:right="0" w:firstLine="0"/>
        <w:jc w:val="both"/>
        <w:rPr>
          <w:sz w:val="20"/>
          <w:szCs w:val="20"/>
        </w:rPr>
        <w:sectPr>
          <w:footnotePr>
            <w:pos w:val="pageBottom"/>
            <w:numFmt w:val="decimal"/>
            <w:numRestart w:val="continuous"/>
          </w:footnotePr>
          <w:pgSz w:w="11909" w:h="16838"/>
          <w:pgMar w:top="1094" w:left="967" w:right="957" w:bottom="892" w:header="0" w:footer="3" w:gutter="0"/>
          <w:cols w:space="720"/>
          <w:noEndnote/>
          <w:rtlGutter w:val="0"/>
          <w:docGrid w:linePitch="360"/>
        </w:sectPr>
      </w:pPr>
      <w:bookmarkStart w:id="69" w:name="bookmark69"/>
      <w:bookmarkEnd w:id="69"/>
      <w:r>
        <w:rPr>
          <w:color w:val="000000"/>
          <w:spacing w:val="0"/>
          <w:w w:val="100"/>
          <w:position w:val="0"/>
          <w:sz w:val="19"/>
          <w:szCs w:val="19"/>
          <w:shd w:val="clear" w:color="auto" w:fill="auto"/>
          <w:lang w:val="cs-CZ" w:eastAsia="cs-CZ" w:bidi="cs-CZ"/>
        </w:rPr>
        <w:t xml:space="preserve">Pro platnost této smlouvy je v souladu s platným Statutem Povodí Ohře, státního podniku, a zákonem o </w:t>
      </w:r>
      <w:r>
        <w:rPr>
          <w:rFonts w:ascii="Times New Roman" w:eastAsia="Times New Roman" w:hAnsi="Times New Roman" w:cs="Times New Roman"/>
          <w:color w:val="000000"/>
          <w:spacing w:val="0"/>
          <w:w w:val="100"/>
          <w:position w:val="0"/>
          <w:sz w:val="20"/>
          <w:szCs w:val="20"/>
          <w:shd w:val="clear" w:color="auto" w:fill="auto"/>
          <w:lang w:val="cs-CZ" w:eastAsia="cs-CZ" w:bidi="cs-CZ"/>
        </w:rPr>
        <w:t>5/6</w:t>
      </w:r>
    </w:p>
    <w:p>
      <w:pPr>
        <w:pStyle w:val="Style2"/>
        <w:keepNext w:val="0"/>
        <w:keepLines w:val="0"/>
        <w:widowControl w:val="0"/>
        <w:shd w:val="clear" w:color="auto" w:fill="auto"/>
        <w:bidi w:val="0"/>
        <w:spacing w:before="0"/>
        <w:ind w:left="300" w:right="0" w:firstLine="0"/>
        <w:jc w:val="both"/>
      </w:pPr>
      <w:r>
        <w:rPr>
          <w:color w:val="000000"/>
          <w:spacing w:val="0"/>
          <w:w w:val="100"/>
          <w:position w:val="0"/>
          <w:shd w:val="clear" w:color="auto" w:fill="auto"/>
          <w:lang w:val="cs-CZ" w:eastAsia="cs-CZ" w:bidi="cs-CZ"/>
        </w:rPr>
        <w:t>státním podniku nutný písemný souhlas Ministerstva zemědělství, které vykonává jménem státu funkci zakladatele státního podniku Povodí Ohře (dále jen „zakladatel“.</w:t>
      </w:r>
    </w:p>
    <w:p>
      <w:pPr>
        <w:pStyle w:val="Style2"/>
        <w:keepNext w:val="0"/>
        <w:keepLines w:val="0"/>
        <w:widowControl w:val="0"/>
        <w:numPr>
          <w:ilvl w:val="0"/>
          <w:numId w:val="11"/>
        </w:numPr>
        <w:shd w:val="clear" w:color="auto" w:fill="auto"/>
        <w:tabs>
          <w:tab w:pos="363" w:val="left"/>
        </w:tabs>
        <w:bidi w:val="0"/>
        <w:spacing w:before="0"/>
        <w:ind w:left="300" w:right="0" w:hanging="300"/>
        <w:jc w:val="both"/>
      </w:pPr>
      <w:bookmarkStart w:id="70" w:name="bookmark70"/>
      <w:bookmarkEnd w:id="70"/>
      <w:r>
        <w:rPr>
          <w:color w:val="000000"/>
          <w:spacing w:val="0"/>
          <w:w w:val="100"/>
          <w:position w:val="0"/>
          <w:shd w:val="clear" w:color="auto" w:fill="auto"/>
          <w:lang w:val="cs-CZ" w:eastAsia="cs-CZ" w:bidi="cs-CZ"/>
        </w:rPr>
        <w:t>Zakladatel udělil písemný souhlas s návrhem této smlouvy dne 21.01.2026 pod čj. MZE-88475/2025. Z tohoto důvodu je vyloučeno přijetí nabídky s dodatkem nebo odchylkou, i když dodatek nebo odchylka podstatně nemění podmínky nabídky (§1740 odst. 3 OZ).</w:t>
      </w:r>
    </w:p>
    <w:p>
      <w:pPr>
        <w:pStyle w:val="Style2"/>
        <w:keepNext w:val="0"/>
        <w:keepLines w:val="0"/>
        <w:widowControl w:val="0"/>
        <w:numPr>
          <w:ilvl w:val="0"/>
          <w:numId w:val="11"/>
        </w:numPr>
        <w:shd w:val="clear" w:color="auto" w:fill="auto"/>
        <w:tabs>
          <w:tab w:pos="363" w:val="left"/>
        </w:tabs>
        <w:bidi w:val="0"/>
        <w:spacing w:before="0" w:after="480"/>
        <w:ind w:left="0" w:right="0" w:firstLine="0"/>
        <w:jc w:val="both"/>
      </w:pPr>
      <w:bookmarkStart w:id="71" w:name="bookmark71"/>
      <w:bookmarkEnd w:id="71"/>
      <w:r>
        <w:rPr>
          <w:color w:val="000000"/>
          <w:spacing w:val="0"/>
          <w:w w:val="100"/>
          <w:position w:val="0"/>
          <w:shd w:val="clear" w:color="auto" w:fill="auto"/>
          <w:lang w:val="cs-CZ" w:eastAsia="cs-CZ" w:bidi="cs-CZ"/>
        </w:rPr>
        <w:t>Smluvní strany nepovažují žádná ustanovení smlouvy za obchodní tajemství.</w:t>
      </w:r>
    </w:p>
    <w:p>
      <w:pPr>
        <w:pStyle w:val="Style2"/>
        <w:keepNext w:val="0"/>
        <w:keepLines w:val="0"/>
        <w:widowControl w:val="0"/>
        <w:shd w:val="clear" w:color="auto" w:fill="auto"/>
        <w:bidi w:val="0"/>
        <w:spacing w:before="0" w:after="0"/>
        <w:ind w:left="0" w:right="0" w:firstLine="0"/>
        <w:jc w:val="center"/>
      </w:pPr>
      <w:bookmarkStart w:id="72" w:name="bookmark72"/>
      <w:r>
        <w:rPr>
          <w:b/>
          <w:bCs/>
          <w:color w:val="000000"/>
          <w:spacing w:val="0"/>
          <w:w w:val="100"/>
          <w:position w:val="0"/>
          <w:shd w:val="clear" w:color="auto" w:fill="auto"/>
          <w:lang w:val="cs-CZ" w:eastAsia="cs-CZ" w:bidi="cs-CZ"/>
        </w:rPr>
        <w:t>V</w:t>
      </w:r>
      <w:bookmarkEnd w:id="72"/>
      <w:r>
        <w:rPr>
          <w:b/>
          <w:bCs/>
          <w:color w:val="000000"/>
          <w:spacing w:val="0"/>
          <w:w w:val="100"/>
          <w:position w:val="0"/>
          <w:shd w:val="clear" w:color="auto" w:fill="auto"/>
          <w:lang w:val="cs-CZ" w:eastAsia="cs-CZ" w:bidi="cs-CZ"/>
        </w:rPr>
        <w:t>III.</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Registr smluv</w:t>
      </w:r>
    </w:p>
    <w:p>
      <w:pPr>
        <w:pStyle w:val="Style12"/>
        <w:keepNext/>
        <w:keepLines/>
        <w:widowControl w:val="0"/>
        <w:shd w:val="clear" w:color="auto" w:fill="auto"/>
        <w:bidi w:val="0"/>
        <w:spacing w:before="0" w:after="480"/>
        <w:ind w:left="300" w:right="0" w:firstLine="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Smluvní strany nepovažují žádné ustanovení smlouvy za obchodní tajemství. Plnění předmětu této smlouvy před účinností této smlouvy se považuje za plnění podle této smlouvy a práva a povinnosti z něj vzniklé se řídí touto smlouvou.</w:t>
      </w:r>
      <w:bookmarkEnd w:id="73"/>
      <w:bookmarkEnd w:id="74"/>
      <w:bookmarkEnd w:id="75"/>
    </w:p>
    <w:p>
      <w:pPr>
        <w:pStyle w:val="Style2"/>
        <w:keepNext w:val="0"/>
        <w:keepLines w:val="0"/>
        <w:widowControl w:val="0"/>
        <w:shd w:val="clear" w:color="auto" w:fill="auto"/>
        <w:bidi w:val="0"/>
        <w:spacing w:before="0" w:after="0"/>
        <w:ind w:left="0" w:right="0" w:firstLine="0"/>
        <w:jc w:val="center"/>
      </w:pPr>
      <w:bookmarkStart w:id="76" w:name="bookmark76"/>
      <w:r>
        <w:rPr>
          <w:b/>
          <w:bCs/>
          <w:color w:val="000000"/>
          <w:spacing w:val="0"/>
          <w:w w:val="100"/>
          <w:position w:val="0"/>
          <w:shd w:val="clear" w:color="auto" w:fill="auto"/>
          <w:lang w:val="cs-CZ" w:eastAsia="cs-CZ" w:bidi="cs-CZ"/>
        </w:rPr>
        <w:t>I</w:t>
      </w:r>
      <w:bookmarkEnd w:id="76"/>
      <w:r>
        <w:rPr>
          <w:b/>
          <w:bCs/>
          <w:color w:val="000000"/>
          <w:spacing w:val="0"/>
          <w:w w:val="100"/>
          <w:position w:val="0"/>
          <w:shd w:val="clear" w:color="auto" w:fill="auto"/>
          <w:lang w:val="cs-CZ" w:eastAsia="cs-CZ" w:bidi="cs-CZ"/>
        </w:rPr>
        <w:t>X.</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29"/>
        </w:numPr>
        <w:shd w:val="clear" w:color="auto" w:fill="auto"/>
        <w:tabs>
          <w:tab w:pos="363" w:val="left"/>
        </w:tabs>
        <w:bidi w:val="0"/>
        <w:spacing w:before="0"/>
        <w:ind w:left="300" w:right="0" w:hanging="300"/>
        <w:jc w:val="both"/>
      </w:pPr>
      <w:bookmarkStart w:id="77" w:name="bookmark77"/>
      <w:bookmarkEnd w:id="77"/>
      <w:r>
        <w:rPr>
          <w:color w:val="000000"/>
          <w:spacing w:val="0"/>
          <w:w w:val="100"/>
          <w:position w:val="0"/>
          <w:shd w:val="clear" w:color="auto" w:fill="auto"/>
          <w:lang w:val="cs-CZ" w:eastAsia="cs-CZ" w:bidi="cs-CZ"/>
        </w:rPr>
        <w:t>Smluvní strany berou na vědomí, že tato smlouva je platná dnem oboustranného podpisu smlouvy na podmínky, že byl vydán předchozí písemný souhlas zakladatele s návrhem smlouvy a účinnosti nabývá zveřejněním v Registru smluv, pokud této účinnosti dle příslušných ustanovení smlouvy nenabude později.</w:t>
      </w:r>
    </w:p>
    <w:p>
      <w:pPr>
        <w:pStyle w:val="Style2"/>
        <w:keepNext w:val="0"/>
        <w:keepLines w:val="0"/>
        <w:widowControl w:val="0"/>
        <w:numPr>
          <w:ilvl w:val="0"/>
          <w:numId w:val="29"/>
        </w:numPr>
        <w:shd w:val="clear" w:color="auto" w:fill="auto"/>
        <w:tabs>
          <w:tab w:pos="363" w:val="left"/>
        </w:tabs>
        <w:bidi w:val="0"/>
        <w:spacing w:before="0"/>
        <w:ind w:left="300" w:right="0" w:hanging="300"/>
        <w:jc w:val="both"/>
      </w:pPr>
      <w:bookmarkStart w:id="78" w:name="bookmark78"/>
      <w:bookmarkEnd w:id="78"/>
      <w:r>
        <w:rPr>
          <w:color w:val="000000"/>
          <w:spacing w:val="0"/>
          <w:w w:val="100"/>
          <w:position w:val="0"/>
          <w:shd w:val="clear" w:color="auto" w:fill="auto"/>
          <w:lang w:val="cs-CZ" w:eastAsia="cs-CZ" w:bidi="cs-CZ"/>
        </w:rPr>
        <w:t>Tato smlouva je vyhotovena v 5 stejnopisech s platností originálů. Po dvou originálech obdrží každá smluvní strana, jeden je určen pro příslušné katastrální pracoviště.</w:t>
      </w:r>
    </w:p>
    <w:p>
      <w:pPr>
        <w:pStyle w:val="Style2"/>
        <w:keepNext w:val="0"/>
        <w:keepLines w:val="0"/>
        <w:widowControl w:val="0"/>
        <w:numPr>
          <w:ilvl w:val="0"/>
          <w:numId w:val="29"/>
        </w:numPr>
        <w:shd w:val="clear" w:color="auto" w:fill="auto"/>
        <w:tabs>
          <w:tab w:pos="363" w:val="left"/>
        </w:tabs>
        <w:bidi w:val="0"/>
        <w:spacing w:before="0"/>
        <w:ind w:left="300" w:right="0" w:hanging="300"/>
        <w:jc w:val="both"/>
      </w:pPr>
      <w:bookmarkStart w:id="79" w:name="bookmark79"/>
      <w:bookmarkEnd w:id="79"/>
      <w:r>
        <w:rPr>
          <w:color w:val="000000"/>
          <w:spacing w:val="0"/>
          <w:w w:val="100"/>
          <w:position w:val="0"/>
          <w:shd w:val="clear" w:color="auto" w:fill="auto"/>
          <w:lang w:val="cs-CZ" w:eastAsia="cs-CZ" w:bidi="cs-CZ"/>
        </w:rPr>
        <w:t>Smluvní strany po přečtení této smlouvy výslovně prohlašují, že obsah této kupní smlouvy odpovídá jejich svobodné, vážné a omylu prosté vůli. Tuto skutečnost stvrzují připojením svých vlastnoručních podpisů.</w:t>
      </w:r>
    </w:p>
    <w:p>
      <w:pPr>
        <w:pStyle w:val="Style2"/>
        <w:keepNext w:val="0"/>
        <w:keepLines w:val="0"/>
        <w:widowControl w:val="0"/>
        <w:numPr>
          <w:ilvl w:val="0"/>
          <w:numId w:val="29"/>
        </w:numPr>
        <w:shd w:val="clear" w:color="auto" w:fill="auto"/>
        <w:tabs>
          <w:tab w:pos="363" w:val="left"/>
        </w:tabs>
        <w:bidi w:val="0"/>
        <w:spacing w:before="0"/>
        <w:ind w:left="300" w:right="0" w:hanging="300"/>
        <w:jc w:val="both"/>
      </w:pPr>
      <w:bookmarkStart w:id="80" w:name="bookmark80"/>
      <w:bookmarkEnd w:id="80"/>
      <w:r>
        <w:rPr>
          <w:color w:val="000000"/>
          <w:spacing w:val="0"/>
          <w:w w:val="100"/>
          <w:position w:val="0"/>
          <w:shd w:val="clear" w:color="auto" w:fill="auto"/>
          <w:lang w:val="cs-CZ" w:eastAsia="cs-CZ" w:bidi="cs-CZ"/>
        </w:rPr>
        <w:t>Tuto smlouvu je možné změnit pouze písemnými dodatky, vzestupně číslovanými a podepsanými zástupci oběma smluvních stran.</w:t>
      </w:r>
    </w:p>
    <w:p>
      <w:pPr>
        <w:pStyle w:val="Style2"/>
        <w:keepNext w:val="0"/>
        <w:keepLines w:val="0"/>
        <w:widowControl w:val="0"/>
        <w:numPr>
          <w:ilvl w:val="0"/>
          <w:numId w:val="29"/>
        </w:numPr>
        <w:shd w:val="clear" w:color="auto" w:fill="auto"/>
        <w:tabs>
          <w:tab w:pos="363" w:val="left"/>
        </w:tabs>
        <w:bidi w:val="0"/>
        <w:spacing w:before="0" w:after="480"/>
        <w:ind w:left="300" w:right="0" w:hanging="300"/>
        <w:jc w:val="both"/>
      </w:pPr>
      <w:bookmarkStart w:id="81" w:name="bookmark81"/>
      <w:bookmarkEnd w:id="81"/>
      <w:r>
        <w:rPr>
          <w:color w:val="000000"/>
          <w:spacing w:val="0"/>
          <w:w w:val="100"/>
          <w:position w:val="0"/>
          <w:shd w:val="clear" w:color="auto" w:fill="auto"/>
          <w:lang w:val="cs-CZ" w:eastAsia="cs-CZ" w:bidi="cs-CZ"/>
        </w:rPr>
        <w:t>Tato smlouva se uzavírá v souladu s ustanovením § 2184, § 2140 a násl. občanského zákoníku. Pokud není ve smlouvě dohodnuto jinak, platí obecná ustanovení obč. zákoníku.</w:t>
      </w:r>
    </w:p>
    <w:tbl>
      <w:tblPr>
        <w:tblOverlap w:val="never"/>
        <w:jc w:val="center"/>
        <w:tblLayout w:type="fixed"/>
      </w:tblPr>
      <w:tblGrid>
        <w:gridCol w:w="9355"/>
      </w:tblGrid>
      <w:tr>
        <w:trPr>
          <w:trHeight w:val="283" w:hRule="exact"/>
        </w:trPr>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tabs>
                <w:tab w:pos="4757"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tab/>
              <w:t>V Bílině dne ………………….</w:t>
            </w: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tabs>
                <w:tab w:pos="4766"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 xml:space="preserve">……………………………….……………………… </w:t>
            </w:r>
          </w:p>
        </w:tc>
      </w:tr>
      <w:tr>
        <w:trPr>
          <w:trHeight w:val="269" w:hRule="exact"/>
        </w:trPr>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tabs>
                <w:tab w:pos="4814" w:val="left"/>
              </w:tabs>
              <w:bidi w:val="0"/>
              <w:spacing w:before="0" w:after="0" w:line="240" w:lineRule="auto"/>
              <w:ind w:left="0" w:right="0" w:firstLine="0"/>
              <w:jc w:val="left"/>
            </w:pPr>
            <w:r>
              <w:rPr>
                <w:color w:val="000000"/>
                <w:spacing w:val="0"/>
                <w:w w:val="100"/>
                <w:position w:val="0"/>
                <w:shd w:val="clear" w:color="auto" w:fill="auto"/>
                <w:lang w:val="cs-CZ" w:eastAsia="cs-CZ" w:bidi="cs-CZ"/>
              </w:rPr>
              <w:t>za Povodí Ohře, státní podnik</w:t>
              <w:tab/>
              <w:t>za město Bílina</w:t>
            </w: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tabs>
                <w:tab w:pos="4814" w:val="left"/>
              </w:tabs>
              <w:bidi w:val="0"/>
              <w:spacing w:before="0" w:after="0" w:line="240" w:lineRule="auto"/>
              <w:ind w:left="0" w:right="0" w:firstLine="0"/>
              <w:jc w:val="left"/>
            </w:pPr>
            <w:r>
              <w:rPr>
                <w:color w:val="000000"/>
                <w:spacing w:val="0"/>
                <w:w w:val="100"/>
                <w:position w:val="0"/>
                <w:shd w:val="clear" w:color="auto" w:fill="auto"/>
                <w:lang w:val="cs-CZ" w:eastAsia="cs-CZ" w:bidi="cs-CZ"/>
              </w:rPr>
              <w:t>generální ředitel</w:t>
              <w:tab/>
              <w:t>starosta města</w:t>
            </w:r>
          </w:p>
        </w:tc>
      </w:tr>
    </w:tbl>
    <w:sectPr>
      <w:footnotePr>
        <w:pos w:val="pageBottom"/>
        <w:numFmt w:val="decimal"/>
        <w:numRestart w:val="continuous"/>
      </w:footnotePr>
      <w:pgSz w:w="11909" w:h="16838"/>
      <w:pgMar w:top="1123" w:left="1111" w:right="1029" w:bottom="119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6682740</wp:posOffset>
              </wp:positionH>
              <wp:positionV relativeFrom="page">
                <wp:posOffset>9936480</wp:posOffset>
              </wp:positionV>
              <wp:extent cx="161290" cy="170815"/>
              <wp:wrapNone/>
              <wp:docPr id="7" name="Shape 7"/>
              <a:graphic xmlns:a="http://schemas.openxmlformats.org/drawingml/2006/main">
                <a:graphicData uri="http://schemas.microsoft.com/office/word/2010/wordprocessingShape">
                  <wps:wsp>
                    <wps:cNvSpPr txBox="1"/>
                    <wps:spPr>
                      <a:xfrm>
                        <a:ext cx="16129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/6</w:t>
                          </w:r>
                        </w:p>
                      </w:txbxContent>
                    </wps:txbx>
                    <wps:bodyPr wrap="none" lIns="0" tIns="0" rIns="0" bIns="0">
                      <a:spAutoFit/>
                    </wps:bodyPr>
                  </wps:wsp>
                </a:graphicData>
              </a:graphic>
            </wp:anchor>
          </w:drawing>
        </mc:Choice>
        <mc:Fallback>
          <w:pict>
            <v:shape id="_x0000_s1033" type="#_x0000_t202" style="position:absolute;margin-left:526.20000000000005pt;margin-top:782.39999999999998pt;width:12.700000000000001pt;height:13.4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6682740</wp:posOffset>
              </wp:positionH>
              <wp:positionV relativeFrom="page">
                <wp:posOffset>9936480</wp:posOffset>
              </wp:positionV>
              <wp:extent cx="161290" cy="170815"/>
              <wp:wrapNone/>
              <wp:docPr id="11" name="Shape 11"/>
              <a:graphic xmlns:a="http://schemas.openxmlformats.org/drawingml/2006/main">
                <a:graphicData uri="http://schemas.microsoft.com/office/word/2010/wordprocessingShape">
                  <wps:wsp>
                    <wps:cNvSpPr txBox="1"/>
                    <wps:spPr>
                      <a:xfrm>
                        <a:ext cx="16129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/6</w:t>
                          </w:r>
                        </w:p>
                      </w:txbxContent>
                    </wps:txbx>
                    <wps:bodyPr wrap="none" lIns="0" tIns="0" rIns="0" bIns="0">
                      <a:spAutoFit/>
                    </wps:bodyPr>
                  </wps:wsp>
                </a:graphicData>
              </a:graphic>
            </wp:anchor>
          </w:drawing>
        </mc:Choice>
        <mc:Fallback>
          <w:pict>
            <v:shape id="_x0000_s1037" type="#_x0000_t202" style="position:absolute;margin-left:526.20000000000005pt;margin-top:782.39999999999998pt;width:12.700000000000001pt;height:13.45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/6</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6682740</wp:posOffset>
              </wp:positionH>
              <wp:positionV relativeFrom="page">
                <wp:posOffset>9936480</wp:posOffset>
              </wp:positionV>
              <wp:extent cx="161290" cy="170815"/>
              <wp:wrapNone/>
              <wp:docPr id="17" name="Shape 17"/>
              <a:graphic xmlns:a="http://schemas.openxmlformats.org/drawingml/2006/main">
                <a:graphicData uri="http://schemas.microsoft.com/office/word/2010/wordprocessingShape">
                  <wps:wsp>
                    <wps:cNvSpPr txBox="1"/>
                    <wps:spPr>
                      <a:xfrm>
                        <a:ext cx="16129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/6</w:t>
                          </w:r>
                        </w:p>
                      </w:txbxContent>
                    </wps:txbx>
                    <wps:bodyPr wrap="none" lIns="0" tIns="0" rIns="0" bIns="0">
                      <a:spAutoFit/>
                    </wps:bodyPr>
                  </wps:wsp>
                </a:graphicData>
              </a:graphic>
            </wp:anchor>
          </w:drawing>
        </mc:Choice>
        <mc:Fallback>
          <w:pict>
            <v:shape id="_x0000_s1043" type="#_x0000_t202" style="position:absolute;margin-left:526.20000000000005pt;margin-top:782.39999999999998pt;width:12.700000000000001pt;height:13.450000000000001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903605</wp:posOffset>
              </wp:positionH>
              <wp:positionV relativeFrom="page">
                <wp:posOffset>438785</wp:posOffset>
              </wp:positionV>
              <wp:extent cx="868680" cy="170815"/>
              <wp:wrapNone/>
              <wp:docPr id="5" name="Shape 5"/>
              <a:graphic xmlns:a="http://schemas.openxmlformats.org/drawingml/2006/main">
                <a:graphicData uri="http://schemas.microsoft.com/office/word/2010/wordprocessingShape">
                  <wps:wsp>
                    <wps:cNvSpPr txBox="1"/>
                    <wps:spPr>
                      <a:xfrm>
                        <a:ext cx="86868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KS/16/2025/ŠA</w:t>
                          </w:r>
                        </w:p>
                      </w:txbxContent>
                    </wps:txbx>
                    <wps:bodyPr wrap="none" lIns="0" tIns="0" rIns="0" bIns="0">
                      <a:spAutoFit/>
                    </wps:bodyPr>
                  </wps:wsp>
                </a:graphicData>
              </a:graphic>
            </wp:anchor>
          </w:drawing>
        </mc:Choice>
        <mc:Fallback>
          <w:pict>
            <v:shape id="_x0000_s1031" type="#_x0000_t202" style="position:absolute;margin-left:71.150000000000006pt;margin-top:34.550000000000004pt;width:68.40000000000000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KS/16/2025/ŠA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903605</wp:posOffset>
              </wp:positionH>
              <wp:positionV relativeFrom="page">
                <wp:posOffset>438785</wp:posOffset>
              </wp:positionV>
              <wp:extent cx="868680" cy="170815"/>
              <wp:wrapNone/>
              <wp:docPr id="9" name="Shape 9"/>
              <a:graphic xmlns:a="http://schemas.openxmlformats.org/drawingml/2006/main">
                <a:graphicData uri="http://schemas.microsoft.com/office/word/2010/wordprocessingShape">
                  <wps:wsp>
                    <wps:cNvSpPr txBox="1"/>
                    <wps:spPr>
                      <a:xfrm>
                        <a:ext cx="86868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KS/16/2025/ŠA</w:t>
                          </w:r>
                        </w:p>
                      </w:txbxContent>
                    </wps:txbx>
                    <wps:bodyPr wrap="none" lIns="0" tIns="0" rIns="0" bIns="0">
                      <a:spAutoFit/>
                    </wps:bodyPr>
                  </wps:wsp>
                </a:graphicData>
              </a:graphic>
            </wp:anchor>
          </w:drawing>
        </mc:Choice>
        <mc:Fallback>
          <w:pict>
            <v:shape id="_x0000_s1035" type="#_x0000_t202" style="position:absolute;margin-left:71.150000000000006pt;margin-top:34.550000000000004pt;width:68.400000000000006pt;height:13.45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KS/16/2025/ŠA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903605</wp:posOffset>
              </wp:positionH>
              <wp:positionV relativeFrom="page">
                <wp:posOffset>438785</wp:posOffset>
              </wp:positionV>
              <wp:extent cx="868680" cy="170815"/>
              <wp:wrapNone/>
              <wp:docPr id="13" name="Shape 13"/>
              <a:graphic xmlns:a="http://schemas.openxmlformats.org/drawingml/2006/main">
                <a:graphicData uri="http://schemas.microsoft.com/office/word/2010/wordprocessingShape">
                  <wps:wsp>
                    <wps:cNvSpPr txBox="1"/>
                    <wps:spPr>
                      <a:xfrm>
                        <a:ext cx="86868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KS/16/2025/ŠA</w:t>
                          </w:r>
                        </w:p>
                      </w:txbxContent>
                    </wps:txbx>
                    <wps:bodyPr wrap="none" lIns="0" tIns="0" rIns="0" bIns="0">
                      <a:spAutoFit/>
                    </wps:bodyPr>
                  </wps:wsp>
                </a:graphicData>
              </a:graphic>
            </wp:anchor>
          </w:drawing>
        </mc:Choice>
        <mc:Fallback>
          <w:pict>
            <v:shape id="_x0000_s1039" type="#_x0000_t202" style="position:absolute;margin-left:71.150000000000006pt;margin-top:34.550000000000004pt;width:68.400000000000006pt;height:13.45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KS/16/2025/ŠA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903605</wp:posOffset>
              </wp:positionH>
              <wp:positionV relativeFrom="page">
                <wp:posOffset>438785</wp:posOffset>
              </wp:positionV>
              <wp:extent cx="868680" cy="170815"/>
              <wp:wrapNone/>
              <wp:docPr id="15" name="Shape 15"/>
              <a:graphic xmlns:a="http://schemas.openxmlformats.org/drawingml/2006/main">
                <a:graphicData uri="http://schemas.microsoft.com/office/word/2010/wordprocessingShape">
                  <wps:wsp>
                    <wps:cNvSpPr txBox="1"/>
                    <wps:spPr>
                      <a:xfrm>
                        <a:ext cx="86868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KS/16/2025/ŠA</w:t>
                          </w:r>
                        </w:p>
                      </w:txbxContent>
                    </wps:txbx>
                    <wps:bodyPr wrap="none" lIns="0" tIns="0" rIns="0" bIns="0">
                      <a:spAutoFit/>
                    </wps:bodyPr>
                  </wps:wsp>
                </a:graphicData>
              </a:graphic>
            </wp:anchor>
          </w:drawing>
        </mc:Choice>
        <mc:Fallback>
          <w:pict>
            <v:shape id="_x0000_s1041" type="#_x0000_t202" style="position:absolute;margin-left:71.150000000000006pt;margin-top:34.550000000000004pt;width:68.400000000000006pt;height:13.450000000000001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KS/16/2025/ŠA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Char Style 6"/>
    <w:basedOn w:val="DefaultParagraphFont"/>
    <w:link w:val="Style5"/>
    <w:rPr>
      <w:rFonts w:ascii="Arial" w:eastAsia="Arial" w:hAnsi="Arial" w:cs="Arial"/>
      <w:b/>
      <w:bCs/>
      <w:i w:val="0"/>
      <w:iCs w:val="0"/>
      <w:smallCaps w:val="0"/>
      <w:strike w:val="0"/>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19"/>
      <w:szCs w:val="19"/>
      <w:u w:val="none"/>
    </w:rPr>
  </w:style>
  <w:style w:type="paragraph" w:customStyle="1" w:styleId="Style2">
    <w:name w:val="Style 2"/>
    <w:basedOn w:val="Normal"/>
    <w:link w:val="CharStyle3"/>
    <w:pPr>
      <w:widowControl w:val="0"/>
      <w:shd w:val="clear" w:color="auto" w:fill="FFFFFF"/>
      <w:spacing w:after="220" w:line="295" w:lineRule="auto"/>
    </w:pPr>
    <w:rPr>
      <w:rFonts w:ascii="Arial" w:eastAsia="Arial" w:hAnsi="Arial" w:cs="Arial"/>
      <w:b w:val="0"/>
      <w:bCs w:val="0"/>
      <w:i w:val="0"/>
      <w:iCs w:val="0"/>
      <w:smallCaps w:val="0"/>
      <w:strike w:val="0"/>
      <w:sz w:val="19"/>
      <w:szCs w:val="19"/>
      <w:u w:val="none"/>
    </w:rPr>
  </w:style>
  <w:style w:type="paragraph" w:customStyle="1" w:styleId="Style5">
    <w:name w:val="Style 5"/>
    <w:basedOn w:val="Normal"/>
    <w:link w:val="CharStyle6"/>
    <w:pPr>
      <w:widowControl w:val="0"/>
      <w:shd w:val="clear" w:color="auto" w:fill="FFFFFF"/>
      <w:spacing w:after="480" w:line="298" w:lineRule="auto"/>
      <w:jc w:val="center"/>
    </w:pPr>
    <w:rPr>
      <w:rFonts w:ascii="Arial" w:eastAsia="Arial" w:hAnsi="Arial" w:cs="Arial"/>
      <w:b/>
      <w:bCs/>
      <w:i w:val="0"/>
      <w:iCs w:val="0"/>
      <w:smallCaps w:val="0"/>
      <w:strike w:val="0"/>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340" w:line="295" w:lineRule="auto"/>
      <w:ind w:left="150"/>
      <w:jc w:val="center"/>
      <w:outlineLvl w:val="0"/>
    </w:pPr>
    <w:rPr>
      <w:rFonts w:ascii="Arial" w:eastAsia="Arial" w:hAnsi="Arial" w:cs="Arial"/>
      <w:b w:val="0"/>
      <w:bCs w:val="0"/>
      <w:i w:val="0"/>
      <w:iCs w:val="0"/>
      <w:smallCaps w:val="0"/>
      <w:strike w:val="0"/>
      <w:sz w:val="19"/>
      <w:szCs w:val="19"/>
      <w:u w:val="none"/>
    </w:rPr>
  </w:style>
  <w:style w:type="paragraph" w:customStyle="1" w:styleId="Style15">
    <w:name w:val="Style 15"/>
    <w:basedOn w:val="Normal"/>
    <w:link w:val="CharStyle16"/>
    <w:pPr>
      <w:widowControl w:val="0"/>
      <w:shd w:val="clear" w:color="auto" w:fill="FFFFFF"/>
      <w:spacing w:line="295" w:lineRule="auto"/>
    </w:pPr>
    <w:rPr>
      <w:rFonts w:ascii="Arial" w:eastAsia="Arial" w:hAnsi="Arial" w:cs="Arial"/>
      <w:b w:val="0"/>
      <w:bCs w:val="0"/>
      <w:i w:val="0"/>
      <w:iCs w:val="0"/>
      <w:smallCaps w:val="0"/>
      <w:strike w:val="0"/>
      <w:sz w:val="19"/>
      <w:szCs w:val="19"/>
      <w:u w:val="none"/>
    </w:rPr>
  </w:style>
  <w:style w:type="paragraph" w:customStyle="1" w:styleId="Style17">
    <w:name w:val="Style 17"/>
    <w:basedOn w:val="Normal"/>
    <w:link w:val="CharStyle18"/>
    <w:pPr>
      <w:widowControl w:val="0"/>
      <w:shd w:val="clear" w:color="auto" w:fill="FFFFFF"/>
      <w:spacing w:after="220" w:line="295"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Bc. Alena Šafaříková</dc:creator>
  <cp:keywords/>
</cp:coreProperties>
</file>