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BA43" w14:textId="77777777" w:rsidR="001972DE" w:rsidRPr="00C60991" w:rsidRDefault="001972DE" w:rsidP="001972DE">
      <w:pPr>
        <w:pStyle w:val="Nadpis1"/>
        <w:ind w:left="-180" w:right="-108"/>
        <w:jc w:val="center"/>
        <w:rPr>
          <w:rFonts w:ascii="Calibri" w:hAnsi="Calibri" w:cs="Calibri"/>
          <w:sz w:val="28"/>
          <w:szCs w:val="28"/>
        </w:rPr>
      </w:pPr>
      <w:r w:rsidRPr="00C60991">
        <w:rPr>
          <w:rFonts w:ascii="Calibri" w:hAnsi="Calibri" w:cs="Calibri"/>
          <w:sz w:val="28"/>
          <w:szCs w:val="28"/>
        </w:rPr>
        <w:t xml:space="preserve">Smlouva o spolupráci na řešení projektu </w:t>
      </w:r>
    </w:p>
    <w:p w14:paraId="229F931A" w14:textId="311B1BE8" w:rsidR="001972DE" w:rsidRDefault="00E32D86" w:rsidP="001972DE">
      <w:pPr>
        <w:pStyle w:val="Nadpis1"/>
        <w:ind w:left="-180" w:right="-108"/>
        <w:jc w:val="center"/>
        <w:rPr>
          <w:rFonts w:ascii="Calibri" w:hAnsi="Calibri" w:cs="Calibri"/>
          <w:sz w:val="22"/>
          <w:szCs w:val="22"/>
        </w:rPr>
      </w:pPr>
      <w:r w:rsidRPr="00E32D86">
        <w:rPr>
          <w:rFonts w:ascii="Calibri" w:hAnsi="Calibri" w:cs="Calibri"/>
          <w:sz w:val="22"/>
          <w:szCs w:val="22"/>
        </w:rPr>
        <w:t>„Vývoj pokročilého kompozitního supresoru pro snižování prašnosti na dopravních stavbách společnosti Značky Morava, a.s.“</w:t>
      </w:r>
    </w:p>
    <w:p w14:paraId="5EDB2289" w14:textId="77777777" w:rsidR="001972DE" w:rsidRPr="00C60991" w:rsidRDefault="001972DE" w:rsidP="001972DE">
      <w:pPr>
        <w:pStyle w:val="Nadpis1"/>
        <w:ind w:left="-180" w:right="-108"/>
        <w:jc w:val="center"/>
        <w:rPr>
          <w:rFonts w:ascii="Calibri" w:hAnsi="Calibri" w:cs="Calibri"/>
          <w:b w:val="0"/>
          <w:sz w:val="22"/>
          <w:szCs w:val="22"/>
        </w:rPr>
      </w:pPr>
      <w:r w:rsidRPr="00C60991">
        <w:rPr>
          <w:rFonts w:ascii="Calibri" w:hAnsi="Calibri" w:cs="Calibri"/>
          <w:b w:val="0"/>
          <w:sz w:val="22"/>
          <w:szCs w:val="22"/>
        </w:rPr>
        <w:t>(dále jen „Smlouva“)</w:t>
      </w:r>
    </w:p>
    <w:p w14:paraId="17C8D6A9" w14:textId="77777777" w:rsidR="001972DE" w:rsidRPr="008D2A1A" w:rsidRDefault="001972DE" w:rsidP="001972DE">
      <w:pPr>
        <w:spacing w:before="240"/>
        <w:jc w:val="center"/>
        <w:rPr>
          <w:rFonts w:ascii="Calibri" w:hAnsi="Calibri" w:cs="Calibri"/>
          <w:sz w:val="22"/>
          <w:szCs w:val="22"/>
        </w:rPr>
      </w:pPr>
      <w:r w:rsidRPr="008D2A1A">
        <w:rPr>
          <w:rFonts w:ascii="Calibri" w:hAnsi="Calibri" w:cs="Calibri"/>
          <w:sz w:val="22"/>
          <w:szCs w:val="22"/>
        </w:rPr>
        <w:t xml:space="preserve">uzavřená v souladu s ustanovením § 2 odst. 2 písm. </w:t>
      </w:r>
      <w:r>
        <w:rPr>
          <w:rFonts w:ascii="Calibri" w:hAnsi="Calibri" w:cs="Calibri"/>
          <w:sz w:val="22"/>
          <w:szCs w:val="22"/>
        </w:rPr>
        <w:t>j</w:t>
      </w:r>
      <w:r w:rsidRPr="008D2A1A">
        <w:rPr>
          <w:rFonts w:ascii="Calibri" w:hAnsi="Calibri" w:cs="Calibri"/>
          <w:sz w:val="22"/>
          <w:szCs w:val="22"/>
        </w:rPr>
        <w:t>) zákona č. 130/2002 Sb., o podpoře výzkumu, experimentálního vývoje a inovací z veřejných prostředků a o změně některých souvisejících zákonů (zákon o podpoře výzkumu</w:t>
      </w:r>
      <w:r>
        <w:rPr>
          <w:rFonts w:ascii="Calibri" w:hAnsi="Calibri" w:cs="Calibri"/>
          <w:sz w:val="22"/>
          <w:szCs w:val="22"/>
        </w:rPr>
        <w:t>, experimentálního vývoje a inovací</w:t>
      </w:r>
      <w:r w:rsidRPr="008D2A1A">
        <w:rPr>
          <w:rFonts w:ascii="Calibri" w:hAnsi="Calibri" w:cs="Calibri"/>
          <w:sz w:val="22"/>
          <w:szCs w:val="22"/>
        </w:rPr>
        <w:t xml:space="preserve">), </w:t>
      </w:r>
      <w:r>
        <w:rPr>
          <w:rFonts w:ascii="Calibri" w:hAnsi="Calibri" w:cs="Calibri"/>
          <w:sz w:val="22"/>
          <w:szCs w:val="22"/>
        </w:rPr>
        <w:t>ve znění pozdějších předpisů, a s ustanovením § 1746 odst. 2 zákona č. 89/2012 Sb., občanský zákoník, ve znění pozdějších předpisů</w:t>
      </w:r>
    </w:p>
    <w:p w14:paraId="0EDFD2A9" w14:textId="77777777" w:rsidR="001972DE" w:rsidRPr="008D2A1A" w:rsidRDefault="001972DE" w:rsidP="001972DE">
      <w:pPr>
        <w:spacing w:before="360"/>
        <w:jc w:val="center"/>
        <w:rPr>
          <w:rFonts w:ascii="Calibri" w:hAnsi="Calibri" w:cs="Calibri"/>
          <w:b/>
          <w:sz w:val="22"/>
          <w:szCs w:val="22"/>
        </w:rPr>
      </w:pPr>
      <w:r w:rsidRPr="008D2A1A">
        <w:rPr>
          <w:rFonts w:ascii="Calibri" w:hAnsi="Calibri" w:cs="Calibri"/>
          <w:b/>
          <w:sz w:val="22"/>
          <w:szCs w:val="22"/>
        </w:rPr>
        <w:t>Článek I</w:t>
      </w:r>
    </w:p>
    <w:p w14:paraId="3BA158E3" w14:textId="77777777" w:rsidR="001972DE" w:rsidRPr="008D2A1A" w:rsidRDefault="001972DE" w:rsidP="001972DE">
      <w:pPr>
        <w:spacing w:before="120" w:after="120"/>
        <w:jc w:val="center"/>
        <w:rPr>
          <w:rFonts w:ascii="Calibri" w:hAnsi="Calibri" w:cs="Calibri"/>
          <w:b/>
          <w:sz w:val="22"/>
          <w:szCs w:val="22"/>
        </w:rPr>
      </w:pPr>
      <w:r w:rsidRPr="008D2A1A">
        <w:rPr>
          <w:rFonts w:ascii="Calibri" w:hAnsi="Calibri" w:cs="Calibri"/>
          <w:b/>
          <w:sz w:val="22"/>
          <w:szCs w:val="22"/>
        </w:rPr>
        <w:t>Smluvní strany</w:t>
      </w:r>
    </w:p>
    <w:p w14:paraId="37DBDED9" w14:textId="77777777" w:rsidR="001972DE" w:rsidRPr="008D2A1A" w:rsidRDefault="001972DE" w:rsidP="001972DE">
      <w:pPr>
        <w:spacing w:after="120"/>
        <w:rPr>
          <w:rFonts w:ascii="Calibri" w:hAnsi="Calibri" w:cs="Calibri"/>
          <w:b/>
          <w:sz w:val="22"/>
          <w:szCs w:val="22"/>
        </w:rPr>
      </w:pPr>
      <w:r w:rsidRPr="008D2A1A">
        <w:rPr>
          <w:rFonts w:ascii="Calibri" w:hAnsi="Calibri" w:cs="Calibri"/>
          <w:b/>
          <w:sz w:val="22"/>
          <w:szCs w:val="22"/>
        </w:rPr>
        <w:t>1. Hlavní příjemce podpory</w:t>
      </w:r>
    </w:p>
    <w:p w14:paraId="0900F145" w14:textId="23F63BB7" w:rsidR="001972DE" w:rsidRPr="002C76F1" w:rsidRDefault="001972DE" w:rsidP="001972DE">
      <w:pPr>
        <w:widowControl w:val="0"/>
        <w:tabs>
          <w:tab w:val="left" w:pos="1560"/>
        </w:tabs>
        <w:rPr>
          <w:rFonts w:ascii="Calibri" w:hAnsi="Calibri" w:cs="Calibri"/>
          <w:b/>
          <w:sz w:val="22"/>
          <w:szCs w:val="22"/>
        </w:rPr>
      </w:pPr>
      <w:r w:rsidRPr="008D2A1A">
        <w:rPr>
          <w:rFonts w:ascii="Calibri" w:hAnsi="Calibri" w:cs="Calibri"/>
          <w:sz w:val="22"/>
          <w:szCs w:val="22"/>
        </w:rPr>
        <w:t>Název:</w:t>
      </w:r>
      <w:r w:rsidRPr="008D2A1A">
        <w:rPr>
          <w:rFonts w:ascii="Calibri" w:hAnsi="Calibri" w:cs="Calibri"/>
          <w:sz w:val="22"/>
          <w:szCs w:val="22"/>
        </w:rPr>
        <w:tab/>
      </w:r>
      <w:r w:rsidR="008A7C60">
        <w:rPr>
          <w:rFonts w:ascii="Calibri" w:hAnsi="Calibri" w:cs="Calibri"/>
          <w:b/>
          <w:bCs/>
          <w:sz w:val="22"/>
          <w:szCs w:val="22"/>
        </w:rPr>
        <w:t>Značky Morava, a.s.</w:t>
      </w:r>
    </w:p>
    <w:p w14:paraId="04348DA8" w14:textId="23037537"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se sídlem:</w:t>
      </w:r>
      <w:r w:rsidRPr="002C76F1">
        <w:rPr>
          <w:rFonts w:ascii="Calibri" w:hAnsi="Calibri" w:cs="Calibri"/>
          <w:sz w:val="22"/>
          <w:szCs w:val="22"/>
        </w:rPr>
        <w:tab/>
      </w:r>
      <w:r w:rsidR="008A7C60">
        <w:rPr>
          <w:rFonts w:ascii="Calibri" w:hAnsi="Calibri" w:cs="Calibri"/>
          <w:sz w:val="22"/>
          <w:szCs w:val="22"/>
        </w:rPr>
        <w:t>Brantice 430, 793 93, Brantice</w:t>
      </w:r>
    </w:p>
    <w:p w14:paraId="6F2B123D" w14:textId="7FD4B584"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 xml:space="preserve">IČ: </w:t>
      </w:r>
      <w:r w:rsidRPr="002C76F1">
        <w:rPr>
          <w:rFonts w:ascii="Calibri" w:hAnsi="Calibri" w:cs="Calibri"/>
          <w:sz w:val="22"/>
          <w:szCs w:val="22"/>
        </w:rPr>
        <w:tab/>
      </w:r>
      <w:r w:rsidR="008A7C60">
        <w:rPr>
          <w:rFonts w:ascii="Calibri" w:hAnsi="Calibri" w:cs="Calibri"/>
          <w:bCs/>
          <w:sz w:val="22"/>
          <w:szCs w:val="22"/>
        </w:rPr>
        <w:t>25865871</w:t>
      </w:r>
    </w:p>
    <w:p w14:paraId="62678E71" w14:textId="714060CA"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DIČ:</w:t>
      </w:r>
      <w:r w:rsidRPr="002C76F1">
        <w:rPr>
          <w:rFonts w:ascii="Calibri" w:hAnsi="Calibri" w:cs="Calibri"/>
          <w:sz w:val="22"/>
          <w:szCs w:val="22"/>
        </w:rPr>
        <w:tab/>
      </w:r>
      <w:r w:rsidR="008A7C60">
        <w:rPr>
          <w:rFonts w:ascii="Calibri" w:hAnsi="Calibri" w:cs="Calibri"/>
          <w:sz w:val="22"/>
          <w:szCs w:val="22"/>
        </w:rPr>
        <w:t>CZ</w:t>
      </w:r>
      <w:r w:rsidR="008A7C60">
        <w:rPr>
          <w:rFonts w:ascii="Calibri" w:hAnsi="Calibri" w:cs="Calibri"/>
          <w:bCs/>
          <w:sz w:val="22"/>
          <w:szCs w:val="22"/>
        </w:rPr>
        <w:t>25865871</w:t>
      </w:r>
    </w:p>
    <w:p w14:paraId="39D06EA0" w14:textId="5DB4A89D"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Bank. spojení:</w:t>
      </w:r>
      <w:r w:rsidRPr="002C76F1">
        <w:rPr>
          <w:rFonts w:ascii="Calibri" w:hAnsi="Calibri" w:cs="Calibri"/>
          <w:sz w:val="22"/>
          <w:szCs w:val="22"/>
        </w:rPr>
        <w:tab/>
      </w:r>
      <w:r w:rsidR="00A66DA1">
        <w:rPr>
          <w:rFonts w:ascii="Calibri" w:hAnsi="Calibri" w:cs="Calibri"/>
          <w:sz w:val="22"/>
          <w:szCs w:val="22"/>
        </w:rPr>
        <w:t>Komerční banka, a.s.</w:t>
      </w:r>
    </w:p>
    <w:p w14:paraId="0C30C758" w14:textId="0884C49F" w:rsidR="001972DE" w:rsidRPr="002C76F1" w:rsidRDefault="001972DE" w:rsidP="001972DE">
      <w:pPr>
        <w:tabs>
          <w:tab w:val="left" w:pos="1560"/>
          <w:tab w:val="left" w:pos="1620"/>
        </w:tabs>
        <w:rPr>
          <w:rFonts w:ascii="Calibri" w:hAnsi="Calibri" w:cs="Calibri"/>
          <w:sz w:val="22"/>
          <w:szCs w:val="22"/>
        </w:rPr>
      </w:pPr>
      <w:r w:rsidRPr="002C76F1">
        <w:rPr>
          <w:rFonts w:ascii="Calibri" w:hAnsi="Calibri" w:cs="Calibri"/>
          <w:sz w:val="22"/>
          <w:szCs w:val="22"/>
        </w:rPr>
        <w:t>Č. účtu:</w:t>
      </w:r>
      <w:r w:rsidRPr="002C76F1">
        <w:rPr>
          <w:rFonts w:ascii="Calibri" w:hAnsi="Calibri" w:cs="Calibri"/>
          <w:sz w:val="22"/>
          <w:szCs w:val="22"/>
        </w:rPr>
        <w:tab/>
      </w:r>
      <w:r w:rsidR="00A66DA1">
        <w:rPr>
          <w:rFonts w:ascii="Calibri" w:hAnsi="Calibri" w:cs="Calibri"/>
          <w:sz w:val="22"/>
          <w:szCs w:val="22"/>
        </w:rPr>
        <w:t>27-2813270277/0100</w:t>
      </w:r>
    </w:p>
    <w:p w14:paraId="2DB0C29B" w14:textId="10DE3AE3" w:rsidR="0038400C" w:rsidRDefault="001972DE" w:rsidP="001972DE">
      <w:pPr>
        <w:tabs>
          <w:tab w:val="left" w:pos="1560"/>
          <w:tab w:val="left" w:pos="1620"/>
        </w:tabs>
        <w:rPr>
          <w:rFonts w:ascii="Calibri" w:hAnsi="Calibri" w:cs="Calibri"/>
          <w:bCs/>
          <w:iCs/>
          <w:sz w:val="22"/>
          <w:szCs w:val="22"/>
        </w:rPr>
      </w:pPr>
      <w:r w:rsidRPr="002C76F1">
        <w:rPr>
          <w:rFonts w:ascii="Calibri" w:hAnsi="Calibri" w:cs="Calibri"/>
          <w:sz w:val="22"/>
          <w:szCs w:val="22"/>
        </w:rPr>
        <w:t>Zastoupen:</w:t>
      </w:r>
      <w:r w:rsidRPr="002C76F1">
        <w:rPr>
          <w:rFonts w:ascii="Calibri" w:hAnsi="Calibri" w:cs="Calibri"/>
          <w:b/>
          <w:bCs/>
          <w:sz w:val="22"/>
          <w:szCs w:val="22"/>
        </w:rPr>
        <w:tab/>
      </w:r>
      <w:r w:rsidR="00A66DA1">
        <w:rPr>
          <w:rFonts w:ascii="Calibri" w:hAnsi="Calibri" w:cs="Calibri"/>
          <w:bCs/>
          <w:iCs/>
          <w:sz w:val="22"/>
          <w:szCs w:val="22"/>
        </w:rPr>
        <w:t>Ing. Tomáš Vavřík, MBA, členem představenstva</w:t>
      </w:r>
    </w:p>
    <w:p w14:paraId="3E614E68" w14:textId="54C1ABEB" w:rsidR="00833B99" w:rsidRPr="00D61048" w:rsidRDefault="00833B99" w:rsidP="001972DE">
      <w:pPr>
        <w:tabs>
          <w:tab w:val="left" w:pos="1560"/>
          <w:tab w:val="left" w:pos="1620"/>
        </w:tabs>
        <w:rPr>
          <w:rFonts w:ascii="Calibri" w:hAnsi="Calibri" w:cs="Calibri"/>
          <w:b/>
          <w:bCs/>
          <w:iCs/>
          <w:sz w:val="22"/>
          <w:szCs w:val="22"/>
        </w:rPr>
      </w:pPr>
      <w:r>
        <w:rPr>
          <w:rFonts w:ascii="Calibri" w:hAnsi="Calibri" w:cs="Calibri"/>
          <w:bCs/>
          <w:iCs/>
          <w:sz w:val="22"/>
          <w:szCs w:val="22"/>
        </w:rPr>
        <w:t xml:space="preserve">Zápis v OR:            </w:t>
      </w:r>
      <w:r w:rsidR="00A66DA1">
        <w:rPr>
          <w:rFonts w:ascii="Calibri" w:hAnsi="Calibri" w:cs="Calibri"/>
          <w:bCs/>
          <w:iCs/>
          <w:sz w:val="22"/>
          <w:szCs w:val="22"/>
        </w:rPr>
        <w:t>KÚ Ostrava, B 2394</w:t>
      </w:r>
    </w:p>
    <w:p w14:paraId="5BE700A2" w14:textId="77777777" w:rsidR="001972DE" w:rsidRPr="002C76F1" w:rsidRDefault="001972DE" w:rsidP="001972DE">
      <w:pPr>
        <w:rPr>
          <w:rFonts w:ascii="Calibri" w:hAnsi="Calibri" w:cs="Calibri"/>
          <w:sz w:val="22"/>
          <w:szCs w:val="22"/>
        </w:rPr>
      </w:pPr>
      <w:r w:rsidRPr="002C76F1">
        <w:rPr>
          <w:rFonts w:ascii="Calibri" w:hAnsi="Calibri" w:cs="Calibri"/>
          <w:sz w:val="22"/>
          <w:szCs w:val="22"/>
        </w:rPr>
        <w:t>(dále jen „Příjemce“)</w:t>
      </w:r>
    </w:p>
    <w:p w14:paraId="48102E54" w14:textId="77777777" w:rsidR="001972DE" w:rsidRPr="002233F8" w:rsidRDefault="001972DE" w:rsidP="001972DE">
      <w:pPr>
        <w:spacing w:before="240" w:after="240"/>
        <w:jc w:val="center"/>
        <w:rPr>
          <w:rFonts w:ascii="Calibri" w:hAnsi="Calibri" w:cs="Calibri"/>
          <w:sz w:val="22"/>
          <w:szCs w:val="22"/>
        </w:rPr>
      </w:pPr>
      <w:r w:rsidRPr="002233F8">
        <w:rPr>
          <w:rFonts w:ascii="Calibri" w:hAnsi="Calibri" w:cs="Calibri"/>
          <w:sz w:val="22"/>
          <w:szCs w:val="22"/>
        </w:rPr>
        <w:t>a</w:t>
      </w:r>
    </w:p>
    <w:p w14:paraId="2FCE2070" w14:textId="77777777" w:rsidR="001972DE" w:rsidRPr="008D2A1A" w:rsidRDefault="001972DE" w:rsidP="001972DE">
      <w:pPr>
        <w:spacing w:after="120"/>
        <w:rPr>
          <w:rFonts w:ascii="Calibri" w:hAnsi="Calibri" w:cs="Calibri"/>
          <w:b/>
          <w:sz w:val="22"/>
          <w:szCs w:val="22"/>
        </w:rPr>
      </w:pPr>
      <w:r w:rsidRPr="008D2A1A">
        <w:rPr>
          <w:rFonts w:ascii="Calibri" w:hAnsi="Calibri" w:cs="Calibri"/>
          <w:b/>
          <w:sz w:val="22"/>
          <w:szCs w:val="22"/>
        </w:rPr>
        <w:t>2. Další účastník projektu</w:t>
      </w:r>
    </w:p>
    <w:p w14:paraId="11BF2CF3" w14:textId="77777777" w:rsidR="001972DE" w:rsidRPr="00B93F42" w:rsidRDefault="001972DE" w:rsidP="001972DE">
      <w:pPr>
        <w:tabs>
          <w:tab w:val="left" w:pos="1560"/>
        </w:tabs>
        <w:rPr>
          <w:rFonts w:ascii="Calibri" w:hAnsi="Calibri" w:cs="Calibri"/>
          <w:b/>
          <w:sz w:val="22"/>
          <w:szCs w:val="22"/>
        </w:rPr>
      </w:pPr>
      <w:r w:rsidRPr="008D2A1A">
        <w:rPr>
          <w:rFonts w:ascii="Calibri" w:hAnsi="Calibri" w:cs="Calibri"/>
          <w:sz w:val="22"/>
          <w:szCs w:val="22"/>
        </w:rPr>
        <w:t>Název:</w:t>
      </w:r>
      <w:r w:rsidRPr="008D2A1A">
        <w:rPr>
          <w:rFonts w:ascii="Calibri" w:hAnsi="Calibri" w:cs="Calibri"/>
          <w:sz w:val="22"/>
          <w:szCs w:val="22"/>
        </w:rPr>
        <w:tab/>
      </w:r>
      <w:r w:rsidRPr="00B93F42">
        <w:rPr>
          <w:rFonts w:ascii="Calibri" w:hAnsi="Calibri" w:cs="Calibri"/>
          <w:b/>
          <w:sz w:val="22"/>
          <w:szCs w:val="22"/>
        </w:rPr>
        <w:t>Vysoká škola báňská - Technická univerzita Ostrava</w:t>
      </w:r>
    </w:p>
    <w:p w14:paraId="6E2C2BF5" w14:textId="77777777" w:rsidR="001972DE" w:rsidRPr="00092217" w:rsidRDefault="001972DE" w:rsidP="001972DE">
      <w:pPr>
        <w:tabs>
          <w:tab w:val="left" w:pos="1560"/>
        </w:tabs>
        <w:rPr>
          <w:rFonts w:ascii="Calibri" w:hAnsi="Calibri" w:cs="Calibri"/>
          <w:sz w:val="22"/>
          <w:szCs w:val="22"/>
        </w:rPr>
      </w:pPr>
      <w:r w:rsidRPr="00092217">
        <w:rPr>
          <w:rFonts w:ascii="Calibri" w:hAnsi="Calibri" w:cs="Calibri"/>
          <w:sz w:val="22"/>
          <w:szCs w:val="22"/>
        </w:rPr>
        <w:t xml:space="preserve">se sídlem: </w:t>
      </w:r>
      <w:r w:rsidRPr="00092217">
        <w:rPr>
          <w:rFonts w:ascii="Calibri" w:hAnsi="Calibri" w:cs="Calibri"/>
          <w:sz w:val="22"/>
          <w:szCs w:val="22"/>
        </w:rPr>
        <w:tab/>
        <w:t>17. listopadu 2172/15, 708 00 Ostrava-Poruba</w:t>
      </w:r>
    </w:p>
    <w:p w14:paraId="2F9F535C" w14:textId="77777777" w:rsidR="001972DE" w:rsidRPr="00092217" w:rsidRDefault="001972DE" w:rsidP="001972DE">
      <w:pPr>
        <w:tabs>
          <w:tab w:val="left" w:pos="1560"/>
        </w:tabs>
        <w:rPr>
          <w:rFonts w:ascii="Calibri" w:hAnsi="Calibri" w:cs="Calibri"/>
          <w:sz w:val="22"/>
          <w:szCs w:val="22"/>
        </w:rPr>
      </w:pPr>
      <w:r w:rsidRPr="00092217">
        <w:rPr>
          <w:rFonts w:ascii="Calibri" w:hAnsi="Calibri" w:cs="Calibri"/>
          <w:sz w:val="22"/>
          <w:szCs w:val="22"/>
        </w:rPr>
        <w:t xml:space="preserve">IČ: </w:t>
      </w:r>
      <w:r w:rsidRPr="00092217">
        <w:rPr>
          <w:rFonts w:ascii="Calibri" w:hAnsi="Calibri" w:cs="Calibri"/>
          <w:sz w:val="22"/>
          <w:szCs w:val="22"/>
        </w:rPr>
        <w:tab/>
        <w:t>61989100</w:t>
      </w:r>
    </w:p>
    <w:p w14:paraId="0E4DC5EB" w14:textId="77777777" w:rsidR="001972DE" w:rsidRPr="00092217" w:rsidRDefault="001972DE" w:rsidP="001972DE">
      <w:pPr>
        <w:tabs>
          <w:tab w:val="left" w:pos="1560"/>
        </w:tabs>
        <w:rPr>
          <w:rFonts w:ascii="Calibri" w:hAnsi="Calibri" w:cs="Calibri"/>
          <w:sz w:val="22"/>
          <w:szCs w:val="22"/>
        </w:rPr>
      </w:pPr>
      <w:r w:rsidRPr="00092217">
        <w:rPr>
          <w:rFonts w:ascii="Calibri" w:hAnsi="Calibri" w:cs="Calibri"/>
          <w:sz w:val="22"/>
          <w:szCs w:val="22"/>
        </w:rPr>
        <w:t>DIČ:</w:t>
      </w:r>
      <w:r w:rsidRPr="00092217">
        <w:rPr>
          <w:rFonts w:ascii="Calibri" w:hAnsi="Calibri" w:cs="Calibri"/>
          <w:sz w:val="22"/>
          <w:szCs w:val="22"/>
        </w:rPr>
        <w:tab/>
        <w:t>CZ61989100</w:t>
      </w:r>
    </w:p>
    <w:p w14:paraId="58AE8583" w14:textId="695132E5" w:rsidR="001972DE" w:rsidRPr="00092217" w:rsidRDefault="001972DE" w:rsidP="001972DE">
      <w:pPr>
        <w:tabs>
          <w:tab w:val="left" w:pos="1560"/>
        </w:tabs>
        <w:rPr>
          <w:rFonts w:ascii="Calibri" w:hAnsi="Calibri" w:cs="Calibri"/>
          <w:sz w:val="22"/>
          <w:szCs w:val="22"/>
        </w:rPr>
      </w:pPr>
      <w:r w:rsidRPr="00092217">
        <w:rPr>
          <w:rFonts w:ascii="Calibri" w:hAnsi="Calibri" w:cs="Calibri"/>
          <w:sz w:val="22"/>
          <w:szCs w:val="22"/>
        </w:rPr>
        <w:t>Bank. spojení:</w:t>
      </w:r>
      <w:r w:rsidRPr="00092217">
        <w:rPr>
          <w:rFonts w:ascii="Calibri" w:hAnsi="Calibri" w:cs="Calibri"/>
          <w:sz w:val="22"/>
          <w:szCs w:val="22"/>
        </w:rPr>
        <w:tab/>
      </w:r>
      <w:r w:rsidR="00800D34">
        <w:rPr>
          <w:rFonts w:ascii="Calibri" w:hAnsi="Calibri" w:cs="Calibri"/>
          <w:sz w:val="22"/>
          <w:szCs w:val="22"/>
        </w:rPr>
        <w:t>ČSOB</w:t>
      </w:r>
    </w:p>
    <w:p w14:paraId="3A44D4D2" w14:textId="319EFD11" w:rsidR="001972DE" w:rsidRPr="00092217" w:rsidRDefault="001972DE" w:rsidP="001972DE">
      <w:pPr>
        <w:tabs>
          <w:tab w:val="left" w:pos="1560"/>
        </w:tabs>
        <w:rPr>
          <w:rFonts w:ascii="Calibri" w:hAnsi="Calibri" w:cs="Calibri"/>
          <w:color w:val="FF0000"/>
          <w:sz w:val="22"/>
          <w:szCs w:val="22"/>
        </w:rPr>
      </w:pPr>
      <w:r w:rsidRPr="00092217">
        <w:rPr>
          <w:rFonts w:ascii="Calibri" w:hAnsi="Calibri" w:cs="Calibri"/>
          <w:sz w:val="22"/>
          <w:szCs w:val="22"/>
        </w:rPr>
        <w:t>Č. účtu:</w:t>
      </w:r>
      <w:r w:rsidRPr="00092217">
        <w:rPr>
          <w:rFonts w:ascii="Calibri" w:hAnsi="Calibri" w:cs="Calibri"/>
          <w:sz w:val="22"/>
          <w:szCs w:val="22"/>
        </w:rPr>
        <w:tab/>
      </w:r>
      <w:r w:rsidR="00800D34" w:rsidRPr="00800D34">
        <w:rPr>
          <w:rFonts w:ascii="Calibri" w:hAnsi="Calibri" w:cs="Calibri"/>
          <w:sz w:val="22"/>
          <w:szCs w:val="22"/>
        </w:rPr>
        <w:t>100954151/0300</w:t>
      </w:r>
    </w:p>
    <w:p w14:paraId="0E980AA2" w14:textId="3404682E" w:rsidR="0038400C" w:rsidRDefault="001972DE" w:rsidP="00D61048">
      <w:pPr>
        <w:tabs>
          <w:tab w:val="left" w:pos="1560"/>
        </w:tabs>
        <w:rPr>
          <w:rFonts w:ascii="Calibri" w:hAnsi="Calibri" w:cs="Calibri"/>
          <w:sz w:val="22"/>
          <w:szCs w:val="22"/>
        </w:rPr>
      </w:pPr>
      <w:r w:rsidRPr="00092217">
        <w:rPr>
          <w:rFonts w:ascii="Calibri" w:hAnsi="Calibri" w:cs="Calibri"/>
          <w:sz w:val="22"/>
          <w:szCs w:val="22"/>
        </w:rPr>
        <w:t>Zastoupen:</w:t>
      </w:r>
      <w:r w:rsidRPr="00092217">
        <w:rPr>
          <w:rFonts w:ascii="Calibri" w:hAnsi="Calibri" w:cs="Calibri"/>
          <w:sz w:val="22"/>
          <w:szCs w:val="22"/>
        </w:rPr>
        <w:tab/>
        <w:t xml:space="preserve">prof. </w:t>
      </w:r>
      <w:r w:rsidR="00800D34">
        <w:rPr>
          <w:rFonts w:ascii="Calibri" w:hAnsi="Calibri" w:cs="Calibri"/>
          <w:sz w:val="22"/>
          <w:szCs w:val="22"/>
        </w:rPr>
        <w:t>Ing. Igor Ivan</w:t>
      </w:r>
      <w:r w:rsidRPr="00092217">
        <w:rPr>
          <w:rFonts w:ascii="Calibri" w:hAnsi="Calibri" w:cs="Calibri"/>
          <w:sz w:val="22"/>
          <w:szCs w:val="22"/>
        </w:rPr>
        <w:t>, rektorem</w:t>
      </w:r>
    </w:p>
    <w:p w14:paraId="4BA698FF" w14:textId="3E7E4E8B" w:rsidR="001972DE" w:rsidRDefault="001972DE" w:rsidP="0038400C">
      <w:pPr>
        <w:tabs>
          <w:tab w:val="left" w:pos="1560"/>
        </w:tabs>
        <w:spacing w:after="120"/>
        <w:rPr>
          <w:rFonts w:ascii="Calibri" w:hAnsi="Calibri" w:cs="Calibri"/>
          <w:sz w:val="22"/>
          <w:szCs w:val="22"/>
        </w:rPr>
      </w:pPr>
      <w:r w:rsidRPr="008D2A1A">
        <w:rPr>
          <w:rFonts w:ascii="Calibri" w:hAnsi="Calibri" w:cs="Calibri"/>
          <w:sz w:val="22"/>
          <w:szCs w:val="22"/>
        </w:rPr>
        <w:t>(dále jen „Další účastník“</w:t>
      </w:r>
      <w:r w:rsidR="00D0358C">
        <w:rPr>
          <w:rFonts w:ascii="Calibri" w:hAnsi="Calibri" w:cs="Calibri"/>
          <w:sz w:val="22"/>
          <w:szCs w:val="22"/>
        </w:rPr>
        <w:t xml:space="preserve"> nebo „VŠB-TUO“</w:t>
      </w:r>
      <w:r w:rsidRPr="008D2A1A">
        <w:rPr>
          <w:rFonts w:ascii="Calibri" w:hAnsi="Calibri" w:cs="Calibri"/>
          <w:sz w:val="22"/>
          <w:szCs w:val="22"/>
        </w:rPr>
        <w:t>)</w:t>
      </w:r>
    </w:p>
    <w:p w14:paraId="03CE3EE4" w14:textId="77777777" w:rsidR="0038400C" w:rsidRDefault="0038400C" w:rsidP="00AD016B">
      <w:pPr>
        <w:jc w:val="center"/>
        <w:rPr>
          <w:rFonts w:ascii="Calibri" w:hAnsi="Calibri" w:cs="Calibri"/>
          <w:sz w:val="22"/>
          <w:szCs w:val="22"/>
        </w:rPr>
      </w:pPr>
    </w:p>
    <w:p w14:paraId="5C12C2B4" w14:textId="07A81944" w:rsidR="00AD016B" w:rsidRDefault="0038400C" w:rsidP="00AD016B">
      <w:pPr>
        <w:jc w:val="center"/>
        <w:rPr>
          <w:rFonts w:ascii="Calibri" w:hAnsi="Calibri" w:cs="Calibri"/>
          <w:sz w:val="22"/>
          <w:szCs w:val="22"/>
        </w:rPr>
      </w:pPr>
      <w:r>
        <w:rPr>
          <w:rFonts w:ascii="Calibri" w:hAnsi="Calibri" w:cs="Calibri"/>
          <w:sz w:val="22"/>
          <w:szCs w:val="22"/>
        </w:rPr>
        <w:t xml:space="preserve"> </w:t>
      </w:r>
      <w:r w:rsidR="00AD016B">
        <w:rPr>
          <w:rFonts w:ascii="Calibri" w:hAnsi="Calibri" w:cs="Calibri"/>
          <w:sz w:val="22"/>
          <w:szCs w:val="22"/>
        </w:rPr>
        <w:t>(Příjemce a Další účastní</w:t>
      </w:r>
      <w:r>
        <w:rPr>
          <w:rFonts w:ascii="Calibri" w:hAnsi="Calibri" w:cs="Calibri"/>
          <w:sz w:val="22"/>
          <w:szCs w:val="22"/>
        </w:rPr>
        <w:t>k</w:t>
      </w:r>
      <w:r w:rsidR="00AD016B">
        <w:rPr>
          <w:rFonts w:ascii="Calibri" w:hAnsi="Calibri" w:cs="Calibri"/>
          <w:sz w:val="22"/>
          <w:szCs w:val="22"/>
        </w:rPr>
        <w:t xml:space="preserve"> dále společně jako „Smluvní strany“</w:t>
      </w:r>
      <w:r w:rsidR="003C4CD6">
        <w:rPr>
          <w:rFonts w:ascii="Calibri" w:hAnsi="Calibri" w:cs="Calibri"/>
          <w:sz w:val="22"/>
          <w:szCs w:val="22"/>
        </w:rPr>
        <w:t xml:space="preserve"> či </w:t>
      </w:r>
      <w:r w:rsidR="00F2203E">
        <w:rPr>
          <w:rFonts w:ascii="Calibri" w:hAnsi="Calibri" w:cs="Calibri"/>
          <w:sz w:val="22"/>
          <w:szCs w:val="22"/>
        </w:rPr>
        <w:t xml:space="preserve">každý </w:t>
      </w:r>
      <w:r w:rsidR="003C4CD6">
        <w:rPr>
          <w:rFonts w:ascii="Calibri" w:hAnsi="Calibri" w:cs="Calibri"/>
          <w:sz w:val="22"/>
          <w:szCs w:val="22"/>
        </w:rPr>
        <w:t>jednotlivě jako „Smluvní strana“</w:t>
      </w:r>
      <w:r w:rsidR="00AD016B">
        <w:rPr>
          <w:rFonts w:ascii="Calibri" w:hAnsi="Calibri" w:cs="Calibri"/>
          <w:sz w:val="22"/>
          <w:szCs w:val="22"/>
        </w:rPr>
        <w:t>)</w:t>
      </w:r>
    </w:p>
    <w:p w14:paraId="27C93802" w14:textId="77777777" w:rsidR="00AD016B" w:rsidRPr="008D2A1A" w:rsidRDefault="00AD016B" w:rsidP="001972DE">
      <w:pPr>
        <w:rPr>
          <w:rFonts w:ascii="Calibri" w:hAnsi="Calibri" w:cs="Calibri"/>
          <w:sz w:val="22"/>
          <w:szCs w:val="22"/>
        </w:rPr>
      </w:pPr>
    </w:p>
    <w:p w14:paraId="51484088" w14:textId="77777777" w:rsidR="001972DE" w:rsidRPr="008D2A1A" w:rsidRDefault="001972DE" w:rsidP="001972DE">
      <w:pPr>
        <w:spacing w:before="360" w:after="120"/>
        <w:jc w:val="center"/>
        <w:rPr>
          <w:rFonts w:ascii="Calibri" w:hAnsi="Calibri" w:cs="Calibri"/>
          <w:b/>
          <w:sz w:val="22"/>
          <w:szCs w:val="22"/>
        </w:rPr>
      </w:pPr>
      <w:r w:rsidRPr="008D2A1A">
        <w:rPr>
          <w:rFonts w:ascii="Calibri" w:hAnsi="Calibri" w:cs="Calibri"/>
          <w:b/>
          <w:sz w:val="22"/>
          <w:szCs w:val="22"/>
        </w:rPr>
        <w:t>Preambule</w:t>
      </w:r>
    </w:p>
    <w:p w14:paraId="5BE08FB3" w14:textId="74A59ED4" w:rsidR="001972DE" w:rsidRPr="008D2A1A" w:rsidRDefault="001972DE" w:rsidP="001972DE">
      <w:pPr>
        <w:pStyle w:val="FormtovanvHTML"/>
        <w:ind w:left="-85"/>
        <w:jc w:val="both"/>
        <w:rPr>
          <w:rFonts w:ascii="Calibri" w:hAnsi="Calibri" w:cs="Calibri"/>
          <w:color w:val="auto"/>
          <w:sz w:val="22"/>
          <w:szCs w:val="22"/>
        </w:rPr>
      </w:pPr>
      <w:r w:rsidRPr="002C76F1">
        <w:rPr>
          <w:rFonts w:ascii="Calibri" w:hAnsi="Calibri" w:cs="Calibri"/>
          <w:color w:val="auto"/>
          <w:sz w:val="22"/>
          <w:szCs w:val="22"/>
        </w:rPr>
        <w:t xml:space="preserve">Smluvní strany se dohodly na spolupráci </w:t>
      </w:r>
      <w:r w:rsidR="00FD2923">
        <w:rPr>
          <w:rFonts w:ascii="Calibri" w:hAnsi="Calibri" w:cs="Calibri"/>
          <w:color w:val="auto"/>
          <w:sz w:val="22"/>
          <w:szCs w:val="22"/>
        </w:rPr>
        <w:t>při</w:t>
      </w:r>
      <w:r w:rsidRPr="002C76F1">
        <w:rPr>
          <w:rFonts w:ascii="Calibri" w:hAnsi="Calibri" w:cs="Calibri"/>
          <w:color w:val="auto"/>
          <w:sz w:val="22"/>
          <w:szCs w:val="22"/>
        </w:rPr>
        <w:t xml:space="preserve"> realizaci projektu s názvem</w:t>
      </w:r>
      <w:r w:rsidRPr="002C76F1">
        <w:rPr>
          <w:rFonts w:ascii="Calibri" w:hAnsi="Calibri" w:cs="Calibri"/>
          <w:b/>
          <w:color w:val="auto"/>
          <w:sz w:val="22"/>
          <w:szCs w:val="22"/>
        </w:rPr>
        <w:t xml:space="preserve"> </w:t>
      </w:r>
      <w:r w:rsidR="009B0196" w:rsidRPr="00E32D86">
        <w:rPr>
          <w:rFonts w:ascii="Calibri" w:hAnsi="Calibri" w:cs="Calibri"/>
          <w:sz w:val="22"/>
          <w:szCs w:val="22"/>
        </w:rPr>
        <w:t>Vývoj pokročilého kompozitního supresoru pro snižování prašnosti na dopravních stavbách společnosti Značky Morava, a.s.</w:t>
      </w:r>
      <w:r w:rsidRPr="008D2A1A">
        <w:rPr>
          <w:rFonts w:ascii="Calibri" w:hAnsi="Calibri" w:cs="Calibri"/>
          <w:b/>
          <w:color w:val="auto"/>
          <w:sz w:val="22"/>
          <w:szCs w:val="22"/>
        </w:rPr>
        <w:t xml:space="preserve"> </w:t>
      </w:r>
      <w:r w:rsidRPr="008D2A1A">
        <w:rPr>
          <w:rFonts w:ascii="Calibri" w:hAnsi="Calibri" w:cs="Calibri"/>
          <w:color w:val="auto"/>
          <w:sz w:val="22"/>
          <w:szCs w:val="22"/>
        </w:rPr>
        <w:t xml:space="preserve">(dále jen „Projekt“), </w:t>
      </w:r>
      <w:r>
        <w:rPr>
          <w:rFonts w:ascii="Calibri" w:hAnsi="Calibri" w:cs="Calibri"/>
          <w:color w:val="auto"/>
          <w:sz w:val="22"/>
          <w:szCs w:val="22"/>
        </w:rPr>
        <w:t>jehož návrh</w:t>
      </w:r>
      <w:r w:rsidRPr="008D2A1A">
        <w:rPr>
          <w:rFonts w:ascii="Calibri" w:hAnsi="Calibri" w:cs="Calibri"/>
          <w:color w:val="auto"/>
          <w:sz w:val="22"/>
          <w:szCs w:val="22"/>
        </w:rPr>
        <w:t xml:space="preserve"> Příjemce podal do </w:t>
      </w:r>
      <w:r>
        <w:rPr>
          <w:rFonts w:ascii="Calibri" w:hAnsi="Calibri" w:cs="Calibri"/>
          <w:color w:val="auto"/>
          <w:sz w:val="22"/>
          <w:szCs w:val="22"/>
        </w:rPr>
        <w:t>V</w:t>
      </w:r>
      <w:r w:rsidRPr="008D2A1A">
        <w:rPr>
          <w:rFonts w:ascii="Calibri" w:hAnsi="Calibri" w:cs="Calibri"/>
          <w:color w:val="auto"/>
          <w:sz w:val="22"/>
          <w:szCs w:val="22"/>
        </w:rPr>
        <w:t xml:space="preserve">ýzvy </w:t>
      </w:r>
      <w:r>
        <w:rPr>
          <w:rFonts w:ascii="Calibri" w:hAnsi="Calibri" w:cs="Calibri"/>
          <w:color w:val="auto"/>
          <w:sz w:val="22"/>
          <w:szCs w:val="22"/>
        </w:rPr>
        <w:t>I</w:t>
      </w:r>
      <w:r w:rsidR="009B5FC5">
        <w:rPr>
          <w:rFonts w:ascii="Calibri" w:hAnsi="Calibri" w:cs="Calibri"/>
          <w:color w:val="auto"/>
          <w:sz w:val="22"/>
          <w:szCs w:val="22"/>
        </w:rPr>
        <w:t>V</w:t>
      </w:r>
      <w:r w:rsidR="0038400C">
        <w:rPr>
          <w:rFonts w:ascii="Calibri" w:hAnsi="Calibri" w:cs="Calibri"/>
          <w:color w:val="auto"/>
          <w:sz w:val="22"/>
          <w:szCs w:val="22"/>
        </w:rPr>
        <w:t>.</w:t>
      </w:r>
      <w:r>
        <w:rPr>
          <w:rFonts w:ascii="Calibri" w:hAnsi="Calibri" w:cs="Calibri"/>
          <w:color w:val="auto"/>
          <w:sz w:val="22"/>
          <w:szCs w:val="22"/>
        </w:rPr>
        <w:t xml:space="preserve"> </w:t>
      </w:r>
      <w:r w:rsidR="00F60916">
        <w:rPr>
          <w:rFonts w:ascii="Calibri" w:hAnsi="Calibri" w:cs="Calibri"/>
          <w:color w:val="auto"/>
          <w:sz w:val="22"/>
          <w:szCs w:val="22"/>
        </w:rPr>
        <w:t xml:space="preserve">DEEP TECH </w:t>
      </w:r>
      <w:r>
        <w:rPr>
          <w:rFonts w:ascii="Calibri" w:hAnsi="Calibri" w:cs="Calibri"/>
          <w:color w:val="auto"/>
          <w:sz w:val="22"/>
          <w:szCs w:val="22"/>
        </w:rPr>
        <w:t>programu podpory</w:t>
      </w:r>
      <w:r w:rsidRPr="008D2A1A">
        <w:rPr>
          <w:rFonts w:ascii="Calibri" w:hAnsi="Calibri" w:cs="Calibri"/>
          <w:color w:val="auto"/>
          <w:sz w:val="22"/>
          <w:szCs w:val="22"/>
        </w:rPr>
        <w:t xml:space="preserve"> „APLIKACE“</w:t>
      </w:r>
      <w:r>
        <w:rPr>
          <w:rFonts w:ascii="Calibri" w:hAnsi="Calibri" w:cs="Calibri"/>
          <w:color w:val="auto"/>
          <w:sz w:val="22"/>
          <w:szCs w:val="22"/>
        </w:rPr>
        <w:t xml:space="preserve"> v rámci </w:t>
      </w:r>
      <w:r w:rsidRPr="00CC363F">
        <w:rPr>
          <w:rFonts w:ascii="Calibri" w:hAnsi="Calibri" w:cs="Calibri"/>
          <w:color w:val="auto"/>
          <w:sz w:val="22"/>
          <w:szCs w:val="22"/>
        </w:rPr>
        <w:t xml:space="preserve">Operačního programu </w:t>
      </w:r>
      <w:r w:rsidR="0038400C">
        <w:rPr>
          <w:rFonts w:ascii="Calibri" w:hAnsi="Calibri" w:cs="Calibri"/>
          <w:color w:val="auto"/>
          <w:sz w:val="22"/>
          <w:szCs w:val="22"/>
        </w:rPr>
        <w:t xml:space="preserve">Technologie a aplikace </w:t>
      </w:r>
      <w:r w:rsidRPr="00CC363F">
        <w:rPr>
          <w:rFonts w:ascii="Calibri" w:hAnsi="Calibri" w:cs="Calibri"/>
          <w:color w:val="auto"/>
          <w:sz w:val="22"/>
          <w:szCs w:val="22"/>
        </w:rPr>
        <w:t>pro konkurenceschopnost</w:t>
      </w:r>
      <w:r w:rsidRPr="008D2A1A">
        <w:rPr>
          <w:rFonts w:ascii="Calibri" w:hAnsi="Calibri" w:cs="Calibri"/>
          <w:color w:val="auto"/>
          <w:sz w:val="22"/>
          <w:szCs w:val="22"/>
        </w:rPr>
        <w:t xml:space="preserve"> (dále jen „program podpory“)</w:t>
      </w:r>
      <w:r>
        <w:rPr>
          <w:rFonts w:ascii="Calibri" w:hAnsi="Calibri" w:cs="Calibri"/>
          <w:color w:val="auto"/>
          <w:sz w:val="22"/>
          <w:szCs w:val="22"/>
        </w:rPr>
        <w:t>,</w:t>
      </w:r>
      <w:r w:rsidRPr="008D2A1A">
        <w:rPr>
          <w:rFonts w:ascii="Calibri" w:hAnsi="Calibri" w:cs="Calibri"/>
          <w:color w:val="auto"/>
          <w:sz w:val="22"/>
          <w:szCs w:val="22"/>
        </w:rPr>
        <w:t xml:space="preserve"> </w:t>
      </w:r>
      <w:r>
        <w:rPr>
          <w:rFonts w:ascii="Calibri" w:hAnsi="Calibri" w:cs="Calibri"/>
          <w:color w:val="auto"/>
          <w:sz w:val="22"/>
          <w:szCs w:val="22"/>
        </w:rPr>
        <w:t>jehož řídícím orgánem a poskytovatelem podpory je</w:t>
      </w:r>
      <w:r w:rsidRPr="008D2A1A">
        <w:rPr>
          <w:rFonts w:ascii="Calibri" w:hAnsi="Calibri" w:cs="Calibri"/>
          <w:color w:val="auto"/>
          <w:sz w:val="22"/>
          <w:szCs w:val="22"/>
        </w:rPr>
        <w:t xml:space="preserve"> Ministerstv</w:t>
      </w:r>
      <w:r>
        <w:rPr>
          <w:rFonts w:ascii="Calibri" w:hAnsi="Calibri" w:cs="Calibri"/>
          <w:color w:val="auto"/>
          <w:sz w:val="22"/>
          <w:szCs w:val="22"/>
        </w:rPr>
        <w:t>o</w:t>
      </w:r>
      <w:r w:rsidRPr="008D2A1A">
        <w:rPr>
          <w:rFonts w:ascii="Calibri" w:hAnsi="Calibri" w:cs="Calibri"/>
          <w:color w:val="auto"/>
          <w:sz w:val="22"/>
          <w:szCs w:val="22"/>
        </w:rPr>
        <w:t xml:space="preserve"> průmyslu a obchodu </w:t>
      </w:r>
      <w:r>
        <w:rPr>
          <w:rFonts w:ascii="Calibri" w:hAnsi="Calibri" w:cs="Calibri"/>
          <w:color w:val="auto"/>
          <w:sz w:val="22"/>
          <w:szCs w:val="22"/>
        </w:rPr>
        <w:t xml:space="preserve">ČR </w:t>
      </w:r>
      <w:r w:rsidRPr="008D2A1A">
        <w:rPr>
          <w:rFonts w:ascii="Calibri" w:hAnsi="Calibri" w:cs="Calibri"/>
          <w:color w:val="auto"/>
          <w:sz w:val="22"/>
          <w:szCs w:val="22"/>
        </w:rPr>
        <w:t xml:space="preserve">(MPO ČR, dále jen </w:t>
      </w:r>
      <w:r>
        <w:rPr>
          <w:rFonts w:ascii="Calibri" w:hAnsi="Calibri" w:cs="Calibri"/>
          <w:color w:val="auto"/>
          <w:sz w:val="22"/>
          <w:szCs w:val="22"/>
        </w:rPr>
        <w:t>„</w:t>
      </w:r>
      <w:r w:rsidRPr="008D2A1A">
        <w:rPr>
          <w:rFonts w:ascii="Calibri" w:hAnsi="Calibri" w:cs="Calibri"/>
          <w:color w:val="auto"/>
          <w:sz w:val="22"/>
          <w:szCs w:val="22"/>
        </w:rPr>
        <w:t>Poskytovatel</w:t>
      </w:r>
      <w:r>
        <w:rPr>
          <w:rFonts w:ascii="Calibri" w:hAnsi="Calibri" w:cs="Calibri"/>
          <w:color w:val="auto"/>
          <w:sz w:val="22"/>
          <w:szCs w:val="22"/>
        </w:rPr>
        <w:t>“</w:t>
      </w:r>
      <w:r w:rsidRPr="008D2A1A">
        <w:rPr>
          <w:rFonts w:ascii="Calibri" w:hAnsi="Calibri" w:cs="Calibri"/>
          <w:color w:val="auto"/>
          <w:sz w:val="22"/>
          <w:szCs w:val="22"/>
        </w:rPr>
        <w:t xml:space="preserve">). </w:t>
      </w:r>
      <w:r>
        <w:rPr>
          <w:rFonts w:ascii="Calibri" w:hAnsi="Calibri" w:cs="Calibri"/>
          <w:color w:val="auto"/>
          <w:sz w:val="22"/>
          <w:szCs w:val="22"/>
        </w:rPr>
        <w:t xml:space="preserve">V případě, že bude Poskytovatelem návrh Projektu schválen k poskytnutí </w:t>
      </w:r>
      <w:r>
        <w:rPr>
          <w:rFonts w:ascii="Calibri" w:hAnsi="Calibri" w:cs="Calibri"/>
          <w:color w:val="auto"/>
          <w:sz w:val="22"/>
          <w:szCs w:val="22"/>
        </w:rPr>
        <w:lastRenderedPageBreak/>
        <w:t xml:space="preserve">podpory na jeho řešení, Poskytovatel vydá ve prospěch Příjemce Rozhodnutí o poskytnutí dotace stanovující závazné podmínky pro řešení Projektu </w:t>
      </w:r>
      <w:r w:rsidRPr="008D2A1A">
        <w:rPr>
          <w:rFonts w:ascii="Calibri" w:hAnsi="Calibri" w:cs="Calibri"/>
          <w:color w:val="auto"/>
          <w:sz w:val="22"/>
          <w:szCs w:val="22"/>
        </w:rPr>
        <w:t>(dále jen „</w:t>
      </w:r>
      <w:r>
        <w:rPr>
          <w:rFonts w:ascii="Calibri" w:hAnsi="Calibri" w:cs="Calibri"/>
          <w:color w:val="auto"/>
          <w:sz w:val="22"/>
          <w:szCs w:val="22"/>
        </w:rPr>
        <w:t>Rozhodnutí</w:t>
      </w:r>
      <w:r w:rsidRPr="008D2A1A">
        <w:rPr>
          <w:rFonts w:ascii="Calibri" w:hAnsi="Calibri" w:cs="Calibri"/>
          <w:color w:val="auto"/>
          <w:sz w:val="22"/>
          <w:szCs w:val="22"/>
        </w:rPr>
        <w:t xml:space="preserve"> o poskytnutí </w:t>
      </w:r>
      <w:r>
        <w:rPr>
          <w:rFonts w:ascii="Calibri" w:hAnsi="Calibri" w:cs="Calibri"/>
          <w:color w:val="auto"/>
          <w:sz w:val="22"/>
          <w:szCs w:val="22"/>
        </w:rPr>
        <w:t>dotace</w:t>
      </w:r>
      <w:r w:rsidRPr="008D2A1A">
        <w:rPr>
          <w:rFonts w:ascii="Calibri" w:hAnsi="Calibri" w:cs="Calibri"/>
          <w:color w:val="auto"/>
          <w:sz w:val="22"/>
          <w:szCs w:val="22"/>
        </w:rPr>
        <w:t>“).</w:t>
      </w:r>
    </w:p>
    <w:p w14:paraId="50F5AE40"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
        <w:jc w:val="both"/>
        <w:rPr>
          <w:rFonts w:ascii="Calibri" w:hAnsi="Calibri" w:cs="Calibri"/>
          <w:color w:val="auto"/>
          <w:sz w:val="22"/>
          <w:szCs w:val="22"/>
        </w:rPr>
      </w:pPr>
    </w:p>
    <w:p w14:paraId="0F276330" w14:textId="111AFFC9" w:rsidR="001972DE" w:rsidRDefault="001972DE" w:rsidP="0038400C">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
        <w:jc w:val="both"/>
        <w:rPr>
          <w:rFonts w:ascii="Calibri" w:hAnsi="Calibri" w:cs="Calibri"/>
          <w:color w:val="auto"/>
          <w:sz w:val="22"/>
          <w:szCs w:val="22"/>
        </w:rPr>
      </w:pPr>
      <w:r w:rsidRPr="008D2A1A">
        <w:rPr>
          <w:rFonts w:ascii="Calibri" w:hAnsi="Calibri" w:cs="Calibri"/>
          <w:color w:val="auto"/>
          <w:sz w:val="22"/>
          <w:szCs w:val="22"/>
        </w:rPr>
        <w:t>Smluvní strany se touto Smlouvou zavazují spolupracovat na realizaci Projektu a dále se zavazují ke spolupráci na využití výsledků Projektu.</w:t>
      </w:r>
    </w:p>
    <w:p w14:paraId="53D378DE" w14:textId="77777777" w:rsidR="0038400C" w:rsidRPr="0038400C" w:rsidRDefault="0038400C" w:rsidP="0038400C">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
        <w:jc w:val="both"/>
        <w:rPr>
          <w:rFonts w:ascii="Calibri" w:hAnsi="Calibri" w:cs="Calibri"/>
          <w:color w:val="auto"/>
          <w:sz w:val="22"/>
          <w:szCs w:val="22"/>
        </w:rPr>
      </w:pPr>
    </w:p>
    <w:p w14:paraId="7514F1F0"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II</w:t>
      </w:r>
    </w:p>
    <w:p w14:paraId="3F928BA8"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Calibri" w:hAnsi="Calibri" w:cs="Calibri"/>
          <w:b/>
          <w:color w:val="auto"/>
          <w:sz w:val="22"/>
          <w:szCs w:val="22"/>
        </w:rPr>
      </w:pPr>
      <w:r w:rsidRPr="008D2A1A">
        <w:rPr>
          <w:rFonts w:ascii="Calibri" w:hAnsi="Calibri" w:cs="Calibri"/>
          <w:b/>
          <w:color w:val="auto"/>
          <w:sz w:val="22"/>
          <w:szCs w:val="22"/>
        </w:rPr>
        <w:t>Předmět Smlouvy</w:t>
      </w:r>
    </w:p>
    <w:p w14:paraId="74049574" w14:textId="132A1902" w:rsidR="001972DE" w:rsidRPr="008D2A1A" w:rsidRDefault="001972DE" w:rsidP="001972DE">
      <w:pPr>
        <w:numPr>
          <w:ilvl w:val="0"/>
          <w:numId w:val="4"/>
        </w:numPr>
        <w:spacing w:after="20"/>
        <w:ind w:left="540" w:hanging="540"/>
        <w:jc w:val="both"/>
        <w:rPr>
          <w:rFonts w:ascii="Calibri" w:hAnsi="Calibri" w:cs="Calibri"/>
          <w:sz w:val="22"/>
          <w:szCs w:val="22"/>
        </w:rPr>
      </w:pPr>
      <w:r w:rsidRPr="008D2A1A">
        <w:rPr>
          <w:rFonts w:ascii="Calibri" w:hAnsi="Calibri" w:cs="Calibri"/>
          <w:sz w:val="22"/>
          <w:szCs w:val="22"/>
        </w:rPr>
        <w:t>Předmětem Smlouvy je vymezení práv a povinností Smluvních stran, tedy Příjemce na straně jedné a Další</w:t>
      </w:r>
      <w:r w:rsidR="0038400C">
        <w:rPr>
          <w:rFonts w:ascii="Calibri" w:hAnsi="Calibri" w:cs="Calibri"/>
          <w:sz w:val="22"/>
          <w:szCs w:val="22"/>
        </w:rPr>
        <w:t>ho</w:t>
      </w:r>
      <w:r w:rsidRPr="008D2A1A">
        <w:rPr>
          <w:rFonts w:ascii="Calibri" w:hAnsi="Calibri" w:cs="Calibri"/>
          <w:sz w:val="22"/>
          <w:szCs w:val="22"/>
        </w:rPr>
        <w:t xml:space="preserve"> účastník</w:t>
      </w:r>
      <w:r w:rsidR="0038400C">
        <w:rPr>
          <w:rFonts w:ascii="Calibri" w:hAnsi="Calibri" w:cs="Calibri"/>
          <w:sz w:val="22"/>
          <w:szCs w:val="22"/>
        </w:rPr>
        <w:t>a</w:t>
      </w:r>
      <w:r w:rsidRPr="008D2A1A">
        <w:rPr>
          <w:rFonts w:ascii="Calibri" w:hAnsi="Calibri" w:cs="Calibri"/>
          <w:sz w:val="22"/>
          <w:szCs w:val="22"/>
        </w:rPr>
        <w:t xml:space="preserve"> na straně druhé, při jejich vzájemné spolupráci na řešení Projektu</w:t>
      </w:r>
      <w:r>
        <w:rPr>
          <w:rFonts w:ascii="Calibri" w:hAnsi="Calibri" w:cs="Calibri"/>
          <w:sz w:val="22"/>
          <w:szCs w:val="22"/>
        </w:rPr>
        <w:t>.</w:t>
      </w:r>
    </w:p>
    <w:p w14:paraId="6EE672C8" w14:textId="7D74080C" w:rsidR="001972DE" w:rsidRPr="008D2A1A" w:rsidRDefault="001972DE" w:rsidP="001972DE">
      <w:pPr>
        <w:numPr>
          <w:ilvl w:val="0"/>
          <w:numId w:val="4"/>
        </w:numPr>
        <w:ind w:left="540" w:hanging="540"/>
        <w:jc w:val="both"/>
        <w:rPr>
          <w:rFonts w:ascii="Calibri" w:hAnsi="Calibri" w:cs="Calibri"/>
          <w:sz w:val="22"/>
          <w:szCs w:val="22"/>
        </w:rPr>
      </w:pPr>
      <w:r w:rsidRPr="008D2A1A">
        <w:rPr>
          <w:rFonts w:ascii="Calibri" w:hAnsi="Calibri" w:cs="Calibri"/>
          <w:sz w:val="22"/>
          <w:szCs w:val="22"/>
        </w:rPr>
        <w:t>Povaha, účel, cíl a výsled</w:t>
      </w:r>
      <w:r w:rsidR="0038400C">
        <w:rPr>
          <w:rFonts w:ascii="Calibri" w:hAnsi="Calibri" w:cs="Calibri"/>
          <w:sz w:val="22"/>
          <w:szCs w:val="22"/>
        </w:rPr>
        <w:t>ky</w:t>
      </w:r>
      <w:r w:rsidRPr="008D2A1A">
        <w:rPr>
          <w:rFonts w:ascii="Calibri" w:hAnsi="Calibri" w:cs="Calibri"/>
          <w:sz w:val="22"/>
          <w:szCs w:val="22"/>
        </w:rPr>
        <w:t xml:space="preserve"> Projektu jsou podrobně specifikovány v návrhu Projektu, který je evidován v informačním systému Poskytovatele. </w:t>
      </w:r>
    </w:p>
    <w:p w14:paraId="19CE5560"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III</w:t>
      </w:r>
    </w:p>
    <w:p w14:paraId="1BADFAF3"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Podmínky spolupráce stran</w:t>
      </w:r>
    </w:p>
    <w:p w14:paraId="7C810328" w14:textId="31A1590E" w:rsidR="001972DE" w:rsidRPr="00C60991" w:rsidRDefault="001972DE" w:rsidP="001972DE">
      <w:pPr>
        <w:numPr>
          <w:ilvl w:val="0"/>
          <w:numId w:val="1"/>
        </w:numPr>
        <w:spacing w:after="20"/>
        <w:ind w:left="540" w:hanging="540"/>
        <w:jc w:val="both"/>
        <w:rPr>
          <w:rFonts w:ascii="Calibri" w:hAnsi="Calibri" w:cs="Calibri"/>
          <w:sz w:val="22"/>
          <w:szCs w:val="22"/>
        </w:rPr>
      </w:pPr>
      <w:r w:rsidRPr="00C60991">
        <w:rPr>
          <w:rFonts w:ascii="Calibri" w:hAnsi="Calibri" w:cs="Calibri"/>
          <w:sz w:val="22"/>
          <w:szCs w:val="22"/>
        </w:rPr>
        <w:t xml:space="preserve">Smluvní strany se zavazují </w:t>
      </w:r>
      <w:r>
        <w:rPr>
          <w:rFonts w:ascii="Calibri" w:hAnsi="Calibri" w:cs="Calibri"/>
          <w:sz w:val="22"/>
          <w:szCs w:val="22"/>
        </w:rPr>
        <w:t xml:space="preserve">při realizaci Projektu </w:t>
      </w:r>
      <w:r w:rsidRPr="00C60991">
        <w:rPr>
          <w:rFonts w:ascii="Calibri" w:hAnsi="Calibri" w:cs="Calibri"/>
          <w:sz w:val="22"/>
          <w:szCs w:val="22"/>
        </w:rPr>
        <w:t>postupovat v souladu s</w:t>
      </w:r>
      <w:r w:rsidR="002E740C">
        <w:rPr>
          <w:rFonts w:ascii="Calibri" w:hAnsi="Calibri" w:cs="Calibri"/>
          <w:sz w:val="22"/>
          <w:szCs w:val="22"/>
        </w:rPr>
        <w:t xml:space="preserve"> podmínkami </w:t>
      </w:r>
      <w:r w:rsidRPr="00C60991">
        <w:rPr>
          <w:rFonts w:ascii="Calibri" w:hAnsi="Calibri" w:cs="Calibri"/>
          <w:sz w:val="22"/>
          <w:szCs w:val="22"/>
        </w:rPr>
        <w:t>Rozhodnutí o poskytnutí dotace,</w:t>
      </w:r>
      <w:r>
        <w:rPr>
          <w:rFonts w:ascii="Calibri" w:hAnsi="Calibri" w:cs="Calibri"/>
          <w:sz w:val="22"/>
          <w:szCs w:val="22"/>
        </w:rPr>
        <w:t> podmínkami Výzvy I</w:t>
      </w:r>
      <w:r w:rsidR="00125755">
        <w:rPr>
          <w:rFonts w:ascii="Calibri" w:hAnsi="Calibri" w:cs="Calibri"/>
          <w:sz w:val="22"/>
          <w:szCs w:val="22"/>
        </w:rPr>
        <w:t>V</w:t>
      </w:r>
      <w:r w:rsidR="0038400C">
        <w:rPr>
          <w:rFonts w:ascii="Calibri" w:hAnsi="Calibri" w:cs="Calibri"/>
          <w:sz w:val="22"/>
          <w:szCs w:val="22"/>
        </w:rPr>
        <w:t>.</w:t>
      </w:r>
      <w:r>
        <w:rPr>
          <w:rFonts w:ascii="Calibri" w:hAnsi="Calibri" w:cs="Calibri"/>
          <w:sz w:val="22"/>
          <w:szCs w:val="22"/>
        </w:rPr>
        <w:t xml:space="preserve"> </w:t>
      </w:r>
      <w:r w:rsidR="00F60916">
        <w:rPr>
          <w:rFonts w:ascii="Calibri" w:hAnsi="Calibri" w:cs="Calibri"/>
          <w:sz w:val="22"/>
          <w:szCs w:val="22"/>
        </w:rPr>
        <w:t xml:space="preserve">DEEP TECH </w:t>
      </w:r>
      <w:r>
        <w:rPr>
          <w:rFonts w:ascii="Calibri" w:hAnsi="Calibri" w:cs="Calibri"/>
          <w:sz w:val="22"/>
          <w:szCs w:val="22"/>
        </w:rPr>
        <w:t xml:space="preserve">programu podpory Aplikace, </w:t>
      </w:r>
      <w:r w:rsidRPr="00C60991">
        <w:rPr>
          <w:rFonts w:ascii="Calibri" w:hAnsi="Calibri" w:cs="Calibri"/>
          <w:sz w:val="22"/>
          <w:szCs w:val="22"/>
        </w:rPr>
        <w:t xml:space="preserve">Pravidly pro žadatele a příjemce z OP </w:t>
      </w:r>
      <w:r w:rsidR="0038400C">
        <w:rPr>
          <w:rFonts w:ascii="Calibri" w:hAnsi="Calibri" w:cs="Calibri"/>
          <w:sz w:val="22"/>
          <w:szCs w:val="22"/>
        </w:rPr>
        <w:t>TAK (obecná i zvláštní část)</w:t>
      </w:r>
      <w:r w:rsidRPr="00C60991">
        <w:rPr>
          <w:rFonts w:ascii="Calibri" w:hAnsi="Calibri" w:cs="Calibri"/>
          <w:sz w:val="22"/>
          <w:szCs w:val="22"/>
        </w:rPr>
        <w:t xml:space="preserve"> včetně Pravidel pro výběr </w:t>
      </w:r>
      <w:r w:rsidRPr="005F525D">
        <w:rPr>
          <w:rFonts w:ascii="Calibri" w:hAnsi="Calibri" w:cs="Calibri"/>
          <w:sz w:val="22"/>
          <w:szCs w:val="22"/>
        </w:rPr>
        <w:t xml:space="preserve">dodavatelů nebo podle </w:t>
      </w:r>
      <w:r w:rsidRPr="005F525D">
        <w:rPr>
          <w:rFonts w:ascii="Calibri" w:hAnsi="Calibri" w:cs="Calibri"/>
          <w:color w:val="000000"/>
          <w:sz w:val="22"/>
          <w:szCs w:val="22"/>
        </w:rPr>
        <w:t xml:space="preserve">zákona č. </w:t>
      </w:r>
      <w:r w:rsidRPr="005F525D">
        <w:rPr>
          <w:rFonts w:ascii="Calibri" w:hAnsi="Calibri" w:cs="Calibri"/>
          <w:sz w:val="22"/>
          <w:szCs w:val="22"/>
        </w:rPr>
        <w:t>134/2016 Sb.</w:t>
      </w:r>
      <w:r w:rsidRPr="005F525D">
        <w:rPr>
          <w:rFonts w:ascii="Calibri" w:hAnsi="Calibri" w:cs="Calibri"/>
          <w:color w:val="000000"/>
          <w:sz w:val="22"/>
          <w:szCs w:val="22"/>
        </w:rPr>
        <w:t>, o zadávání veřejných zakázek</w:t>
      </w:r>
      <w:r w:rsidRPr="005F525D">
        <w:rPr>
          <w:rFonts w:ascii="Calibri" w:hAnsi="Calibri" w:cs="Calibri"/>
          <w:sz w:val="22"/>
          <w:szCs w:val="22"/>
        </w:rPr>
        <w:t>, které definují povinnos</w:t>
      </w:r>
      <w:r w:rsidRPr="00C60991">
        <w:rPr>
          <w:rFonts w:ascii="Calibri" w:hAnsi="Calibri" w:cs="Calibri"/>
          <w:sz w:val="22"/>
          <w:szCs w:val="22"/>
        </w:rPr>
        <w:t>ti Příjemce vůči Poskytovateli, a dalšími souvisejícími vnitřními předpisy Poskytovatele. Do Rozhodnutí o poskytnutí dotace jsou Poskytovatelem vložena data obsažená v žádosti</w:t>
      </w:r>
      <w:r>
        <w:rPr>
          <w:rFonts w:ascii="Calibri" w:hAnsi="Calibri" w:cs="Calibri"/>
          <w:sz w:val="22"/>
          <w:szCs w:val="22"/>
        </w:rPr>
        <w:t xml:space="preserve"> o poskytnutí dotace na Projekt</w:t>
      </w:r>
      <w:r w:rsidRPr="00C60991">
        <w:rPr>
          <w:rFonts w:ascii="Calibri" w:hAnsi="Calibri" w:cs="Calibri"/>
          <w:sz w:val="22"/>
          <w:szCs w:val="22"/>
        </w:rPr>
        <w:t xml:space="preserve"> (zejména informace o rozpočtu </w:t>
      </w:r>
      <w:r w:rsidRPr="00212BF7">
        <w:rPr>
          <w:rFonts w:ascii="Calibri" w:hAnsi="Calibri" w:cs="Calibri"/>
          <w:sz w:val="22"/>
          <w:szCs w:val="22"/>
        </w:rPr>
        <w:t>P</w:t>
      </w:r>
      <w:r w:rsidRPr="00C60991">
        <w:rPr>
          <w:rFonts w:ascii="Calibri" w:hAnsi="Calibri" w:cs="Calibri"/>
          <w:sz w:val="22"/>
          <w:szCs w:val="22"/>
        </w:rPr>
        <w:t>rojektu, harmonogramu realizace, indikátor</w:t>
      </w:r>
      <w:r>
        <w:rPr>
          <w:rFonts w:ascii="Calibri" w:hAnsi="Calibri" w:cs="Calibri"/>
          <w:sz w:val="22"/>
          <w:szCs w:val="22"/>
        </w:rPr>
        <w:t>ech</w:t>
      </w:r>
      <w:r w:rsidRPr="00C60991">
        <w:rPr>
          <w:rFonts w:ascii="Calibri" w:hAnsi="Calibri" w:cs="Calibri"/>
          <w:sz w:val="22"/>
          <w:szCs w:val="22"/>
        </w:rPr>
        <w:t xml:space="preserve"> </w:t>
      </w:r>
      <w:r w:rsidRPr="00212BF7">
        <w:rPr>
          <w:rFonts w:ascii="Calibri" w:hAnsi="Calibri" w:cs="Calibri"/>
          <w:sz w:val="22"/>
          <w:szCs w:val="22"/>
        </w:rPr>
        <w:t>P</w:t>
      </w:r>
      <w:r w:rsidRPr="00C60991">
        <w:rPr>
          <w:rFonts w:ascii="Calibri" w:hAnsi="Calibri" w:cs="Calibri"/>
          <w:sz w:val="22"/>
          <w:szCs w:val="22"/>
        </w:rPr>
        <w:t xml:space="preserve">rojektu atd.). Dodržení takto stanovených limitů je tak pro Smluvní strany závazné a jejich nesplnění může vést k odnětí dotace (§ 15 zákona č. 218/2000 Sb.), </w:t>
      </w:r>
      <w:r>
        <w:rPr>
          <w:rFonts w:ascii="Calibri" w:hAnsi="Calibri" w:cs="Calibri"/>
          <w:sz w:val="22"/>
          <w:szCs w:val="22"/>
        </w:rPr>
        <w:t xml:space="preserve">či k </w:t>
      </w:r>
      <w:r w:rsidRPr="00C60991">
        <w:rPr>
          <w:rFonts w:ascii="Calibri" w:hAnsi="Calibri" w:cs="Calibri"/>
          <w:sz w:val="22"/>
          <w:szCs w:val="22"/>
        </w:rPr>
        <w:t xml:space="preserve">neproplacení dotace nebo </w:t>
      </w:r>
      <w:r>
        <w:rPr>
          <w:rFonts w:ascii="Calibri" w:hAnsi="Calibri" w:cs="Calibri"/>
          <w:sz w:val="22"/>
          <w:szCs w:val="22"/>
        </w:rPr>
        <w:t>její části</w:t>
      </w:r>
      <w:r w:rsidRPr="00C60991">
        <w:rPr>
          <w:rFonts w:ascii="Calibri" w:hAnsi="Calibri" w:cs="Calibri"/>
          <w:sz w:val="22"/>
          <w:szCs w:val="22"/>
        </w:rPr>
        <w:t xml:space="preserve"> (§ 14e zákona č. 218/2000 Sb.)</w:t>
      </w:r>
      <w:r>
        <w:rPr>
          <w:rFonts w:ascii="Calibri" w:hAnsi="Calibri" w:cs="Calibri"/>
          <w:sz w:val="22"/>
          <w:szCs w:val="22"/>
        </w:rPr>
        <w:t>.</w:t>
      </w:r>
    </w:p>
    <w:p w14:paraId="7C630F49" w14:textId="77777777" w:rsidR="001972DE" w:rsidRPr="008D2A1A" w:rsidRDefault="001972DE" w:rsidP="001972DE">
      <w:pPr>
        <w:numPr>
          <w:ilvl w:val="0"/>
          <w:numId w:val="1"/>
        </w:numPr>
        <w:spacing w:after="20"/>
        <w:ind w:left="540" w:hanging="540"/>
        <w:jc w:val="both"/>
        <w:rPr>
          <w:rFonts w:ascii="Calibri" w:hAnsi="Calibri" w:cs="Calibri"/>
          <w:sz w:val="22"/>
          <w:szCs w:val="22"/>
        </w:rPr>
      </w:pPr>
      <w:r w:rsidRPr="008D2A1A">
        <w:rPr>
          <w:rFonts w:ascii="Calibri" w:hAnsi="Calibri" w:cs="Calibri"/>
          <w:sz w:val="22"/>
          <w:szCs w:val="22"/>
        </w:rPr>
        <w:t xml:space="preserve">Smluvní strany se seznámily s obsahem Projektu včetně </w:t>
      </w:r>
      <w:r>
        <w:rPr>
          <w:rFonts w:ascii="Calibri" w:hAnsi="Calibri" w:cs="Calibri"/>
          <w:sz w:val="22"/>
          <w:szCs w:val="22"/>
        </w:rPr>
        <w:t>p</w:t>
      </w:r>
      <w:r w:rsidRPr="008D2A1A">
        <w:rPr>
          <w:rFonts w:ascii="Calibri" w:hAnsi="Calibri" w:cs="Calibri"/>
          <w:sz w:val="22"/>
          <w:szCs w:val="22"/>
        </w:rPr>
        <w:t>rojektové žádosti, a to před podpisem této Smlouvy.</w:t>
      </w:r>
    </w:p>
    <w:p w14:paraId="7F4E6A2A" w14:textId="77777777" w:rsidR="001972DE" w:rsidRPr="008D2A1A" w:rsidRDefault="001972DE" w:rsidP="001972DE">
      <w:pPr>
        <w:numPr>
          <w:ilvl w:val="0"/>
          <w:numId w:val="1"/>
        </w:numPr>
        <w:spacing w:after="20"/>
        <w:ind w:left="540" w:hanging="540"/>
        <w:jc w:val="both"/>
        <w:rPr>
          <w:rFonts w:ascii="Calibri" w:hAnsi="Calibri" w:cs="Calibri"/>
          <w:sz w:val="22"/>
          <w:szCs w:val="22"/>
        </w:rPr>
      </w:pPr>
      <w:r w:rsidRPr="008D2A1A">
        <w:rPr>
          <w:rFonts w:ascii="Calibri" w:hAnsi="Calibri" w:cs="Calibri"/>
          <w:sz w:val="22"/>
          <w:szCs w:val="22"/>
        </w:rPr>
        <w:t>Smluvní strany se zavazují, že vyvinou veškeré nezbytné úsilí, aby byl naplněn účel, cíl a výsledek Projektu. Nedosažení účelu, cíle a výsledku Projektu lze odůvodnit pouze v naplnění okolností obecně uznávaných a definovaných jako vyšší moc.</w:t>
      </w:r>
    </w:p>
    <w:p w14:paraId="7E4BB6D4" w14:textId="3DC8873E" w:rsidR="001972DE" w:rsidRDefault="001972DE" w:rsidP="001972DE">
      <w:pPr>
        <w:numPr>
          <w:ilvl w:val="0"/>
          <w:numId w:val="1"/>
        </w:numPr>
        <w:ind w:hanging="502"/>
        <w:jc w:val="both"/>
        <w:rPr>
          <w:rFonts w:ascii="Calibri" w:hAnsi="Calibri" w:cs="Calibri"/>
          <w:sz w:val="22"/>
          <w:szCs w:val="22"/>
        </w:rPr>
      </w:pPr>
      <w:r w:rsidRPr="008D2A1A">
        <w:rPr>
          <w:rFonts w:ascii="Calibri" w:hAnsi="Calibri" w:cs="Calibri"/>
          <w:sz w:val="22"/>
          <w:szCs w:val="22"/>
        </w:rPr>
        <w:t>Smluvní strany se zavazují jednat způsobem, který neohrožuje realizaci Projektu a zájmy jednotlivých Smluvních stran.</w:t>
      </w:r>
    </w:p>
    <w:p w14:paraId="39B1E0AC"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IV</w:t>
      </w:r>
    </w:p>
    <w:p w14:paraId="7804F17C" w14:textId="31DCD302"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 xml:space="preserve">Složení </w:t>
      </w:r>
      <w:r w:rsidR="00FD2923">
        <w:rPr>
          <w:rFonts w:ascii="Calibri" w:hAnsi="Calibri" w:cs="Calibri"/>
          <w:b/>
          <w:color w:val="auto"/>
          <w:sz w:val="22"/>
          <w:szCs w:val="22"/>
        </w:rPr>
        <w:t>P</w:t>
      </w:r>
      <w:r w:rsidRPr="008D2A1A">
        <w:rPr>
          <w:rFonts w:ascii="Calibri" w:hAnsi="Calibri" w:cs="Calibri"/>
          <w:b/>
          <w:color w:val="auto"/>
          <w:sz w:val="22"/>
          <w:szCs w:val="22"/>
        </w:rPr>
        <w:t>rojektu – řešitel a spoluřešitelé</w:t>
      </w:r>
    </w:p>
    <w:p w14:paraId="70B11B6E" w14:textId="690BE7D2" w:rsidR="001972DE" w:rsidRPr="002C76F1" w:rsidRDefault="001972DE" w:rsidP="001972DE">
      <w:pPr>
        <w:numPr>
          <w:ilvl w:val="0"/>
          <w:numId w:val="2"/>
        </w:numPr>
        <w:spacing w:after="20"/>
        <w:ind w:left="540" w:hanging="540"/>
        <w:jc w:val="both"/>
        <w:rPr>
          <w:rFonts w:ascii="Calibri" w:hAnsi="Calibri" w:cs="Calibri"/>
          <w:sz w:val="22"/>
          <w:szCs w:val="22"/>
        </w:rPr>
      </w:pPr>
      <w:r w:rsidRPr="002C76F1">
        <w:rPr>
          <w:rFonts w:ascii="Calibri" w:hAnsi="Calibri" w:cs="Calibri"/>
          <w:sz w:val="22"/>
          <w:szCs w:val="22"/>
        </w:rPr>
        <w:t xml:space="preserve">Osobou, která odpovídá za vědecké řešení Projektu na straně Příjemce je hlavní řešitel: </w:t>
      </w:r>
      <w:r w:rsidR="00CA33D1">
        <w:rPr>
          <w:rFonts w:ascii="Calibri" w:hAnsi="Calibri" w:cs="Calibri"/>
          <w:iCs/>
          <w:sz w:val="22"/>
          <w:szCs w:val="22"/>
        </w:rPr>
        <w:t>XXXXX</w:t>
      </w:r>
      <w:r w:rsidRPr="002C76F1">
        <w:rPr>
          <w:rFonts w:ascii="Calibri" w:hAnsi="Calibri" w:cs="Calibri"/>
          <w:sz w:val="22"/>
          <w:szCs w:val="22"/>
        </w:rPr>
        <w:t xml:space="preserve">, adresa pracoviště: </w:t>
      </w:r>
      <w:r w:rsidR="000D50BD">
        <w:rPr>
          <w:rFonts w:ascii="Calibri" w:hAnsi="Calibri" w:cs="Calibri"/>
          <w:sz w:val="22"/>
          <w:szCs w:val="22"/>
        </w:rPr>
        <w:t>Brantice 430, 793 93, Brantice</w:t>
      </w:r>
      <w:r w:rsidRPr="002C76F1">
        <w:rPr>
          <w:rFonts w:ascii="Calibri" w:hAnsi="Calibri" w:cs="Calibri"/>
          <w:sz w:val="22"/>
          <w:szCs w:val="22"/>
        </w:rPr>
        <w:t xml:space="preserve"> Osobou, která odpovídá za vědecké řešení Projektu na straně </w:t>
      </w:r>
      <w:r w:rsidR="00D0358C">
        <w:rPr>
          <w:rFonts w:ascii="Calibri" w:hAnsi="Calibri" w:cs="Calibri"/>
          <w:sz w:val="22"/>
          <w:szCs w:val="22"/>
        </w:rPr>
        <w:t xml:space="preserve">Dalšího účastníka </w:t>
      </w:r>
      <w:r w:rsidRPr="002C76F1">
        <w:rPr>
          <w:rFonts w:ascii="Calibri" w:hAnsi="Calibri" w:cs="Calibri"/>
          <w:sz w:val="22"/>
          <w:szCs w:val="22"/>
        </w:rPr>
        <w:t>je odpovědný řešitel</w:t>
      </w:r>
      <w:r w:rsidR="00CA33D1">
        <w:rPr>
          <w:rFonts w:ascii="Calibri" w:hAnsi="Calibri" w:cs="Calibri"/>
          <w:sz w:val="22"/>
          <w:szCs w:val="22"/>
        </w:rPr>
        <w:t xml:space="preserve"> XXXXXXXXXXX</w:t>
      </w:r>
      <w:r w:rsidRPr="002C76F1">
        <w:rPr>
          <w:rFonts w:ascii="Calibri" w:hAnsi="Calibri" w:cs="Calibri"/>
          <w:sz w:val="22"/>
          <w:szCs w:val="22"/>
        </w:rPr>
        <w:t xml:space="preserve">, adresa pracoviště: </w:t>
      </w:r>
      <w:r w:rsidR="00EA5252">
        <w:rPr>
          <w:rFonts w:ascii="Calibri" w:hAnsi="Calibri" w:cs="Calibri"/>
          <w:sz w:val="22"/>
          <w:szCs w:val="22"/>
        </w:rPr>
        <w:t>17. listopadu 2172/15, 70800 Ostrava-Poruba.</w:t>
      </w:r>
      <w:r w:rsidR="00D0358C">
        <w:rPr>
          <w:rFonts w:ascii="Calibri" w:hAnsi="Calibri" w:cs="Calibri"/>
          <w:sz w:val="22"/>
          <w:szCs w:val="22"/>
        </w:rPr>
        <w:t xml:space="preserve"> </w:t>
      </w:r>
    </w:p>
    <w:p w14:paraId="55762EB1" w14:textId="77777777" w:rsidR="001972DE" w:rsidRPr="008D2A1A" w:rsidRDefault="001972DE" w:rsidP="001972DE">
      <w:pPr>
        <w:numPr>
          <w:ilvl w:val="0"/>
          <w:numId w:val="2"/>
        </w:numPr>
        <w:spacing w:after="20"/>
        <w:ind w:left="540" w:hanging="543"/>
        <w:jc w:val="both"/>
        <w:rPr>
          <w:rFonts w:ascii="Calibri" w:hAnsi="Calibri" w:cs="Calibri"/>
          <w:sz w:val="22"/>
          <w:szCs w:val="22"/>
        </w:rPr>
      </w:pPr>
      <w:r w:rsidRPr="002C76F1">
        <w:rPr>
          <w:rFonts w:ascii="Calibri" w:hAnsi="Calibri" w:cs="Calibri"/>
          <w:sz w:val="22"/>
          <w:szCs w:val="22"/>
        </w:rPr>
        <w:t>Řešitel Příjemce je odpovědný Příjemci za celkovou odbornou úro</w:t>
      </w:r>
      <w:r w:rsidRPr="008D2A1A">
        <w:rPr>
          <w:rFonts w:ascii="Calibri" w:hAnsi="Calibri" w:cs="Calibri"/>
          <w:sz w:val="22"/>
          <w:szCs w:val="22"/>
        </w:rPr>
        <w:t>veň Projektu. Musí být k Příjemci v pracovním poměru nebo v poměru pracovnímu</w:t>
      </w:r>
      <w:r w:rsidRPr="000E0923">
        <w:rPr>
          <w:rFonts w:ascii="Calibri" w:hAnsi="Calibri" w:cs="Calibri"/>
          <w:sz w:val="22"/>
          <w:szCs w:val="22"/>
        </w:rPr>
        <w:t xml:space="preserve"> </w:t>
      </w:r>
      <w:r>
        <w:rPr>
          <w:rFonts w:ascii="Calibri" w:hAnsi="Calibri" w:cs="Calibri"/>
          <w:sz w:val="22"/>
          <w:szCs w:val="22"/>
        </w:rPr>
        <w:t xml:space="preserve">poměru </w:t>
      </w:r>
      <w:r w:rsidRPr="008D2A1A">
        <w:rPr>
          <w:rFonts w:ascii="Calibri" w:hAnsi="Calibri" w:cs="Calibri"/>
          <w:sz w:val="22"/>
          <w:szCs w:val="22"/>
        </w:rPr>
        <w:t>obdobném. Odpovědný řešitel Dalšího účastníka je odpovědný Dalšímu účastníkovi za celkovou odbornou úroveň Projektu. Odpovědný řešitel Dalšího účastníka musí být k Dalšímu účastníkovi v pracovním poměru nebo v poměru pracovnímu poměru obdobném.</w:t>
      </w:r>
    </w:p>
    <w:p w14:paraId="31EA0D26" w14:textId="77777777" w:rsidR="001972DE" w:rsidRPr="008D2A1A" w:rsidRDefault="001972DE" w:rsidP="001972DE">
      <w:pPr>
        <w:numPr>
          <w:ilvl w:val="0"/>
          <w:numId w:val="2"/>
        </w:numPr>
        <w:spacing w:after="20"/>
        <w:ind w:left="540" w:hanging="543"/>
        <w:jc w:val="both"/>
        <w:rPr>
          <w:rFonts w:ascii="Calibri" w:hAnsi="Calibri" w:cs="Calibri"/>
          <w:sz w:val="22"/>
          <w:szCs w:val="22"/>
        </w:rPr>
      </w:pPr>
      <w:r w:rsidRPr="008D2A1A">
        <w:rPr>
          <w:rFonts w:ascii="Calibri" w:hAnsi="Calibri" w:cs="Calibri"/>
          <w:sz w:val="22"/>
          <w:szCs w:val="22"/>
        </w:rPr>
        <w:t>Výše uvedení řešitelé se podílejí na činnostech nezbytných pro úspěšné řešení Projektu v souladu se schváleným návrhem Projektu.</w:t>
      </w:r>
    </w:p>
    <w:p w14:paraId="7B074444"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w:t>
      </w:r>
    </w:p>
    <w:p w14:paraId="60D2E042"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lastRenderedPageBreak/>
        <w:t>Řízení Projektu, způsob zapojení jednotlivých účastníků Smlouvy do Projektu</w:t>
      </w:r>
    </w:p>
    <w:p w14:paraId="14F2320D" w14:textId="77777777" w:rsidR="001972DE" w:rsidRPr="008D2A1A" w:rsidRDefault="001972DE" w:rsidP="001972DE">
      <w:pPr>
        <w:numPr>
          <w:ilvl w:val="0"/>
          <w:numId w:val="3"/>
        </w:numPr>
        <w:spacing w:after="20"/>
        <w:ind w:left="540" w:hanging="540"/>
        <w:jc w:val="both"/>
        <w:rPr>
          <w:rFonts w:ascii="Calibri" w:hAnsi="Calibri" w:cs="Calibri"/>
          <w:sz w:val="22"/>
          <w:szCs w:val="22"/>
        </w:rPr>
      </w:pPr>
      <w:r w:rsidRPr="008D2A1A">
        <w:rPr>
          <w:rFonts w:ascii="Calibri" w:hAnsi="Calibri" w:cs="Calibri"/>
          <w:sz w:val="22"/>
          <w:szCs w:val="22"/>
        </w:rPr>
        <w:t>Příjemce je předkladatelem Projektu a žadatelem o poskytnutí podpory. Příjemce plní funkci koordinátora Projektu a zajišťuje administrativní spolupráci s Poskytovatelem.</w:t>
      </w:r>
    </w:p>
    <w:p w14:paraId="2A76C9AE" w14:textId="0D496583" w:rsidR="001972DE" w:rsidRPr="008D2A1A" w:rsidRDefault="001972DE" w:rsidP="001972DE">
      <w:pPr>
        <w:numPr>
          <w:ilvl w:val="0"/>
          <w:numId w:val="3"/>
        </w:numPr>
        <w:spacing w:after="20"/>
        <w:ind w:left="540" w:hanging="540"/>
        <w:jc w:val="both"/>
        <w:rPr>
          <w:rFonts w:ascii="Calibri" w:hAnsi="Calibri" w:cs="Calibri"/>
          <w:sz w:val="22"/>
          <w:szCs w:val="22"/>
        </w:rPr>
      </w:pPr>
      <w:r w:rsidRPr="008D2A1A">
        <w:rPr>
          <w:rFonts w:ascii="Calibri" w:hAnsi="Calibri" w:cs="Calibri"/>
          <w:sz w:val="22"/>
          <w:szCs w:val="22"/>
        </w:rPr>
        <w:t>Další účastník se při provádění činností dle Smlouvy zavazuje konat tak, aby umožnil Příjemci plnit jeho závazky vyplývající z obecně závazných právních předpisů ČR týkajících se účelové podpory výzkumu a vývoje (zejména zák. č. 130/2002 Sb., o podpoře výzkumu</w:t>
      </w:r>
      <w:r>
        <w:rPr>
          <w:rFonts w:ascii="Calibri" w:hAnsi="Calibri" w:cs="Calibri"/>
          <w:sz w:val="22"/>
          <w:szCs w:val="22"/>
        </w:rPr>
        <w:t>, experimentálního vývoje a inovací,</w:t>
      </w:r>
      <w:r w:rsidRPr="008D2A1A">
        <w:rPr>
          <w:rFonts w:ascii="Calibri" w:hAnsi="Calibri" w:cs="Calibri"/>
          <w:sz w:val="22"/>
          <w:szCs w:val="22"/>
        </w:rPr>
        <w:t xml:space="preserve"> v</w:t>
      </w:r>
      <w:r>
        <w:rPr>
          <w:rFonts w:ascii="Calibri" w:hAnsi="Calibri" w:cs="Calibri"/>
          <w:sz w:val="22"/>
          <w:szCs w:val="22"/>
        </w:rPr>
        <w:t>e znění pozdějších předpisů</w:t>
      </w:r>
      <w:r w:rsidRPr="008D2A1A">
        <w:rPr>
          <w:rFonts w:ascii="Calibri" w:hAnsi="Calibri" w:cs="Calibri"/>
          <w:sz w:val="22"/>
          <w:szCs w:val="22"/>
        </w:rPr>
        <w:t xml:space="preserve">) a </w:t>
      </w:r>
      <w:r>
        <w:rPr>
          <w:rFonts w:ascii="Calibri" w:hAnsi="Calibri" w:cs="Calibri"/>
          <w:sz w:val="22"/>
          <w:szCs w:val="22"/>
        </w:rPr>
        <w:t>Rozhodnutí o poskytnutí dotace</w:t>
      </w:r>
      <w:r w:rsidRPr="008D2A1A">
        <w:rPr>
          <w:rFonts w:ascii="Calibri" w:hAnsi="Calibri" w:cs="Calibri"/>
          <w:sz w:val="22"/>
          <w:szCs w:val="22"/>
        </w:rPr>
        <w:t xml:space="preserve">. Dále se Další účastník zavazuje, že vyvine veškeré nezbytné úsilí k realizaci Projektu, že bude jednat způsobem, který neohrožuje realizaci Projektu a zájmy Příjemce. Veškeré činnosti Dalšího účastníka, na které je podpora poskytována, musí směřovat k dosažení cílů Projektu a naplnění účelu podpory. </w:t>
      </w:r>
    </w:p>
    <w:p w14:paraId="2A23F174" w14:textId="77777777" w:rsidR="001972DE" w:rsidRPr="008D2A1A" w:rsidRDefault="001972DE" w:rsidP="001972DE">
      <w:pPr>
        <w:numPr>
          <w:ilvl w:val="0"/>
          <w:numId w:val="3"/>
        </w:numPr>
        <w:spacing w:after="20"/>
        <w:ind w:left="540" w:hanging="540"/>
        <w:jc w:val="both"/>
        <w:rPr>
          <w:rFonts w:ascii="Calibri" w:hAnsi="Calibri" w:cs="Calibri"/>
          <w:sz w:val="22"/>
          <w:szCs w:val="22"/>
        </w:rPr>
      </w:pPr>
      <w:r w:rsidRPr="008D2A1A">
        <w:rPr>
          <w:rFonts w:ascii="Calibri" w:hAnsi="Calibri" w:cs="Calibri"/>
          <w:sz w:val="22"/>
          <w:szCs w:val="22"/>
        </w:rPr>
        <w:t>Smluvní strany se zavazují, že v rámci spolupráce na řešení Projektu budou provádět ve stanovených termínech a ve stanoveném rozsahu úkony konkrétně určené v Projektu, směřující k realizaci Projektu, popřípadě i další úkony nutné nebo potřebné pro realizaci Projektu.</w:t>
      </w:r>
    </w:p>
    <w:p w14:paraId="3FF2AF6E"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VI</w:t>
      </w:r>
    </w:p>
    <w:p w14:paraId="5C40E2F4" w14:textId="77777777" w:rsidR="001972DE" w:rsidRPr="008D2A1A" w:rsidRDefault="001972DE" w:rsidP="001972DE">
      <w:pPr>
        <w:pStyle w:val="FormtovanvHTML"/>
        <w:spacing w:after="120"/>
        <w:ind w:left="-85"/>
        <w:jc w:val="center"/>
        <w:rPr>
          <w:rFonts w:ascii="Calibri" w:hAnsi="Calibri" w:cs="Calibri"/>
          <w:b/>
          <w:color w:val="auto"/>
          <w:sz w:val="22"/>
          <w:szCs w:val="22"/>
        </w:rPr>
      </w:pPr>
      <w:r>
        <w:rPr>
          <w:rFonts w:ascii="Calibri" w:hAnsi="Calibri" w:cs="Calibri"/>
          <w:b/>
          <w:color w:val="auto"/>
          <w:sz w:val="22"/>
          <w:szCs w:val="22"/>
        </w:rPr>
        <w:t>Mlčenlivost</w:t>
      </w:r>
    </w:p>
    <w:p w14:paraId="404F9C3B" w14:textId="77777777" w:rsidR="001972DE" w:rsidRPr="00C60991" w:rsidRDefault="001972DE" w:rsidP="001972DE">
      <w:pPr>
        <w:numPr>
          <w:ilvl w:val="0"/>
          <w:numId w:val="9"/>
        </w:numPr>
        <w:tabs>
          <w:tab w:val="clear" w:pos="0"/>
        </w:tabs>
        <w:spacing w:after="20"/>
        <w:ind w:left="540" w:hanging="540"/>
        <w:jc w:val="both"/>
        <w:rPr>
          <w:rFonts w:ascii="Calibri" w:hAnsi="Calibri" w:cs="Calibri"/>
          <w:sz w:val="22"/>
          <w:szCs w:val="22"/>
        </w:rPr>
      </w:pPr>
      <w:r w:rsidRPr="00C60991">
        <w:rPr>
          <w:rFonts w:ascii="Calibri" w:hAnsi="Calibri" w:cs="Calibri"/>
          <w:sz w:val="22"/>
          <w:szCs w:val="22"/>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49296B5C" w14:textId="77777777" w:rsidR="001972DE" w:rsidRPr="00A654CD" w:rsidRDefault="001972DE" w:rsidP="001972DE">
      <w:pPr>
        <w:numPr>
          <w:ilvl w:val="0"/>
          <w:numId w:val="9"/>
        </w:numPr>
        <w:tabs>
          <w:tab w:val="clear" w:pos="0"/>
        </w:tabs>
        <w:spacing w:after="20"/>
        <w:ind w:left="540" w:hanging="540"/>
        <w:jc w:val="both"/>
        <w:rPr>
          <w:rFonts w:ascii="Calibri" w:hAnsi="Calibri" w:cs="Calibri"/>
          <w:sz w:val="22"/>
          <w:szCs w:val="22"/>
        </w:rPr>
      </w:pPr>
      <w:r w:rsidRPr="00C60991">
        <w:rPr>
          <w:rFonts w:ascii="Calibri" w:hAnsi="Calibri" w:cs="Calibri"/>
          <w:sz w:val="22"/>
          <w:szCs w:val="22"/>
        </w:rPr>
        <w:t>Každá Smluvní strana se zavazuje zachovávat mlčenlivost o těchto informacích beze změny po dobu trvání této Smlouvy a dále po dobu dalších 5 let po skončení účinnosti Smlouvy, ať k němu dojde z jakéhokoliv důvodu. Tento odstavec se nevztahuje na povinnou nebo požadovanou publicitu podle podmínek Poskytovatele.</w:t>
      </w:r>
    </w:p>
    <w:p w14:paraId="55087FCA" w14:textId="77777777" w:rsidR="001972DE" w:rsidRPr="00C60991" w:rsidRDefault="001972DE" w:rsidP="001972DE">
      <w:pPr>
        <w:numPr>
          <w:ilvl w:val="0"/>
          <w:numId w:val="9"/>
        </w:numPr>
        <w:tabs>
          <w:tab w:val="clear" w:pos="0"/>
        </w:tabs>
        <w:spacing w:after="20"/>
        <w:ind w:left="540" w:hanging="540"/>
        <w:jc w:val="both"/>
        <w:rPr>
          <w:rFonts w:ascii="Calibri" w:hAnsi="Calibri" w:cs="Calibri"/>
          <w:sz w:val="22"/>
          <w:szCs w:val="22"/>
        </w:rPr>
      </w:pPr>
      <w:r w:rsidRPr="00C60991">
        <w:rPr>
          <w:rFonts w:ascii="Calibri" w:hAnsi="Calibri" w:cs="Calibri"/>
          <w:sz w:val="22"/>
          <w:szCs w:val="22"/>
        </w:rPr>
        <w:t xml:space="preserve">Výjimkou z ustanovení odst. 1 tohoto článku jsou: </w:t>
      </w:r>
    </w:p>
    <w:p w14:paraId="421B3A48" w14:textId="77777777"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informace poskytované do Informačního systému výzkumu</w:t>
      </w:r>
      <w:r>
        <w:rPr>
          <w:rFonts w:ascii="Calibri" w:hAnsi="Calibri" w:cs="Calibri"/>
          <w:sz w:val="22"/>
          <w:szCs w:val="22"/>
        </w:rPr>
        <w:t>,</w:t>
      </w:r>
      <w:r w:rsidRPr="00C60991">
        <w:rPr>
          <w:rFonts w:ascii="Calibri" w:hAnsi="Calibri" w:cs="Calibri"/>
          <w:sz w:val="22"/>
          <w:szCs w:val="22"/>
        </w:rPr>
        <w:t xml:space="preserve"> vývoje a inovací,</w:t>
      </w:r>
    </w:p>
    <w:p w14:paraId="2997A417" w14:textId="227221C1"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 xml:space="preserve">informace, které Smluvní strana znala prokazatelně dříve, než jí byly sděleny </w:t>
      </w:r>
      <w:r w:rsidR="00A35882">
        <w:rPr>
          <w:rFonts w:ascii="Calibri" w:hAnsi="Calibri" w:cs="Calibri"/>
          <w:sz w:val="22"/>
          <w:szCs w:val="22"/>
        </w:rPr>
        <w:t>druhou</w:t>
      </w:r>
      <w:r w:rsidRPr="00C60991">
        <w:rPr>
          <w:rFonts w:ascii="Calibri" w:hAnsi="Calibri" w:cs="Calibri"/>
          <w:sz w:val="22"/>
          <w:szCs w:val="22"/>
        </w:rPr>
        <w:t xml:space="preserve"> Smluvní stranou,</w:t>
      </w:r>
    </w:p>
    <w:p w14:paraId="397EC838" w14:textId="2312640F"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 xml:space="preserve">informace poskytnuté Smluvní straně </w:t>
      </w:r>
      <w:r w:rsidR="00A35882">
        <w:rPr>
          <w:rFonts w:ascii="Calibri" w:hAnsi="Calibri" w:cs="Calibri"/>
          <w:sz w:val="22"/>
          <w:szCs w:val="22"/>
        </w:rPr>
        <w:t>druhou</w:t>
      </w:r>
      <w:r w:rsidRPr="00C60991">
        <w:rPr>
          <w:rFonts w:ascii="Calibri" w:hAnsi="Calibri" w:cs="Calibri"/>
          <w:sz w:val="22"/>
          <w:szCs w:val="22"/>
        </w:rPr>
        <w:t xml:space="preserve"> Smluvní stranou s písemným oproštěním od mlčenlivosti,</w:t>
      </w:r>
    </w:p>
    <w:p w14:paraId="4FD3D938" w14:textId="77777777" w:rsidR="001972DE" w:rsidRPr="00C60991"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informace, které byly Smluvní straně poskytnuté třetí stranou bez závazku k mlčenlivosti,</w:t>
      </w:r>
    </w:p>
    <w:p w14:paraId="0D41211F" w14:textId="77777777" w:rsidR="001972DE" w:rsidRPr="00A654CD" w:rsidRDefault="001972DE" w:rsidP="001972DE">
      <w:pPr>
        <w:numPr>
          <w:ilvl w:val="0"/>
          <w:numId w:val="15"/>
        </w:numPr>
        <w:spacing w:after="20"/>
        <w:ind w:left="927"/>
        <w:jc w:val="both"/>
        <w:rPr>
          <w:rFonts w:ascii="Calibri" w:hAnsi="Calibri" w:cs="Calibri"/>
          <w:sz w:val="22"/>
          <w:szCs w:val="22"/>
        </w:rPr>
      </w:pPr>
      <w:r w:rsidRPr="00C60991">
        <w:rPr>
          <w:rFonts w:ascii="Calibri" w:hAnsi="Calibri" w:cs="Calibri"/>
          <w:sz w:val="22"/>
          <w:szCs w:val="22"/>
        </w:rPr>
        <w:t>informace, které je některá Smluvní strana povinna poskytnout orgánům státní správy, soudním orgánům nebo orgánům činným v trestním řízení.</w:t>
      </w:r>
    </w:p>
    <w:p w14:paraId="16A06BB2"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VII</w:t>
      </w:r>
    </w:p>
    <w:p w14:paraId="23503F71"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Práva a povinnosti Smluvních stran</w:t>
      </w:r>
    </w:p>
    <w:p w14:paraId="589E993B" w14:textId="77777777" w:rsidR="001972DE" w:rsidRPr="008D2A1A" w:rsidRDefault="001972DE" w:rsidP="001972DE">
      <w:pPr>
        <w:numPr>
          <w:ilvl w:val="0"/>
          <w:numId w:val="10"/>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 xml:space="preserve">Smluvní strany jsou povinny se navzájem informovat o veškerých změnách týkajících se Projektu, dále o případné neschopnosti plnit řádně a včas povinnosti vyplývající ze 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w:t>
      </w:r>
      <w:r w:rsidRPr="008D2A1A">
        <w:rPr>
          <w:rFonts w:ascii="Calibri" w:hAnsi="Calibri" w:cs="Calibri"/>
          <w:sz w:val="22"/>
          <w:szCs w:val="22"/>
        </w:rPr>
        <w:lastRenderedPageBreak/>
        <w:t>konkursu na majetek, zánik příslušného oprávnění k činnosti apod., a to nejpozději do 4 kalendářních dnů ode dne, kdy se o takové změně nebo skutečnosti dozvěděly. Smluvní strany jsou dále povinny kdykoliv prokázat, že jsou stále způsobilé pro řešení Projektu a splňují podmínky kvalifikace a podmínky pravidel poskytnutí podpory.</w:t>
      </w:r>
    </w:p>
    <w:p w14:paraId="57695BB3" w14:textId="77777777" w:rsidR="001972DE" w:rsidRPr="00A654CD" w:rsidRDefault="001972DE" w:rsidP="001972DE">
      <w:pPr>
        <w:numPr>
          <w:ilvl w:val="0"/>
          <w:numId w:val="10"/>
        </w:numPr>
        <w:tabs>
          <w:tab w:val="clear" w:pos="360"/>
        </w:tabs>
        <w:spacing w:after="20"/>
        <w:ind w:left="540" w:hanging="540"/>
        <w:jc w:val="both"/>
        <w:rPr>
          <w:rFonts w:ascii="Calibri" w:hAnsi="Calibri" w:cs="Calibri"/>
          <w:sz w:val="22"/>
          <w:szCs w:val="22"/>
        </w:rPr>
      </w:pPr>
      <w:r w:rsidRPr="00C60991">
        <w:rPr>
          <w:rFonts w:ascii="Calibri" w:hAnsi="Calibri" w:cs="Calibri"/>
          <w:color w:val="000000"/>
          <w:sz w:val="22"/>
          <w:szCs w:val="22"/>
        </w:rPr>
        <w:t xml:space="preserve">Smluvní strany jsou povinny o způsobilých výdajích Projektu a použití dotace určené k financování způsobilých výdajů vést oddělenou evidenci a dokumentaci stanovenou v Rozhodnutí o poskytnutí dotace a podklady uchovat po dobu 10 let (viz </w:t>
      </w:r>
      <w:r>
        <w:rPr>
          <w:rFonts w:ascii="Calibri" w:hAnsi="Calibri" w:cs="Calibri"/>
          <w:color w:val="000000"/>
          <w:sz w:val="22"/>
          <w:szCs w:val="22"/>
        </w:rPr>
        <w:t>odst. 7.3 níže</w:t>
      </w:r>
      <w:r w:rsidRPr="00C60991">
        <w:rPr>
          <w:rFonts w:ascii="Calibri" w:hAnsi="Calibri" w:cs="Calibri"/>
          <w:color w:val="000000"/>
          <w:sz w:val="22"/>
          <w:szCs w:val="22"/>
        </w:rPr>
        <w:t xml:space="preserve">). Další účastník </w:t>
      </w:r>
      <w:r w:rsidRPr="00C60991">
        <w:rPr>
          <w:rFonts w:ascii="Calibri" w:hAnsi="Calibri" w:cs="Calibri"/>
          <w:sz w:val="22"/>
          <w:szCs w:val="22"/>
        </w:rPr>
        <w:t>předává evidenci způsobilých výdajů Projektu Příjemci vždy společně s kopiemi předmětných dokladů a dokladů o jejich úhradě pro potřeby doložení v žádosti o platbu.</w:t>
      </w:r>
    </w:p>
    <w:p w14:paraId="7FEFD81C" w14:textId="1E0006CE" w:rsidR="001972DE" w:rsidRPr="00C60991" w:rsidRDefault="001972DE" w:rsidP="001972DE">
      <w:pPr>
        <w:numPr>
          <w:ilvl w:val="0"/>
          <w:numId w:val="10"/>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 xml:space="preserve">Smluvní strany jsou povinny archivovat veškerou dokumentaci k Projektu po dobu deseti (10) let následujících po roce, v němž byla vyplacena poslední část dotace, zároveň však nejméně do doby uplynutí tří (3) let od </w:t>
      </w:r>
      <w:r w:rsidRPr="00821247">
        <w:rPr>
          <w:rFonts w:ascii="Calibri" w:hAnsi="Calibri" w:cs="Calibri"/>
          <w:sz w:val="22"/>
          <w:szCs w:val="22"/>
        </w:rPr>
        <w:t xml:space="preserve">uzávěrky </w:t>
      </w:r>
      <w:r w:rsidR="002E740C" w:rsidRPr="00821247">
        <w:rPr>
          <w:rFonts w:ascii="Calibri" w:hAnsi="Calibri" w:cs="Calibri"/>
          <w:sz w:val="22"/>
          <w:szCs w:val="22"/>
        </w:rPr>
        <w:t>OP TAK</w:t>
      </w:r>
      <w:r w:rsidR="002E740C">
        <w:rPr>
          <w:rFonts w:ascii="Calibri" w:hAnsi="Calibri" w:cs="Calibri"/>
          <w:sz w:val="22"/>
          <w:szCs w:val="22"/>
        </w:rPr>
        <w:t xml:space="preserve">, </w:t>
      </w:r>
      <w:r w:rsidRPr="00C60991">
        <w:rPr>
          <w:rFonts w:ascii="Calibri" w:hAnsi="Calibri" w:cs="Calibri"/>
          <w:sz w:val="22"/>
          <w:szCs w:val="22"/>
        </w:rPr>
        <w:t>pokud nebude v</w:t>
      </w:r>
      <w:r>
        <w:rPr>
          <w:rFonts w:ascii="Calibri" w:hAnsi="Calibri" w:cs="Calibri"/>
          <w:sz w:val="22"/>
          <w:szCs w:val="22"/>
        </w:rPr>
        <w:t xml:space="preserve"> </w:t>
      </w:r>
      <w:r w:rsidRPr="00C60991">
        <w:rPr>
          <w:rFonts w:ascii="Calibri" w:hAnsi="Calibri" w:cs="Calibri"/>
          <w:sz w:val="22"/>
          <w:szCs w:val="22"/>
        </w:rPr>
        <w:t xml:space="preserve">Rozhodnutí o poskytnutí dotace uvedeno jinak. O uzávěrce programu bude Poskytovatel Příjemce informovat. </w:t>
      </w:r>
    </w:p>
    <w:p w14:paraId="2F42B491" w14:textId="77777777" w:rsidR="001972DE" w:rsidRPr="00A654CD" w:rsidRDefault="001972DE" w:rsidP="001972DE">
      <w:pPr>
        <w:numPr>
          <w:ilvl w:val="0"/>
          <w:numId w:val="10"/>
        </w:numPr>
        <w:tabs>
          <w:tab w:val="clear" w:pos="360"/>
        </w:tabs>
        <w:spacing w:after="20"/>
        <w:ind w:left="540" w:hanging="540"/>
        <w:jc w:val="both"/>
        <w:rPr>
          <w:rFonts w:ascii="Calibri" w:hAnsi="Calibri" w:cs="Calibri"/>
          <w:sz w:val="22"/>
          <w:szCs w:val="22"/>
        </w:rPr>
      </w:pPr>
      <w:r w:rsidRPr="00A654CD">
        <w:rPr>
          <w:rFonts w:ascii="Calibri" w:hAnsi="Calibri" w:cs="Calibri"/>
          <w:sz w:val="22"/>
          <w:szCs w:val="22"/>
        </w:rPr>
        <w:t>Každá ze Smluvních stran</w:t>
      </w:r>
      <w:r w:rsidRPr="00C60991">
        <w:rPr>
          <w:rFonts w:ascii="Calibri" w:hAnsi="Calibri" w:cs="Calibri"/>
          <w:sz w:val="22"/>
          <w:szCs w:val="22"/>
        </w:rPr>
        <w:t xml:space="preserve"> se zavazuje podrobit se kontrolám Projektu ze strany Poskytovatele a dalších kontrolních subjektů a při těchto kontrolách poskytovat odpovídající součinnost, a to i po skončení účinnosti této Smlouvy.</w:t>
      </w:r>
      <w:r w:rsidRPr="00EE7893">
        <w:rPr>
          <w:rFonts w:ascii="Arial" w:hAnsi="Arial" w:cs="Arial"/>
          <w:b/>
          <w:i/>
        </w:rPr>
        <w:t xml:space="preserve"> </w:t>
      </w:r>
      <w:r w:rsidRPr="00C60991">
        <w:rPr>
          <w:rFonts w:ascii="Calibri" w:hAnsi="Calibri" w:cs="Calibri"/>
          <w:sz w:val="22"/>
          <w:szCs w:val="22"/>
        </w:rPr>
        <w:t xml:space="preserve">Smluvní strany se zavazují k řádné součinnosti s Poskytovatelem, resp. s jinými kontrolními orgány, v případě kontroly a hodnocení plnění cílů Projektu, kontroly </w:t>
      </w:r>
      <w:r>
        <w:rPr>
          <w:rFonts w:ascii="Calibri" w:hAnsi="Calibri" w:cs="Calibri"/>
          <w:sz w:val="22"/>
          <w:szCs w:val="22"/>
        </w:rPr>
        <w:t xml:space="preserve">účetnictví, </w:t>
      </w:r>
      <w:r w:rsidRPr="00C60991">
        <w:rPr>
          <w:rFonts w:ascii="Calibri" w:hAnsi="Calibri" w:cs="Calibri"/>
          <w:sz w:val="22"/>
          <w:szCs w:val="22"/>
        </w:rPr>
        <w:t xml:space="preserve">čerpání a využívání podpory a účelnosti vynaložených </w:t>
      </w:r>
      <w:r>
        <w:rPr>
          <w:rFonts w:ascii="Calibri" w:hAnsi="Calibri" w:cs="Calibri"/>
          <w:sz w:val="22"/>
          <w:szCs w:val="22"/>
        </w:rPr>
        <w:t>výdajů</w:t>
      </w:r>
      <w:r w:rsidRPr="00C60991">
        <w:rPr>
          <w:rFonts w:ascii="Calibri" w:hAnsi="Calibri" w:cs="Calibri"/>
          <w:sz w:val="22"/>
          <w:szCs w:val="22"/>
        </w:rPr>
        <w:t>, jak vyplývá ze zákona č. 320/2001 Sb., o finanční kontrole ve veřejné správě, ve znění pozdějších předpisů a ze zákona č. 255/2012 Sb., zákon o kontrole (kontrolní řád), ve znění pozdějších předpisů a podle příslušných vnitřních předpisů Poskytovatele.</w:t>
      </w:r>
    </w:p>
    <w:p w14:paraId="2D15E509" w14:textId="77777777" w:rsidR="001972DE" w:rsidRPr="008D2A1A" w:rsidRDefault="001972DE" w:rsidP="001972DE">
      <w:pPr>
        <w:numPr>
          <w:ilvl w:val="0"/>
          <w:numId w:val="10"/>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Každá ze Smluvních stran se zavazuje řádně dokončit a finančně uzavřít Projekt ve stanoveném termínu, včetně finančního vypořádání.</w:t>
      </w:r>
    </w:p>
    <w:p w14:paraId="3C005340" w14:textId="77777777" w:rsidR="001972DE" w:rsidRPr="008D2A1A" w:rsidRDefault="001972DE" w:rsidP="001972DE">
      <w:pPr>
        <w:numPr>
          <w:ilvl w:val="0"/>
          <w:numId w:val="10"/>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Další účastník je odpovědný Příjemci za řešení jím prováděné části Projektu a za hospodaření s přidělenou částí účelových finančních prostředků v plném rozsahu.</w:t>
      </w:r>
    </w:p>
    <w:p w14:paraId="738694F0" w14:textId="5BC8C64D" w:rsidR="001972DE" w:rsidRPr="00C60991"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Při výběru dodavatele v souvislosti s realizací Projektu jsou Smluvní strany povinny postupovat dle Pravidel po výběr dodavatelů</w:t>
      </w:r>
      <w:r w:rsidR="002E740C">
        <w:rPr>
          <w:rFonts w:ascii="Calibri" w:hAnsi="Calibri" w:cs="Calibri"/>
          <w:color w:val="000000"/>
          <w:sz w:val="22"/>
          <w:szCs w:val="22"/>
        </w:rPr>
        <w:t xml:space="preserve"> OP TAK</w:t>
      </w:r>
      <w:r>
        <w:rPr>
          <w:rFonts w:ascii="Calibri" w:hAnsi="Calibri" w:cs="Calibri"/>
          <w:color w:val="000000"/>
          <w:sz w:val="22"/>
          <w:szCs w:val="22"/>
        </w:rPr>
        <w:t xml:space="preserve"> nebo dle zákona č. 134/2016 Sb.,</w:t>
      </w:r>
      <w:r w:rsidRPr="00C60991">
        <w:rPr>
          <w:rFonts w:ascii="Calibri" w:hAnsi="Calibri" w:cs="Calibri"/>
          <w:color w:val="000000"/>
          <w:sz w:val="22"/>
          <w:szCs w:val="22"/>
        </w:rPr>
        <w:t xml:space="preserve"> a to v</w:t>
      </w:r>
      <w:r>
        <w:rPr>
          <w:rFonts w:ascii="Calibri" w:hAnsi="Calibri" w:cs="Calibri"/>
          <w:color w:val="000000"/>
          <w:sz w:val="22"/>
          <w:szCs w:val="22"/>
        </w:rPr>
        <w:t xml:space="preserve"> jejich</w:t>
      </w:r>
      <w:r w:rsidRPr="00C60991">
        <w:rPr>
          <w:rFonts w:ascii="Calibri" w:hAnsi="Calibri" w:cs="Calibri"/>
          <w:color w:val="000000"/>
          <w:sz w:val="22"/>
          <w:szCs w:val="22"/>
        </w:rPr>
        <w:t xml:space="preserve"> verzi </w:t>
      </w:r>
      <w:r>
        <w:rPr>
          <w:rFonts w:ascii="Calibri" w:hAnsi="Calibri" w:cs="Calibri"/>
          <w:color w:val="000000"/>
          <w:sz w:val="22"/>
          <w:szCs w:val="22"/>
        </w:rPr>
        <w:t xml:space="preserve">účinné </w:t>
      </w:r>
      <w:r w:rsidRPr="00C60991">
        <w:rPr>
          <w:rFonts w:ascii="Calibri" w:hAnsi="Calibri" w:cs="Calibri"/>
          <w:color w:val="000000"/>
          <w:sz w:val="22"/>
          <w:szCs w:val="22"/>
        </w:rPr>
        <w:t>v den zahájení výběrového řízení</w:t>
      </w:r>
      <w:r w:rsidRPr="00A654CD">
        <w:rPr>
          <w:rFonts w:ascii="Calibri" w:hAnsi="Calibri" w:cs="Calibri"/>
          <w:sz w:val="22"/>
          <w:szCs w:val="22"/>
        </w:rPr>
        <w:t>.</w:t>
      </w:r>
    </w:p>
    <w:p w14:paraId="0D0CC176" w14:textId="77777777" w:rsidR="001972DE" w:rsidRPr="00C60991"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Smluvní strany se zavazují dodržovat Pravidla pro způsobilost výdajů a publicitu, které je nutné dodržet (a to i v případě výběrového řízení ve vyhlášení zakázky), a to až do ukončení doby udržitelnosti Projektu.</w:t>
      </w:r>
    </w:p>
    <w:p w14:paraId="3D669286" w14:textId="77777777" w:rsidR="001972DE" w:rsidRPr="00C60991"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Další účastník se zavazuje předložit Příjemci ve lhůtách stanovených v Rozhodnutí o poskytnutí dotace, příp. v jiném závazném dokumentu</w:t>
      </w:r>
      <w:r>
        <w:rPr>
          <w:rFonts w:ascii="Calibri" w:hAnsi="Calibri" w:cs="Calibri"/>
          <w:color w:val="000000"/>
          <w:sz w:val="22"/>
          <w:szCs w:val="22"/>
        </w:rPr>
        <w:t xml:space="preserve"> Poskytovatele</w:t>
      </w:r>
      <w:r w:rsidRPr="00C60991">
        <w:rPr>
          <w:rFonts w:ascii="Calibri" w:hAnsi="Calibri" w:cs="Calibri"/>
          <w:color w:val="000000"/>
          <w:sz w:val="22"/>
          <w:szCs w:val="22"/>
        </w:rPr>
        <w:t>, určené zprávy o průběhu realizace</w:t>
      </w:r>
      <w:r>
        <w:rPr>
          <w:rFonts w:ascii="Calibri" w:hAnsi="Calibri" w:cs="Calibri"/>
          <w:color w:val="000000"/>
          <w:sz w:val="22"/>
          <w:szCs w:val="22"/>
        </w:rPr>
        <w:t xml:space="preserve"> a udržitelnosti</w:t>
      </w:r>
      <w:r w:rsidRPr="00C60991">
        <w:rPr>
          <w:rFonts w:ascii="Calibri" w:hAnsi="Calibri" w:cs="Calibri"/>
          <w:color w:val="000000"/>
          <w:sz w:val="22"/>
          <w:szCs w:val="22"/>
        </w:rPr>
        <w:t xml:space="preserve"> části Projektu, na níž se </w:t>
      </w:r>
      <w:r>
        <w:rPr>
          <w:rFonts w:ascii="Calibri" w:hAnsi="Calibri" w:cs="Calibri"/>
          <w:color w:val="000000"/>
          <w:sz w:val="22"/>
          <w:szCs w:val="22"/>
        </w:rPr>
        <w:t>D</w:t>
      </w:r>
      <w:r w:rsidRPr="00C60991">
        <w:rPr>
          <w:rFonts w:ascii="Calibri" w:hAnsi="Calibri" w:cs="Calibri"/>
          <w:color w:val="000000"/>
          <w:sz w:val="22"/>
          <w:szCs w:val="22"/>
        </w:rPr>
        <w:t>alší účastník projektu podílí.</w:t>
      </w:r>
    </w:p>
    <w:p w14:paraId="23100389" w14:textId="77777777" w:rsidR="001972DE" w:rsidRPr="00A654CD" w:rsidRDefault="001972DE" w:rsidP="001972DE">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Smluvní strany se zavazují dodržet v rámci celkových výdajů skutečně vynaložených na řešení Projektu poměr mezi výdaji hrazenými z dotace poskytnuté ze státního rozpočtu a ostatními stanovenými formami financování projektu, a to dle Rozhodnutí o poskytnutí dotace.</w:t>
      </w:r>
    </w:p>
    <w:p w14:paraId="386464FA" w14:textId="77777777" w:rsidR="001972DE" w:rsidRDefault="001972DE" w:rsidP="001972DE">
      <w:pPr>
        <w:numPr>
          <w:ilvl w:val="0"/>
          <w:numId w:val="10"/>
        </w:numPr>
        <w:tabs>
          <w:tab w:val="clear" w:pos="360"/>
        </w:tabs>
        <w:ind w:left="540" w:hanging="540"/>
        <w:jc w:val="both"/>
        <w:rPr>
          <w:rFonts w:ascii="Calibri" w:hAnsi="Calibri" w:cs="Calibri"/>
          <w:sz w:val="22"/>
          <w:szCs w:val="22"/>
        </w:rPr>
      </w:pPr>
      <w:r w:rsidRPr="008D2A1A">
        <w:rPr>
          <w:rFonts w:ascii="Calibri" w:hAnsi="Calibri" w:cs="Calibri"/>
          <w:sz w:val="22"/>
          <w:szCs w:val="22"/>
        </w:rPr>
        <w:t>Pro případ, že je Další účastník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nařízením nebude kumulovat ani s podporou de minimis na tytéž způsobilé náklady, pokud by taková kumulace vedla k překročení intenzity podpory stanovené v kapitole III Nařízení. Další účastník bere na vědomí, že podpora použitá v rozporu s pravidly veřejné podpory (např. čl. 107 SFEU</w:t>
      </w:r>
      <w:r>
        <w:rPr>
          <w:rFonts w:ascii="Calibri" w:hAnsi="Calibri" w:cs="Calibri"/>
          <w:sz w:val="22"/>
          <w:szCs w:val="22"/>
        </w:rPr>
        <w:t>)</w:t>
      </w:r>
      <w:r w:rsidRPr="008D2A1A">
        <w:rPr>
          <w:rFonts w:ascii="Calibri" w:hAnsi="Calibri" w:cs="Calibri"/>
          <w:sz w:val="22"/>
          <w:szCs w:val="22"/>
        </w:rPr>
        <w:t xml:space="preserve"> může být považována ze strany orgánů Evropské unie za tzv. nezákonnou podporu a její navrácení může být vymáháno prostřednictvím Příjemce.</w:t>
      </w:r>
    </w:p>
    <w:p w14:paraId="76160C00" w14:textId="6CDF2E3C" w:rsidR="001972DE" w:rsidRPr="002E740C" w:rsidRDefault="001972DE" w:rsidP="002E740C">
      <w:pPr>
        <w:numPr>
          <w:ilvl w:val="0"/>
          <w:numId w:val="10"/>
        </w:numPr>
        <w:tabs>
          <w:tab w:val="clear" w:pos="360"/>
        </w:tabs>
        <w:ind w:left="540" w:hanging="540"/>
        <w:jc w:val="both"/>
        <w:rPr>
          <w:rFonts w:ascii="Calibri" w:hAnsi="Calibri" w:cs="Calibri"/>
          <w:sz w:val="22"/>
          <w:szCs w:val="22"/>
        </w:rPr>
      </w:pPr>
      <w:r w:rsidRPr="00C60991">
        <w:rPr>
          <w:rFonts w:ascii="Calibri" w:hAnsi="Calibri" w:cs="Calibri"/>
          <w:color w:val="000000"/>
          <w:sz w:val="22"/>
          <w:szCs w:val="22"/>
        </w:rPr>
        <w:t xml:space="preserve">Každá změna Projektu před jejím provedením musí být nejprve konzultována s příslušným projektovým manažerem Poskytovatele, aby bylo možné předejít případným negativním dopadům této změny na poskytnutou podporu. </w:t>
      </w:r>
      <w:r w:rsidRPr="00C60991">
        <w:rPr>
          <w:rFonts w:ascii="Calibri" w:hAnsi="Calibri" w:cs="Calibri"/>
          <w:sz w:val="22"/>
          <w:szCs w:val="22"/>
        </w:rPr>
        <w:t xml:space="preserve">Žádost o změnu zasílá Poskytovateli Příjemce, a </w:t>
      </w:r>
      <w:r w:rsidRPr="00C60991">
        <w:rPr>
          <w:rFonts w:ascii="Calibri" w:hAnsi="Calibri" w:cs="Calibri"/>
          <w:sz w:val="22"/>
          <w:szCs w:val="22"/>
        </w:rPr>
        <w:lastRenderedPageBreak/>
        <w:t>to v souladu s příslušnými pravidly pro změnová řízení.</w:t>
      </w:r>
      <w:r w:rsidRPr="00C60991">
        <w:rPr>
          <w:rFonts w:ascii="Calibri" w:hAnsi="Calibri" w:cs="Calibri"/>
          <w:color w:val="000000"/>
          <w:sz w:val="22"/>
          <w:szCs w:val="22"/>
        </w:rPr>
        <w:t xml:space="preserve"> Změny Projektu jsou přípustné pouze se souhlasem Poskytovatele. O povaze změny rozhoduje vždy Poskytovatel. Nelze změnit seznam indikátorů Projektu a účel, na který byla dotace poskytnuta.</w:t>
      </w:r>
    </w:p>
    <w:p w14:paraId="46D76199"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VIII</w:t>
      </w:r>
    </w:p>
    <w:p w14:paraId="4FC7FF53"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Práva a povinnosti účastníků ve věcech finančních</w:t>
      </w:r>
    </w:p>
    <w:p w14:paraId="469AFDB3" w14:textId="77777777" w:rsidR="001972DE" w:rsidRPr="008547A9" w:rsidRDefault="001972DE" w:rsidP="001972DE">
      <w:pPr>
        <w:numPr>
          <w:ilvl w:val="1"/>
          <w:numId w:val="11"/>
        </w:numPr>
        <w:tabs>
          <w:tab w:val="clear" w:pos="360"/>
        </w:tabs>
        <w:spacing w:after="20"/>
        <w:ind w:left="540" w:hanging="540"/>
        <w:jc w:val="both"/>
        <w:rPr>
          <w:rFonts w:ascii="Calibri" w:hAnsi="Calibri" w:cs="Calibri"/>
          <w:sz w:val="22"/>
          <w:szCs w:val="22"/>
        </w:rPr>
      </w:pPr>
      <w:r w:rsidRPr="00FC4137">
        <w:rPr>
          <w:rFonts w:ascii="Calibri" w:hAnsi="Calibri" w:cs="Calibri"/>
          <w:color w:val="000000"/>
          <w:sz w:val="22"/>
          <w:szCs w:val="22"/>
        </w:rPr>
        <w:t xml:space="preserve">Způsobilé výdaje </w:t>
      </w:r>
      <w:r w:rsidRPr="00B168F7">
        <w:rPr>
          <w:rFonts w:ascii="Calibri" w:hAnsi="Calibri" w:cs="Calibri"/>
          <w:color w:val="000000"/>
          <w:sz w:val="22"/>
          <w:szCs w:val="22"/>
        </w:rPr>
        <w:t xml:space="preserve">Projektu </w:t>
      </w:r>
      <w:r w:rsidRPr="00FC4137">
        <w:rPr>
          <w:rFonts w:ascii="Calibri" w:hAnsi="Calibri" w:cs="Calibri"/>
          <w:color w:val="000000"/>
          <w:sz w:val="22"/>
          <w:szCs w:val="22"/>
        </w:rPr>
        <w:t>jsou vymezeny v </w:t>
      </w:r>
      <w:r>
        <w:rPr>
          <w:rFonts w:ascii="Calibri" w:hAnsi="Calibri" w:cs="Calibri"/>
          <w:color w:val="000000"/>
          <w:sz w:val="22"/>
          <w:szCs w:val="22"/>
        </w:rPr>
        <w:t>r</w:t>
      </w:r>
      <w:r w:rsidRPr="00FC4137">
        <w:rPr>
          <w:rFonts w:ascii="Calibri" w:hAnsi="Calibri" w:cs="Calibri"/>
          <w:color w:val="000000"/>
          <w:sz w:val="22"/>
          <w:szCs w:val="22"/>
        </w:rPr>
        <w:t xml:space="preserve">ozpočtu </w:t>
      </w:r>
      <w:r>
        <w:rPr>
          <w:rFonts w:ascii="Calibri" w:hAnsi="Calibri" w:cs="Calibri"/>
          <w:color w:val="000000"/>
          <w:sz w:val="22"/>
          <w:szCs w:val="22"/>
        </w:rPr>
        <w:t>P</w:t>
      </w:r>
      <w:r w:rsidRPr="00FC4137">
        <w:rPr>
          <w:rFonts w:ascii="Calibri" w:hAnsi="Calibri" w:cs="Calibri"/>
          <w:color w:val="000000"/>
          <w:sz w:val="22"/>
          <w:szCs w:val="22"/>
        </w:rPr>
        <w:t xml:space="preserve">rojektu, který tvoří přílohu č. 1 této Smlouvy. </w:t>
      </w:r>
      <w:r>
        <w:rPr>
          <w:rFonts w:ascii="Calibri" w:hAnsi="Calibri" w:cs="Calibri"/>
          <w:sz w:val="22"/>
          <w:szCs w:val="22"/>
        </w:rPr>
        <w:t xml:space="preserve">V rozpočtu Projektu je rovněž uvedena </w:t>
      </w:r>
      <w:r>
        <w:rPr>
          <w:rFonts w:ascii="Calibri" w:hAnsi="Calibri" w:cs="Calibri"/>
          <w:color w:val="000000"/>
          <w:sz w:val="22"/>
          <w:szCs w:val="22"/>
        </w:rPr>
        <w:t>c</w:t>
      </w:r>
      <w:r w:rsidRPr="008547A9">
        <w:rPr>
          <w:rFonts w:ascii="Calibri" w:hAnsi="Calibri" w:cs="Calibri"/>
          <w:color w:val="000000"/>
          <w:sz w:val="22"/>
          <w:szCs w:val="22"/>
        </w:rPr>
        <w:t xml:space="preserve">elková částka dotace na </w:t>
      </w:r>
      <w:r>
        <w:rPr>
          <w:rFonts w:ascii="Calibri" w:hAnsi="Calibri" w:cs="Calibri"/>
          <w:color w:val="000000"/>
          <w:sz w:val="22"/>
          <w:szCs w:val="22"/>
        </w:rPr>
        <w:t>P</w:t>
      </w:r>
      <w:r w:rsidRPr="008547A9">
        <w:rPr>
          <w:rFonts w:ascii="Calibri" w:hAnsi="Calibri" w:cs="Calibri"/>
          <w:color w:val="000000"/>
          <w:sz w:val="22"/>
          <w:szCs w:val="22"/>
        </w:rPr>
        <w:t xml:space="preserve">rojekt za celou dobu jeho řešení </w:t>
      </w:r>
      <w:r>
        <w:rPr>
          <w:rFonts w:ascii="Calibri" w:hAnsi="Calibri" w:cs="Calibri"/>
          <w:color w:val="000000"/>
          <w:sz w:val="22"/>
          <w:szCs w:val="22"/>
        </w:rPr>
        <w:t>a</w:t>
      </w:r>
      <w:r w:rsidRPr="008547A9">
        <w:rPr>
          <w:rFonts w:ascii="Calibri" w:hAnsi="Calibri" w:cs="Calibri"/>
          <w:color w:val="000000"/>
          <w:sz w:val="22"/>
          <w:szCs w:val="22"/>
        </w:rPr>
        <w:t xml:space="preserve"> taktéž</w:t>
      </w:r>
      <w:r w:rsidRPr="008547A9">
        <w:rPr>
          <w:rFonts w:ascii="Calibri" w:hAnsi="Calibri" w:cs="Calibri"/>
          <w:sz w:val="22"/>
          <w:szCs w:val="22"/>
        </w:rPr>
        <w:t>:</w:t>
      </w:r>
    </w:p>
    <w:p w14:paraId="4303A11B" w14:textId="77777777" w:rsidR="001972DE" w:rsidRPr="00C60991" w:rsidRDefault="001972DE" w:rsidP="001972DE">
      <w:pPr>
        <w:pStyle w:val="Odstavecseseznamem"/>
        <w:numPr>
          <w:ilvl w:val="0"/>
          <w:numId w:val="16"/>
        </w:numPr>
        <w:autoSpaceDE w:val="0"/>
        <w:autoSpaceDN w:val="0"/>
        <w:adjustRightInd w:val="0"/>
        <w:spacing w:after="60"/>
        <w:jc w:val="both"/>
        <w:rPr>
          <w:rFonts w:ascii="Calibri" w:hAnsi="Calibri" w:cs="Calibri"/>
          <w:color w:val="000000"/>
          <w:sz w:val="22"/>
          <w:szCs w:val="22"/>
        </w:rPr>
      </w:pPr>
      <w:r w:rsidRPr="00C60991">
        <w:rPr>
          <w:rFonts w:ascii="Calibri" w:hAnsi="Calibri" w:cs="Calibri"/>
          <w:color w:val="000000"/>
          <w:sz w:val="22"/>
          <w:szCs w:val="22"/>
        </w:rPr>
        <w:t xml:space="preserve">podíl </w:t>
      </w:r>
      <w:r w:rsidRPr="00B168F7">
        <w:rPr>
          <w:rFonts w:ascii="Calibri" w:hAnsi="Calibri" w:cs="Calibri"/>
          <w:color w:val="000000"/>
          <w:sz w:val="22"/>
          <w:szCs w:val="22"/>
        </w:rPr>
        <w:t>P</w:t>
      </w:r>
      <w:r w:rsidRPr="00C60991">
        <w:rPr>
          <w:rFonts w:ascii="Calibri" w:hAnsi="Calibri" w:cs="Calibri"/>
          <w:color w:val="000000"/>
          <w:sz w:val="22"/>
          <w:szCs w:val="22"/>
        </w:rPr>
        <w:t>říjemce na způsobilých výdajích a dotaci</w:t>
      </w:r>
    </w:p>
    <w:p w14:paraId="7D4863EB" w14:textId="77777777" w:rsidR="001972DE" w:rsidRPr="008547A9" w:rsidRDefault="001972DE" w:rsidP="001972DE">
      <w:pPr>
        <w:pStyle w:val="Odstavecseseznamem"/>
        <w:numPr>
          <w:ilvl w:val="0"/>
          <w:numId w:val="16"/>
        </w:numPr>
        <w:autoSpaceDE w:val="0"/>
        <w:autoSpaceDN w:val="0"/>
        <w:adjustRightInd w:val="0"/>
        <w:jc w:val="both"/>
        <w:rPr>
          <w:rFonts w:ascii="Calibri" w:hAnsi="Calibri" w:cs="Calibri"/>
          <w:color w:val="000000"/>
          <w:sz w:val="22"/>
          <w:szCs w:val="22"/>
        </w:rPr>
      </w:pPr>
      <w:r w:rsidRPr="00C60991">
        <w:rPr>
          <w:rFonts w:ascii="Calibri" w:hAnsi="Calibri" w:cs="Calibri"/>
          <w:color w:val="000000"/>
          <w:sz w:val="22"/>
          <w:szCs w:val="22"/>
        </w:rPr>
        <w:t xml:space="preserve">podíl </w:t>
      </w:r>
      <w:r w:rsidRPr="00B168F7">
        <w:rPr>
          <w:rFonts w:ascii="Calibri" w:hAnsi="Calibri" w:cs="Calibri"/>
          <w:color w:val="000000"/>
          <w:sz w:val="22"/>
          <w:szCs w:val="22"/>
        </w:rPr>
        <w:t>D</w:t>
      </w:r>
      <w:r w:rsidRPr="00C60991">
        <w:rPr>
          <w:rFonts w:ascii="Calibri" w:hAnsi="Calibri" w:cs="Calibri"/>
          <w:color w:val="000000"/>
          <w:sz w:val="22"/>
          <w:szCs w:val="22"/>
        </w:rPr>
        <w:t>alšího účastníka na způsobilých výdajích a dotaci.</w:t>
      </w:r>
    </w:p>
    <w:p w14:paraId="5D2E29C7" w14:textId="52349B3B" w:rsidR="001972DE" w:rsidRPr="002B5EFD" w:rsidRDefault="001972DE" w:rsidP="001972DE">
      <w:pPr>
        <w:numPr>
          <w:ilvl w:val="1"/>
          <w:numId w:val="6"/>
        </w:numPr>
        <w:tabs>
          <w:tab w:val="clear" w:pos="360"/>
        </w:tabs>
        <w:spacing w:after="20"/>
        <w:ind w:left="540" w:hanging="540"/>
        <w:jc w:val="both"/>
        <w:rPr>
          <w:rFonts w:asciiTheme="minorHAnsi" w:hAnsiTheme="minorHAnsi" w:cstheme="minorHAnsi"/>
          <w:sz w:val="22"/>
          <w:szCs w:val="22"/>
        </w:rPr>
      </w:pPr>
      <w:r w:rsidRPr="00C60991">
        <w:rPr>
          <w:rFonts w:ascii="Calibri" w:hAnsi="Calibri" w:cs="Calibri"/>
          <w:sz w:val="22"/>
          <w:szCs w:val="22"/>
        </w:rPr>
        <w:t xml:space="preserve">Skutečná výše dotace, která bude Poskytovatelem Smluvním stranám proplacena, bude určena na základě skutečně vynaložených, odůvodněných a řádně prokázaných způsobilých výdajů. Skutečná výše dotace nesmí přesáhnout maximální výši dotace stanovenou v Rozhodnutí o poskytnutí dotace. Dotace bude vyplácena zpětně na základě již realizovaných, způsobilých výdajů doložených příslušnými účetními a jinými doklady. </w:t>
      </w:r>
      <w:bookmarkStart w:id="0" w:name="_Hlk115862659"/>
      <w:r w:rsidR="0047490F" w:rsidRPr="002B5EFD">
        <w:rPr>
          <w:rFonts w:asciiTheme="minorHAnsi" w:hAnsiTheme="minorHAnsi" w:cstheme="minorHAnsi"/>
          <w:sz w:val="22"/>
          <w:szCs w:val="22"/>
        </w:rPr>
        <w:t>Za včasné a korektní předložení žádosti o platbu je odpovědný Příjemce. Každá ze Smluvních stran je odpovědná za správnost údajů jí uvedených v žádosti o platbu a jejích přílohách.</w:t>
      </w:r>
    </w:p>
    <w:bookmarkEnd w:id="0"/>
    <w:p w14:paraId="4F05976D" w14:textId="77777777" w:rsidR="001972DE" w:rsidRPr="00A654CD"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 xml:space="preserve">Příjemce se zavazuje převést ze svého bankovního účtu příslušnou část obdržené podpory na bankovní účet Dalšího účastníka uvedený v záhlaví Smlouvy, a to ve lhůtě 14 dnů ode dne, kdy Příjemce obdržel plnění od Poskytovatele. </w:t>
      </w:r>
      <w:r w:rsidRPr="00A654CD">
        <w:rPr>
          <w:rFonts w:ascii="Calibri" w:hAnsi="Calibri" w:cs="Calibri"/>
          <w:sz w:val="22"/>
          <w:szCs w:val="22"/>
        </w:rPr>
        <w:t xml:space="preserve">Pro identifikaci platby je Další účastník povinen Příjemci oznámit variabilní symbol, a to nejpozději 3 dny před avízovanou platbou ze strany Příjemce. </w:t>
      </w:r>
    </w:p>
    <w:p w14:paraId="248F0C29" w14:textId="77777777" w:rsidR="001972DE" w:rsidRPr="00A654CD"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Smluvní strany jsou povinny evidovat způsobilé výdaje v kategoriích průmyslového výzkumu a experimentálního vývoje a tento způsob evidence dodržovat po celou dobu trvání Projektu</w:t>
      </w:r>
      <w:r w:rsidRPr="00A654CD">
        <w:rPr>
          <w:rFonts w:ascii="Calibri" w:hAnsi="Calibri" w:cs="Calibri"/>
          <w:sz w:val="22"/>
          <w:szCs w:val="22"/>
        </w:rPr>
        <w:t>.</w:t>
      </w:r>
    </w:p>
    <w:p w14:paraId="1ED25963" w14:textId="77777777" w:rsidR="001972DE" w:rsidRPr="00A654CD"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Smluvní strany jsou povinny zavázat dodavatele předkládat k proplacení pouze faktury, které obsahují registrační číslo Projektu.</w:t>
      </w:r>
    </w:p>
    <w:p w14:paraId="06BBF24D" w14:textId="77777777" w:rsidR="001972DE" w:rsidRPr="008D2A1A" w:rsidRDefault="001972DE" w:rsidP="001972DE">
      <w:pPr>
        <w:numPr>
          <w:ilvl w:val="1"/>
          <w:numId w:val="6"/>
        </w:numPr>
        <w:tabs>
          <w:tab w:val="clear" w:pos="360"/>
        </w:tabs>
        <w:spacing w:after="20"/>
        <w:ind w:left="540" w:hanging="540"/>
        <w:jc w:val="both"/>
        <w:rPr>
          <w:rFonts w:ascii="Calibri" w:hAnsi="Calibri" w:cs="Calibri"/>
          <w:sz w:val="22"/>
          <w:szCs w:val="22"/>
        </w:rPr>
      </w:pPr>
      <w:r w:rsidRPr="008D2A1A">
        <w:rPr>
          <w:rFonts w:ascii="Calibri" w:hAnsi="Calibri" w:cs="Calibri"/>
          <w:sz w:val="22"/>
          <w:szCs w:val="22"/>
        </w:rPr>
        <w:t xml:space="preserve">Smluvní strany upraví svůj podíl na podpoře ze strany Poskytovatele, celkových </w:t>
      </w:r>
      <w:r>
        <w:rPr>
          <w:rFonts w:ascii="Calibri" w:hAnsi="Calibri" w:cs="Calibri"/>
          <w:sz w:val="22"/>
          <w:szCs w:val="22"/>
        </w:rPr>
        <w:t>výdajích</w:t>
      </w:r>
      <w:r w:rsidRPr="008D2A1A">
        <w:rPr>
          <w:rFonts w:ascii="Calibri" w:hAnsi="Calibri" w:cs="Calibri"/>
          <w:sz w:val="22"/>
          <w:szCs w:val="22"/>
        </w:rPr>
        <w:t xml:space="preserve"> na řešení Projektu i technické náplni řešení Projektu, pokud bude rozhodnutím Poskytovatele změněna výše čerpané podpory požadované v žádosti o podporu Projektu.</w:t>
      </w:r>
    </w:p>
    <w:p w14:paraId="734B2473" w14:textId="77777777" w:rsidR="001972DE" w:rsidRPr="00FB0ACB" w:rsidRDefault="001972DE" w:rsidP="001972DE">
      <w:pPr>
        <w:numPr>
          <w:ilvl w:val="1"/>
          <w:numId w:val="6"/>
        </w:numPr>
        <w:tabs>
          <w:tab w:val="clear" w:pos="360"/>
        </w:tabs>
        <w:spacing w:after="20"/>
        <w:ind w:left="540" w:hanging="540"/>
        <w:jc w:val="both"/>
        <w:rPr>
          <w:rFonts w:ascii="Calibri" w:hAnsi="Calibri" w:cs="Calibri"/>
          <w:sz w:val="22"/>
          <w:szCs w:val="22"/>
        </w:rPr>
      </w:pPr>
      <w:r w:rsidRPr="00C60991">
        <w:rPr>
          <w:rFonts w:ascii="Calibri" w:hAnsi="Calibri" w:cs="Calibri"/>
          <w:sz w:val="22"/>
          <w:szCs w:val="22"/>
        </w:rPr>
        <w:t>Pokud vznikne při provádění Projektu finanční ztráta, tuto ztrátu nese každá ze Smluvních stran sama za tu část Projektu, za níž nese odpovědnost.</w:t>
      </w:r>
    </w:p>
    <w:p w14:paraId="24C23DA0"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IX</w:t>
      </w:r>
    </w:p>
    <w:p w14:paraId="4AC2E1B1" w14:textId="0AC7A200"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Práva k</w:t>
      </w:r>
      <w:r w:rsidR="0001663C">
        <w:rPr>
          <w:rFonts w:ascii="Calibri" w:hAnsi="Calibri" w:cs="Calibri"/>
          <w:b/>
          <w:color w:val="auto"/>
          <w:sz w:val="22"/>
          <w:szCs w:val="22"/>
        </w:rPr>
        <w:t xml:space="preserve"> </w:t>
      </w:r>
      <w:r>
        <w:rPr>
          <w:rFonts w:ascii="Calibri" w:hAnsi="Calibri" w:cs="Calibri"/>
          <w:b/>
          <w:color w:val="auto"/>
          <w:sz w:val="22"/>
          <w:szCs w:val="22"/>
        </w:rPr>
        <w:t>pořízenému</w:t>
      </w:r>
      <w:r w:rsidR="0001663C">
        <w:rPr>
          <w:rFonts w:ascii="Calibri" w:hAnsi="Calibri" w:cs="Calibri"/>
          <w:b/>
          <w:color w:val="auto"/>
          <w:sz w:val="22"/>
          <w:szCs w:val="22"/>
        </w:rPr>
        <w:t xml:space="preserve"> </w:t>
      </w:r>
      <w:r w:rsidRPr="008D2A1A">
        <w:rPr>
          <w:rFonts w:ascii="Calibri" w:hAnsi="Calibri" w:cs="Calibri"/>
          <w:b/>
          <w:color w:val="auto"/>
          <w:sz w:val="22"/>
          <w:szCs w:val="22"/>
        </w:rPr>
        <w:t>majetku</w:t>
      </w:r>
    </w:p>
    <w:p w14:paraId="3159107A" w14:textId="7E4960C1" w:rsidR="001972DE" w:rsidRPr="00CC39BE" w:rsidRDefault="001972DE" w:rsidP="001972DE">
      <w:pPr>
        <w:numPr>
          <w:ilvl w:val="1"/>
          <w:numId w:val="7"/>
        </w:numPr>
        <w:tabs>
          <w:tab w:val="clear" w:pos="360"/>
        </w:tabs>
        <w:spacing w:after="20"/>
        <w:ind w:left="540" w:hanging="540"/>
        <w:jc w:val="both"/>
        <w:rPr>
          <w:rFonts w:ascii="Calibri" w:hAnsi="Calibri" w:cs="Calibri"/>
          <w:sz w:val="22"/>
          <w:szCs w:val="22"/>
        </w:rPr>
      </w:pPr>
      <w:r w:rsidRPr="00CC39BE">
        <w:rPr>
          <w:rFonts w:ascii="Calibri" w:hAnsi="Calibri" w:cs="Calibri"/>
          <w:sz w:val="22"/>
          <w:szCs w:val="22"/>
        </w:rPr>
        <w:t xml:space="preserve">Vlastníkem hmotného a nehmotného majetku, nutného k </w:t>
      </w:r>
      <w:proofErr w:type="gramStart"/>
      <w:r w:rsidRPr="00CC39BE">
        <w:rPr>
          <w:rFonts w:ascii="Calibri" w:hAnsi="Calibri" w:cs="Calibri"/>
          <w:sz w:val="22"/>
          <w:szCs w:val="22"/>
        </w:rPr>
        <w:t>řešení  Projektu</w:t>
      </w:r>
      <w:proofErr w:type="gramEnd"/>
      <w:r w:rsidRPr="00CC39BE">
        <w:rPr>
          <w:rFonts w:ascii="Calibri" w:hAnsi="Calibri" w:cs="Calibri"/>
          <w:sz w:val="22"/>
          <w:szCs w:val="22"/>
        </w:rPr>
        <w:t xml:space="preserve"> a pořízeného s účastí dotace, je</w:t>
      </w:r>
      <w:r w:rsidR="0001663C">
        <w:rPr>
          <w:rFonts w:ascii="Calibri" w:hAnsi="Calibri" w:cs="Calibri"/>
          <w:sz w:val="22"/>
          <w:szCs w:val="22"/>
        </w:rPr>
        <w:t xml:space="preserve"> </w:t>
      </w:r>
      <w:r w:rsidRPr="00CC39BE">
        <w:rPr>
          <w:rFonts w:ascii="Calibri" w:hAnsi="Calibri" w:cs="Calibri"/>
          <w:sz w:val="22"/>
          <w:szCs w:val="22"/>
        </w:rPr>
        <w:t>ta Smluvní strana, která</w:t>
      </w:r>
      <w:r w:rsidR="0001663C">
        <w:rPr>
          <w:rFonts w:ascii="Calibri" w:hAnsi="Calibri" w:cs="Calibri"/>
          <w:sz w:val="22"/>
          <w:szCs w:val="22"/>
        </w:rPr>
        <w:t xml:space="preserve"> uvedený </w:t>
      </w:r>
      <w:r w:rsidRPr="00CC39BE">
        <w:rPr>
          <w:rFonts w:ascii="Calibri" w:hAnsi="Calibri" w:cs="Calibri"/>
          <w:sz w:val="22"/>
          <w:szCs w:val="22"/>
        </w:rPr>
        <w:t xml:space="preserve"> </w:t>
      </w:r>
      <w:r w:rsidR="00CB2560">
        <w:rPr>
          <w:rFonts w:ascii="Calibri" w:hAnsi="Calibri" w:cs="Calibri"/>
          <w:sz w:val="22"/>
          <w:szCs w:val="22"/>
        </w:rPr>
        <w:t xml:space="preserve">majetek pouze z vlastních finančních prostředků či finanční podpory, která jí dle Projektu náležela, pořídila nebo ho při řešení projektu pouze z vlastních finančních prostředků či s využitím finančních prostředků z podpory, která jí dle Projektu náležela, vytvořila. </w:t>
      </w:r>
      <w:r w:rsidR="007E7AE1">
        <w:rPr>
          <w:rFonts w:ascii="Calibri" w:hAnsi="Calibri" w:cs="Calibri"/>
          <w:sz w:val="22"/>
          <w:szCs w:val="22"/>
        </w:rPr>
        <w:t xml:space="preserve"> </w:t>
      </w:r>
      <w:r w:rsidR="007E7AE1" w:rsidRPr="00E749A5">
        <w:rPr>
          <w:rFonts w:ascii="Calibri" w:hAnsi="Calibri" w:cs="Calibri"/>
          <w:b/>
          <w:bCs/>
          <w:sz w:val="22"/>
          <w:szCs w:val="22"/>
          <w:u w:val="single"/>
        </w:rPr>
        <w:t xml:space="preserve">Stanovení </w:t>
      </w:r>
      <w:r w:rsidR="002177A7">
        <w:rPr>
          <w:rFonts w:ascii="Calibri" w:hAnsi="Calibri" w:cs="Calibri"/>
          <w:b/>
          <w:bCs/>
          <w:sz w:val="22"/>
          <w:szCs w:val="22"/>
          <w:u w:val="single"/>
        </w:rPr>
        <w:t xml:space="preserve">spoluvlastnických </w:t>
      </w:r>
      <w:r w:rsidR="007E7AE1" w:rsidRPr="00E749A5">
        <w:rPr>
          <w:rFonts w:ascii="Calibri" w:hAnsi="Calibri" w:cs="Calibri"/>
          <w:b/>
          <w:bCs/>
          <w:sz w:val="22"/>
          <w:szCs w:val="22"/>
          <w:u w:val="single"/>
        </w:rPr>
        <w:t>majetkových podílů:</w:t>
      </w:r>
      <w:r w:rsidR="007E7AE1">
        <w:rPr>
          <w:rFonts w:ascii="Calibri" w:hAnsi="Calibri" w:cs="Calibri"/>
          <w:sz w:val="22"/>
          <w:szCs w:val="22"/>
        </w:rPr>
        <w:t xml:space="preserve"> </w:t>
      </w:r>
      <w:r w:rsidR="00435ACB" w:rsidRPr="00E749A5">
        <w:rPr>
          <w:rFonts w:ascii="Calibri" w:hAnsi="Calibri" w:cs="Calibri"/>
          <w:sz w:val="22"/>
          <w:szCs w:val="22"/>
        </w:rPr>
        <w:t xml:space="preserve">Pokud došlo k pořízení či vytvoření </w:t>
      </w:r>
      <w:r w:rsidR="00435ACB">
        <w:rPr>
          <w:rFonts w:ascii="Calibri" w:hAnsi="Calibri" w:cs="Calibri"/>
          <w:sz w:val="22"/>
          <w:szCs w:val="22"/>
        </w:rPr>
        <w:t>uvedeného majetku</w:t>
      </w:r>
      <w:r w:rsidR="00435ACB" w:rsidRPr="00E749A5">
        <w:rPr>
          <w:rFonts w:ascii="Calibri" w:hAnsi="Calibri" w:cs="Calibri"/>
          <w:sz w:val="22"/>
          <w:szCs w:val="22"/>
        </w:rPr>
        <w:t xml:space="preserve"> společně </w:t>
      </w:r>
      <w:r w:rsidR="00435ACB">
        <w:rPr>
          <w:rFonts w:ascii="Calibri" w:hAnsi="Calibri" w:cs="Calibri"/>
          <w:sz w:val="22"/>
          <w:szCs w:val="22"/>
        </w:rPr>
        <w:t>P</w:t>
      </w:r>
      <w:r w:rsidR="00435ACB" w:rsidRPr="00E749A5">
        <w:rPr>
          <w:rFonts w:ascii="Calibri" w:hAnsi="Calibri" w:cs="Calibri"/>
          <w:sz w:val="22"/>
          <w:szCs w:val="22"/>
        </w:rPr>
        <w:t xml:space="preserve">říjemcem a </w:t>
      </w:r>
      <w:r w:rsidR="00435ACB">
        <w:rPr>
          <w:rFonts w:ascii="Calibri" w:hAnsi="Calibri" w:cs="Calibri"/>
          <w:sz w:val="22"/>
          <w:szCs w:val="22"/>
        </w:rPr>
        <w:t>Dalším účastníkem</w:t>
      </w:r>
      <w:r w:rsidR="00435ACB" w:rsidRPr="00E749A5">
        <w:rPr>
          <w:rFonts w:ascii="Calibri" w:hAnsi="Calibri" w:cs="Calibri"/>
          <w:sz w:val="22"/>
          <w:szCs w:val="22"/>
        </w:rPr>
        <w:t xml:space="preserve">, pak je předmětný majetek v podílovém spoluvlastnictví </w:t>
      </w:r>
      <w:r w:rsidR="00CF6ACC">
        <w:rPr>
          <w:rFonts w:ascii="Calibri" w:hAnsi="Calibri" w:cs="Calibri"/>
          <w:sz w:val="22"/>
          <w:szCs w:val="22"/>
        </w:rPr>
        <w:t>S</w:t>
      </w:r>
      <w:r w:rsidR="00435ACB" w:rsidRPr="00E749A5">
        <w:rPr>
          <w:rFonts w:ascii="Calibri" w:hAnsi="Calibri" w:cs="Calibri"/>
          <w:sz w:val="22"/>
          <w:szCs w:val="22"/>
        </w:rPr>
        <w:t xml:space="preserve">mluvních stran, přičemž jejich podíl na vlastnictví majetku se stanoví podle poměru </w:t>
      </w:r>
      <w:r w:rsidR="000D5142">
        <w:rPr>
          <w:rFonts w:ascii="Calibri" w:hAnsi="Calibri" w:cs="Calibri"/>
          <w:sz w:val="22"/>
          <w:szCs w:val="22"/>
        </w:rPr>
        <w:t>finančních prostředků</w:t>
      </w:r>
      <w:r w:rsidR="002328F8">
        <w:rPr>
          <w:rFonts w:ascii="Calibri" w:hAnsi="Calibri" w:cs="Calibri"/>
          <w:sz w:val="22"/>
          <w:szCs w:val="22"/>
        </w:rPr>
        <w:t xml:space="preserve">, které Smluvní strany na pořízení majetku vynaložily; do vynaložených finančních prostředků se pro účely stanovení podílu na vlastnictví majetku </w:t>
      </w:r>
      <w:r w:rsidR="00DA43B7">
        <w:rPr>
          <w:rFonts w:ascii="Calibri" w:hAnsi="Calibri" w:cs="Calibri"/>
          <w:sz w:val="22"/>
          <w:szCs w:val="22"/>
        </w:rPr>
        <w:t>nezapočítává finanční podpora dle Projekt</w:t>
      </w:r>
      <w:r w:rsidR="007E7AE1">
        <w:rPr>
          <w:rFonts w:ascii="Calibri" w:hAnsi="Calibri" w:cs="Calibri"/>
          <w:sz w:val="22"/>
          <w:szCs w:val="22"/>
        </w:rPr>
        <w:t>u</w:t>
      </w:r>
      <w:r w:rsidR="00DA43B7">
        <w:rPr>
          <w:rFonts w:ascii="Calibri" w:hAnsi="Calibri" w:cs="Calibri"/>
          <w:sz w:val="22"/>
          <w:szCs w:val="22"/>
        </w:rPr>
        <w:t>.</w:t>
      </w:r>
      <w:r w:rsidR="00435ACB" w:rsidRPr="00E749A5">
        <w:rPr>
          <w:rFonts w:ascii="Calibri" w:hAnsi="Calibri" w:cs="Calibri"/>
          <w:sz w:val="22"/>
          <w:szCs w:val="22"/>
        </w:rPr>
        <w:t xml:space="preserve"> Smluvní strany se zavazují vzájemně si zpřístupnit pořízený majetek potřebný k řešení </w:t>
      </w:r>
      <w:proofErr w:type="gramStart"/>
      <w:r w:rsidR="007E7AE1">
        <w:rPr>
          <w:rFonts w:ascii="Calibri" w:hAnsi="Calibri" w:cs="Calibri"/>
          <w:sz w:val="22"/>
          <w:szCs w:val="22"/>
        </w:rPr>
        <w:t>P</w:t>
      </w:r>
      <w:r w:rsidR="00435ACB" w:rsidRPr="00E749A5">
        <w:rPr>
          <w:rFonts w:ascii="Calibri" w:hAnsi="Calibri" w:cs="Calibri"/>
          <w:sz w:val="22"/>
          <w:szCs w:val="22"/>
        </w:rPr>
        <w:t>rojektu</w:t>
      </w:r>
      <w:r w:rsidR="00435ACB">
        <w:rPr>
          <w:rFonts w:ascii="Calibri" w:hAnsi="Calibri" w:cs="Calibri"/>
          <w:sz w:val="22"/>
          <w:szCs w:val="22"/>
        </w:rPr>
        <w:t>.</w:t>
      </w:r>
      <w:r w:rsidRPr="00CC39BE">
        <w:rPr>
          <w:rFonts w:ascii="Calibri" w:hAnsi="Calibri" w:cs="Calibri"/>
          <w:sz w:val="22"/>
          <w:szCs w:val="22"/>
        </w:rPr>
        <w:t>.</w:t>
      </w:r>
      <w:proofErr w:type="gramEnd"/>
    </w:p>
    <w:p w14:paraId="40D9F59B" w14:textId="1F81538A" w:rsidR="001972DE" w:rsidRPr="00CC39BE" w:rsidRDefault="001972DE" w:rsidP="001972DE">
      <w:pPr>
        <w:numPr>
          <w:ilvl w:val="1"/>
          <w:numId w:val="7"/>
        </w:numPr>
        <w:tabs>
          <w:tab w:val="clear" w:pos="360"/>
        </w:tabs>
        <w:spacing w:after="20"/>
        <w:ind w:left="540" w:hanging="540"/>
        <w:jc w:val="both"/>
        <w:rPr>
          <w:rFonts w:ascii="Calibri" w:hAnsi="Calibri" w:cs="Calibri"/>
          <w:sz w:val="22"/>
          <w:szCs w:val="22"/>
        </w:rPr>
      </w:pPr>
      <w:r w:rsidRPr="00633CE6">
        <w:rPr>
          <w:rFonts w:ascii="Calibri" w:hAnsi="Calibri" w:cs="Calibri"/>
          <w:color w:val="000000"/>
          <w:sz w:val="22"/>
          <w:szCs w:val="22"/>
        </w:rPr>
        <w:t>Smluvní strany musí užívat majetek pořízený s účastí dotace od okamžiku jeho zařazení do užívání a po dobu realizace a udržitelnosti Projektu k podporovaným ekonomickým činnostem dle žádosti o podporu Projektu</w:t>
      </w:r>
      <w:r w:rsidRPr="00CC39BE">
        <w:rPr>
          <w:rFonts w:ascii="Calibri" w:hAnsi="Calibri" w:cs="Calibri"/>
          <w:color w:val="000000"/>
          <w:sz w:val="22"/>
          <w:szCs w:val="22"/>
        </w:rPr>
        <w:t xml:space="preserve">. </w:t>
      </w:r>
    </w:p>
    <w:p w14:paraId="04B01A9F" w14:textId="77777777" w:rsidR="001972DE" w:rsidRPr="00CC39BE" w:rsidRDefault="001972DE" w:rsidP="001972DE">
      <w:pPr>
        <w:numPr>
          <w:ilvl w:val="1"/>
          <w:numId w:val="7"/>
        </w:numPr>
        <w:tabs>
          <w:tab w:val="clear" w:pos="360"/>
        </w:tabs>
        <w:spacing w:after="20"/>
        <w:ind w:left="540" w:hanging="540"/>
        <w:jc w:val="both"/>
        <w:rPr>
          <w:rFonts w:ascii="Calibri" w:hAnsi="Calibri" w:cs="Calibri"/>
          <w:sz w:val="22"/>
          <w:szCs w:val="22"/>
        </w:rPr>
      </w:pPr>
      <w:r w:rsidRPr="00CC39BE">
        <w:rPr>
          <w:rFonts w:ascii="Calibri" w:hAnsi="Calibri" w:cs="Calibri"/>
          <w:sz w:val="22"/>
          <w:szCs w:val="22"/>
        </w:rPr>
        <w:lastRenderedPageBreak/>
        <w:t xml:space="preserve">Hmotný a nehmotný majetek, jehož pořizovací cena byla zahrnuta do způsobilých výdajů Projektu, musí mít Smluvní strany ve svém vlastnictví a nesmí tento majetek od okamžiku jeho pořízení a po dobu realizace a udržitelnosti Projektu prodat ani jinak zcizit, jsou povinny s ním zacházet s péčí řádného hospodáře, zejména jej zabezpečit proti poškození, ztrátě, zcizení, a nesmí tento majetek přenechat k užití jinému. </w:t>
      </w:r>
    </w:p>
    <w:p w14:paraId="72F9FB08" w14:textId="3659F2F6" w:rsidR="001972DE" w:rsidRPr="00CC39BE" w:rsidRDefault="001972DE" w:rsidP="001972DE">
      <w:pPr>
        <w:numPr>
          <w:ilvl w:val="1"/>
          <w:numId w:val="7"/>
        </w:numPr>
        <w:tabs>
          <w:tab w:val="clear" w:pos="360"/>
        </w:tabs>
        <w:spacing w:after="20"/>
        <w:ind w:left="540" w:hanging="540"/>
        <w:jc w:val="both"/>
        <w:rPr>
          <w:rFonts w:ascii="Calibri" w:hAnsi="Calibri" w:cs="Calibri"/>
          <w:sz w:val="22"/>
          <w:szCs w:val="22"/>
        </w:rPr>
      </w:pPr>
      <w:r w:rsidRPr="00CC39BE">
        <w:rPr>
          <w:rFonts w:ascii="Calibri" w:hAnsi="Calibri" w:cs="Calibri"/>
          <w:sz w:val="22"/>
          <w:szCs w:val="22"/>
        </w:rPr>
        <w:t xml:space="preserve">Hmotný </w:t>
      </w:r>
      <w:r w:rsidR="007E17F8">
        <w:rPr>
          <w:rFonts w:ascii="Calibri" w:hAnsi="Calibri" w:cs="Calibri"/>
          <w:sz w:val="22"/>
          <w:szCs w:val="22"/>
        </w:rPr>
        <w:t xml:space="preserve">a nehmotný </w:t>
      </w:r>
      <w:r w:rsidRPr="00CC39BE">
        <w:rPr>
          <w:rFonts w:ascii="Calibri" w:hAnsi="Calibri" w:cs="Calibri"/>
          <w:sz w:val="22"/>
          <w:szCs w:val="22"/>
        </w:rPr>
        <w:t>majetek podle odst. 9.1 jsou Smluvní strany oprávněny využívat pro řešení Projektu bezplatně.</w:t>
      </w:r>
    </w:p>
    <w:p w14:paraId="7B2067BA"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w:t>
      </w:r>
    </w:p>
    <w:p w14:paraId="2538344C"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Duševní vlastnictví</w:t>
      </w:r>
    </w:p>
    <w:p w14:paraId="783B0679" w14:textId="77777777" w:rsidR="001972DE" w:rsidRDefault="001972DE" w:rsidP="001972DE">
      <w:pPr>
        <w:numPr>
          <w:ilvl w:val="0"/>
          <w:numId w:val="17"/>
        </w:numPr>
        <w:spacing w:after="20"/>
        <w:ind w:left="643"/>
        <w:jc w:val="both"/>
        <w:rPr>
          <w:rFonts w:ascii="Calibri" w:hAnsi="Calibri" w:cs="Calibri"/>
          <w:sz w:val="22"/>
          <w:szCs w:val="22"/>
        </w:rPr>
      </w:pPr>
      <w:r w:rsidRPr="008D2A1A">
        <w:rPr>
          <w:rFonts w:ascii="Calibri" w:hAnsi="Calibri" w:cs="Calibri"/>
          <w:sz w:val="22"/>
          <w:szCs w:val="22"/>
        </w:rPr>
        <w:t xml:space="preserve">Právní vztahy vzniklé v souvislosti s ochranou duševního vlastnictví vytvořeného </w:t>
      </w:r>
      <w:r>
        <w:rPr>
          <w:rFonts w:ascii="Calibri" w:hAnsi="Calibri" w:cs="Calibri"/>
          <w:sz w:val="22"/>
          <w:szCs w:val="22"/>
        </w:rPr>
        <w:t>za účelem realizace Projektu</w:t>
      </w:r>
      <w:r w:rsidRPr="008D2A1A">
        <w:rPr>
          <w:rFonts w:ascii="Calibri" w:hAnsi="Calibri" w:cs="Calibri"/>
          <w:sz w:val="22"/>
          <w:szCs w:val="22"/>
        </w:rPr>
        <w:t xml:space="preserve">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zákonem č. 121/2000 Sb. o právu autorském, o právech souvisejících s právem autorským a o změně některých zákonů (autorský zákon), zákonem č. 130/2002 Sb., o podpoře výzkumu</w:t>
      </w:r>
      <w:r>
        <w:rPr>
          <w:rFonts w:ascii="Calibri" w:hAnsi="Calibri" w:cs="Calibri"/>
          <w:sz w:val="22"/>
          <w:szCs w:val="22"/>
        </w:rPr>
        <w:t>,</w:t>
      </w:r>
      <w:r w:rsidRPr="008D2A1A">
        <w:rPr>
          <w:rFonts w:ascii="Calibri" w:hAnsi="Calibri" w:cs="Calibri"/>
          <w:sz w:val="22"/>
          <w:szCs w:val="22"/>
        </w:rPr>
        <w:t xml:space="preserve"> experimentálního vývoje a inovací, ve znění pozdějších předpisů.</w:t>
      </w:r>
    </w:p>
    <w:p w14:paraId="0B743903" w14:textId="7BAC0D0F"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w:t>
      </w:r>
      <w:r w:rsidR="007E17F8">
        <w:rPr>
          <w:rFonts w:ascii="Calibri" w:hAnsi="Calibri" w:cs="Calibri"/>
          <w:sz w:val="22"/>
          <w:szCs w:val="22"/>
        </w:rPr>
        <w:t>S</w:t>
      </w:r>
      <w:r w:rsidRPr="000E0237">
        <w:rPr>
          <w:rFonts w:ascii="Calibri" w:hAnsi="Calibri" w:cs="Calibri"/>
          <w:sz w:val="22"/>
          <w:szCs w:val="22"/>
        </w:rPr>
        <w:t>mluvních stran, které je vytvoří.</w:t>
      </w:r>
    </w:p>
    <w:p w14:paraId="04BBCEAF"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S výsledky výzkumných a vývojových aktivit Projektu mají právo </w:t>
      </w:r>
      <w:r w:rsidRPr="00D571A7">
        <w:rPr>
          <w:rFonts w:ascii="Calibri" w:hAnsi="Calibri" w:cs="Calibri"/>
          <w:sz w:val="22"/>
          <w:szCs w:val="22"/>
        </w:rPr>
        <w:t xml:space="preserve">nakládat </w:t>
      </w:r>
      <w:r w:rsidRPr="00EB38D2">
        <w:rPr>
          <w:rFonts w:ascii="Calibri" w:hAnsi="Calibri" w:cs="Calibri"/>
          <w:sz w:val="22"/>
          <w:szCs w:val="22"/>
        </w:rPr>
        <w:t>všichni členové konsorcia Projektu</w:t>
      </w:r>
      <w:r w:rsidRPr="00D571A7">
        <w:rPr>
          <w:rFonts w:ascii="Calibri" w:hAnsi="Calibri" w:cs="Calibri"/>
          <w:sz w:val="22"/>
          <w:szCs w:val="22"/>
        </w:rPr>
        <w:t>/všechny Smluvní strany za podmínek dále uved</w:t>
      </w:r>
      <w:r w:rsidRPr="000E0237">
        <w:rPr>
          <w:rFonts w:ascii="Calibri" w:hAnsi="Calibri" w:cs="Calibri"/>
          <w:sz w:val="22"/>
          <w:szCs w:val="22"/>
        </w:rPr>
        <w:t>ených v této Smlouvě.</w:t>
      </w:r>
    </w:p>
    <w:p w14:paraId="33F4B198"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Předmětem duševního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díla podle práva autorského, know-how, a další výsledky duševní činnosti.</w:t>
      </w:r>
    </w:p>
    <w:p w14:paraId="4D4DD987" w14:textId="17B55D0C"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Předměty duševního vlastnictví, které jsou ve vlastnictví jednotlivých </w:t>
      </w:r>
      <w:r w:rsidR="007E17F8">
        <w:rPr>
          <w:rFonts w:ascii="Calibri" w:hAnsi="Calibri" w:cs="Calibri"/>
          <w:sz w:val="22"/>
          <w:szCs w:val="22"/>
        </w:rPr>
        <w:t>S</w:t>
      </w:r>
      <w:r w:rsidRPr="000E0237">
        <w:rPr>
          <w:rFonts w:ascii="Calibri" w:hAnsi="Calibri" w:cs="Calibri"/>
          <w:sz w:val="22"/>
          <w:szCs w:val="22"/>
        </w:rPr>
        <w:t xml:space="preserve">mluvních stran před uzavřením Smlouvy a které jsou potřebné pro realizaci Projektu nebo pro užívání jeho výsledků (dále jako „vnesená práva“), zůstávají ve vlastnictví Příjemce nebo Dalšího účastníka. Příjemce nebo Další účastník umožní využívání předmětů duševního vlastnictví jemu náležících/vnesených práv </w:t>
      </w:r>
      <w:r w:rsidR="00B065D4">
        <w:rPr>
          <w:rFonts w:ascii="Calibri" w:hAnsi="Calibri" w:cs="Calibri"/>
          <w:sz w:val="22"/>
          <w:szCs w:val="22"/>
        </w:rPr>
        <w:t>druhé</w:t>
      </w:r>
      <w:r w:rsidRPr="000E0237">
        <w:rPr>
          <w:rFonts w:ascii="Calibri" w:hAnsi="Calibri" w:cs="Calibri"/>
          <w:sz w:val="22"/>
          <w:szCs w:val="22"/>
        </w:rPr>
        <w:t xml:space="preserve"> Smluvní stran</w:t>
      </w:r>
      <w:r w:rsidR="00B065D4">
        <w:rPr>
          <w:rFonts w:ascii="Calibri" w:hAnsi="Calibri" w:cs="Calibri"/>
          <w:sz w:val="22"/>
          <w:szCs w:val="22"/>
        </w:rPr>
        <w:t>ě</w:t>
      </w:r>
      <w:r w:rsidRPr="000E0237">
        <w:rPr>
          <w:rFonts w:ascii="Calibri" w:hAnsi="Calibri" w:cs="Calibri"/>
          <w:sz w:val="22"/>
          <w:szCs w:val="22"/>
        </w:rPr>
        <w:t xml:space="preserve"> v rozsahu potřebném pro účely realizace Projektu a pouze po dobu jeho realizace. K jiným účelům je využití vnesených práv možné pouze na základě písemné licenční smlouvy uzavřené za obvyklých tržních podmínek. </w:t>
      </w:r>
    </w:p>
    <w:p w14:paraId="3E9EEA8F" w14:textId="21FA1B6B"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Smluvní strany se dohodly na tom, že duševní vlastnictví vzniklé při plnění úkolů v rámci Projektu je majetkem té Smluvní strany, jejíž </w:t>
      </w:r>
      <w:r w:rsidR="00B065D4">
        <w:rPr>
          <w:rFonts w:ascii="Calibri" w:hAnsi="Calibri" w:cs="Calibri"/>
          <w:sz w:val="22"/>
          <w:szCs w:val="22"/>
        </w:rPr>
        <w:t>zaměstnanci</w:t>
      </w:r>
      <w:r w:rsidRPr="000E0237">
        <w:rPr>
          <w:rFonts w:ascii="Calibri" w:hAnsi="Calibri" w:cs="Calibri"/>
          <w:sz w:val="22"/>
          <w:szCs w:val="22"/>
        </w:rPr>
        <w:t xml:space="preserve"> duševní vlastnictví vytvořili. Smluvní strany si navzájem oznámí vytvoření duševního vlastnictví a Smluvní strana, která je majitelem takového duševního vlastnictví, nese náklady spojené s podáním přihlášek a vedením příslušných řízení.</w:t>
      </w:r>
    </w:p>
    <w:p w14:paraId="7199339B" w14:textId="614E4FBB"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Vznikne-li duševní vlastnictví při plnění úkolů v rámci Projektu prokazatelně spoluprací </w:t>
      </w:r>
      <w:r w:rsidR="00B065D4">
        <w:rPr>
          <w:rFonts w:ascii="Calibri" w:hAnsi="Calibri" w:cs="Calibri"/>
          <w:sz w:val="22"/>
          <w:szCs w:val="22"/>
        </w:rPr>
        <w:t>zaměstnanců</w:t>
      </w:r>
      <w:r w:rsidRPr="000E0237">
        <w:rPr>
          <w:rFonts w:ascii="Calibri" w:hAnsi="Calibri" w:cs="Calibri"/>
          <w:sz w:val="22"/>
          <w:szCs w:val="22"/>
        </w:rPr>
        <w:t xml:space="preserve"> </w:t>
      </w:r>
      <w:r w:rsidR="00B065D4">
        <w:rPr>
          <w:rFonts w:ascii="Calibri" w:hAnsi="Calibri" w:cs="Calibri"/>
          <w:sz w:val="22"/>
          <w:szCs w:val="22"/>
        </w:rPr>
        <w:t>obou</w:t>
      </w:r>
      <w:r w:rsidRPr="000E0237">
        <w:rPr>
          <w:rFonts w:ascii="Calibri" w:hAnsi="Calibri" w:cs="Calibri"/>
          <w:sz w:val="22"/>
          <w:szCs w:val="22"/>
        </w:rPr>
        <w:t xml:space="preserve"> Smluvních stran, je </w:t>
      </w:r>
      <w:r w:rsidRPr="00E749A5">
        <w:rPr>
          <w:rFonts w:ascii="Calibri" w:hAnsi="Calibri" w:cs="Calibri"/>
          <w:sz w:val="22"/>
          <w:szCs w:val="22"/>
        </w:rPr>
        <w:t>toto duševní vlastnictví společným majetkem Smluvních stran, a to v poměru</w:t>
      </w:r>
      <w:r w:rsidR="00545E17" w:rsidRPr="00E749A5">
        <w:rPr>
          <w:rFonts w:ascii="Calibri" w:hAnsi="Calibri" w:cs="Calibri"/>
          <w:sz w:val="22"/>
          <w:szCs w:val="22"/>
        </w:rPr>
        <w:t xml:space="preserve"> 83 % Příjemce a 17 % Další účastník</w:t>
      </w:r>
      <w:r w:rsidRPr="00E749A5">
        <w:rPr>
          <w:rFonts w:ascii="Calibri" w:hAnsi="Calibri" w:cs="Calibri"/>
          <w:sz w:val="22"/>
          <w:szCs w:val="22"/>
        </w:rPr>
        <w:t>. Smluvní</w:t>
      </w:r>
      <w:r w:rsidRPr="000E0237">
        <w:rPr>
          <w:rFonts w:ascii="Calibri" w:hAnsi="Calibri" w:cs="Calibri"/>
          <w:sz w:val="22"/>
          <w:szCs w:val="22"/>
        </w:rPr>
        <w:t xml:space="preserve"> strany jsou si vzájemně nápomocny při přípravě podání přihlášek, a to i zahraničních. Smluvní strany se v poměru jejich </w:t>
      </w:r>
      <w:r w:rsidRPr="000E0237">
        <w:rPr>
          <w:rFonts w:ascii="Calibri" w:hAnsi="Calibri" w:cs="Calibri"/>
          <w:sz w:val="22"/>
          <w:szCs w:val="22"/>
        </w:rPr>
        <w:lastRenderedPageBreak/>
        <w:t>spoluvlastnických podílů podílejí na nákladech spojených s podáním přihlášek a vedením příslušných řízení.</w:t>
      </w:r>
    </w:p>
    <w:p w14:paraId="1D5DC256"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Nebude-li jedna ze Smluvních stran mít zájem na podání přihlášky, může druhá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30F52EFD" w14:textId="77777777"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Práva původců budou Smluvními stranami řešena dle § 9 zák. č. 527/1990 Sb., o vynálezech a zlepšovacích návrzích, ve znění pozdějších předpisů nebo dle obdobných předpisů.</w:t>
      </w:r>
    </w:p>
    <w:p w14:paraId="49188045" w14:textId="596DF2D8" w:rsidR="001972DE"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z w:val="22"/>
          <w:szCs w:val="22"/>
        </w:rPr>
        <w:t xml:space="preserve">Pokud práva </w:t>
      </w:r>
      <w:r w:rsidR="00867E06">
        <w:rPr>
          <w:rFonts w:ascii="Calibri" w:hAnsi="Calibri" w:cs="Calibri"/>
          <w:sz w:val="22"/>
          <w:szCs w:val="22"/>
        </w:rPr>
        <w:t>k</w:t>
      </w:r>
      <w:r w:rsidRPr="000E0237">
        <w:rPr>
          <w:rFonts w:ascii="Calibri" w:hAnsi="Calibri" w:cs="Calibri"/>
          <w:sz w:val="22"/>
          <w:szCs w:val="22"/>
        </w:rPr>
        <w:t> předmětu duševního vlastnictví, kter</w:t>
      </w:r>
      <w:r w:rsidR="00B065D4">
        <w:rPr>
          <w:rFonts w:ascii="Calibri" w:hAnsi="Calibri" w:cs="Calibri"/>
          <w:sz w:val="22"/>
          <w:szCs w:val="22"/>
        </w:rPr>
        <w:t>ý</w:t>
      </w:r>
      <w:r w:rsidRPr="000E0237">
        <w:rPr>
          <w:rFonts w:ascii="Calibri" w:hAnsi="Calibri" w:cs="Calibri"/>
          <w:sz w:val="22"/>
          <w:szCs w:val="22"/>
        </w:rPr>
        <w:t xml:space="preserve"> bude vytvořen při realizaci Projektu, náleží v souladu s ustanoveními Smlouvy </w:t>
      </w:r>
      <w:r w:rsidR="00B065D4">
        <w:rPr>
          <w:rFonts w:ascii="Calibri" w:hAnsi="Calibri" w:cs="Calibri"/>
          <w:sz w:val="22"/>
          <w:szCs w:val="22"/>
        </w:rPr>
        <w:t>oběma</w:t>
      </w:r>
      <w:r w:rsidRPr="000E0237">
        <w:rPr>
          <w:rFonts w:ascii="Calibri" w:hAnsi="Calibri" w:cs="Calibri"/>
          <w:sz w:val="22"/>
          <w:szCs w:val="22"/>
        </w:rPr>
        <w:t xml:space="preserve"> Smluvním stranám, je je</w:t>
      </w:r>
      <w:r w:rsidR="00B065D4">
        <w:rPr>
          <w:rFonts w:ascii="Calibri" w:hAnsi="Calibri" w:cs="Calibri"/>
          <w:sz w:val="22"/>
          <w:szCs w:val="22"/>
        </w:rPr>
        <w:t>ho</w:t>
      </w:r>
      <w:r w:rsidRPr="000E0237">
        <w:rPr>
          <w:rFonts w:ascii="Calibri" w:hAnsi="Calibri" w:cs="Calibri"/>
          <w:sz w:val="22"/>
          <w:szCs w:val="22"/>
        </w:rPr>
        <w:t xml:space="preserve"> využití možné za dále uvedených podmínek. Nekomerční využití předmětu duševního vlastnictví/výsledku Projektu ve spoluvlastnictví</w:t>
      </w:r>
      <w:r>
        <w:rPr>
          <w:rFonts w:ascii="Calibri" w:hAnsi="Calibri" w:cs="Calibri"/>
          <w:sz w:val="22"/>
          <w:szCs w:val="22"/>
        </w:rPr>
        <w:t xml:space="preserve"> stran</w:t>
      </w:r>
      <w:r w:rsidRPr="000E0237">
        <w:rPr>
          <w:rFonts w:ascii="Calibri" w:hAnsi="Calibri" w:cs="Calibri"/>
          <w:sz w:val="22"/>
          <w:szCs w:val="22"/>
        </w:rPr>
        <w:t>, např. k výukovým, vzdělávacím účelům či k dalšímu výzkumu a vývoji (mimo smluvní výzkum</w:t>
      </w:r>
      <w:r>
        <w:rPr>
          <w:rFonts w:ascii="Calibri" w:hAnsi="Calibri" w:cs="Calibri"/>
          <w:sz w:val="22"/>
          <w:szCs w:val="22"/>
        </w:rPr>
        <w:t xml:space="preserve"> a poskytování služeb</w:t>
      </w:r>
      <w:r w:rsidRPr="000E0237">
        <w:rPr>
          <w:rFonts w:ascii="Calibri" w:hAnsi="Calibri" w:cs="Calibri"/>
          <w:sz w:val="22"/>
          <w:szCs w:val="22"/>
        </w:rPr>
        <w:t xml:space="preserve">), je možné i bez souhlasu </w:t>
      </w:r>
      <w:r w:rsidR="00B065D4">
        <w:rPr>
          <w:rFonts w:ascii="Calibri" w:hAnsi="Calibri" w:cs="Calibri"/>
          <w:sz w:val="22"/>
          <w:szCs w:val="22"/>
        </w:rPr>
        <w:t>druhého</w:t>
      </w:r>
      <w:r w:rsidRPr="000E0237">
        <w:rPr>
          <w:rFonts w:ascii="Calibri" w:hAnsi="Calibri" w:cs="Calibri"/>
          <w:sz w:val="22"/>
          <w:szCs w:val="22"/>
        </w:rPr>
        <w:t xml:space="preserve"> spoluvlastník</w:t>
      </w:r>
      <w:r w:rsidR="00B065D4">
        <w:rPr>
          <w:rFonts w:ascii="Calibri" w:hAnsi="Calibri" w:cs="Calibri"/>
          <w:sz w:val="22"/>
          <w:szCs w:val="22"/>
        </w:rPr>
        <w:t>a</w:t>
      </w:r>
      <w:r w:rsidRPr="000E0237">
        <w:rPr>
          <w:rFonts w:ascii="Calibri" w:hAnsi="Calibri" w:cs="Calibri"/>
          <w:sz w:val="22"/>
          <w:szCs w:val="22"/>
        </w:rPr>
        <w:t xml:space="preserve"> daného předmětu duševního vlastnictví. Před komerčním využitím spoluvlastněného předmětu duševního vlastnictví je spoluvlastník, mající zájem na komerčním využití, povinen před zahájením komerčního využití uzavřít s</w:t>
      </w:r>
      <w:r w:rsidR="00B065D4">
        <w:rPr>
          <w:rFonts w:ascii="Calibri" w:hAnsi="Calibri" w:cs="Calibri"/>
          <w:sz w:val="22"/>
          <w:szCs w:val="22"/>
        </w:rPr>
        <w:t xml:space="preserve"> druhým </w:t>
      </w:r>
      <w:r w:rsidRPr="000E0237">
        <w:rPr>
          <w:rFonts w:ascii="Calibri" w:hAnsi="Calibri" w:cs="Calibri"/>
          <w:sz w:val="22"/>
          <w:szCs w:val="22"/>
        </w:rPr>
        <w:t>spoluvlastník</w:t>
      </w:r>
      <w:r w:rsidR="00B065D4">
        <w:rPr>
          <w:rFonts w:ascii="Calibri" w:hAnsi="Calibri" w:cs="Calibri"/>
          <w:sz w:val="22"/>
          <w:szCs w:val="22"/>
        </w:rPr>
        <w:t>em</w:t>
      </w:r>
      <w:r w:rsidRPr="000E0237">
        <w:rPr>
          <w:rFonts w:ascii="Calibri" w:hAnsi="Calibri" w:cs="Calibri"/>
          <w:sz w:val="22"/>
          <w:szCs w:val="22"/>
        </w:rPr>
        <w:t xml:space="preserve"> písemnou smlouvu, v níž budou sjednány podmínky komerčního využití a přiměřená kompenzace pro </w:t>
      </w:r>
      <w:r w:rsidR="00B065D4">
        <w:rPr>
          <w:rFonts w:ascii="Calibri" w:hAnsi="Calibri" w:cs="Calibri"/>
          <w:sz w:val="22"/>
          <w:szCs w:val="22"/>
        </w:rPr>
        <w:t>druhého</w:t>
      </w:r>
      <w:r w:rsidRPr="000E0237">
        <w:rPr>
          <w:rFonts w:ascii="Calibri" w:hAnsi="Calibri" w:cs="Calibri"/>
          <w:sz w:val="22"/>
          <w:szCs w:val="22"/>
        </w:rPr>
        <w:t xml:space="preserve"> spoluvlastník</w:t>
      </w:r>
      <w:r w:rsidR="00B065D4">
        <w:rPr>
          <w:rFonts w:ascii="Calibri" w:hAnsi="Calibri" w:cs="Calibri"/>
          <w:sz w:val="22"/>
          <w:szCs w:val="22"/>
        </w:rPr>
        <w:t>a</w:t>
      </w:r>
      <w:r w:rsidRPr="000E0237">
        <w:rPr>
          <w:rFonts w:ascii="Calibri" w:hAnsi="Calibri" w:cs="Calibri"/>
          <w:sz w:val="22"/>
          <w:szCs w:val="22"/>
        </w:rPr>
        <w:t>. Spoluvlastníci se zavazují navzájem si poskytnout maximální součinnost k uzavření takové smlouvy</w:t>
      </w:r>
      <w:r>
        <w:rPr>
          <w:rFonts w:ascii="Calibri" w:hAnsi="Calibri" w:cs="Calibri"/>
          <w:sz w:val="22"/>
          <w:szCs w:val="22"/>
        </w:rPr>
        <w:t xml:space="preserve">. Využitím předmětu duševního vlastnictví nesmí dojít k ohrožení či znemožnění udělení právní ochrany předmětu duševního vlastnictví, ani nesmí být jinak ohroženy důvěrné informace. </w:t>
      </w:r>
      <w:r w:rsidRPr="000E0237">
        <w:rPr>
          <w:rFonts w:ascii="Calibri" w:hAnsi="Calibri" w:cs="Calibri"/>
          <w:sz w:val="22"/>
          <w:szCs w:val="22"/>
        </w:rPr>
        <w:t xml:space="preserve">K platnému uzavření licenční smlouvy je třeba souhlasu všech spoluvlastníků. Výnosy z licencování spoluvlastněných výsledků Projektu třetím osobám se rozdělí podle výše spoluvlastnických podílů k danému výsledku Projektu. K převodu práv z předmětu duševního vlastnictví na třetí osobu je zapotřebí jednomyslného souhlasu všech spoluvlastníků. Na třetí osobu může některý ze spoluvlastníků převést svůj podíl jen v případě, že </w:t>
      </w:r>
      <w:r w:rsidR="00B065D4">
        <w:rPr>
          <w:rFonts w:ascii="Calibri" w:hAnsi="Calibri" w:cs="Calibri"/>
          <w:sz w:val="22"/>
          <w:szCs w:val="22"/>
        </w:rPr>
        <w:t>druhý</w:t>
      </w:r>
      <w:r w:rsidRPr="000E0237">
        <w:rPr>
          <w:rFonts w:ascii="Calibri" w:hAnsi="Calibri" w:cs="Calibri"/>
          <w:sz w:val="22"/>
          <w:szCs w:val="22"/>
        </w:rPr>
        <w:t xml:space="preserve"> ze spoluvlastníků nepřijme ve lhůtě jednoho měsíce písemnou nabídku převodu. V ostatních otázkách se vzájemné vztahy mezi spoluvlastníky řídí obecnými předpisy o podílovém spoluvlastnictví.</w:t>
      </w:r>
    </w:p>
    <w:p w14:paraId="4BFDA12C" w14:textId="279955A9" w:rsidR="001972DE" w:rsidRPr="000E0237" w:rsidRDefault="001972DE" w:rsidP="001972DE">
      <w:pPr>
        <w:numPr>
          <w:ilvl w:val="0"/>
          <w:numId w:val="17"/>
        </w:numPr>
        <w:spacing w:after="20"/>
        <w:ind w:left="643"/>
        <w:jc w:val="both"/>
        <w:rPr>
          <w:rFonts w:ascii="Calibri" w:hAnsi="Calibri" w:cs="Calibri"/>
          <w:sz w:val="22"/>
          <w:szCs w:val="22"/>
        </w:rPr>
      </w:pPr>
      <w:r w:rsidRPr="000E0237">
        <w:rPr>
          <w:rFonts w:ascii="Calibri" w:hAnsi="Calibri" w:cs="Calibri"/>
          <w:spacing w:val="4"/>
          <w:sz w:val="22"/>
          <w:szCs w:val="22"/>
        </w:rPr>
        <w:t>Jakékoliv budoucí postoupení práv k výsledkům Projektu a využití výsledků Projektu bude realizováno tak, aby byla dodržena pravidla vyplývající z Rozhodnutí o poskytnutí dotace a závazných podmínek programu podpory, z této Smlouvy, z ustanovení § 16 zákona č. 130/2002 Sb.,</w:t>
      </w:r>
      <w:r w:rsidRPr="000E0237">
        <w:rPr>
          <w:rFonts w:ascii="Calibri" w:hAnsi="Calibri" w:cs="Calibri"/>
          <w:sz w:val="22"/>
          <w:szCs w:val="22"/>
        </w:rPr>
        <w:t xml:space="preserve"> o podpoře výzkumu, experimentálního vývoje a inovací, ve znění pozdějších předpisů,</w:t>
      </w:r>
      <w:r w:rsidRPr="000E0237">
        <w:rPr>
          <w:rFonts w:ascii="Calibri" w:hAnsi="Calibri" w:cs="Calibri"/>
          <w:spacing w:val="4"/>
          <w:sz w:val="22"/>
          <w:szCs w:val="22"/>
        </w:rPr>
        <w:t xml:space="preserve"> a pravidla pro oblast veřejné podpory vyplývající z legislativy Evropské unie. Smluvní strany se zavazují, že práva k výsledkům Projektu a práva na přístup k nim budou mezi ně rozdělena tak, aby byl náležitě respektován zákaz nepřímé státní podpory dle Sdělení Komise – Rámce pro státní podporu výzkumu, vývoje a inovací </w:t>
      </w:r>
      <w:r w:rsidR="0077781F" w:rsidRPr="0077781F">
        <w:rPr>
          <w:rFonts w:asciiTheme="minorHAnsi" w:hAnsiTheme="minorHAnsi" w:cstheme="minorHAnsi"/>
          <w:sz w:val="21"/>
          <w:szCs w:val="21"/>
          <w:shd w:val="clear" w:color="auto" w:fill="FFFFFF"/>
        </w:rPr>
        <w:t>2022/C 414/01</w:t>
      </w:r>
      <w:r w:rsidRPr="000E0237">
        <w:rPr>
          <w:rFonts w:ascii="Calibri" w:hAnsi="Calibri" w:cs="Calibri"/>
          <w:spacing w:val="4"/>
          <w:sz w:val="22"/>
          <w:szCs w:val="22"/>
        </w:rPr>
        <w:t>.</w:t>
      </w:r>
    </w:p>
    <w:p w14:paraId="5C1CE11C"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XI</w:t>
      </w:r>
    </w:p>
    <w:p w14:paraId="5AF4DDFD"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Calibri" w:hAnsi="Calibri" w:cs="Calibri"/>
          <w:b/>
          <w:color w:val="auto"/>
          <w:sz w:val="22"/>
          <w:szCs w:val="22"/>
        </w:rPr>
      </w:pPr>
      <w:r w:rsidRPr="008D2A1A">
        <w:rPr>
          <w:rFonts w:ascii="Calibri" w:hAnsi="Calibri" w:cs="Calibri"/>
          <w:b/>
          <w:color w:val="auto"/>
          <w:sz w:val="22"/>
          <w:szCs w:val="22"/>
        </w:rPr>
        <w:t>Zajištění ochrany výsledků výzkumu a vývoje uskutečněných v souvislosti s Projektem</w:t>
      </w:r>
    </w:p>
    <w:p w14:paraId="7EF5258C" w14:textId="77777777" w:rsidR="001972DE" w:rsidRPr="008D2A1A" w:rsidRDefault="001972DE" w:rsidP="001972DE">
      <w:pPr>
        <w:numPr>
          <w:ilvl w:val="0"/>
          <w:numId w:val="12"/>
        </w:numPr>
        <w:tabs>
          <w:tab w:val="clear" w:pos="360"/>
        </w:tabs>
        <w:spacing w:after="20"/>
        <w:ind w:hanging="720"/>
        <w:jc w:val="both"/>
        <w:rPr>
          <w:rFonts w:ascii="Calibri" w:hAnsi="Calibri" w:cs="Calibri"/>
          <w:sz w:val="22"/>
          <w:szCs w:val="22"/>
        </w:rPr>
      </w:pPr>
      <w:r w:rsidRPr="008D2A1A">
        <w:rPr>
          <w:rFonts w:ascii="Calibri" w:hAnsi="Calibri" w:cs="Calibri"/>
          <w:sz w:val="22"/>
          <w:szCs w:val="22"/>
        </w:rPr>
        <w:t>Smluvní strany se zavazují si vzájemně poskytovat veškeré informace nutné pro vykonávání činností podle Smlouvy, informace o činnostech v Projektu a o jejich výsledcích.</w:t>
      </w:r>
    </w:p>
    <w:p w14:paraId="1DAE689E" w14:textId="67E78B0C" w:rsidR="001972DE" w:rsidRPr="008D2A1A" w:rsidRDefault="001972DE" w:rsidP="001972DE">
      <w:pPr>
        <w:numPr>
          <w:ilvl w:val="0"/>
          <w:numId w:val="12"/>
        </w:numPr>
        <w:tabs>
          <w:tab w:val="clear" w:pos="360"/>
        </w:tabs>
        <w:spacing w:after="20"/>
        <w:ind w:hanging="720"/>
        <w:jc w:val="both"/>
        <w:rPr>
          <w:rFonts w:ascii="Calibri" w:hAnsi="Calibri" w:cs="Calibri"/>
          <w:sz w:val="22"/>
          <w:szCs w:val="22"/>
        </w:rPr>
      </w:pPr>
      <w:r w:rsidRPr="008D2A1A">
        <w:rPr>
          <w:rFonts w:ascii="Calibri" w:hAnsi="Calibri" w:cs="Calibri"/>
          <w:sz w:val="22"/>
          <w:szCs w:val="22"/>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w:t>
      </w:r>
      <w:r>
        <w:rPr>
          <w:rFonts w:ascii="Calibri" w:hAnsi="Calibri" w:cs="Calibri"/>
          <w:sz w:val="22"/>
          <w:szCs w:val="22"/>
        </w:rPr>
        <w:t>na</w:t>
      </w:r>
      <w:r w:rsidRPr="008D2A1A">
        <w:rPr>
          <w:rFonts w:ascii="Calibri" w:hAnsi="Calibri" w:cs="Calibri"/>
          <w:sz w:val="22"/>
          <w:szCs w:val="22"/>
        </w:rPr>
        <w:t xml:space="preserve"> uvést, že se jedná o Projekt řešený ve spolupráci s</w:t>
      </w:r>
      <w:r w:rsidR="00B065D4">
        <w:rPr>
          <w:rFonts w:ascii="Calibri" w:hAnsi="Calibri" w:cs="Calibri"/>
          <w:sz w:val="22"/>
          <w:szCs w:val="22"/>
        </w:rPr>
        <w:t xml:space="preserve"> druhou </w:t>
      </w:r>
      <w:r w:rsidRPr="008D2A1A">
        <w:rPr>
          <w:rFonts w:ascii="Calibri" w:hAnsi="Calibri" w:cs="Calibri"/>
          <w:sz w:val="22"/>
          <w:szCs w:val="22"/>
        </w:rPr>
        <w:t>Smluvní stran</w:t>
      </w:r>
      <w:r w:rsidR="00B065D4">
        <w:rPr>
          <w:rFonts w:ascii="Calibri" w:hAnsi="Calibri" w:cs="Calibri"/>
          <w:sz w:val="22"/>
          <w:szCs w:val="22"/>
        </w:rPr>
        <w:t>ou</w:t>
      </w:r>
      <w:r w:rsidRPr="008D2A1A">
        <w:rPr>
          <w:rFonts w:ascii="Calibri" w:hAnsi="Calibri" w:cs="Calibri"/>
          <w:sz w:val="22"/>
          <w:szCs w:val="22"/>
        </w:rPr>
        <w:t xml:space="preserve"> a uvést jej</w:t>
      </w:r>
      <w:r w:rsidR="00B065D4">
        <w:rPr>
          <w:rFonts w:ascii="Calibri" w:hAnsi="Calibri" w:cs="Calibri"/>
          <w:sz w:val="22"/>
          <w:szCs w:val="22"/>
        </w:rPr>
        <w:t>í</w:t>
      </w:r>
      <w:r w:rsidRPr="008D2A1A">
        <w:rPr>
          <w:rFonts w:ascii="Calibri" w:hAnsi="Calibri" w:cs="Calibri"/>
          <w:sz w:val="22"/>
          <w:szCs w:val="22"/>
        </w:rPr>
        <w:t xml:space="preserve"> identifikační znaky. </w:t>
      </w:r>
      <w:r w:rsidRPr="008D2A1A">
        <w:rPr>
          <w:rFonts w:ascii="Calibri" w:hAnsi="Calibri" w:cs="Calibri"/>
          <w:sz w:val="22"/>
          <w:szCs w:val="22"/>
        </w:rPr>
        <w:lastRenderedPageBreak/>
        <w:t xml:space="preserve">Zveřejněním nesmí být dotčena nebo ohrožena ochrana výsledků Projektu, jinak Smluvní strana odpovídá </w:t>
      </w:r>
      <w:r w:rsidR="00B065D4">
        <w:rPr>
          <w:rFonts w:ascii="Calibri" w:hAnsi="Calibri" w:cs="Calibri"/>
          <w:sz w:val="22"/>
          <w:szCs w:val="22"/>
        </w:rPr>
        <w:t>druhé</w:t>
      </w:r>
      <w:r w:rsidRPr="008D2A1A">
        <w:rPr>
          <w:rFonts w:ascii="Calibri" w:hAnsi="Calibri" w:cs="Calibri"/>
          <w:sz w:val="22"/>
          <w:szCs w:val="22"/>
        </w:rPr>
        <w:t xml:space="preserve"> Smluvní stran</w:t>
      </w:r>
      <w:r w:rsidR="00B065D4">
        <w:rPr>
          <w:rFonts w:ascii="Calibri" w:hAnsi="Calibri" w:cs="Calibri"/>
          <w:sz w:val="22"/>
          <w:szCs w:val="22"/>
        </w:rPr>
        <w:t>ě</w:t>
      </w:r>
      <w:r w:rsidRPr="008D2A1A">
        <w:rPr>
          <w:rFonts w:ascii="Calibri" w:hAnsi="Calibri" w:cs="Calibri"/>
          <w:sz w:val="22"/>
          <w:szCs w:val="22"/>
        </w:rPr>
        <w:t xml:space="preserve"> za způsobenou škodu.</w:t>
      </w:r>
    </w:p>
    <w:p w14:paraId="46F03982" w14:textId="77777777" w:rsidR="001972DE" w:rsidRPr="008D2A1A" w:rsidRDefault="001972DE" w:rsidP="001972DE">
      <w:pPr>
        <w:numPr>
          <w:ilvl w:val="0"/>
          <w:numId w:val="12"/>
        </w:numPr>
        <w:tabs>
          <w:tab w:val="clear" w:pos="360"/>
        </w:tabs>
        <w:spacing w:after="20"/>
        <w:ind w:hanging="720"/>
        <w:jc w:val="both"/>
        <w:rPr>
          <w:rFonts w:ascii="Calibri" w:hAnsi="Calibri" w:cs="Calibri"/>
          <w:sz w:val="22"/>
          <w:szCs w:val="22"/>
        </w:rPr>
      </w:pPr>
      <w:r w:rsidRPr="008D2A1A">
        <w:rPr>
          <w:rFonts w:ascii="Calibri" w:hAnsi="Calibri" w:cs="Calibri"/>
          <w:sz w:val="22"/>
          <w:szCs w:val="22"/>
        </w:rPr>
        <w:t>Smluvní strany se dohodly na níže uvedeném způsobu předávání výsledků do Rejstříku informací o výsledcích (dále jen „RIV“) podle zákona č. 130/2002 Sb., o podpoře výzkumu, experimentálního vývoje a inovací, ve znění pozdějších předpisů:</w:t>
      </w:r>
    </w:p>
    <w:p w14:paraId="08DB0E57" w14:textId="47A726F0" w:rsidR="001972DE" w:rsidRPr="00934230" w:rsidRDefault="001972DE" w:rsidP="001972DE">
      <w:pPr>
        <w:numPr>
          <w:ilvl w:val="1"/>
          <w:numId w:val="5"/>
        </w:numPr>
        <w:tabs>
          <w:tab w:val="clear" w:pos="1440"/>
        </w:tabs>
        <w:spacing w:after="20"/>
        <w:ind w:left="1080"/>
        <w:jc w:val="both"/>
        <w:rPr>
          <w:rFonts w:ascii="Calibri" w:hAnsi="Calibri" w:cs="Calibri"/>
          <w:sz w:val="22"/>
          <w:szCs w:val="22"/>
        </w:rPr>
      </w:pPr>
      <w:r w:rsidRPr="008D2A1A">
        <w:rPr>
          <w:rFonts w:ascii="Calibri" w:hAnsi="Calibri" w:cs="Calibri"/>
          <w:sz w:val="22"/>
          <w:szCs w:val="22"/>
        </w:rPr>
        <w:t xml:space="preserve">Příjemce a Další účastník se zavazují samostatně předávat údaje o výsledcích vytvořených při realizaci Projektu do RIV v termínech a ve formě požadované zákonem </w:t>
      </w:r>
      <w:r>
        <w:rPr>
          <w:rFonts w:ascii="Calibri" w:hAnsi="Calibri" w:cs="Calibri"/>
          <w:sz w:val="22"/>
          <w:szCs w:val="22"/>
        </w:rPr>
        <w:t xml:space="preserve">č. 130/2002 Sb., </w:t>
      </w:r>
      <w:r w:rsidRPr="008D2A1A">
        <w:rPr>
          <w:rFonts w:ascii="Calibri" w:hAnsi="Calibri" w:cs="Calibri"/>
          <w:sz w:val="22"/>
          <w:szCs w:val="22"/>
        </w:rPr>
        <w:t xml:space="preserve">pokud se </w:t>
      </w:r>
      <w:r w:rsidRPr="00934230">
        <w:rPr>
          <w:rFonts w:ascii="Calibri" w:hAnsi="Calibri" w:cs="Calibri"/>
          <w:sz w:val="22"/>
          <w:szCs w:val="22"/>
        </w:rPr>
        <w:t>Smluvní strany nedohodnou jinak.</w:t>
      </w:r>
    </w:p>
    <w:p w14:paraId="56C1D87A" w14:textId="7F481618" w:rsidR="001972DE" w:rsidRPr="00934230" w:rsidRDefault="001972DE" w:rsidP="001972DE">
      <w:pPr>
        <w:numPr>
          <w:ilvl w:val="1"/>
          <w:numId w:val="5"/>
        </w:numPr>
        <w:tabs>
          <w:tab w:val="clear" w:pos="1440"/>
        </w:tabs>
        <w:spacing w:after="20"/>
        <w:ind w:left="1080"/>
        <w:jc w:val="both"/>
        <w:rPr>
          <w:rFonts w:ascii="Calibri" w:hAnsi="Calibri" w:cs="Calibri"/>
          <w:sz w:val="22"/>
          <w:szCs w:val="22"/>
        </w:rPr>
      </w:pPr>
      <w:r w:rsidRPr="00934230">
        <w:rPr>
          <w:rFonts w:ascii="Calibri" w:hAnsi="Calibri" w:cs="Calibri"/>
          <w:sz w:val="22"/>
          <w:szCs w:val="22"/>
        </w:rPr>
        <w:t xml:space="preserve">Způsob započítávání výsledků a podíl dedikací v rámci Projektu bude stanoven na základě podílu, jímž Příjemce a Další účastník přispěli k dosažení započitatelných výsledků při realizaci </w:t>
      </w:r>
      <w:proofErr w:type="gramStart"/>
      <w:r w:rsidRPr="00934230">
        <w:rPr>
          <w:rFonts w:ascii="Calibri" w:hAnsi="Calibri" w:cs="Calibri"/>
          <w:sz w:val="22"/>
          <w:szCs w:val="22"/>
        </w:rPr>
        <w:t>Projektu..</w:t>
      </w:r>
      <w:proofErr w:type="gramEnd"/>
    </w:p>
    <w:p w14:paraId="659A94FD" w14:textId="77777777" w:rsidR="001972DE" w:rsidRPr="00C60991" w:rsidRDefault="001972DE" w:rsidP="001972DE">
      <w:pPr>
        <w:numPr>
          <w:ilvl w:val="0"/>
          <w:numId w:val="12"/>
        </w:numPr>
        <w:tabs>
          <w:tab w:val="clear" w:pos="360"/>
        </w:tabs>
        <w:spacing w:after="20"/>
        <w:ind w:hanging="720"/>
        <w:jc w:val="both"/>
        <w:rPr>
          <w:rFonts w:ascii="Calibri" w:hAnsi="Calibri" w:cs="Calibri"/>
          <w:sz w:val="22"/>
          <w:szCs w:val="22"/>
        </w:rPr>
      </w:pPr>
      <w:r w:rsidRPr="00C60991">
        <w:rPr>
          <w:rFonts w:ascii="Calibri" w:hAnsi="Calibri" w:cs="Calibri"/>
          <w:sz w:val="22"/>
          <w:szCs w:val="22"/>
        </w:rPr>
        <w:t>Smluvní strany jsou oprávněny uzavřít v souvislosti s touto Smlouvou smlouvu o využití výsledků Projektu, která bude upravovat konkrétní výsledky činnosti a povinnosti Smluvních stran.</w:t>
      </w:r>
      <w:r w:rsidRPr="00A654CD" w:rsidDel="0063210B">
        <w:rPr>
          <w:rFonts w:ascii="Calibri" w:hAnsi="Calibri" w:cs="Calibri"/>
          <w:sz w:val="22"/>
          <w:szCs w:val="22"/>
        </w:rPr>
        <w:t xml:space="preserve"> </w:t>
      </w:r>
      <w:r w:rsidRPr="00C60991">
        <w:rPr>
          <w:rFonts w:ascii="Calibri" w:hAnsi="Calibri" w:cs="Calibri"/>
          <w:sz w:val="22"/>
          <w:szCs w:val="22"/>
        </w:rPr>
        <w:tab/>
      </w:r>
    </w:p>
    <w:p w14:paraId="7652917D" w14:textId="77777777" w:rsidR="001972DE" w:rsidRPr="008D2A1A" w:rsidRDefault="001972DE" w:rsidP="001972DE">
      <w:pPr>
        <w:pStyle w:val="FormtovanvHTML"/>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XII</w:t>
      </w:r>
    </w:p>
    <w:p w14:paraId="58A4519C" w14:textId="77777777" w:rsidR="001972DE" w:rsidRPr="008D2A1A" w:rsidRDefault="001972DE" w:rsidP="001972DE">
      <w:pPr>
        <w:pStyle w:val="FormtovanvHTML"/>
        <w:spacing w:after="120"/>
        <w:ind w:left="-85"/>
        <w:jc w:val="center"/>
        <w:rPr>
          <w:rFonts w:ascii="Calibri" w:hAnsi="Calibri" w:cs="Calibri"/>
          <w:b/>
          <w:color w:val="auto"/>
          <w:sz w:val="22"/>
          <w:szCs w:val="22"/>
        </w:rPr>
      </w:pPr>
      <w:r w:rsidRPr="008D2A1A">
        <w:rPr>
          <w:rFonts w:ascii="Calibri" w:hAnsi="Calibri" w:cs="Calibri"/>
          <w:b/>
          <w:color w:val="auto"/>
          <w:sz w:val="22"/>
          <w:szCs w:val="22"/>
        </w:rPr>
        <w:t>Odpovědnost za škodu</w:t>
      </w:r>
    </w:p>
    <w:p w14:paraId="32DBA869" w14:textId="77777777" w:rsidR="001972DE" w:rsidRPr="008D2A1A" w:rsidRDefault="001972DE" w:rsidP="001972DE">
      <w:pPr>
        <w:numPr>
          <w:ilvl w:val="1"/>
          <w:numId w:val="18"/>
        </w:numPr>
        <w:spacing w:after="20"/>
        <w:ind w:left="545"/>
        <w:jc w:val="both"/>
        <w:rPr>
          <w:rFonts w:ascii="Calibri" w:hAnsi="Calibri" w:cs="Calibri"/>
          <w:sz w:val="22"/>
          <w:szCs w:val="22"/>
        </w:rPr>
      </w:pPr>
      <w:r w:rsidRPr="008D2A1A">
        <w:rPr>
          <w:rFonts w:ascii="Calibri" w:hAnsi="Calibri" w:cs="Calibri"/>
          <w:sz w:val="22"/>
          <w:szCs w:val="22"/>
        </w:rPr>
        <w:t xml:space="preserve">Příjemce odpovídá Poskytovateli za zákonné použití poskytnuté podpory. Další účastník </w:t>
      </w:r>
      <w:r>
        <w:rPr>
          <w:rFonts w:ascii="Calibri" w:hAnsi="Calibri" w:cs="Calibri"/>
          <w:sz w:val="22"/>
          <w:szCs w:val="22"/>
        </w:rPr>
        <w:t xml:space="preserve">  </w:t>
      </w:r>
      <w:r w:rsidRPr="008D2A1A">
        <w:rPr>
          <w:rFonts w:ascii="Calibri" w:hAnsi="Calibri" w:cs="Calibri"/>
          <w:sz w:val="22"/>
          <w:szCs w:val="22"/>
        </w:rPr>
        <w:t xml:space="preserve">odpovídá Příjemci za škodu způsobenou porušením povinností vyplývajících z této Smlouvy a </w:t>
      </w:r>
      <w:r>
        <w:rPr>
          <w:rFonts w:ascii="Calibri" w:hAnsi="Calibri" w:cs="Calibri"/>
          <w:sz w:val="22"/>
          <w:szCs w:val="22"/>
        </w:rPr>
        <w:t xml:space="preserve">Rozhodnutí o poskytnutí dotace </w:t>
      </w:r>
      <w:r w:rsidRPr="008D2A1A">
        <w:rPr>
          <w:rFonts w:ascii="Calibri" w:hAnsi="Calibri" w:cs="Calibri"/>
          <w:sz w:val="22"/>
          <w:szCs w:val="22"/>
        </w:rPr>
        <w:t>a dalších dokumentů Poskytovatele závazných pro program podpory.</w:t>
      </w:r>
    </w:p>
    <w:p w14:paraId="2FD89CB6" w14:textId="640A40FD" w:rsidR="001972DE" w:rsidRPr="00AF233F" w:rsidRDefault="001972DE" w:rsidP="001972DE">
      <w:pPr>
        <w:numPr>
          <w:ilvl w:val="1"/>
          <w:numId w:val="18"/>
        </w:numPr>
        <w:spacing w:after="20"/>
        <w:ind w:left="545"/>
        <w:jc w:val="both"/>
        <w:rPr>
          <w:rFonts w:ascii="Calibri" w:hAnsi="Calibri" w:cs="Calibri"/>
          <w:sz w:val="22"/>
          <w:szCs w:val="22"/>
        </w:rPr>
      </w:pPr>
      <w:r w:rsidRPr="00AF233F">
        <w:rPr>
          <w:rFonts w:ascii="Calibri" w:hAnsi="Calibri" w:cs="Calibri"/>
          <w:sz w:val="22"/>
          <w:szCs w:val="22"/>
        </w:rPr>
        <w:t xml:space="preserve">Pokud </w:t>
      </w:r>
      <w:r w:rsidRPr="00AF233F">
        <w:rPr>
          <w:rFonts w:ascii="Calibri" w:hAnsi="Calibri" w:cs="Calibri"/>
          <w:bCs/>
          <w:sz w:val="22"/>
          <w:szCs w:val="22"/>
        </w:rPr>
        <w:t>bude Poskytovatelem či jiným k tomu oprávněným orgánem v souvislosti s porušením povinnosti při realizaci Projektu některou ze Smluvních stran uplatněna sankce v podobě odvodu za porušení rozpočtové kázně, neproplacení či odnětí dotace či její části, smluvní pokuty či jakékoli jiné finanční sankce, zavazuje se Smluvní strana, v důsledku jejíhož porušení povinnosti k udělení příslušné sankce došlo, tuto sankci v plné výši uhradit Poskytovateli (nebo jinému orgánu) či Příjemci, pokud smluvní povinnost porušil Další účastník a Příjemce Poskytovateli (či jinému orgánu) sankci uhradil za Dalšího účastníka. Sankce bude povinnou stranou uhrazena do 30 dnů od doručení písemné výzvy k její úhradě</w:t>
      </w:r>
      <w:bookmarkStart w:id="1" w:name="_Hlk115862940"/>
      <w:r w:rsidR="00B065D4">
        <w:rPr>
          <w:rFonts w:ascii="Calibri" w:hAnsi="Calibri" w:cs="Calibri"/>
          <w:bCs/>
          <w:sz w:val="22"/>
          <w:szCs w:val="22"/>
        </w:rPr>
        <w:t>, resp. ve lhůtě stanovené Poskytovatelem či jiným k tomu oprávněným orgánem.</w:t>
      </w:r>
      <w:bookmarkEnd w:id="1"/>
      <w:r w:rsidRPr="00AF233F">
        <w:rPr>
          <w:rFonts w:ascii="Calibri" w:hAnsi="Calibri" w:cs="Calibri"/>
          <w:bCs/>
          <w:sz w:val="22"/>
          <w:szCs w:val="22"/>
        </w:rPr>
        <w:t xml:space="preserve"> Smluvní strany výslovně sjednávají, že sankce nebude dopadat do majetkové sféry </w:t>
      </w:r>
      <w:r w:rsidR="00896147">
        <w:rPr>
          <w:rFonts w:ascii="Calibri" w:hAnsi="Calibri" w:cs="Calibri"/>
          <w:bCs/>
          <w:sz w:val="22"/>
          <w:szCs w:val="22"/>
        </w:rPr>
        <w:t>druhé</w:t>
      </w:r>
      <w:r w:rsidRPr="00AF233F">
        <w:rPr>
          <w:rFonts w:ascii="Calibri" w:hAnsi="Calibri" w:cs="Calibri"/>
          <w:bCs/>
          <w:sz w:val="22"/>
          <w:szCs w:val="22"/>
        </w:rPr>
        <w:t xml:space="preserve"> Smluvní strany, jež povinnost neporušila. Strana porušivší povinnost sankci uhradí přímou platbou finančních prostředků ve výši odpovídající udělené sankci; v případě neproplacení či odnětí dotace, které by dopadlo i do majetkové sféry (včetně poskytnuté dotace či nároku na její poskytnutí) </w:t>
      </w:r>
      <w:r w:rsidR="00896147">
        <w:rPr>
          <w:rFonts w:ascii="Calibri" w:hAnsi="Calibri" w:cs="Calibri"/>
          <w:bCs/>
          <w:sz w:val="22"/>
          <w:szCs w:val="22"/>
        </w:rPr>
        <w:t>druhé</w:t>
      </w:r>
      <w:r w:rsidRPr="00AF233F">
        <w:rPr>
          <w:rFonts w:ascii="Calibri" w:hAnsi="Calibri" w:cs="Calibri"/>
          <w:bCs/>
          <w:sz w:val="22"/>
          <w:szCs w:val="22"/>
        </w:rPr>
        <w:t xml:space="preserve"> Smluvní strany, jež povinnost neporušila, strana porušivší povinnost tuto majetkovou ztrátu </w:t>
      </w:r>
      <w:r w:rsidR="00896147">
        <w:rPr>
          <w:rFonts w:ascii="Calibri" w:hAnsi="Calibri" w:cs="Calibri"/>
          <w:bCs/>
          <w:sz w:val="22"/>
          <w:szCs w:val="22"/>
        </w:rPr>
        <w:t>druhé</w:t>
      </w:r>
      <w:r w:rsidR="007E17F8">
        <w:rPr>
          <w:rFonts w:ascii="Calibri" w:hAnsi="Calibri" w:cs="Calibri"/>
          <w:bCs/>
          <w:sz w:val="22"/>
          <w:szCs w:val="22"/>
        </w:rPr>
        <w:t xml:space="preserve"> Smluvní</w:t>
      </w:r>
      <w:r w:rsidRPr="00AF233F">
        <w:rPr>
          <w:rFonts w:ascii="Calibri" w:hAnsi="Calibri" w:cs="Calibri"/>
          <w:bCs/>
          <w:sz w:val="22"/>
          <w:szCs w:val="22"/>
        </w:rPr>
        <w:t xml:space="preserve"> straně kompenzuje, avšak maximálně do výše odpovídající neproplacené či odňaté dotace dopadající do majetkové sféry </w:t>
      </w:r>
      <w:r w:rsidR="00896147">
        <w:rPr>
          <w:rFonts w:ascii="Calibri" w:hAnsi="Calibri" w:cs="Calibri"/>
          <w:bCs/>
          <w:sz w:val="22"/>
          <w:szCs w:val="22"/>
        </w:rPr>
        <w:t>druhé</w:t>
      </w:r>
      <w:r w:rsidR="007E17F8">
        <w:rPr>
          <w:rFonts w:ascii="Calibri" w:hAnsi="Calibri" w:cs="Calibri"/>
          <w:bCs/>
          <w:sz w:val="22"/>
          <w:szCs w:val="22"/>
        </w:rPr>
        <w:t xml:space="preserve"> </w:t>
      </w:r>
      <w:r w:rsidRPr="00AF233F">
        <w:rPr>
          <w:rFonts w:ascii="Calibri" w:hAnsi="Calibri" w:cs="Calibri"/>
          <w:iCs/>
          <w:sz w:val="22"/>
          <w:szCs w:val="22"/>
        </w:rPr>
        <w:t>Smluvní strany</w:t>
      </w:r>
      <w:r w:rsidRPr="00AF233F">
        <w:rPr>
          <w:rFonts w:ascii="Calibri" w:hAnsi="Calibri" w:cs="Calibri"/>
          <w:bCs/>
          <w:sz w:val="22"/>
          <w:szCs w:val="22"/>
        </w:rPr>
        <w:t xml:space="preserve">. V případě, že dojde k udělení sankce v důsledku porušení povinnosti </w:t>
      </w:r>
      <w:r w:rsidR="00896147">
        <w:rPr>
          <w:rFonts w:ascii="Calibri" w:hAnsi="Calibri" w:cs="Calibri"/>
          <w:bCs/>
          <w:sz w:val="22"/>
          <w:szCs w:val="22"/>
        </w:rPr>
        <w:t>oběma</w:t>
      </w:r>
      <w:r w:rsidRPr="00AF233F">
        <w:rPr>
          <w:rFonts w:ascii="Calibri" w:hAnsi="Calibri" w:cs="Calibri"/>
          <w:bCs/>
          <w:sz w:val="22"/>
          <w:szCs w:val="22"/>
        </w:rPr>
        <w:t xml:space="preserve"> Smluvními stranami, jsou tyto povinny k její úhradě dle poměru jejich způsobilých výdajů na řešení Projektu. Příjemce je povinen prokázat Dalšímu účastníkovi výši a důvody sankce uložené Poskytovatelem či jiným orgánem, jejíž úhrady se domáhá.</w:t>
      </w:r>
      <w:r w:rsidRPr="006065A1">
        <w:rPr>
          <w:rFonts w:ascii="Calibri" w:hAnsi="Calibri" w:cs="Calibri"/>
          <w:sz w:val="22"/>
          <w:szCs w:val="22"/>
        </w:rPr>
        <w:t xml:space="preserve">  </w:t>
      </w:r>
    </w:p>
    <w:p w14:paraId="2400C06B"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Calibri" w:hAnsi="Calibri" w:cs="Calibri"/>
          <w:b/>
          <w:color w:val="auto"/>
          <w:sz w:val="22"/>
          <w:szCs w:val="22"/>
        </w:rPr>
      </w:pPr>
      <w:r w:rsidRPr="008D2A1A">
        <w:rPr>
          <w:rFonts w:ascii="Calibri" w:hAnsi="Calibri" w:cs="Calibri"/>
          <w:b/>
          <w:color w:val="auto"/>
          <w:sz w:val="22"/>
          <w:szCs w:val="22"/>
        </w:rPr>
        <w:t>Článek XIII</w:t>
      </w:r>
    </w:p>
    <w:p w14:paraId="4BE29B97"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Calibri" w:hAnsi="Calibri" w:cs="Calibri"/>
          <w:b/>
          <w:color w:val="auto"/>
          <w:sz w:val="22"/>
          <w:szCs w:val="22"/>
        </w:rPr>
      </w:pPr>
      <w:r w:rsidRPr="008D2A1A">
        <w:rPr>
          <w:rFonts w:ascii="Calibri" w:hAnsi="Calibri" w:cs="Calibri"/>
          <w:b/>
          <w:color w:val="auto"/>
          <w:sz w:val="22"/>
          <w:szCs w:val="22"/>
        </w:rPr>
        <w:t>Doba trvání Smlouvy, odstoupení od Smlouvy a smluvní sankce</w:t>
      </w:r>
    </w:p>
    <w:p w14:paraId="4F77DE13" w14:textId="355E808E"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 xml:space="preserve">Smlouva nabývá platnosti okamžikem podpisu </w:t>
      </w:r>
      <w:r>
        <w:rPr>
          <w:rFonts w:ascii="Calibri" w:hAnsi="Calibri" w:cs="Calibri"/>
          <w:sz w:val="22"/>
          <w:szCs w:val="22"/>
        </w:rPr>
        <w:t>poslední ze Smluvních stran</w:t>
      </w:r>
      <w:r w:rsidRPr="008D2A1A">
        <w:rPr>
          <w:rFonts w:ascii="Calibri" w:hAnsi="Calibri" w:cs="Calibri"/>
          <w:sz w:val="22"/>
          <w:szCs w:val="22"/>
        </w:rPr>
        <w:t>, účinnosti nabývá dnem jejího uveřejnění v registru smluv dle zákona č. 340/2015 Sb.</w:t>
      </w:r>
      <w:r>
        <w:rPr>
          <w:rFonts w:ascii="Calibri" w:hAnsi="Calibri" w:cs="Calibri"/>
          <w:sz w:val="22"/>
          <w:szCs w:val="22"/>
        </w:rPr>
        <w:t>, o registru smluv, ve znění pozdějších předpisů.</w:t>
      </w:r>
      <w:r w:rsidRPr="008D2A1A">
        <w:rPr>
          <w:rFonts w:ascii="Calibri" w:hAnsi="Calibri" w:cs="Calibri"/>
          <w:sz w:val="22"/>
          <w:szCs w:val="22"/>
        </w:rPr>
        <w:t xml:space="preserve"> Uveřejnění smlouvy v registru smluv provede dle dohody Smluvních stran </w:t>
      </w:r>
      <w:r w:rsidR="00896147">
        <w:rPr>
          <w:rFonts w:ascii="Calibri" w:hAnsi="Calibri" w:cs="Calibri"/>
          <w:sz w:val="22"/>
          <w:szCs w:val="22"/>
        </w:rPr>
        <w:t>Další účastník.</w:t>
      </w:r>
      <w:r w:rsidRPr="00B168F7">
        <w:rPr>
          <w:color w:val="000000"/>
        </w:rPr>
        <w:t xml:space="preserve"> </w:t>
      </w:r>
      <w:r w:rsidRPr="00C60991">
        <w:rPr>
          <w:rFonts w:ascii="Calibri" w:hAnsi="Calibri" w:cs="Calibri"/>
          <w:color w:val="000000"/>
          <w:sz w:val="22"/>
          <w:szCs w:val="22"/>
        </w:rPr>
        <w:t>V souvislosti s uveřejněním Smlouvy v registru smluv si Smluvní strany vzájemně potvrzují, že Smlouva neobsahuje informace představující obchodní tajemství ve smyslu § 504 občanského zákoníku</w:t>
      </w:r>
      <w:r w:rsidRPr="00A654CD">
        <w:rPr>
          <w:rFonts w:ascii="Calibri" w:hAnsi="Calibri" w:cs="Calibri"/>
          <w:sz w:val="22"/>
          <w:szCs w:val="22"/>
        </w:rPr>
        <w:t>.</w:t>
      </w:r>
      <w:r>
        <w:rPr>
          <w:rFonts w:ascii="Calibri" w:hAnsi="Calibri" w:cs="Calibri"/>
          <w:sz w:val="22"/>
          <w:szCs w:val="22"/>
        </w:rPr>
        <w:t xml:space="preserve"> </w:t>
      </w:r>
      <w:r w:rsidRPr="00C60991">
        <w:rPr>
          <w:rFonts w:ascii="Calibri" w:hAnsi="Calibri" w:cs="Calibri"/>
          <w:sz w:val="22"/>
          <w:szCs w:val="22"/>
        </w:rPr>
        <w:t xml:space="preserve">Platnost Smlouvy je ukončena po pěti letech od ukončení Projektu, pokud se </w:t>
      </w:r>
      <w:r w:rsidR="003C4CD6">
        <w:rPr>
          <w:rFonts w:ascii="Calibri" w:hAnsi="Calibri" w:cs="Calibri"/>
          <w:sz w:val="22"/>
          <w:szCs w:val="22"/>
        </w:rPr>
        <w:t>S</w:t>
      </w:r>
      <w:r w:rsidRPr="00C60991">
        <w:rPr>
          <w:rFonts w:ascii="Calibri" w:hAnsi="Calibri" w:cs="Calibri"/>
          <w:sz w:val="22"/>
          <w:szCs w:val="22"/>
        </w:rPr>
        <w:t xml:space="preserve">mluvní strany nedohodnou na jejím prodloužení. Po uplynutí doby trvání Smlouvy zůstávají </w:t>
      </w:r>
      <w:r w:rsidRPr="00C60991">
        <w:rPr>
          <w:rFonts w:ascii="Calibri" w:hAnsi="Calibri" w:cs="Calibri"/>
          <w:sz w:val="22"/>
          <w:szCs w:val="22"/>
        </w:rPr>
        <w:lastRenderedPageBreak/>
        <w:t>platná a účinná ta ustanovení Smlouvy, u nichž je zřejmé, že bylo úmyslem Smluvních stran, aby nepozbyla platnosti a účinnosti okamžikem uplynutí doby, na kterou je Smlouva uzavřena</w:t>
      </w:r>
      <w:r>
        <w:rPr>
          <w:rFonts w:ascii="Calibri" w:hAnsi="Calibri" w:cs="Calibri"/>
          <w:sz w:val="22"/>
          <w:szCs w:val="22"/>
        </w:rPr>
        <w:t xml:space="preserve">, zejména ustanovení týkající se vytvořeného duševního vlastnictví/výsledků Projektu, ustanovení o archivaci a kontrole. Smluvní strany se dále dohodly na tom, že platnost Smlouvy bude ukončena okamžikem vydání </w:t>
      </w:r>
      <w:r w:rsidRPr="004371E9">
        <w:rPr>
          <w:rFonts w:ascii="Calibri" w:hAnsi="Calibri" w:cs="Calibri"/>
          <w:sz w:val="22"/>
          <w:szCs w:val="22"/>
        </w:rPr>
        <w:t>rozhodnutí Poskytovatele v dané veřejné soutěži, ze kterého bude patrné, že návrh Projektu nebude podpořen poskytnutím podpory na jeho řešení</w:t>
      </w:r>
      <w:r w:rsidR="00526DE2">
        <w:rPr>
          <w:rFonts w:ascii="Calibri" w:hAnsi="Calibri" w:cs="Calibri"/>
          <w:sz w:val="22"/>
          <w:szCs w:val="22"/>
        </w:rPr>
        <w:t xml:space="preserve"> v</w:t>
      </w:r>
      <w:r w:rsidR="00104A08">
        <w:rPr>
          <w:rFonts w:ascii="Calibri" w:hAnsi="Calibri" w:cs="Calibri"/>
          <w:sz w:val="22"/>
          <w:szCs w:val="22"/>
        </w:rPr>
        <w:t xml:space="preserve">e výši minimálně </w:t>
      </w:r>
      <w:proofErr w:type="gramStart"/>
      <w:r w:rsidR="00104A08">
        <w:rPr>
          <w:rFonts w:ascii="Calibri" w:hAnsi="Calibri" w:cs="Calibri"/>
          <w:sz w:val="22"/>
          <w:szCs w:val="22"/>
        </w:rPr>
        <w:t>90%</w:t>
      </w:r>
      <w:proofErr w:type="gramEnd"/>
      <w:r w:rsidR="00104A08">
        <w:rPr>
          <w:rFonts w:ascii="Calibri" w:hAnsi="Calibri" w:cs="Calibri"/>
          <w:sz w:val="22"/>
          <w:szCs w:val="22"/>
        </w:rPr>
        <w:t xml:space="preserve"> dle Rozpočtu</w:t>
      </w:r>
      <w:r w:rsidR="00526DE2">
        <w:rPr>
          <w:rFonts w:ascii="Calibri" w:hAnsi="Calibri" w:cs="Calibri"/>
          <w:sz w:val="22"/>
          <w:szCs w:val="22"/>
        </w:rPr>
        <w:t>, který bude součástí žádosti o dotaci na Projekt</w:t>
      </w:r>
      <w:r>
        <w:rPr>
          <w:rFonts w:ascii="Calibri" w:hAnsi="Calibri" w:cs="Calibri"/>
          <w:sz w:val="22"/>
          <w:szCs w:val="22"/>
        </w:rPr>
        <w:t xml:space="preserve">. </w:t>
      </w:r>
    </w:p>
    <w:p w14:paraId="448F6029" w14:textId="77777777" w:rsidR="001972DE" w:rsidRPr="00C60991"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C60991">
        <w:rPr>
          <w:rFonts w:ascii="Calibri" w:hAnsi="Calibri" w:cs="Calibri"/>
          <w:sz w:val="22"/>
          <w:szCs w:val="22"/>
        </w:rPr>
        <w:t xml:space="preserve">Pokud Další účastník použije účelovou podporu poskytnutou mu na základě této Smlouvy v rozporu s účelem a/nebo na jiný účel, než na který mu byla ve smyslu Smlouvy poskytnuta, nebo v případě, kdy se prokáže, že údaje předané Dalším účastníkem před uzavřením Smlouvy, které představovaly podmínky, na jejichž splnění bylo vázáno uzavření Smlouvy, jsou nepravdivé, </w:t>
      </w:r>
      <w:r>
        <w:rPr>
          <w:rFonts w:ascii="Calibri" w:hAnsi="Calibri" w:cs="Calibri"/>
          <w:sz w:val="22"/>
          <w:szCs w:val="22"/>
        </w:rPr>
        <w:t>nebo v případě jiného podstatného porušení povinnosti dle této Smlouvy Dalším účastníkem je</w:t>
      </w:r>
      <w:r w:rsidRPr="00C60991">
        <w:rPr>
          <w:rFonts w:ascii="Calibri" w:hAnsi="Calibri" w:cs="Calibri"/>
          <w:sz w:val="22"/>
          <w:szCs w:val="22"/>
        </w:rPr>
        <w:t xml:space="preserve"> Příjemce oprávněn od Smlouvy písemně odstoupit. </w:t>
      </w:r>
      <w:r w:rsidRPr="00C60991">
        <w:rPr>
          <w:rFonts w:ascii="Calibri" w:hAnsi="Calibri" w:cs="Calibri"/>
          <w:color w:val="000000"/>
          <w:sz w:val="22"/>
          <w:szCs w:val="22"/>
        </w:rPr>
        <w:t xml:space="preserve">Tímto ujednáním o odstoupení od Smlouvy není dotčeno právo </w:t>
      </w:r>
      <w:r>
        <w:rPr>
          <w:rFonts w:ascii="Calibri" w:hAnsi="Calibri" w:cs="Calibri"/>
          <w:color w:val="000000"/>
          <w:sz w:val="22"/>
          <w:szCs w:val="22"/>
        </w:rPr>
        <w:t>Příjemce</w:t>
      </w:r>
      <w:r w:rsidRPr="00C60991">
        <w:rPr>
          <w:rFonts w:ascii="Calibri" w:hAnsi="Calibri" w:cs="Calibri"/>
          <w:color w:val="000000"/>
          <w:sz w:val="22"/>
          <w:szCs w:val="22"/>
        </w:rPr>
        <w:t xml:space="preserve"> na uplatnění náhrady škody vzniklé v příčinné souvislosti s porušením téže smluvní povinnosti </w:t>
      </w:r>
      <w:r>
        <w:rPr>
          <w:rFonts w:ascii="Calibri" w:hAnsi="Calibri" w:cs="Calibri"/>
          <w:color w:val="000000"/>
          <w:sz w:val="22"/>
          <w:szCs w:val="22"/>
        </w:rPr>
        <w:t>Dalším účastníkem.</w:t>
      </w:r>
      <w:r w:rsidRPr="00C60991">
        <w:rPr>
          <w:rFonts w:ascii="Calibri" w:hAnsi="Calibri" w:cs="Calibri"/>
          <w:sz w:val="22"/>
          <w:szCs w:val="22"/>
        </w:rPr>
        <w:t xml:space="preserve"> Příjemce může odstoupit od Smlouvy také v případě, že dojde k odstoupení od Rozhodnutí o poskytnutí dotace Poskytovatelem.</w:t>
      </w:r>
    </w:p>
    <w:p w14:paraId="4B68D5E4"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Pokud Příjemce odstoupí od Smlouvy dle předchozího odstavce, je Další účastník povinen Příjemci vrátit veškerou podporu, která mu byla na základě Smlouvy poskytnuta, a to včetně případného majetkového prospěchu získaného v souvislosti s neoprávněným použitím této podpory, a to nejdéle do 30 dnů ode dne, kdy mu bylo doručeno písemné vyhotovení listiny obsahující oznámení o odstoupení od Smlouvy ze strany Příjemce.</w:t>
      </w:r>
      <w:r>
        <w:rPr>
          <w:rFonts w:ascii="Calibri" w:hAnsi="Calibri" w:cs="Calibri"/>
          <w:sz w:val="22"/>
          <w:szCs w:val="22"/>
        </w:rPr>
        <w:t xml:space="preserve"> Uvedené neplatí, pokud bude v této souvislosti Poskytovatelem stanoven jiný postup, Smluvní strany jsou povinny respektovat a postupovat vždy dle rozhodnutí Poskytovatele. </w:t>
      </w:r>
    </w:p>
    <w:p w14:paraId="0FE2733C" w14:textId="77777777" w:rsidR="001972DE" w:rsidRPr="00C60991"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C60991">
        <w:rPr>
          <w:rFonts w:ascii="Calibri" w:hAnsi="Calibri" w:cs="Calibri"/>
          <w:color w:val="000000"/>
          <w:sz w:val="22"/>
          <w:szCs w:val="22"/>
        </w:rPr>
        <w:t>Další účastník je oprávněn odstoupit od této Smlouvy z důvodu podstatného porušení povinnost</w:t>
      </w:r>
      <w:r>
        <w:rPr>
          <w:rFonts w:ascii="Calibri" w:hAnsi="Calibri" w:cs="Calibri"/>
          <w:color w:val="000000"/>
          <w:sz w:val="22"/>
          <w:szCs w:val="22"/>
        </w:rPr>
        <w:t>i</w:t>
      </w:r>
      <w:r w:rsidRPr="00C60991">
        <w:rPr>
          <w:rFonts w:ascii="Calibri" w:hAnsi="Calibri" w:cs="Calibri"/>
          <w:color w:val="000000"/>
          <w:sz w:val="22"/>
          <w:szCs w:val="22"/>
        </w:rPr>
        <w:t xml:space="preserve"> </w:t>
      </w:r>
      <w:r>
        <w:rPr>
          <w:rFonts w:ascii="Calibri" w:hAnsi="Calibri" w:cs="Calibri"/>
          <w:color w:val="000000"/>
          <w:sz w:val="22"/>
          <w:szCs w:val="22"/>
        </w:rPr>
        <w:t>dle</w:t>
      </w:r>
      <w:r w:rsidRPr="00C60991">
        <w:rPr>
          <w:rFonts w:ascii="Calibri" w:hAnsi="Calibri" w:cs="Calibri"/>
          <w:color w:val="000000"/>
          <w:sz w:val="22"/>
          <w:szCs w:val="22"/>
        </w:rPr>
        <w:t> této Smlouvy ze strany Příjemce, přičemž podstatným porušením povinnosti Příjemce se pro účely této Smlouvy rozumí například neposkytnutí části dotace určené pro Dalšího účastníka ve lhůtě dle bodu 8.</w:t>
      </w:r>
      <w:r>
        <w:rPr>
          <w:rFonts w:ascii="Calibri" w:hAnsi="Calibri" w:cs="Calibri"/>
          <w:color w:val="000000"/>
          <w:sz w:val="22"/>
          <w:szCs w:val="22"/>
        </w:rPr>
        <w:t>3</w:t>
      </w:r>
      <w:r w:rsidRPr="00C60991">
        <w:rPr>
          <w:rFonts w:ascii="Calibri" w:hAnsi="Calibri" w:cs="Calibri"/>
          <w:color w:val="000000"/>
          <w:sz w:val="22"/>
          <w:szCs w:val="22"/>
        </w:rPr>
        <w:t xml:space="preserve"> této Smlouvy. Tímto ujednáním o odstoupení od Smlouvy není dotčeno právo Dalšího účastníka na uplatnění náhrady škody vzniklé v příčinné souvislosti s porušením téže smluvní povinnosti Příjemcem. </w:t>
      </w:r>
    </w:p>
    <w:p w14:paraId="7D6B6B62"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 xml:space="preserve">Další účastník je </w:t>
      </w:r>
      <w:r>
        <w:rPr>
          <w:rFonts w:ascii="Calibri" w:hAnsi="Calibri" w:cs="Calibri"/>
          <w:sz w:val="22"/>
          <w:szCs w:val="22"/>
        </w:rPr>
        <w:t xml:space="preserve">dále </w:t>
      </w:r>
      <w:r w:rsidRPr="008D2A1A">
        <w:rPr>
          <w:rFonts w:ascii="Calibri" w:hAnsi="Calibri" w:cs="Calibri"/>
          <w:sz w:val="22"/>
          <w:szCs w:val="22"/>
        </w:rPr>
        <w:t>oprávněn odstoupit od Smlouvy z důvod</w:t>
      </w:r>
      <w:r>
        <w:rPr>
          <w:rFonts w:ascii="Calibri" w:hAnsi="Calibri" w:cs="Calibri"/>
          <w:sz w:val="22"/>
          <w:szCs w:val="22"/>
        </w:rPr>
        <w:t>u</w:t>
      </w:r>
      <w:r w:rsidRPr="008D2A1A">
        <w:rPr>
          <w:rFonts w:ascii="Calibri" w:hAnsi="Calibri" w:cs="Calibri"/>
          <w:sz w:val="22"/>
          <w:szCs w:val="22"/>
        </w:rPr>
        <w:t xml:space="preserve"> a na základě jeho písemného odůvodněného prohlášení o tom, že nemůže splnit své závazky dle Smlouvy. V takovém případě je povinen vrátit dle pokynu Příjemce veškerou podporu, která mu byla na základě Smlouvy poskytnuta, včetně případného majetkového prospěchu získaného v souvislosti s použitím této účelové podpory, a to do 30 dnů ode dne, kdy odstoupení od Smlouvy bylo doručeno Příjemci.</w:t>
      </w:r>
      <w:r w:rsidRPr="00DC6A4F">
        <w:rPr>
          <w:rFonts w:ascii="Calibri" w:hAnsi="Calibri" w:cs="Calibri"/>
          <w:sz w:val="22"/>
          <w:szCs w:val="22"/>
        </w:rPr>
        <w:t xml:space="preserve"> </w:t>
      </w:r>
      <w:r>
        <w:rPr>
          <w:rFonts w:ascii="Calibri" w:hAnsi="Calibri" w:cs="Calibri"/>
          <w:sz w:val="22"/>
          <w:szCs w:val="22"/>
        </w:rPr>
        <w:t>Uvedené neplatí, pokud bude v této souvislosti Poskytovatelem stanoven jiný postup, Smluvní strany jsou povinny respektovat a postupovat vždy dle rozhodnutí Poskytovatele.</w:t>
      </w:r>
    </w:p>
    <w:p w14:paraId="1D037D59"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Odstoupení od Smlouvy je účinné jeho doručením druhé Smluvní straně.</w:t>
      </w:r>
    </w:p>
    <w:p w14:paraId="29EC84CB" w14:textId="77777777" w:rsidR="001972DE" w:rsidRPr="008D2A1A" w:rsidRDefault="001972DE" w:rsidP="001972DE">
      <w:pPr>
        <w:numPr>
          <w:ilvl w:val="1"/>
          <w:numId w:val="13"/>
        </w:numPr>
        <w:tabs>
          <w:tab w:val="clear" w:pos="360"/>
          <w:tab w:val="num" w:pos="540"/>
        </w:tabs>
        <w:suppressAutoHyphens/>
        <w:spacing w:after="20"/>
        <w:ind w:left="540" w:hanging="540"/>
        <w:jc w:val="both"/>
        <w:rPr>
          <w:rFonts w:ascii="Calibri" w:hAnsi="Calibri" w:cs="Calibri"/>
          <w:sz w:val="22"/>
          <w:szCs w:val="22"/>
        </w:rPr>
      </w:pPr>
      <w:r w:rsidRPr="008D2A1A">
        <w:rPr>
          <w:rFonts w:ascii="Calibri" w:hAnsi="Calibri" w:cs="Calibri"/>
          <w:sz w:val="22"/>
          <w:szCs w:val="22"/>
        </w:rPr>
        <w:t xml:space="preserve">Pokud Poskytovatel neuzná </w:t>
      </w:r>
      <w:r>
        <w:rPr>
          <w:rFonts w:ascii="Calibri" w:hAnsi="Calibri" w:cs="Calibri"/>
          <w:sz w:val="22"/>
          <w:szCs w:val="22"/>
        </w:rPr>
        <w:t>výdaje</w:t>
      </w:r>
      <w:r w:rsidRPr="008D2A1A">
        <w:rPr>
          <w:rFonts w:ascii="Calibri" w:hAnsi="Calibri" w:cs="Calibri"/>
          <w:sz w:val="22"/>
          <w:szCs w:val="22"/>
        </w:rPr>
        <w:t xml:space="preserve"> Projektu Dalšího účastníka nebo jejich část, je Další účastník povinen vrátit neuznan</w:t>
      </w:r>
      <w:r>
        <w:rPr>
          <w:rFonts w:ascii="Calibri" w:hAnsi="Calibri" w:cs="Calibri"/>
          <w:sz w:val="22"/>
          <w:szCs w:val="22"/>
        </w:rPr>
        <w:t xml:space="preserve">ou částku </w:t>
      </w:r>
      <w:r w:rsidRPr="008D2A1A">
        <w:rPr>
          <w:rFonts w:ascii="Calibri" w:hAnsi="Calibri" w:cs="Calibri"/>
          <w:sz w:val="22"/>
          <w:szCs w:val="22"/>
        </w:rPr>
        <w:t>ve lhůtě stanovené Příjemcem</w:t>
      </w:r>
      <w:r>
        <w:rPr>
          <w:rFonts w:ascii="Calibri" w:hAnsi="Calibri" w:cs="Calibri"/>
          <w:sz w:val="22"/>
          <w:szCs w:val="22"/>
        </w:rPr>
        <w:t xml:space="preserve"> na základě požadavku Poskytovatele</w:t>
      </w:r>
      <w:r w:rsidRPr="008D2A1A">
        <w:rPr>
          <w:rFonts w:ascii="Calibri" w:hAnsi="Calibri" w:cs="Calibri"/>
          <w:sz w:val="22"/>
          <w:szCs w:val="22"/>
        </w:rPr>
        <w:t xml:space="preserve">. Nevrátí-li Další účastník </w:t>
      </w:r>
      <w:r>
        <w:rPr>
          <w:rFonts w:ascii="Calibri" w:hAnsi="Calibri" w:cs="Calibri"/>
          <w:sz w:val="22"/>
          <w:szCs w:val="22"/>
        </w:rPr>
        <w:t xml:space="preserve">Poskytovatelem </w:t>
      </w:r>
      <w:r w:rsidRPr="008D2A1A">
        <w:rPr>
          <w:rFonts w:ascii="Calibri" w:hAnsi="Calibri" w:cs="Calibri"/>
          <w:sz w:val="22"/>
          <w:szCs w:val="22"/>
        </w:rPr>
        <w:t>neuznan</w:t>
      </w:r>
      <w:r>
        <w:rPr>
          <w:rFonts w:ascii="Calibri" w:hAnsi="Calibri" w:cs="Calibri"/>
          <w:sz w:val="22"/>
          <w:szCs w:val="22"/>
        </w:rPr>
        <w:t xml:space="preserve">ou částku </w:t>
      </w:r>
      <w:r w:rsidRPr="008D2A1A">
        <w:rPr>
          <w:rFonts w:ascii="Calibri" w:hAnsi="Calibri" w:cs="Calibri"/>
          <w:sz w:val="22"/>
          <w:szCs w:val="22"/>
        </w:rPr>
        <w:t xml:space="preserve">ve stanovené lhůtě, je povinen zaplatit Příjemci úrok z prodlení ve výši </w:t>
      </w:r>
      <w:r>
        <w:rPr>
          <w:rFonts w:ascii="Calibri" w:hAnsi="Calibri" w:cs="Calibri"/>
          <w:sz w:val="22"/>
          <w:szCs w:val="22"/>
        </w:rPr>
        <w:t xml:space="preserve">stanovené aktuálně platnými a účinnými obecně závaznými právními předpisy. </w:t>
      </w:r>
    </w:p>
    <w:p w14:paraId="71AF21D5"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rFonts w:ascii="Calibri" w:hAnsi="Calibri" w:cs="Calibri"/>
          <w:b/>
          <w:color w:val="auto"/>
          <w:sz w:val="22"/>
          <w:szCs w:val="22"/>
        </w:rPr>
      </w:pPr>
      <w:r w:rsidRPr="008D2A1A">
        <w:rPr>
          <w:rFonts w:ascii="Calibri" w:hAnsi="Calibri" w:cs="Calibri"/>
          <w:b/>
          <w:color w:val="auto"/>
          <w:sz w:val="22"/>
          <w:szCs w:val="22"/>
        </w:rPr>
        <w:t>Článek XIV</w:t>
      </w:r>
    </w:p>
    <w:p w14:paraId="66B1CA29" w14:textId="77777777" w:rsidR="001972DE" w:rsidRPr="008D2A1A" w:rsidRDefault="001972DE" w:rsidP="001972D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Calibri" w:hAnsi="Calibri" w:cs="Calibri"/>
          <w:b/>
          <w:color w:val="auto"/>
          <w:sz w:val="22"/>
          <w:szCs w:val="22"/>
        </w:rPr>
      </w:pPr>
      <w:r w:rsidRPr="008D2A1A">
        <w:rPr>
          <w:rFonts w:ascii="Calibri" w:hAnsi="Calibri" w:cs="Calibri"/>
          <w:b/>
          <w:color w:val="auto"/>
          <w:sz w:val="22"/>
          <w:szCs w:val="22"/>
        </w:rPr>
        <w:t>Závěrečná ustanovení</w:t>
      </w:r>
    </w:p>
    <w:p w14:paraId="4DA56262" w14:textId="4915DD08" w:rsidR="001972DE" w:rsidRPr="00C60991" w:rsidRDefault="001972DE" w:rsidP="001972DE">
      <w:pPr>
        <w:numPr>
          <w:ilvl w:val="0"/>
          <w:numId w:val="14"/>
        </w:numPr>
        <w:tabs>
          <w:tab w:val="clear" w:pos="529"/>
        </w:tabs>
        <w:spacing w:after="20"/>
        <w:ind w:left="630" w:hanging="630"/>
        <w:jc w:val="both"/>
        <w:rPr>
          <w:rFonts w:ascii="Calibri" w:hAnsi="Calibri" w:cs="Calibri"/>
          <w:sz w:val="22"/>
          <w:szCs w:val="22"/>
        </w:rPr>
      </w:pPr>
      <w:r w:rsidRPr="00C60991">
        <w:rPr>
          <w:rFonts w:ascii="Calibri" w:hAnsi="Calibri" w:cs="Calibri"/>
          <w:color w:val="000000"/>
          <w:sz w:val="22"/>
          <w:szCs w:val="22"/>
        </w:rPr>
        <w:t xml:space="preserve">Smluvní strany ujednávají, že se budou řídit Rozhodnutím o poskytnutí dotace na projekt včetně jeho příloh. Příjemce kopii Rozhodnutí o poskytnutí dotace doručí </w:t>
      </w:r>
      <w:r w:rsidRPr="00B168F7">
        <w:rPr>
          <w:rFonts w:ascii="Calibri" w:hAnsi="Calibri" w:cs="Calibri"/>
          <w:color w:val="000000"/>
          <w:sz w:val="22"/>
          <w:szCs w:val="22"/>
        </w:rPr>
        <w:t>D</w:t>
      </w:r>
      <w:r w:rsidRPr="00C60991">
        <w:rPr>
          <w:rFonts w:ascii="Calibri" w:hAnsi="Calibri" w:cs="Calibri"/>
          <w:color w:val="000000"/>
          <w:sz w:val="22"/>
          <w:szCs w:val="22"/>
        </w:rPr>
        <w:t xml:space="preserve">alšímu účastníkovi do 5 </w:t>
      </w:r>
      <w:r w:rsidR="00896147">
        <w:rPr>
          <w:rFonts w:ascii="Calibri" w:hAnsi="Calibri" w:cs="Calibri"/>
          <w:color w:val="000000"/>
          <w:sz w:val="22"/>
          <w:szCs w:val="22"/>
        </w:rPr>
        <w:t>kalendářních</w:t>
      </w:r>
      <w:r w:rsidRPr="00C60991">
        <w:rPr>
          <w:rFonts w:ascii="Calibri" w:hAnsi="Calibri" w:cs="Calibri"/>
          <w:color w:val="000000"/>
          <w:sz w:val="22"/>
          <w:szCs w:val="22"/>
        </w:rPr>
        <w:t xml:space="preserve"> dn</w:t>
      </w:r>
      <w:r w:rsidR="00896147">
        <w:rPr>
          <w:rFonts w:ascii="Calibri" w:hAnsi="Calibri" w:cs="Calibri"/>
          <w:color w:val="000000"/>
          <w:sz w:val="22"/>
          <w:szCs w:val="22"/>
        </w:rPr>
        <w:t>ů</w:t>
      </w:r>
      <w:r w:rsidRPr="00C60991">
        <w:rPr>
          <w:rFonts w:ascii="Calibri" w:hAnsi="Calibri" w:cs="Calibri"/>
          <w:color w:val="000000"/>
          <w:sz w:val="22"/>
          <w:szCs w:val="22"/>
        </w:rPr>
        <w:t xml:space="preserve"> od jeho vydání.</w:t>
      </w:r>
      <w:r w:rsidRPr="00A654CD">
        <w:rPr>
          <w:rFonts w:ascii="Arial" w:hAnsi="Arial" w:cs="Arial"/>
          <w:spacing w:val="-6"/>
          <w:sz w:val="20"/>
        </w:rPr>
        <w:t xml:space="preserve"> </w:t>
      </w:r>
      <w:r w:rsidRPr="00C60991">
        <w:rPr>
          <w:rFonts w:ascii="Calibri" w:hAnsi="Calibri" w:cs="Calibri"/>
          <w:spacing w:val="-6"/>
          <w:sz w:val="22"/>
          <w:szCs w:val="22"/>
        </w:rPr>
        <w:t>V případě jakéhokoliv rozporu mezi zněním této Smlouvy, jejích příloh či dodatků a zněním Rozhodnutí o poskytnutí dotace</w:t>
      </w:r>
      <w:r>
        <w:rPr>
          <w:rFonts w:ascii="Calibri" w:hAnsi="Calibri" w:cs="Calibri"/>
          <w:spacing w:val="-6"/>
          <w:sz w:val="22"/>
          <w:szCs w:val="22"/>
        </w:rPr>
        <w:t xml:space="preserve"> včetně jeho příloh</w:t>
      </w:r>
      <w:r w:rsidRPr="00C60991">
        <w:rPr>
          <w:rFonts w:ascii="Calibri" w:hAnsi="Calibri" w:cs="Calibri"/>
          <w:spacing w:val="-6"/>
          <w:sz w:val="22"/>
          <w:szCs w:val="22"/>
        </w:rPr>
        <w:t xml:space="preserve"> má vždy přednost znění Rozhodnutí o poskytnutí dotace </w:t>
      </w:r>
      <w:r>
        <w:rPr>
          <w:rFonts w:ascii="Calibri" w:hAnsi="Calibri" w:cs="Calibri"/>
          <w:spacing w:val="-6"/>
          <w:sz w:val="22"/>
          <w:szCs w:val="22"/>
        </w:rPr>
        <w:t>včetně jeho příloh</w:t>
      </w:r>
      <w:r w:rsidRPr="00C60991">
        <w:rPr>
          <w:rFonts w:ascii="Calibri" w:hAnsi="Calibri" w:cs="Calibri"/>
          <w:spacing w:val="-6"/>
          <w:sz w:val="22"/>
          <w:szCs w:val="22"/>
        </w:rPr>
        <w:t>.</w:t>
      </w:r>
      <w:r w:rsidRPr="00C60991">
        <w:rPr>
          <w:rFonts w:ascii="Calibri" w:hAnsi="Calibri" w:cs="Calibri"/>
          <w:bCs/>
          <w:sz w:val="22"/>
          <w:szCs w:val="22"/>
        </w:rPr>
        <w:t xml:space="preserve"> V případě dalších povinností</w:t>
      </w:r>
      <w:r>
        <w:rPr>
          <w:rFonts w:ascii="Calibri" w:hAnsi="Calibri" w:cs="Calibri"/>
          <w:bCs/>
          <w:sz w:val="22"/>
          <w:szCs w:val="22"/>
        </w:rPr>
        <w:t xml:space="preserve"> stanovených pro </w:t>
      </w:r>
      <w:r>
        <w:rPr>
          <w:rFonts w:ascii="Calibri" w:hAnsi="Calibri" w:cs="Calibri"/>
          <w:bCs/>
          <w:sz w:val="22"/>
          <w:szCs w:val="22"/>
        </w:rPr>
        <w:lastRenderedPageBreak/>
        <w:t>realizaci Projektu Rozhodnutím o poskytnutí dotace včetně jeho příloh</w:t>
      </w:r>
      <w:r w:rsidRPr="00C60991">
        <w:rPr>
          <w:rFonts w:ascii="Calibri" w:hAnsi="Calibri" w:cs="Calibri"/>
          <w:bCs/>
          <w:sz w:val="22"/>
          <w:szCs w:val="22"/>
        </w:rPr>
        <w:t xml:space="preserve">, které nejsou upraveny v této Smlouvě, se postupuje dle Rozhodnutí o poskytnutí dotace </w:t>
      </w:r>
      <w:r>
        <w:rPr>
          <w:rFonts w:ascii="Calibri" w:hAnsi="Calibri" w:cs="Calibri"/>
          <w:bCs/>
          <w:sz w:val="22"/>
          <w:szCs w:val="22"/>
        </w:rPr>
        <w:t>včetně jeho příloh</w:t>
      </w:r>
      <w:r w:rsidRPr="00C60991">
        <w:rPr>
          <w:rFonts w:ascii="Calibri" w:hAnsi="Calibri" w:cs="Calibri"/>
          <w:bCs/>
          <w:sz w:val="22"/>
          <w:szCs w:val="22"/>
        </w:rPr>
        <w:t>.</w:t>
      </w:r>
    </w:p>
    <w:p w14:paraId="5CBC1B1F" w14:textId="77777777" w:rsidR="001972DE" w:rsidRPr="008D2A1A" w:rsidRDefault="001972DE" w:rsidP="001972DE">
      <w:pPr>
        <w:numPr>
          <w:ilvl w:val="0"/>
          <w:numId w:val="14"/>
        </w:numPr>
        <w:tabs>
          <w:tab w:val="clear" w:pos="529"/>
        </w:tabs>
        <w:spacing w:after="20"/>
        <w:ind w:left="644" w:hanging="644"/>
        <w:jc w:val="both"/>
        <w:rPr>
          <w:rFonts w:ascii="Calibri" w:hAnsi="Calibri" w:cs="Calibri"/>
          <w:sz w:val="22"/>
          <w:szCs w:val="22"/>
        </w:rPr>
      </w:pPr>
      <w:r w:rsidRPr="008D2A1A">
        <w:rPr>
          <w:rFonts w:ascii="Calibri" w:hAnsi="Calibri" w:cs="Calibri"/>
          <w:sz w:val="22"/>
          <w:szCs w:val="22"/>
        </w:rPr>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soudu. </w:t>
      </w:r>
    </w:p>
    <w:p w14:paraId="37696614" w14:textId="77777777" w:rsidR="001972DE" w:rsidRPr="008D2A1A" w:rsidRDefault="001972DE" w:rsidP="001972DE">
      <w:pPr>
        <w:numPr>
          <w:ilvl w:val="1"/>
          <w:numId w:val="8"/>
        </w:numPr>
        <w:tabs>
          <w:tab w:val="clear" w:pos="465"/>
        </w:tabs>
        <w:spacing w:after="20"/>
        <w:ind w:left="630" w:hanging="630"/>
        <w:jc w:val="both"/>
        <w:rPr>
          <w:rFonts w:ascii="Calibri" w:hAnsi="Calibri" w:cs="Calibri"/>
          <w:sz w:val="22"/>
          <w:szCs w:val="22"/>
        </w:rPr>
      </w:pPr>
      <w:r>
        <w:rPr>
          <w:rFonts w:ascii="Calibri" w:hAnsi="Calibri" w:cs="Calibri"/>
          <w:sz w:val="22"/>
          <w:szCs w:val="22"/>
        </w:rPr>
        <w:t xml:space="preserve">V případě, že se Smluvní strany dohodnou na ukončení Smlouvy, musí písemná dohoda o ukončení Smlouvy obsahovat </w:t>
      </w:r>
      <w:r w:rsidRPr="008D2A1A">
        <w:rPr>
          <w:rFonts w:ascii="Calibri" w:hAnsi="Calibri" w:cs="Calibri"/>
          <w:sz w:val="22"/>
          <w:szCs w:val="22"/>
        </w:rPr>
        <w:t>podmínky ukončení Smlouvy. Nedílnou součástí dohody o ukončení Smlouvy bude řádné vyúčtování všech finančních prostředků, které byly na řešení Projektu Smluvními stranami vynaloženy.</w:t>
      </w:r>
    </w:p>
    <w:p w14:paraId="617DE3BB" w14:textId="77777777" w:rsidR="001972DE" w:rsidRPr="008D2A1A" w:rsidRDefault="001972DE" w:rsidP="001972DE">
      <w:pPr>
        <w:numPr>
          <w:ilvl w:val="1"/>
          <w:numId w:val="8"/>
        </w:numPr>
        <w:tabs>
          <w:tab w:val="clear" w:pos="465"/>
        </w:tabs>
        <w:spacing w:after="20"/>
        <w:ind w:left="630" w:hanging="629"/>
        <w:jc w:val="both"/>
        <w:rPr>
          <w:rFonts w:ascii="Calibri" w:hAnsi="Calibri" w:cs="Calibri"/>
          <w:sz w:val="22"/>
          <w:szCs w:val="22"/>
        </w:rPr>
      </w:pPr>
      <w:r w:rsidRPr="008D2A1A">
        <w:rPr>
          <w:rFonts w:ascii="Calibri" w:hAnsi="Calibri" w:cs="Calibri"/>
          <w:sz w:val="22"/>
          <w:szCs w:val="22"/>
        </w:rPr>
        <w:t>Vztahy Smlouvou neupravené se řídí právními předpisy platnými v České republice, zejména zák. č. 89/2012 Sb., občanský zákoník a zák. č. 130/2002 Sb., o podpoře výzkumu, experimentálního vývoje a inovací</w:t>
      </w:r>
      <w:r>
        <w:rPr>
          <w:rFonts w:ascii="Calibri" w:hAnsi="Calibri" w:cs="Calibri"/>
          <w:sz w:val="22"/>
          <w:szCs w:val="22"/>
        </w:rPr>
        <w:t xml:space="preserve">, </w:t>
      </w:r>
      <w:r w:rsidRPr="008D2A1A">
        <w:rPr>
          <w:rFonts w:ascii="Calibri" w:hAnsi="Calibri" w:cs="Calibri"/>
          <w:sz w:val="22"/>
          <w:szCs w:val="22"/>
        </w:rPr>
        <w:t>v</w:t>
      </w:r>
      <w:r>
        <w:rPr>
          <w:rFonts w:ascii="Calibri" w:hAnsi="Calibri" w:cs="Calibri"/>
          <w:sz w:val="22"/>
          <w:szCs w:val="22"/>
        </w:rPr>
        <w:t>e znění pozdějších předpisů.</w:t>
      </w:r>
    </w:p>
    <w:p w14:paraId="35966E4D" w14:textId="72EC6255" w:rsidR="001972DE" w:rsidRDefault="001972DE" w:rsidP="001972DE">
      <w:pPr>
        <w:numPr>
          <w:ilvl w:val="1"/>
          <w:numId w:val="8"/>
        </w:numPr>
        <w:tabs>
          <w:tab w:val="clear" w:pos="465"/>
        </w:tabs>
        <w:spacing w:after="20"/>
        <w:ind w:left="630" w:hanging="629"/>
        <w:jc w:val="both"/>
        <w:rPr>
          <w:rFonts w:ascii="Calibri" w:hAnsi="Calibri" w:cs="Calibri"/>
          <w:sz w:val="22"/>
          <w:szCs w:val="22"/>
        </w:rPr>
      </w:pPr>
      <w:r w:rsidRPr="008D2A1A">
        <w:rPr>
          <w:rFonts w:ascii="Calibri" w:hAnsi="Calibri" w:cs="Calibri"/>
          <w:sz w:val="22"/>
          <w:szCs w:val="22"/>
        </w:rPr>
        <w:t xml:space="preserve">Změny a doplňky Smlouvy mohou být prováděny pouze dohodou Smluvních stran, a to formou písemných číslovaných dodatků ke Smlouvě. Práva a povinnosti dle této Smlouvy není </w:t>
      </w:r>
      <w:r>
        <w:rPr>
          <w:rFonts w:ascii="Calibri" w:hAnsi="Calibri" w:cs="Calibri"/>
          <w:sz w:val="22"/>
          <w:szCs w:val="22"/>
        </w:rPr>
        <w:t>žádná ze Smluvních stran</w:t>
      </w:r>
      <w:r w:rsidRPr="008D2A1A">
        <w:rPr>
          <w:rFonts w:ascii="Calibri" w:hAnsi="Calibri" w:cs="Calibri"/>
          <w:sz w:val="22"/>
          <w:szCs w:val="22"/>
        </w:rPr>
        <w:t xml:space="preserve"> oprávněn</w:t>
      </w:r>
      <w:r>
        <w:rPr>
          <w:rFonts w:ascii="Calibri" w:hAnsi="Calibri" w:cs="Calibri"/>
          <w:sz w:val="22"/>
          <w:szCs w:val="22"/>
        </w:rPr>
        <w:t>a</w:t>
      </w:r>
      <w:r w:rsidRPr="008D2A1A">
        <w:rPr>
          <w:rFonts w:ascii="Calibri" w:hAnsi="Calibri" w:cs="Calibri"/>
          <w:sz w:val="22"/>
          <w:szCs w:val="22"/>
        </w:rPr>
        <w:t xml:space="preserve"> převést na třetí osobu bez předchozího písemného souhlasu </w:t>
      </w:r>
      <w:r w:rsidR="003C4CD6">
        <w:rPr>
          <w:rFonts w:ascii="Calibri" w:hAnsi="Calibri" w:cs="Calibri"/>
          <w:sz w:val="22"/>
          <w:szCs w:val="22"/>
        </w:rPr>
        <w:t>ostatních</w:t>
      </w:r>
      <w:r>
        <w:rPr>
          <w:rFonts w:ascii="Calibri" w:hAnsi="Calibri" w:cs="Calibri"/>
          <w:sz w:val="22"/>
          <w:szCs w:val="22"/>
        </w:rPr>
        <w:t xml:space="preserve"> Smluvní</w:t>
      </w:r>
      <w:r w:rsidR="003C4CD6">
        <w:rPr>
          <w:rFonts w:ascii="Calibri" w:hAnsi="Calibri" w:cs="Calibri"/>
          <w:sz w:val="22"/>
          <w:szCs w:val="22"/>
        </w:rPr>
        <w:t>ch</w:t>
      </w:r>
      <w:r>
        <w:rPr>
          <w:rFonts w:ascii="Calibri" w:hAnsi="Calibri" w:cs="Calibri"/>
          <w:sz w:val="22"/>
          <w:szCs w:val="22"/>
        </w:rPr>
        <w:t xml:space="preserve"> stran a Poskytovatele.</w:t>
      </w:r>
    </w:p>
    <w:p w14:paraId="671252FE" w14:textId="77777777" w:rsidR="001972DE" w:rsidRPr="00502C41" w:rsidRDefault="001972DE" w:rsidP="001972DE">
      <w:pPr>
        <w:numPr>
          <w:ilvl w:val="1"/>
          <w:numId w:val="8"/>
        </w:numPr>
        <w:tabs>
          <w:tab w:val="clear" w:pos="465"/>
        </w:tabs>
        <w:spacing w:after="20"/>
        <w:ind w:left="630" w:hanging="629"/>
        <w:jc w:val="both"/>
        <w:rPr>
          <w:rFonts w:ascii="Calibri" w:hAnsi="Calibri" w:cs="Calibri"/>
          <w:sz w:val="22"/>
          <w:szCs w:val="22"/>
        </w:rPr>
      </w:pPr>
      <w:r w:rsidRPr="00C60991">
        <w:rPr>
          <w:rFonts w:ascii="Calibri" w:hAnsi="Calibri" w:cs="Calibri"/>
          <w:sz w:val="22"/>
          <w:szCs w:val="22"/>
        </w:rPr>
        <w:t xml:space="preserve">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w:t>
      </w:r>
      <w:r w:rsidRPr="00502C41">
        <w:rPr>
          <w:rFonts w:ascii="Calibri" w:hAnsi="Calibri" w:cs="Calibri"/>
          <w:sz w:val="22"/>
          <w:szCs w:val="22"/>
        </w:rPr>
        <w:t>zamýšleno ustanovením, jež bylo shledáno neplatným či nevymahatelným.</w:t>
      </w:r>
    </w:p>
    <w:p w14:paraId="4506BE01" w14:textId="7FF6F6DD" w:rsidR="001972DE" w:rsidRPr="00502C41" w:rsidRDefault="001972DE" w:rsidP="001972DE">
      <w:pPr>
        <w:numPr>
          <w:ilvl w:val="1"/>
          <w:numId w:val="8"/>
        </w:numPr>
        <w:tabs>
          <w:tab w:val="clear" w:pos="465"/>
        </w:tabs>
        <w:spacing w:after="20"/>
        <w:ind w:left="630" w:hanging="629"/>
        <w:jc w:val="both"/>
        <w:rPr>
          <w:rFonts w:ascii="Calibri" w:hAnsi="Calibri" w:cs="Calibri"/>
          <w:sz w:val="22"/>
          <w:szCs w:val="22"/>
        </w:rPr>
      </w:pPr>
      <w:r w:rsidRPr="00502C41">
        <w:rPr>
          <w:rFonts w:ascii="Calibri" w:hAnsi="Calibri" w:cs="Calibri"/>
          <w:sz w:val="22"/>
          <w:szCs w:val="22"/>
        </w:rPr>
        <w:t xml:space="preserve">Smlouva je </w:t>
      </w:r>
      <w:r w:rsidR="00A24316">
        <w:rPr>
          <w:rFonts w:ascii="Calibri" w:hAnsi="Calibri" w:cs="Calibri"/>
          <w:sz w:val="22"/>
          <w:szCs w:val="22"/>
        </w:rPr>
        <w:t>uzavřena</w:t>
      </w:r>
      <w:r w:rsidRPr="00502C41">
        <w:rPr>
          <w:rFonts w:ascii="Calibri" w:hAnsi="Calibri" w:cs="Calibri"/>
          <w:sz w:val="22"/>
          <w:szCs w:val="22"/>
        </w:rPr>
        <w:t xml:space="preserve"> </w:t>
      </w:r>
      <w:r>
        <w:rPr>
          <w:rFonts w:ascii="Calibri" w:hAnsi="Calibri" w:cs="Calibri"/>
          <w:sz w:val="22"/>
          <w:szCs w:val="22"/>
        </w:rPr>
        <w:t xml:space="preserve">v listinné podobě </w:t>
      </w:r>
      <w:r w:rsidR="003C4CD6">
        <w:rPr>
          <w:rFonts w:ascii="Calibri" w:hAnsi="Calibri" w:cs="Calibri"/>
          <w:sz w:val="22"/>
          <w:szCs w:val="22"/>
        </w:rPr>
        <w:t>v</w:t>
      </w:r>
      <w:r w:rsidR="00A24316">
        <w:rPr>
          <w:rFonts w:ascii="Calibri" w:hAnsi="Calibri" w:cs="Calibri"/>
          <w:sz w:val="22"/>
          <w:szCs w:val="22"/>
        </w:rPr>
        <w:t xml:space="preserve">e </w:t>
      </w:r>
      <w:r w:rsidR="00867E06">
        <w:rPr>
          <w:rFonts w:ascii="Calibri" w:hAnsi="Calibri" w:cs="Calibri"/>
          <w:sz w:val="22"/>
          <w:szCs w:val="22"/>
        </w:rPr>
        <w:t xml:space="preserve">dvou </w:t>
      </w:r>
      <w:r w:rsidR="00A24316">
        <w:rPr>
          <w:rFonts w:ascii="Calibri" w:hAnsi="Calibri" w:cs="Calibri"/>
          <w:sz w:val="22"/>
          <w:szCs w:val="22"/>
        </w:rPr>
        <w:t>vyhotoveních</w:t>
      </w:r>
      <w:r w:rsidRPr="00502C41">
        <w:rPr>
          <w:rFonts w:ascii="Calibri" w:hAnsi="Calibri" w:cs="Calibri"/>
          <w:sz w:val="22"/>
          <w:szCs w:val="22"/>
        </w:rPr>
        <w:t xml:space="preserve"> s platností originálu, z nichž každá strana obdrží po </w:t>
      </w:r>
      <w:r w:rsidR="00867E06">
        <w:rPr>
          <w:rFonts w:ascii="Calibri" w:hAnsi="Calibri" w:cs="Calibri"/>
          <w:sz w:val="22"/>
          <w:szCs w:val="22"/>
        </w:rPr>
        <w:t>jednom</w:t>
      </w:r>
      <w:r>
        <w:rPr>
          <w:rFonts w:ascii="Calibri" w:hAnsi="Calibri" w:cs="Calibri"/>
          <w:sz w:val="22"/>
          <w:szCs w:val="22"/>
        </w:rPr>
        <w:t>, nebo je smlouva uzavřena v elektronické podobě v jednom vyhotovení.</w:t>
      </w:r>
    </w:p>
    <w:p w14:paraId="2EB3FD23" w14:textId="77777777" w:rsidR="001972DE" w:rsidRPr="00502C41" w:rsidRDefault="001972DE" w:rsidP="001972DE">
      <w:pPr>
        <w:numPr>
          <w:ilvl w:val="1"/>
          <w:numId w:val="8"/>
        </w:numPr>
        <w:tabs>
          <w:tab w:val="clear" w:pos="465"/>
        </w:tabs>
        <w:spacing w:after="20"/>
        <w:ind w:left="630" w:hanging="629"/>
        <w:jc w:val="both"/>
        <w:rPr>
          <w:rFonts w:ascii="Calibri" w:hAnsi="Calibri" w:cs="Calibri"/>
          <w:sz w:val="22"/>
          <w:szCs w:val="22"/>
        </w:rPr>
      </w:pPr>
      <w:r w:rsidRPr="00502C41">
        <w:rPr>
          <w:rFonts w:ascii="Calibri" w:hAnsi="Calibri" w:cs="Calibri"/>
          <w:sz w:val="22"/>
          <w:szCs w:val="22"/>
        </w:rPr>
        <w:t>Nedílnou součástí Smlouvy je příloha č. 1 – Rozpočet Projektu.</w:t>
      </w:r>
    </w:p>
    <w:p w14:paraId="4A02FA36" w14:textId="562156CC" w:rsidR="001972DE" w:rsidRPr="008D2A1A" w:rsidRDefault="001972DE" w:rsidP="001972DE">
      <w:pPr>
        <w:numPr>
          <w:ilvl w:val="1"/>
          <w:numId w:val="8"/>
        </w:numPr>
        <w:tabs>
          <w:tab w:val="clear" w:pos="465"/>
        </w:tabs>
        <w:spacing w:after="120"/>
        <w:ind w:left="630" w:hanging="630"/>
        <w:jc w:val="both"/>
        <w:rPr>
          <w:rFonts w:ascii="Calibri" w:hAnsi="Calibri" w:cs="Calibri"/>
          <w:sz w:val="22"/>
          <w:szCs w:val="22"/>
        </w:rPr>
      </w:pPr>
      <w:r w:rsidRPr="00502C41">
        <w:rPr>
          <w:rFonts w:ascii="Calibri" w:hAnsi="Calibri" w:cs="Calibri"/>
          <w:sz w:val="22"/>
          <w:szCs w:val="22"/>
        </w:rPr>
        <w:t>Příjemce a Další účastní</w:t>
      </w:r>
      <w:r w:rsidR="00A24316">
        <w:rPr>
          <w:rFonts w:ascii="Calibri" w:hAnsi="Calibri" w:cs="Calibri"/>
          <w:sz w:val="22"/>
          <w:szCs w:val="22"/>
        </w:rPr>
        <w:t>k</w:t>
      </w:r>
      <w:r w:rsidRPr="00502C41">
        <w:rPr>
          <w:rFonts w:ascii="Calibri" w:hAnsi="Calibri" w:cs="Calibri"/>
          <w:sz w:val="22"/>
          <w:szCs w:val="22"/>
        </w:rPr>
        <w:t xml:space="preserve"> tímto prohlašují, že uzavření této Smlouvy</w:t>
      </w:r>
      <w:r w:rsidRPr="008D2A1A">
        <w:rPr>
          <w:rFonts w:ascii="Calibri" w:hAnsi="Calibri" w:cs="Calibri"/>
          <w:sz w:val="22"/>
          <w:szCs w:val="22"/>
        </w:rPr>
        <w:t xml:space="preserve"> proběhlo plně v souladu s jejich interními předpisy a jsou si plně vědom</w:t>
      </w:r>
      <w:r>
        <w:rPr>
          <w:rFonts w:ascii="Calibri" w:hAnsi="Calibri" w:cs="Calibri"/>
          <w:sz w:val="22"/>
          <w:szCs w:val="22"/>
        </w:rPr>
        <w:t>i</w:t>
      </w:r>
      <w:r w:rsidRPr="008D2A1A">
        <w:rPr>
          <w:rFonts w:ascii="Calibri" w:hAnsi="Calibri" w:cs="Calibri"/>
          <w:sz w:val="22"/>
          <w:szCs w:val="22"/>
        </w:rPr>
        <w:t xml:space="preserve"> závazků, které uzavřením této Smlouvy přebírají.</w:t>
      </w:r>
    </w:p>
    <w:p w14:paraId="6F45C2EE" w14:textId="59888883" w:rsidR="001972DE" w:rsidRDefault="001972DE" w:rsidP="001972DE">
      <w:pPr>
        <w:spacing w:after="120"/>
        <w:ind w:left="630"/>
        <w:jc w:val="both"/>
        <w:rPr>
          <w:rFonts w:ascii="Calibri" w:hAnsi="Calibri" w:cs="Calibri"/>
          <w:sz w:val="22"/>
          <w:szCs w:val="22"/>
        </w:rPr>
      </w:pPr>
    </w:p>
    <w:p w14:paraId="03D265B3" w14:textId="77777777" w:rsidR="0023692F" w:rsidRPr="008D2A1A" w:rsidRDefault="0023692F" w:rsidP="00A24316">
      <w:pPr>
        <w:spacing w:after="120"/>
        <w:jc w:val="both"/>
        <w:rPr>
          <w:rFonts w:ascii="Calibri" w:hAnsi="Calibri" w:cs="Calibri"/>
          <w:sz w:val="22"/>
          <w:szCs w:val="22"/>
        </w:rPr>
      </w:pPr>
    </w:p>
    <w:tbl>
      <w:tblPr>
        <w:tblW w:w="0" w:type="auto"/>
        <w:tblLook w:val="01E0" w:firstRow="1" w:lastRow="1" w:firstColumn="1" w:lastColumn="1" w:noHBand="0" w:noVBand="0"/>
      </w:tblPr>
      <w:tblGrid>
        <w:gridCol w:w="4533"/>
        <w:gridCol w:w="4539"/>
      </w:tblGrid>
      <w:tr w:rsidR="001972DE" w:rsidRPr="008D2A1A" w14:paraId="01992357" w14:textId="77777777" w:rsidTr="003C4CD6">
        <w:trPr>
          <w:trHeight w:val="588"/>
        </w:trPr>
        <w:tc>
          <w:tcPr>
            <w:tcW w:w="4533" w:type="dxa"/>
          </w:tcPr>
          <w:p w14:paraId="62541214" w14:textId="4248D99C" w:rsidR="001972DE" w:rsidRPr="008D2A1A" w:rsidRDefault="001972DE" w:rsidP="00290077">
            <w:pPr>
              <w:spacing w:after="120"/>
              <w:jc w:val="both"/>
              <w:rPr>
                <w:rFonts w:ascii="Calibri" w:hAnsi="Calibri" w:cs="Calibri"/>
                <w:sz w:val="22"/>
                <w:szCs w:val="22"/>
              </w:rPr>
            </w:pPr>
            <w:r w:rsidRPr="008D2A1A">
              <w:rPr>
                <w:rFonts w:ascii="Calibri" w:hAnsi="Calibri" w:cs="Calibri"/>
                <w:sz w:val="22"/>
                <w:szCs w:val="22"/>
              </w:rPr>
              <w:t>V</w:t>
            </w:r>
            <w:r>
              <w:rPr>
                <w:rFonts w:ascii="Calibri" w:hAnsi="Calibri" w:cs="Calibri"/>
                <w:sz w:val="22"/>
                <w:szCs w:val="22"/>
              </w:rPr>
              <w:t xml:space="preserve"> </w:t>
            </w:r>
            <w:r w:rsidR="002D26A8">
              <w:rPr>
                <w:rFonts w:ascii="Calibri" w:hAnsi="Calibri" w:cs="Calibri"/>
                <w:sz w:val="22"/>
                <w:szCs w:val="22"/>
              </w:rPr>
              <w:t>Branticích</w:t>
            </w:r>
            <w:r>
              <w:rPr>
                <w:rFonts w:ascii="Calibri" w:hAnsi="Calibri" w:cs="Calibri"/>
                <w:sz w:val="22"/>
                <w:szCs w:val="22"/>
              </w:rPr>
              <w:t xml:space="preserve"> dne </w:t>
            </w:r>
          </w:p>
        </w:tc>
        <w:tc>
          <w:tcPr>
            <w:tcW w:w="4539" w:type="dxa"/>
          </w:tcPr>
          <w:p w14:paraId="4E467F94" w14:textId="77777777" w:rsidR="001972DE" w:rsidRPr="008D2A1A" w:rsidRDefault="001972DE" w:rsidP="00290077">
            <w:pPr>
              <w:spacing w:after="120"/>
              <w:jc w:val="both"/>
              <w:rPr>
                <w:rFonts w:ascii="Calibri" w:hAnsi="Calibri" w:cs="Calibri"/>
                <w:sz w:val="22"/>
                <w:szCs w:val="22"/>
              </w:rPr>
            </w:pPr>
            <w:r>
              <w:rPr>
                <w:rFonts w:ascii="Calibri" w:hAnsi="Calibri" w:cs="Calibri"/>
                <w:sz w:val="22"/>
                <w:szCs w:val="22"/>
              </w:rPr>
              <w:t xml:space="preserve">           </w:t>
            </w:r>
            <w:r w:rsidRPr="008D2A1A">
              <w:rPr>
                <w:rFonts w:ascii="Calibri" w:hAnsi="Calibri" w:cs="Calibri"/>
                <w:sz w:val="22"/>
                <w:szCs w:val="22"/>
              </w:rPr>
              <w:t>V</w:t>
            </w:r>
            <w:r>
              <w:rPr>
                <w:rFonts w:ascii="Calibri" w:hAnsi="Calibri" w:cs="Calibri"/>
                <w:sz w:val="22"/>
                <w:szCs w:val="22"/>
              </w:rPr>
              <w:t> Ostravě dne ________________</w:t>
            </w:r>
          </w:p>
        </w:tc>
      </w:tr>
      <w:tr w:rsidR="001972DE" w:rsidRPr="008D2A1A" w14:paraId="0B6893BE" w14:textId="77777777" w:rsidTr="003C4CD6">
        <w:trPr>
          <w:trHeight w:val="1619"/>
        </w:trPr>
        <w:tc>
          <w:tcPr>
            <w:tcW w:w="4533" w:type="dxa"/>
          </w:tcPr>
          <w:p w14:paraId="6AED7A86" w14:textId="77777777" w:rsidR="001972DE" w:rsidRPr="008D2A1A" w:rsidRDefault="001972DE" w:rsidP="00290077">
            <w:pPr>
              <w:spacing w:after="120"/>
              <w:jc w:val="both"/>
              <w:rPr>
                <w:rFonts w:ascii="Calibri" w:hAnsi="Calibri" w:cs="Calibri"/>
                <w:sz w:val="22"/>
                <w:szCs w:val="22"/>
              </w:rPr>
            </w:pPr>
            <w:r w:rsidRPr="008D2A1A">
              <w:rPr>
                <w:rFonts w:ascii="Calibri" w:hAnsi="Calibri" w:cs="Calibri"/>
                <w:sz w:val="22"/>
                <w:szCs w:val="22"/>
              </w:rPr>
              <w:t>Za Příjemce:</w:t>
            </w:r>
          </w:p>
          <w:p w14:paraId="3382502E" w14:textId="77777777" w:rsidR="001972DE" w:rsidRPr="008D2A1A" w:rsidRDefault="001972DE" w:rsidP="003C4CD6">
            <w:pPr>
              <w:pBdr>
                <w:bottom w:val="dashed" w:sz="4" w:space="1" w:color="auto"/>
              </w:pBdr>
              <w:spacing w:before="960" w:after="120"/>
              <w:jc w:val="center"/>
              <w:rPr>
                <w:rFonts w:ascii="Calibri" w:hAnsi="Calibri" w:cs="Calibri"/>
                <w:sz w:val="22"/>
                <w:szCs w:val="22"/>
              </w:rPr>
            </w:pPr>
          </w:p>
        </w:tc>
        <w:tc>
          <w:tcPr>
            <w:tcW w:w="4539" w:type="dxa"/>
          </w:tcPr>
          <w:p w14:paraId="294AD080" w14:textId="0B2AE402" w:rsidR="001972DE" w:rsidRPr="008D2A1A" w:rsidRDefault="001972DE" w:rsidP="00290077">
            <w:pPr>
              <w:spacing w:after="120"/>
              <w:jc w:val="both"/>
              <w:rPr>
                <w:rFonts w:ascii="Calibri" w:hAnsi="Calibri" w:cs="Calibri"/>
                <w:sz w:val="22"/>
                <w:szCs w:val="22"/>
              </w:rPr>
            </w:pPr>
            <w:r>
              <w:rPr>
                <w:rFonts w:ascii="Calibri" w:hAnsi="Calibri" w:cs="Calibri"/>
                <w:sz w:val="22"/>
                <w:szCs w:val="22"/>
              </w:rPr>
              <w:t xml:space="preserve">           </w:t>
            </w:r>
            <w:r w:rsidRPr="008D2A1A">
              <w:rPr>
                <w:rFonts w:ascii="Calibri" w:hAnsi="Calibri" w:cs="Calibri"/>
                <w:sz w:val="22"/>
                <w:szCs w:val="22"/>
              </w:rPr>
              <w:t>Za Dalšího účastníka:</w:t>
            </w:r>
          </w:p>
          <w:p w14:paraId="362D8588" w14:textId="77777777" w:rsidR="001972DE" w:rsidRPr="008D2A1A" w:rsidRDefault="001972DE" w:rsidP="00290077">
            <w:pPr>
              <w:pBdr>
                <w:bottom w:val="dashed" w:sz="4" w:space="1" w:color="auto"/>
              </w:pBdr>
              <w:spacing w:before="960" w:after="120"/>
              <w:jc w:val="both"/>
              <w:rPr>
                <w:rFonts w:ascii="Calibri" w:hAnsi="Calibri" w:cs="Calibri"/>
                <w:sz w:val="22"/>
                <w:szCs w:val="22"/>
              </w:rPr>
            </w:pPr>
          </w:p>
        </w:tc>
      </w:tr>
      <w:tr w:rsidR="001972DE" w:rsidRPr="008D2A1A" w14:paraId="1285851C" w14:textId="77777777" w:rsidTr="003C4CD6">
        <w:tc>
          <w:tcPr>
            <w:tcW w:w="4533" w:type="dxa"/>
          </w:tcPr>
          <w:p w14:paraId="45F891A0" w14:textId="40915D8E" w:rsidR="001972DE" w:rsidRPr="008D2A1A" w:rsidRDefault="007D0509" w:rsidP="00290077">
            <w:pPr>
              <w:spacing w:after="120"/>
              <w:jc w:val="center"/>
              <w:rPr>
                <w:rFonts w:ascii="Calibri" w:hAnsi="Calibri" w:cs="Calibri"/>
                <w:sz w:val="22"/>
                <w:szCs w:val="22"/>
              </w:rPr>
            </w:pPr>
            <w:r>
              <w:rPr>
                <w:rFonts w:ascii="Calibri" w:hAnsi="Calibri" w:cs="Calibri"/>
                <w:sz w:val="22"/>
                <w:szCs w:val="22"/>
              </w:rPr>
              <w:t>Ing. Tomáš Vavřík, MBA, člen představenstva</w:t>
            </w:r>
          </w:p>
        </w:tc>
        <w:tc>
          <w:tcPr>
            <w:tcW w:w="4539" w:type="dxa"/>
          </w:tcPr>
          <w:p w14:paraId="6BF78A67" w14:textId="2F7B3996" w:rsidR="001972DE" w:rsidRPr="008D2A1A" w:rsidRDefault="001972DE" w:rsidP="00290077">
            <w:pPr>
              <w:spacing w:after="120"/>
              <w:jc w:val="center"/>
              <w:rPr>
                <w:rFonts w:ascii="Calibri" w:hAnsi="Calibri" w:cs="Calibri"/>
                <w:sz w:val="22"/>
                <w:szCs w:val="22"/>
              </w:rPr>
            </w:pPr>
            <w:r>
              <w:rPr>
                <w:rFonts w:ascii="Calibri" w:hAnsi="Calibri" w:cs="Calibri"/>
                <w:sz w:val="22"/>
                <w:szCs w:val="22"/>
              </w:rPr>
              <w:t xml:space="preserve">prof. </w:t>
            </w:r>
            <w:r w:rsidR="00125755">
              <w:rPr>
                <w:rFonts w:ascii="Calibri" w:hAnsi="Calibri" w:cs="Calibri"/>
                <w:sz w:val="22"/>
                <w:szCs w:val="22"/>
              </w:rPr>
              <w:t>Ing. Igor Ivan, Ph.D.</w:t>
            </w:r>
            <w:r>
              <w:rPr>
                <w:rFonts w:ascii="Calibri" w:hAnsi="Calibri" w:cs="Calibri"/>
                <w:sz w:val="22"/>
                <w:szCs w:val="22"/>
              </w:rPr>
              <w:t>, rektor</w:t>
            </w:r>
          </w:p>
        </w:tc>
      </w:tr>
      <w:tr w:rsidR="001972DE" w:rsidRPr="008D2A1A" w14:paraId="5FD1F9D8" w14:textId="77777777" w:rsidTr="003C4CD6">
        <w:tc>
          <w:tcPr>
            <w:tcW w:w="4533" w:type="dxa"/>
          </w:tcPr>
          <w:p w14:paraId="27504808" w14:textId="77777777" w:rsidR="001972DE" w:rsidRPr="008D2A1A" w:rsidRDefault="001972DE" w:rsidP="00C41995">
            <w:pPr>
              <w:spacing w:after="120"/>
              <w:rPr>
                <w:rFonts w:ascii="Calibri" w:hAnsi="Calibri" w:cs="Calibri"/>
                <w:sz w:val="22"/>
                <w:szCs w:val="22"/>
              </w:rPr>
            </w:pPr>
          </w:p>
        </w:tc>
        <w:tc>
          <w:tcPr>
            <w:tcW w:w="4539" w:type="dxa"/>
          </w:tcPr>
          <w:p w14:paraId="4DE831F9" w14:textId="77777777" w:rsidR="001972DE" w:rsidRPr="008D2A1A" w:rsidRDefault="001972DE" w:rsidP="00290077">
            <w:pPr>
              <w:spacing w:after="120"/>
              <w:jc w:val="center"/>
              <w:rPr>
                <w:rFonts w:ascii="Calibri" w:hAnsi="Calibri" w:cs="Calibri"/>
                <w:sz w:val="22"/>
                <w:szCs w:val="22"/>
              </w:rPr>
            </w:pPr>
          </w:p>
        </w:tc>
      </w:tr>
    </w:tbl>
    <w:p w14:paraId="3365B00C" w14:textId="63A86310" w:rsidR="002B6BC4" w:rsidRDefault="002B6BC4" w:rsidP="00A24316"/>
    <w:p w14:paraId="4DED488F" w14:textId="43776AF1" w:rsidR="00330F4E" w:rsidRDefault="00330F4E" w:rsidP="00A24316">
      <w:r>
        <w:t>Příloha č. 1:</w:t>
      </w:r>
    </w:p>
    <w:p w14:paraId="574E8574" w14:textId="7A628E2D" w:rsidR="00330F4E" w:rsidRDefault="00330F4E" w:rsidP="00A24316"/>
    <w:tbl>
      <w:tblPr>
        <w:tblW w:w="6936" w:type="dxa"/>
        <w:tblCellMar>
          <w:left w:w="70" w:type="dxa"/>
          <w:right w:w="70" w:type="dxa"/>
        </w:tblCellMar>
        <w:tblLook w:val="04A0" w:firstRow="1" w:lastRow="0" w:firstColumn="1" w:lastColumn="0" w:noHBand="0" w:noVBand="1"/>
      </w:tblPr>
      <w:tblGrid>
        <w:gridCol w:w="5155"/>
        <w:gridCol w:w="1745"/>
        <w:gridCol w:w="146"/>
      </w:tblGrid>
      <w:tr w:rsidR="00330F4E" w:rsidRPr="00330F4E" w14:paraId="07AE56E8" w14:textId="77777777" w:rsidTr="00330F4E">
        <w:trPr>
          <w:gridAfter w:val="1"/>
          <w:wAfter w:w="36" w:type="dxa"/>
          <w:trHeight w:val="288"/>
        </w:trPr>
        <w:tc>
          <w:tcPr>
            <w:tcW w:w="6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4069C" w14:textId="77777777" w:rsidR="00330F4E" w:rsidRPr="00330F4E" w:rsidRDefault="00330F4E" w:rsidP="00330F4E">
            <w:pPr>
              <w:jc w:val="center"/>
              <w:rPr>
                <w:rFonts w:ascii="Calibri" w:hAnsi="Calibri" w:cs="Calibri"/>
                <w:b/>
                <w:bCs/>
                <w:sz w:val="22"/>
                <w:szCs w:val="22"/>
              </w:rPr>
            </w:pPr>
            <w:r w:rsidRPr="00330F4E">
              <w:rPr>
                <w:rFonts w:ascii="Calibri" w:hAnsi="Calibri" w:cs="Calibri"/>
                <w:b/>
                <w:bCs/>
                <w:sz w:val="22"/>
                <w:szCs w:val="22"/>
              </w:rPr>
              <w:t>ROZPOČET</w:t>
            </w:r>
          </w:p>
        </w:tc>
      </w:tr>
      <w:tr w:rsidR="00330F4E" w:rsidRPr="00330F4E" w14:paraId="7F26FE81" w14:textId="77777777" w:rsidTr="00330F4E">
        <w:trPr>
          <w:gridAfter w:val="1"/>
          <w:wAfter w:w="36" w:type="dxa"/>
          <w:trHeight w:val="458"/>
        </w:trPr>
        <w:tc>
          <w:tcPr>
            <w:tcW w:w="51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48B9A7"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lastRenderedPageBreak/>
              <w:t xml:space="preserve">Celkové způsobilé výdaje </w:t>
            </w:r>
          </w:p>
        </w:tc>
        <w:tc>
          <w:tcPr>
            <w:tcW w:w="17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071E6C"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21 464 860,75 Kč</w:t>
            </w:r>
          </w:p>
        </w:tc>
      </w:tr>
      <w:tr w:rsidR="00330F4E" w:rsidRPr="00330F4E" w14:paraId="142E2A52" w14:textId="77777777" w:rsidTr="00330F4E">
        <w:trPr>
          <w:trHeight w:val="288"/>
        </w:trPr>
        <w:tc>
          <w:tcPr>
            <w:tcW w:w="5155" w:type="dxa"/>
            <w:vMerge/>
            <w:tcBorders>
              <w:top w:val="nil"/>
              <w:left w:val="single" w:sz="4" w:space="0" w:color="auto"/>
              <w:bottom w:val="single" w:sz="4" w:space="0" w:color="000000"/>
              <w:right w:val="single" w:sz="4" w:space="0" w:color="auto"/>
            </w:tcBorders>
            <w:vAlign w:val="center"/>
            <w:hideMark/>
          </w:tcPr>
          <w:p w14:paraId="15FEA303" w14:textId="77777777" w:rsidR="00330F4E" w:rsidRPr="00330F4E" w:rsidRDefault="00330F4E" w:rsidP="00330F4E">
            <w:pPr>
              <w:rPr>
                <w:rFonts w:ascii="Calibri" w:hAnsi="Calibri" w:cs="Calibri"/>
                <w:b/>
                <w:bCs/>
                <w:sz w:val="22"/>
                <w:szCs w:val="22"/>
              </w:rPr>
            </w:pPr>
          </w:p>
        </w:tc>
        <w:tc>
          <w:tcPr>
            <w:tcW w:w="1745" w:type="dxa"/>
            <w:vMerge/>
            <w:tcBorders>
              <w:top w:val="nil"/>
              <w:left w:val="single" w:sz="4" w:space="0" w:color="auto"/>
              <w:bottom w:val="single" w:sz="4" w:space="0" w:color="000000"/>
              <w:right w:val="single" w:sz="4" w:space="0" w:color="auto"/>
            </w:tcBorders>
            <w:vAlign w:val="center"/>
            <w:hideMark/>
          </w:tcPr>
          <w:p w14:paraId="64C05F36" w14:textId="77777777" w:rsidR="00330F4E" w:rsidRPr="00330F4E" w:rsidRDefault="00330F4E" w:rsidP="00330F4E">
            <w:pPr>
              <w:rPr>
                <w:rFonts w:ascii="Calibri" w:hAnsi="Calibri" w:cs="Calibri"/>
                <w:b/>
                <w:bCs/>
                <w:sz w:val="22"/>
                <w:szCs w:val="22"/>
              </w:rPr>
            </w:pPr>
          </w:p>
        </w:tc>
        <w:tc>
          <w:tcPr>
            <w:tcW w:w="36" w:type="dxa"/>
            <w:tcBorders>
              <w:top w:val="nil"/>
              <w:left w:val="nil"/>
              <w:bottom w:val="nil"/>
              <w:right w:val="nil"/>
            </w:tcBorders>
            <w:shd w:val="clear" w:color="auto" w:fill="auto"/>
            <w:noWrap/>
            <w:vAlign w:val="bottom"/>
            <w:hideMark/>
          </w:tcPr>
          <w:p w14:paraId="43119281" w14:textId="77777777" w:rsidR="00330F4E" w:rsidRPr="00330F4E" w:rsidRDefault="00330F4E" w:rsidP="00330F4E">
            <w:pPr>
              <w:jc w:val="right"/>
              <w:rPr>
                <w:rFonts w:ascii="Calibri" w:hAnsi="Calibri" w:cs="Calibri"/>
                <w:b/>
                <w:bCs/>
                <w:sz w:val="22"/>
                <w:szCs w:val="22"/>
              </w:rPr>
            </w:pPr>
          </w:p>
        </w:tc>
      </w:tr>
      <w:tr w:rsidR="00330F4E" w:rsidRPr="00330F4E" w14:paraId="0ABF7ECF"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A1A3BE5"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Celkové způsobilé </w:t>
            </w:r>
            <w:proofErr w:type="gramStart"/>
            <w:r w:rsidRPr="00330F4E">
              <w:rPr>
                <w:rFonts w:ascii="Calibri" w:hAnsi="Calibri" w:cs="Calibri"/>
                <w:b/>
                <w:bCs/>
                <w:sz w:val="22"/>
                <w:szCs w:val="22"/>
              </w:rPr>
              <w:t>výdaje - průmyslový</w:t>
            </w:r>
            <w:proofErr w:type="gramEnd"/>
            <w:r w:rsidRPr="00330F4E">
              <w:rPr>
                <w:rFonts w:ascii="Calibri" w:hAnsi="Calibri" w:cs="Calibri"/>
                <w:b/>
                <w:bCs/>
                <w:sz w:val="22"/>
                <w:szCs w:val="22"/>
              </w:rPr>
              <w:t xml:space="preserve"> výzkum</w:t>
            </w:r>
          </w:p>
        </w:tc>
        <w:tc>
          <w:tcPr>
            <w:tcW w:w="1745" w:type="dxa"/>
            <w:tcBorders>
              <w:top w:val="nil"/>
              <w:left w:val="nil"/>
              <w:bottom w:val="single" w:sz="4" w:space="0" w:color="auto"/>
              <w:right w:val="single" w:sz="4" w:space="0" w:color="auto"/>
            </w:tcBorders>
            <w:shd w:val="clear" w:color="auto" w:fill="auto"/>
            <w:noWrap/>
            <w:vAlign w:val="bottom"/>
            <w:hideMark/>
          </w:tcPr>
          <w:p w14:paraId="6B788B31"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7 528 360,15 Kč</w:t>
            </w:r>
          </w:p>
        </w:tc>
        <w:tc>
          <w:tcPr>
            <w:tcW w:w="36" w:type="dxa"/>
            <w:vAlign w:val="center"/>
            <w:hideMark/>
          </w:tcPr>
          <w:p w14:paraId="0A80D030" w14:textId="77777777" w:rsidR="00330F4E" w:rsidRPr="00330F4E" w:rsidRDefault="00330F4E" w:rsidP="00330F4E">
            <w:pPr>
              <w:rPr>
                <w:sz w:val="20"/>
                <w:szCs w:val="20"/>
              </w:rPr>
            </w:pPr>
          </w:p>
        </w:tc>
      </w:tr>
      <w:tr w:rsidR="00330F4E" w:rsidRPr="00330F4E" w14:paraId="5BDED450"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F70759B"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Externí </w:t>
            </w:r>
            <w:proofErr w:type="gramStart"/>
            <w:r w:rsidRPr="00330F4E">
              <w:rPr>
                <w:rFonts w:ascii="Calibri" w:hAnsi="Calibri" w:cs="Calibri"/>
                <w:b/>
                <w:bCs/>
                <w:sz w:val="22"/>
                <w:szCs w:val="22"/>
              </w:rPr>
              <w:t>služby - PV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485CB42B"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443 550,00 Kč</w:t>
            </w:r>
          </w:p>
        </w:tc>
        <w:tc>
          <w:tcPr>
            <w:tcW w:w="36" w:type="dxa"/>
            <w:vAlign w:val="center"/>
            <w:hideMark/>
          </w:tcPr>
          <w:p w14:paraId="2778AF03" w14:textId="77777777" w:rsidR="00330F4E" w:rsidRPr="00330F4E" w:rsidRDefault="00330F4E" w:rsidP="00330F4E">
            <w:pPr>
              <w:rPr>
                <w:sz w:val="20"/>
                <w:szCs w:val="20"/>
              </w:rPr>
            </w:pPr>
          </w:p>
        </w:tc>
      </w:tr>
      <w:tr w:rsidR="00330F4E" w:rsidRPr="00330F4E" w14:paraId="0EBF7BE3"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E83F32E"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7714F7AF"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443 550,00 Kč</w:t>
            </w:r>
          </w:p>
        </w:tc>
        <w:tc>
          <w:tcPr>
            <w:tcW w:w="36" w:type="dxa"/>
            <w:vAlign w:val="center"/>
            <w:hideMark/>
          </w:tcPr>
          <w:p w14:paraId="7A6EFBD1" w14:textId="77777777" w:rsidR="00330F4E" w:rsidRPr="00330F4E" w:rsidRDefault="00330F4E" w:rsidP="00330F4E">
            <w:pPr>
              <w:rPr>
                <w:sz w:val="20"/>
                <w:szCs w:val="20"/>
              </w:rPr>
            </w:pPr>
          </w:p>
        </w:tc>
      </w:tr>
      <w:tr w:rsidR="00330F4E" w:rsidRPr="00330F4E" w14:paraId="37926E03"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30069C9"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21E7384F"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3E6804F1" w14:textId="77777777" w:rsidR="00330F4E" w:rsidRPr="00330F4E" w:rsidRDefault="00330F4E" w:rsidP="00330F4E">
            <w:pPr>
              <w:rPr>
                <w:sz w:val="20"/>
                <w:szCs w:val="20"/>
              </w:rPr>
            </w:pPr>
          </w:p>
        </w:tc>
      </w:tr>
      <w:tr w:rsidR="00330F4E" w:rsidRPr="00330F4E" w14:paraId="4E90A941"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793487A"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8502C90"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76CA6BA6" w14:textId="77777777" w:rsidR="00330F4E" w:rsidRPr="00330F4E" w:rsidRDefault="00330F4E" w:rsidP="00330F4E">
            <w:pPr>
              <w:rPr>
                <w:sz w:val="20"/>
                <w:szCs w:val="20"/>
              </w:rPr>
            </w:pPr>
          </w:p>
        </w:tc>
      </w:tr>
      <w:tr w:rsidR="00330F4E" w:rsidRPr="00330F4E" w14:paraId="38CCB9A5"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1EB9F676"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5F30CA28"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DC850B2" w14:textId="77777777" w:rsidR="00330F4E" w:rsidRPr="00330F4E" w:rsidRDefault="00330F4E" w:rsidP="00330F4E">
            <w:pPr>
              <w:rPr>
                <w:sz w:val="20"/>
                <w:szCs w:val="20"/>
              </w:rPr>
            </w:pPr>
          </w:p>
        </w:tc>
      </w:tr>
      <w:tr w:rsidR="00330F4E" w:rsidRPr="00330F4E" w14:paraId="1D33A513"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0FAC7E2"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4FD2F3E1"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AE2E337" w14:textId="77777777" w:rsidR="00330F4E" w:rsidRPr="00330F4E" w:rsidRDefault="00330F4E" w:rsidP="00330F4E">
            <w:pPr>
              <w:rPr>
                <w:sz w:val="20"/>
                <w:szCs w:val="20"/>
              </w:rPr>
            </w:pPr>
          </w:p>
        </w:tc>
      </w:tr>
      <w:tr w:rsidR="00330F4E" w:rsidRPr="00330F4E" w14:paraId="59BC42CF"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150998D"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Osobní </w:t>
            </w:r>
            <w:proofErr w:type="gramStart"/>
            <w:r w:rsidRPr="00330F4E">
              <w:rPr>
                <w:rFonts w:ascii="Calibri" w:hAnsi="Calibri" w:cs="Calibri"/>
                <w:b/>
                <w:bCs/>
                <w:sz w:val="22"/>
                <w:szCs w:val="22"/>
              </w:rPr>
              <w:t>náklady - PV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6C1F9348"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5 574 861,00 Kč</w:t>
            </w:r>
          </w:p>
        </w:tc>
        <w:tc>
          <w:tcPr>
            <w:tcW w:w="36" w:type="dxa"/>
            <w:vAlign w:val="center"/>
            <w:hideMark/>
          </w:tcPr>
          <w:p w14:paraId="126221ED" w14:textId="77777777" w:rsidR="00330F4E" w:rsidRPr="00330F4E" w:rsidRDefault="00330F4E" w:rsidP="00330F4E">
            <w:pPr>
              <w:rPr>
                <w:sz w:val="20"/>
                <w:szCs w:val="20"/>
              </w:rPr>
            </w:pPr>
          </w:p>
        </w:tc>
      </w:tr>
      <w:tr w:rsidR="00330F4E" w:rsidRPr="00330F4E" w14:paraId="2B6237D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65BE481"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2E59F285"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4 158 952,00 Kč</w:t>
            </w:r>
          </w:p>
        </w:tc>
        <w:tc>
          <w:tcPr>
            <w:tcW w:w="36" w:type="dxa"/>
            <w:vAlign w:val="center"/>
            <w:hideMark/>
          </w:tcPr>
          <w:p w14:paraId="4BB9A0FF" w14:textId="77777777" w:rsidR="00330F4E" w:rsidRPr="00330F4E" w:rsidRDefault="00330F4E" w:rsidP="00330F4E">
            <w:pPr>
              <w:rPr>
                <w:sz w:val="20"/>
                <w:szCs w:val="20"/>
              </w:rPr>
            </w:pPr>
          </w:p>
        </w:tc>
      </w:tr>
      <w:tr w:rsidR="00330F4E" w:rsidRPr="00330F4E" w14:paraId="52D44A55"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72043D51"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27B137F3"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1 415 909,00 Kč</w:t>
            </w:r>
          </w:p>
        </w:tc>
        <w:tc>
          <w:tcPr>
            <w:tcW w:w="36" w:type="dxa"/>
            <w:vAlign w:val="center"/>
            <w:hideMark/>
          </w:tcPr>
          <w:p w14:paraId="54BC31EE" w14:textId="77777777" w:rsidR="00330F4E" w:rsidRPr="00330F4E" w:rsidRDefault="00330F4E" w:rsidP="00330F4E">
            <w:pPr>
              <w:rPr>
                <w:sz w:val="20"/>
                <w:szCs w:val="20"/>
              </w:rPr>
            </w:pPr>
          </w:p>
        </w:tc>
      </w:tr>
      <w:tr w:rsidR="00330F4E" w:rsidRPr="00330F4E" w14:paraId="4C126C3E"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353474AC"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86CC380"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3F94D73F" w14:textId="77777777" w:rsidR="00330F4E" w:rsidRPr="00330F4E" w:rsidRDefault="00330F4E" w:rsidP="00330F4E">
            <w:pPr>
              <w:rPr>
                <w:sz w:val="20"/>
                <w:szCs w:val="20"/>
              </w:rPr>
            </w:pPr>
          </w:p>
        </w:tc>
      </w:tr>
      <w:tr w:rsidR="00330F4E" w:rsidRPr="00330F4E" w14:paraId="673062A6"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79CF76FD"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2714BA67"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13FC9DF" w14:textId="77777777" w:rsidR="00330F4E" w:rsidRPr="00330F4E" w:rsidRDefault="00330F4E" w:rsidP="00330F4E">
            <w:pPr>
              <w:rPr>
                <w:sz w:val="20"/>
                <w:szCs w:val="20"/>
              </w:rPr>
            </w:pPr>
          </w:p>
        </w:tc>
      </w:tr>
      <w:tr w:rsidR="00330F4E" w:rsidRPr="00330F4E" w14:paraId="76ADC6E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645770F"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71F564D8"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E2AAFF9" w14:textId="77777777" w:rsidR="00330F4E" w:rsidRPr="00330F4E" w:rsidRDefault="00330F4E" w:rsidP="00330F4E">
            <w:pPr>
              <w:rPr>
                <w:sz w:val="20"/>
                <w:szCs w:val="20"/>
              </w:rPr>
            </w:pPr>
          </w:p>
        </w:tc>
      </w:tr>
      <w:tr w:rsidR="00330F4E" w:rsidRPr="00330F4E" w14:paraId="1CD3D71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3B3CDCE" w14:textId="77777777" w:rsidR="00330F4E" w:rsidRPr="00330F4E" w:rsidRDefault="00330F4E" w:rsidP="00330F4E">
            <w:pPr>
              <w:rPr>
                <w:rFonts w:ascii="Calibri" w:hAnsi="Calibri" w:cs="Calibri"/>
                <w:b/>
                <w:bCs/>
                <w:sz w:val="22"/>
                <w:szCs w:val="22"/>
              </w:rPr>
            </w:pPr>
            <w:proofErr w:type="gramStart"/>
            <w:r w:rsidRPr="00330F4E">
              <w:rPr>
                <w:rFonts w:ascii="Calibri" w:hAnsi="Calibri" w:cs="Calibri"/>
                <w:b/>
                <w:bCs/>
                <w:sz w:val="22"/>
                <w:szCs w:val="22"/>
              </w:rPr>
              <w:t>Materiál - PV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23EB1B80"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160 000,00 Kč</w:t>
            </w:r>
          </w:p>
        </w:tc>
        <w:tc>
          <w:tcPr>
            <w:tcW w:w="36" w:type="dxa"/>
            <w:vAlign w:val="center"/>
            <w:hideMark/>
          </w:tcPr>
          <w:p w14:paraId="0D8AB1CE" w14:textId="77777777" w:rsidR="00330F4E" w:rsidRPr="00330F4E" w:rsidRDefault="00330F4E" w:rsidP="00330F4E">
            <w:pPr>
              <w:rPr>
                <w:sz w:val="20"/>
                <w:szCs w:val="20"/>
              </w:rPr>
            </w:pPr>
          </w:p>
        </w:tc>
      </w:tr>
      <w:tr w:rsidR="00330F4E" w:rsidRPr="00330F4E" w14:paraId="210A446C"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5EE9FF7"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2E7B72B7"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100 000,00 Kč</w:t>
            </w:r>
          </w:p>
        </w:tc>
        <w:tc>
          <w:tcPr>
            <w:tcW w:w="36" w:type="dxa"/>
            <w:vAlign w:val="center"/>
            <w:hideMark/>
          </w:tcPr>
          <w:p w14:paraId="50ECA1DC" w14:textId="77777777" w:rsidR="00330F4E" w:rsidRPr="00330F4E" w:rsidRDefault="00330F4E" w:rsidP="00330F4E">
            <w:pPr>
              <w:rPr>
                <w:sz w:val="20"/>
                <w:szCs w:val="20"/>
              </w:rPr>
            </w:pPr>
          </w:p>
        </w:tc>
      </w:tr>
      <w:tr w:rsidR="00330F4E" w:rsidRPr="00330F4E" w14:paraId="2E9AF7FA"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1EFB25C"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039A4612"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60 000,00 Kč</w:t>
            </w:r>
          </w:p>
        </w:tc>
        <w:tc>
          <w:tcPr>
            <w:tcW w:w="36" w:type="dxa"/>
            <w:vAlign w:val="center"/>
            <w:hideMark/>
          </w:tcPr>
          <w:p w14:paraId="507EE16D" w14:textId="77777777" w:rsidR="00330F4E" w:rsidRPr="00330F4E" w:rsidRDefault="00330F4E" w:rsidP="00330F4E">
            <w:pPr>
              <w:rPr>
                <w:sz w:val="20"/>
                <w:szCs w:val="20"/>
              </w:rPr>
            </w:pPr>
          </w:p>
        </w:tc>
      </w:tr>
      <w:tr w:rsidR="00330F4E" w:rsidRPr="00330F4E" w14:paraId="44B1F4F6"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A280272"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BF293F9"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4239903" w14:textId="77777777" w:rsidR="00330F4E" w:rsidRPr="00330F4E" w:rsidRDefault="00330F4E" w:rsidP="00330F4E">
            <w:pPr>
              <w:rPr>
                <w:sz w:val="20"/>
                <w:szCs w:val="20"/>
              </w:rPr>
            </w:pPr>
          </w:p>
        </w:tc>
      </w:tr>
      <w:tr w:rsidR="00330F4E" w:rsidRPr="00330F4E" w14:paraId="5FCD1399"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7A0F5848"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9BAB6F8"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4B0A28D3" w14:textId="77777777" w:rsidR="00330F4E" w:rsidRPr="00330F4E" w:rsidRDefault="00330F4E" w:rsidP="00330F4E">
            <w:pPr>
              <w:rPr>
                <w:sz w:val="20"/>
                <w:szCs w:val="20"/>
              </w:rPr>
            </w:pPr>
          </w:p>
        </w:tc>
      </w:tr>
      <w:tr w:rsidR="00330F4E" w:rsidRPr="00330F4E" w14:paraId="0ADAEEAA"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975B277"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134C6FED"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766E91C3" w14:textId="77777777" w:rsidR="00330F4E" w:rsidRPr="00330F4E" w:rsidRDefault="00330F4E" w:rsidP="00330F4E">
            <w:pPr>
              <w:rPr>
                <w:sz w:val="20"/>
                <w:szCs w:val="20"/>
              </w:rPr>
            </w:pPr>
          </w:p>
        </w:tc>
      </w:tr>
      <w:tr w:rsidR="00330F4E" w:rsidRPr="00330F4E" w14:paraId="5F51EA84"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C0296F3"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Ostatní </w:t>
            </w:r>
            <w:proofErr w:type="gramStart"/>
            <w:r w:rsidRPr="00330F4E">
              <w:rPr>
                <w:rFonts w:ascii="Calibri" w:hAnsi="Calibri" w:cs="Calibri"/>
                <w:b/>
                <w:bCs/>
                <w:sz w:val="22"/>
                <w:szCs w:val="22"/>
              </w:rPr>
              <w:t>režie - PV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5A659BAD"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836 229,15 Kč</w:t>
            </w:r>
          </w:p>
        </w:tc>
        <w:tc>
          <w:tcPr>
            <w:tcW w:w="36" w:type="dxa"/>
            <w:vAlign w:val="center"/>
            <w:hideMark/>
          </w:tcPr>
          <w:p w14:paraId="07122CEB" w14:textId="77777777" w:rsidR="00330F4E" w:rsidRPr="00330F4E" w:rsidRDefault="00330F4E" w:rsidP="00330F4E">
            <w:pPr>
              <w:rPr>
                <w:sz w:val="20"/>
                <w:szCs w:val="20"/>
              </w:rPr>
            </w:pPr>
          </w:p>
        </w:tc>
      </w:tr>
      <w:tr w:rsidR="00330F4E" w:rsidRPr="00330F4E" w14:paraId="4A7C4DF0"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49EBE2A"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38F246E5"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623 842,80 Kč</w:t>
            </w:r>
          </w:p>
        </w:tc>
        <w:tc>
          <w:tcPr>
            <w:tcW w:w="36" w:type="dxa"/>
            <w:vAlign w:val="center"/>
            <w:hideMark/>
          </w:tcPr>
          <w:p w14:paraId="41969FC6" w14:textId="77777777" w:rsidR="00330F4E" w:rsidRPr="00330F4E" w:rsidRDefault="00330F4E" w:rsidP="00330F4E">
            <w:pPr>
              <w:rPr>
                <w:sz w:val="20"/>
                <w:szCs w:val="20"/>
              </w:rPr>
            </w:pPr>
          </w:p>
        </w:tc>
      </w:tr>
      <w:tr w:rsidR="00330F4E" w:rsidRPr="00330F4E" w14:paraId="2D8D0711"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1DC6D651"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7018AB01"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212 386,35 Kč</w:t>
            </w:r>
          </w:p>
        </w:tc>
        <w:tc>
          <w:tcPr>
            <w:tcW w:w="36" w:type="dxa"/>
            <w:vAlign w:val="center"/>
            <w:hideMark/>
          </w:tcPr>
          <w:p w14:paraId="7D652D6F" w14:textId="77777777" w:rsidR="00330F4E" w:rsidRPr="00330F4E" w:rsidRDefault="00330F4E" w:rsidP="00330F4E">
            <w:pPr>
              <w:rPr>
                <w:sz w:val="20"/>
                <w:szCs w:val="20"/>
              </w:rPr>
            </w:pPr>
          </w:p>
        </w:tc>
      </w:tr>
      <w:tr w:rsidR="00330F4E" w:rsidRPr="00330F4E" w14:paraId="660ED7F0"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1654E7E0"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525047E7"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CE3465A" w14:textId="77777777" w:rsidR="00330F4E" w:rsidRPr="00330F4E" w:rsidRDefault="00330F4E" w:rsidP="00330F4E">
            <w:pPr>
              <w:rPr>
                <w:sz w:val="20"/>
                <w:szCs w:val="20"/>
              </w:rPr>
            </w:pPr>
          </w:p>
        </w:tc>
      </w:tr>
      <w:tr w:rsidR="00330F4E" w:rsidRPr="00330F4E" w14:paraId="4C686685"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27F0C18"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EFFE2DD"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79AF1292" w14:textId="77777777" w:rsidR="00330F4E" w:rsidRPr="00330F4E" w:rsidRDefault="00330F4E" w:rsidP="00330F4E">
            <w:pPr>
              <w:rPr>
                <w:sz w:val="20"/>
                <w:szCs w:val="20"/>
              </w:rPr>
            </w:pPr>
          </w:p>
        </w:tc>
      </w:tr>
      <w:tr w:rsidR="00330F4E" w:rsidRPr="00330F4E" w14:paraId="39E4CE1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C31E357"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00EB7772"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4520709" w14:textId="77777777" w:rsidR="00330F4E" w:rsidRPr="00330F4E" w:rsidRDefault="00330F4E" w:rsidP="00330F4E">
            <w:pPr>
              <w:rPr>
                <w:sz w:val="20"/>
                <w:szCs w:val="20"/>
              </w:rPr>
            </w:pPr>
          </w:p>
        </w:tc>
      </w:tr>
      <w:tr w:rsidR="00330F4E" w:rsidRPr="00330F4E" w14:paraId="5A7FE82D"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19C259C4" w14:textId="77777777" w:rsidR="00330F4E" w:rsidRPr="00330F4E" w:rsidRDefault="00330F4E" w:rsidP="00330F4E">
            <w:pPr>
              <w:rPr>
                <w:rFonts w:ascii="Calibri" w:hAnsi="Calibri" w:cs="Calibri"/>
                <w:b/>
                <w:bCs/>
                <w:sz w:val="22"/>
                <w:szCs w:val="22"/>
              </w:rPr>
            </w:pPr>
            <w:proofErr w:type="gramStart"/>
            <w:r w:rsidRPr="00330F4E">
              <w:rPr>
                <w:rFonts w:ascii="Calibri" w:hAnsi="Calibri" w:cs="Calibri"/>
                <w:b/>
                <w:bCs/>
                <w:sz w:val="22"/>
                <w:szCs w:val="22"/>
              </w:rPr>
              <w:t>Odpisy - PV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4FFA63C8"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513 720,00 Kč</w:t>
            </w:r>
          </w:p>
        </w:tc>
        <w:tc>
          <w:tcPr>
            <w:tcW w:w="36" w:type="dxa"/>
            <w:vAlign w:val="center"/>
            <w:hideMark/>
          </w:tcPr>
          <w:p w14:paraId="53D2D69B" w14:textId="77777777" w:rsidR="00330F4E" w:rsidRPr="00330F4E" w:rsidRDefault="00330F4E" w:rsidP="00330F4E">
            <w:pPr>
              <w:rPr>
                <w:sz w:val="20"/>
                <w:szCs w:val="20"/>
              </w:rPr>
            </w:pPr>
          </w:p>
        </w:tc>
      </w:tr>
      <w:tr w:rsidR="00330F4E" w:rsidRPr="00330F4E" w14:paraId="74B66026"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77FAE774"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6F8E3690"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513 720,00 Kč</w:t>
            </w:r>
          </w:p>
        </w:tc>
        <w:tc>
          <w:tcPr>
            <w:tcW w:w="36" w:type="dxa"/>
            <w:vAlign w:val="center"/>
            <w:hideMark/>
          </w:tcPr>
          <w:p w14:paraId="3DD02208" w14:textId="77777777" w:rsidR="00330F4E" w:rsidRPr="00330F4E" w:rsidRDefault="00330F4E" w:rsidP="00330F4E">
            <w:pPr>
              <w:rPr>
                <w:sz w:val="20"/>
                <w:szCs w:val="20"/>
              </w:rPr>
            </w:pPr>
          </w:p>
        </w:tc>
      </w:tr>
      <w:tr w:rsidR="00330F4E" w:rsidRPr="00330F4E" w14:paraId="0137D4F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13938A71"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1E32D59D"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1F39A33B" w14:textId="77777777" w:rsidR="00330F4E" w:rsidRPr="00330F4E" w:rsidRDefault="00330F4E" w:rsidP="00330F4E">
            <w:pPr>
              <w:rPr>
                <w:sz w:val="20"/>
                <w:szCs w:val="20"/>
              </w:rPr>
            </w:pPr>
          </w:p>
        </w:tc>
      </w:tr>
      <w:tr w:rsidR="00330F4E" w:rsidRPr="00330F4E" w14:paraId="2CCBD8DC"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5F0F877"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1878E20C"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7084AC1D" w14:textId="77777777" w:rsidR="00330F4E" w:rsidRPr="00330F4E" w:rsidRDefault="00330F4E" w:rsidP="00330F4E">
            <w:pPr>
              <w:rPr>
                <w:sz w:val="20"/>
                <w:szCs w:val="20"/>
              </w:rPr>
            </w:pPr>
          </w:p>
        </w:tc>
      </w:tr>
      <w:tr w:rsidR="00330F4E" w:rsidRPr="00330F4E" w14:paraId="569BEDB3"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34B415F"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19179E00"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3A151A3A" w14:textId="77777777" w:rsidR="00330F4E" w:rsidRPr="00330F4E" w:rsidRDefault="00330F4E" w:rsidP="00330F4E">
            <w:pPr>
              <w:rPr>
                <w:sz w:val="20"/>
                <w:szCs w:val="20"/>
              </w:rPr>
            </w:pPr>
          </w:p>
        </w:tc>
      </w:tr>
      <w:tr w:rsidR="00330F4E" w:rsidRPr="00330F4E" w14:paraId="4084C004"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36FAC292"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4D072D03"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27569AFE" w14:textId="77777777" w:rsidR="00330F4E" w:rsidRPr="00330F4E" w:rsidRDefault="00330F4E" w:rsidP="00330F4E">
            <w:pPr>
              <w:rPr>
                <w:sz w:val="20"/>
                <w:szCs w:val="20"/>
              </w:rPr>
            </w:pPr>
          </w:p>
        </w:tc>
      </w:tr>
      <w:tr w:rsidR="00330F4E" w:rsidRPr="00330F4E" w14:paraId="55E03200"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3FC726B4"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Celkové způsobilé </w:t>
            </w:r>
            <w:proofErr w:type="gramStart"/>
            <w:r w:rsidRPr="00330F4E">
              <w:rPr>
                <w:rFonts w:ascii="Calibri" w:hAnsi="Calibri" w:cs="Calibri"/>
                <w:b/>
                <w:bCs/>
                <w:sz w:val="22"/>
                <w:szCs w:val="22"/>
              </w:rPr>
              <w:t>výdaje - experimentální</w:t>
            </w:r>
            <w:proofErr w:type="gramEnd"/>
            <w:r w:rsidRPr="00330F4E">
              <w:rPr>
                <w:rFonts w:ascii="Calibri" w:hAnsi="Calibri" w:cs="Calibri"/>
                <w:b/>
                <w:bCs/>
                <w:sz w:val="22"/>
                <w:szCs w:val="22"/>
              </w:rPr>
              <w:t xml:space="preserve"> vývoj</w:t>
            </w:r>
          </w:p>
        </w:tc>
        <w:tc>
          <w:tcPr>
            <w:tcW w:w="1745" w:type="dxa"/>
            <w:tcBorders>
              <w:top w:val="nil"/>
              <w:left w:val="nil"/>
              <w:bottom w:val="single" w:sz="4" w:space="0" w:color="auto"/>
              <w:right w:val="single" w:sz="4" w:space="0" w:color="auto"/>
            </w:tcBorders>
            <w:shd w:val="clear" w:color="auto" w:fill="auto"/>
            <w:noWrap/>
            <w:vAlign w:val="bottom"/>
            <w:hideMark/>
          </w:tcPr>
          <w:p w14:paraId="5624ABA5"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13 936 500,60 Kč</w:t>
            </w:r>
          </w:p>
        </w:tc>
        <w:tc>
          <w:tcPr>
            <w:tcW w:w="36" w:type="dxa"/>
            <w:vAlign w:val="center"/>
            <w:hideMark/>
          </w:tcPr>
          <w:p w14:paraId="57D9B421" w14:textId="77777777" w:rsidR="00330F4E" w:rsidRPr="00330F4E" w:rsidRDefault="00330F4E" w:rsidP="00330F4E">
            <w:pPr>
              <w:rPr>
                <w:sz w:val="20"/>
                <w:szCs w:val="20"/>
              </w:rPr>
            </w:pPr>
          </w:p>
        </w:tc>
      </w:tr>
      <w:tr w:rsidR="00330F4E" w:rsidRPr="00330F4E" w14:paraId="74520C79"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14EB05F1"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Externí </w:t>
            </w:r>
            <w:proofErr w:type="gramStart"/>
            <w:r w:rsidRPr="00330F4E">
              <w:rPr>
                <w:rFonts w:ascii="Calibri" w:hAnsi="Calibri" w:cs="Calibri"/>
                <w:b/>
                <w:bCs/>
                <w:sz w:val="22"/>
                <w:szCs w:val="22"/>
              </w:rPr>
              <w:t>služby - EV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174F9D29"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1 034 950,00 Kč</w:t>
            </w:r>
          </w:p>
        </w:tc>
        <w:tc>
          <w:tcPr>
            <w:tcW w:w="36" w:type="dxa"/>
            <w:vAlign w:val="center"/>
            <w:hideMark/>
          </w:tcPr>
          <w:p w14:paraId="644CE09E" w14:textId="77777777" w:rsidR="00330F4E" w:rsidRPr="00330F4E" w:rsidRDefault="00330F4E" w:rsidP="00330F4E">
            <w:pPr>
              <w:rPr>
                <w:sz w:val="20"/>
                <w:szCs w:val="20"/>
              </w:rPr>
            </w:pPr>
          </w:p>
        </w:tc>
      </w:tr>
      <w:tr w:rsidR="00330F4E" w:rsidRPr="00330F4E" w14:paraId="15E42AEF"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AB58090"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7011B880"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1 034 950,00 Kč</w:t>
            </w:r>
          </w:p>
        </w:tc>
        <w:tc>
          <w:tcPr>
            <w:tcW w:w="36" w:type="dxa"/>
            <w:vAlign w:val="center"/>
            <w:hideMark/>
          </w:tcPr>
          <w:p w14:paraId="72DFFC6F" w14:textId="77777777" w:rsidR="00330F4E" w:rsidRPr="00330F4E" w:rsidRDefault="00330F4E" w:rsidP="00330F4E">
            <w:pPr>
              <w:rPr>
                <w:sz w:val="20"/>
                <w:szCs w:val="20"/>
              </w:rPr>
            </w:pPr>
          </w:p>
        </w:tc>
      </w:tr>
      <w:tr w:rsidR="00330F4E" w:rsidRPr="00330F4E" w14:paraId="4FE04A25"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D4FC8FF"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28DEC4FE"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0537FC8C" w14:textId="77777777" w:rsidR="00330F4E" w:rsidRPr="00330F4E" w:rsidRDefault="00330F4E" w:rsidP="00330F4E">
            <w:pPr>
              <w:rPr>
                <w:sz w:val="20"/>
                <w:szCs w:val="20"/>
              </w:rPr>
            </w:pPr>
          </w:p>
        </w:tc>
      </w:tr>
      <w:tr w:rsidR="00330F4E" w:rsidRPr="00330F4E" w14:paraId="0A2E0BC5"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A894BA0"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0271F54"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7E9AA10" w14:textId="77777777" w:rsidR="00330F4E" w:rsidRPr="00330F4E" w:rsidRDefault="00330F4E" w:rsidP="00330F4E">
            <w:pPr>
              <w:rPr>
                <w:sz w:val="20"/>
                <w:szCs w:val="20"/>
              </w:rPr>
            </w:pPr>
          </w:p>
        </w:tc>
      </w:tr>
      <w:tr w:rsidR="00330F4E" w:rsidRPr="00330F4E" w14:paraId="21BF6BEE"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38643E2"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70E6FB3B"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841073C" w14:textId="77777777" w:rsidR="00330F4E" w:rsidRPr="00330F4E" w:rsidRDefault="00330F4E" w:rsidP="00330F4E">
            <w:pPr>
              <w:rPr>
                <w:sz w:val="20"/>
                <w:szCs w:val="20"/>
              </w:rPr>
            </w:pPr>
          </w:p>
        </w:tc>
      </w:tr>
      <w:tr w:rsidR="00330F4E" w:rsidRPr="00330F4E" w14:paraId="520BBC87"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79C48DA"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51A3A04C"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0D4959EE" w14:textId="77777777" w:rsidR="00330F4E" w:rsidRPr="00330F4E" w:rsidRDefault="00330F4E" w:rsidP="00330F4E">
            <w:pPr>
              <w:rPr>
                <w:sz w:val="20"/>
                <w:szCs w:val="20"/>
              </w:rPr>
            </w:pPr>
          </w:p>
        </w:tc>
      </w:tr>
      <w:tr w:rsidR="00330F4E" w:rsidRPr="00330F4E" w14:paraId="774BA3DD"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74C624F"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Osobní </w:t>
            </w:r>
            <w:proofErr w:type="gramStart"/>
            <w:r w:rsidRPr="00330F4E">
              <w:rPr>
                <w:rFonts w:ascii="Calibri" w:hAnsi="Calibri" w:cs="Calibri"/>
                <w:b/>
                <w:bCs/>
                <w:sz w:val="22"/>
                <w:szCs w:val="22"/>
              </w:rPr>
              <w:t>náklady - EV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38642D51"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9 706 844,00 Kč</w:t>
            </w:r>
          </w:p>
        </w:tc>
        <w:tc>
          <w:tcPr>
            <w:tcW w:w="36" w:type="dxa"/>
            <w:vAlign w:val="center"/>
            <w:hideMark/>
          </w:tcPr>
          <w:p w14:paraId="762B543D" w14:textId="77777777" w:rsidR="00330F4E" w:rsidRPr="00330F4E" w:rsidRDefault="00330F4E" w:rsidP="00330F4E">
            <w:pPr>
              <w:rPr>
                <w:sz w:val="20"/>
                <w:szCs w:val="20"/>
              </w:rPr>
            </w:pPr>
          </w:p>
        </w:tc>
      </w:tr>
      <w:tr w:rsidR="00330F4E" w:rsidRPr="00330F4E" w14:paraId="4BD66DBA"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BDA514B"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716D7565"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8 024 554,00 Kč</w:t>
            </w:r>
          </w:p>
        </w:tc>
        <w:tc>
          <w:tcPr>
            <w:tcW w:w="36" w:type="dxa"/>
            <w:vAlign w:val="center"/>
            <w:hideMark/>
          </w:tcPr>
          <w:p w14:paraId="0F3DAB04" w14:textId="77777777" w:rsidR="00330F4E" w:rsidRPr="00330F4E" w:rsidRDefault="00330F4E" w:rsidP="00330F4E">
            <w:pPr>
              <w:rPr>
                <w:sz w:val="20"/>
                <w:szCs w:val="20"/>
              </w:rPr>
            </w:pPr>
          </w:p>
        </w:tc>
      </w:tr>
      <w:tr w:rsidR="00330F4E" w:rsidRPr="00330F4E" w14:paraId="33A63EBB"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7C3C5807"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3209EE1E"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1 682 290,00 Kč</w:t>
            </w:r>
          </w:p>
        </w:tc>
        <w:tc>
          <w:tcPr>
            <w:tcW w:w="36" w:type="dxa"/>
            <w:vAlign w:val="center"/>
            <w:hideMark/>
          </w:tcPr>
          <w:p w14:paraId="4200CC31" w14:textId="77777777" w:rsidR="00330F4E" w:rsidRPr="00330F4E" w:rsidRDefault="00330F4E" w:rsidP="00330F4E">
            <w:pPr>
              <w:rPr>
                <w:sz w:val="20"/>
                <w:szCs w:val="20"/>
              </w:rPr>
            </w:pPr>
          </w:p>
        </w:tc>
      </w:tr>
      <w:tr w:rsidR="00330F4E" w:rsidRPr="00330F4E" w14:paraId="73CF4328"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BC157FD"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13594667"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2EE8773" w14:textId="77777777" w:rsidR="00330F4E" w:rsidRPr="00330F4E" w:rsidRDefault="00330F4E" w:rsidP="00330F4E">
            <w:pPr>
              <w:rPr>
                <w:sz w:val="20"/>
                <w:szCs w:val="20"/>
              </w:rPr>
            </w:pPr>
          </w:p>
        </w:tc>
      </w:tr>
      <w:tr w:rsidR="00330F4E" w:rsidRPr="00330F4E" w14:paraId="133AA090"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71504373"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2F387E9A"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255D9C1C" w14:textId="77777777" w:rsidR="00330F4E" w:rsidRPr="00330F4E" w:rsidRDefault="00330F4E" w:rsidP="00330F4E">
            <w:pPr>
              <w:rPr>
                <w:sz w:val="20"/>
                <w:szCs w:val="20"/>
              </w:rPr>
            </w:pPr>
          </w:p>
        </w:tc>
      </w:tr>
      <w:tr w:rsidR="00330F4E" w:rsidRPr="00330F4E" w14:paraId="22866BA7"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B2E653E"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4DEEC674"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5C401C31" w14:textId="77777777" w:rsidR="00330F4E" w:rsidRPr="00330F4E" w:rsidRDefault="00330F4E" w:rsidP="00330F4E">
            <w:pPr>
              <w:rPr>
                <w:sz w:val="20"/>
                <w:szCs w:val="20"/>
              </w:rPr>
            </w:pPr>
          </w:p>
        </w:tc>
      </w:tr>
      <w:tr w:rsidR="00330F4E" w:rsidRPr="00330F4E" w14:paraId="1DB10F98"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19DCB612" w14:textId="77777777" w:rsidR="00330F4E" w:rsidRPr="00330F4E" w:rsidRDefault="00330F4E" w:rsidP="00330F4E">
            <w:pPr>
              <w:rPr>
                <w:rFonts w:ascii="Calibri" w:hAnsi="Calibri" w:cs="Calibri"/>
                <w:b/>
                <w:bCs/>
                <w:sz w:val="22"/>
                <w:szCs w:val="22"/>
              </w:rPr>
            </w:pPr>
            <w:proofErr w:type="gramStart"/>
            <w:r w:rsidRPr="00330F4E">
              <w:rPr>
                <w:rFonts w:ascii="Calibri" w:hAnsi="Calibri" w:cs="Calibri"/>
                <w:b/>
                <w:bCs/>
                <w:sz w:val="22"/>
                <w:szCs w:val="22"/>
              </w:rPr>
              <w:lastRenderedPageBreak/>
              <w:t>Materiál - EV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43418032"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540 000,00 Kč</w:t>
            </w:r>
          </w:p>
        </w:tc>
        <w:tc>
          <w:tcPr>
            <w:tcW w:w="36" w:type="dxa"/>
            <w:vAlign w:val="center"/>
            <w:hideMark/>
          </w:tcPr>
          <w:p w14:paraId="42DFC5B9" w14:textId="77777777" w:rsidR="00330F4E" w:rsidRPr="00330F4E" w:rsidRDefault="00330F4E" w:rsidP="00330F4E">
            <w:pPr>
              <w:rPr>
                <w:sz w:val="20"/>
                <w:szCs w:val="20"/>
              </w:rPr>
            </w:pPr>
          </w:p>
        </w:tc>
      </w:tr>
      <w:tr w:rsidR="00330F4E" w:rsidRPr="00330F4E" w14:paraId="396DE4D6"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CAFF557"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7563CA24"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400 000,00 Kč</w:t>
            </w:r>
          </w:p>
        </w:tc>
        <w:tc>
          <w:tcPr>
            <w:tcW w:w="36" w:type="dxa"/>
            <w:vAlign w:val="center"/>
            <w:hideMark/>
          </w:tcPr>
          <w:p w14:paraId="104EC87C" w14:textId="77777777" w:rsidR="00330F4E" w:rsidRPr="00330F4E" w:rsidRDefault="00330F4E" w:rsidP="00330F4E">
            <w:pPr>
              <w:rPr>
                <w:sz w:val="20"/>
                <w:szCs w:val="20"/>
              </w:rPr>
            </w:pPr>
          </w:p>
        </w:tc>
      </w:tr>
      <w:tr w:rsidR="00330F4E" w:rsidRPr="00330F4E" w14:paraId="18985889"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7F0AA87"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76CACD23"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140 000,00 Kč</w:t>
            </w:r>
          </w:p>
        </w:tc>
        <w:tc>
          <w:tcPr>
            <w:tcW w:w="36" w:type="dxa"/>
            <w:vAlign w:val="center"/>
            <w:hideMark/>
          </w:tcPr>
          <w:p w14:paraId="5D2CBE96" w14:textId="77777777" w:rsidR="00330F4E" w:rsidRPr="00330F4E" w:rsidRDefault="00330F4E" w:rsidP="00330F4E">
            <w:pPr>
              <w:rPr>
                <w:sz w:val="20"/>
                <w:szCs w:val="20"/>
              </w:rPr>
            </w:pPr>
          </w:p>
        </w:tc>
      </w:tr>
      <w:tr w:rsidR="00330F4E" w:rsidRPr="00330F4E" w14:paraId="4F1A103C"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78943A8"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57F54D3C"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78A0E264" w14:textId="77777777" w:rsidR="00330F4E" w:rsidRPr="00330F4E" w:rsidRDefault="00330F4E" w:rsidP="00330F4E">
            <w:pPr>
              <w:rPr>
                <w:sz w:val="20"/>
                <w:szCs w:val="20"/>
              </w:rPr>
            </w:pPr>
          </w:p>
        </w:tc>
      </w:tr>
      <w:tr w:rsidR="00330F4E" w:rsidRPr="00330F4E" w14:paraId="5F37110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35EDBC04"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7C52C6B5"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0E9E051E" w14:textId="77777777" w:rsidR="00330F4E" w:rsidRPr="00330F4E" w:rsidRDefault="00330F4E" w:rsidP="00330F4E">
            <w:pPr>
              <w:rPr>
                <w:sz w:val="20"/>
                <w:szCs w:val="20"/>
              </w:rPr>
            </w:pPr>
          </w:p>
        </w:tc>
      </w:tr>
      <w:tr w:rsidR="00330F4E" w:rsidRPr="00330F4E" w14:paraId="50F2CD3B"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E947402"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00335B5B"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4D445161" w14:textId="77777777" w:rsidR="00330F4E" w:rsidRPr="00330F4E" w:rsidRDefault="00330F4E" w:rsidP="00330F4E">
            <w:pPr>
              <w:rPr>
                <w:sz w:val="20"/>
                <w:szCs w:val="20"/>
              </w:rPr>
            </w:pPr>
          </w:p>
        </w:tc>
      </w:tr>
      <w:tr w:rsidR="00330F4E" w:rsidRPr="00330F4E" w14:paraId="52246A16"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0DB8343E" w14:textId="77777777" w:rsidR="00330F4E" w:rsidRPr="00330F4E" w:rsidRDefault="00330F4E" w:rsidP="00330F4E">
            <w:pPr>
              <w:rPr>
                <w:rFonts w:ascii="Calibri" w:hAnsi="Calibri" w:cs="Calibri"/>
                <w:b/>
                <w:bCs/>
                <w:sz w:val="22"/>
                <w:szCs w:val="22"/>
              </w:rPr>
            </w:pPr>
            <w:r w:rsidRPr="00330F4E">
              <w:rPr>
                <w:rFonts w:ascii="Calibri" w:hAnsi="Calibri" w:cs="Calibri"/>
                <w:b/>
                <w:bCs/>
                <w:sz w:val="22"/>
                <w:szCs w:val="22"/>
              </w:rPr>
              <w:t xml:space="preserve">Ostatní </w:t>
            </w:r>
            <w:proofErr w:type="gramStart"/>
            <w:r w:rsidRPr="00330F4E">
              <w:rPr>
                <w:rFonts w:ascii="Calibri" w:hAnsi="Calibri" w:cs="Calibri"/>
                <w:b/>
                <w:bCs/>
                <w:sz w:val="22"/>
                <w:szCs w:val="22"/>
              </w:rPr>
              <w:t>režie - EV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6EB8DFE6"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1 456 026,60 Kč</w:t>
            </w:r>
          </w:p>
        </w:tc>
        <w:tc>
          <w:tcPr>
            <w:tcW w:w="36" w:type="dxa"/>
            <w:vAlign w:val="center"/>
            <w:hideMark/>
          </w:tcPr>
          <w:p w14:paraId="45726F4B" w14:textId="77777777" w:rsidR="00330F4E" w:rsidRPr="00330F4E" w:rsidRDefault="00330F4E" w:rsidP="00330F4E">
            <w:pPr>
              <w:rPr>
                <w:sz w:val="20"/>
                <w:szCs w:val="20"/>
              </w:rPr>
            </w:pPr>
          </w:p>
        </w:tc>
      </w:tr>
      <w:tr w:rsidR="00330F4E" w:rsidRPr="00330F4E" w14:paraId="347DC4A9"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A069FAA"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4B281626"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1 203 683,10 Kč</w:t>
            </w:r>
          </w:p>
        </w:tc>
        <w:tc>
          <w:tcPr>
            <w:tcW w:w="36" w:type="dxa"/>
            <w:vAlign w:val="center"/>
            <w:hideMark/>
          </w:tcPr>
          <w:p w14:paraId="5BE67E07" w14:textId="77777777" w:rsidR="00330F4E" w:rsidRPr="00330F4E" w:rsidRDefault="00330F4E" w:rsidP="00330F4E">
            <w:pPr>
              <w:rPr>
                <w:sz w:val="20"/>
                <w:szCs w:val="20"/>
              </w:rPr>
            </w:pPr>
          </w:p>
        </w:tc>
      </w:tr>
      <w:tr w:rsidR="00330F4E" w:rsidRPr="00330F4E" w14:paraId="5C1A0C4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7EE535F"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6D014464"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252 343,50 Kč</w:t>
            </w:r>
          </w:p>
        </w:tc>
        <w:tc>
          <w:tcPr>
            <w:tcW w:w="36" w:type="dxa"/>
            <w:vAlign w:val="center"/>
            <w:hideMark/>
          </w:tcPr>
          <w:p w14:paraId="64A9AB35" w14:textId="77777777" w:rsidR="00330F4E" w:rsidRPr="00330F4E" w:rsidRDefault="00330F4E" w:rsidP="00330F4E">
            <w:pPr>
              <w:rPr>
                <w:sz w:val="20"/>
                <w:szCs w:val="20"/>
              </w:rPr>
            </w:pPr>
          </w:p>
        </w:tc>
      </w:tr>
      <w:tr w:rsidR="00330F4E" w:rsidRPr="00330F4E" w14:paraId="1C2E946D"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E55316A"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5555AFDC"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53486A9B" w14:textId="77777777" w:rsidR="00330F4E" w:rsidRPr="00330F4E" w:rsidRDefault="00330F4E" w:rsidP="00330F4E">
            <w:pPr>
              <w:rPr>
                <w:sz w:val="20"/>
                <w:szCs w:val="20"/>
              </w:rPr>
            </w:pPr>
          </w:p>
        </w:tc>
      </w:tr>
      <w:tr w:rsidR="00330F4E" w:rsidRPr="00330F4E" w14:paraId="3012D43C"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200E474"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748FB3A"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05DAA5AF" w14:textId="77777777" w:rsidR="00330F4E" w:rsidRPr="00330F4E" w:rsidRDefault="00330F4E" w:rsidP="00330F4E">
            <w:pPr>
              <w:rPr>
                <w:sz w:val="20"/>
                <w:szCs w:val="20"/>
              </w:rPr>
            </w:pPr>
          </w:p>
        </w:tc>
      </w:tr>
      <w:tr w:rsidR="00330F4E" w:rsidRPr="00330F4E" w14:paraId="12E49CFA"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D64DB56"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013F4E68"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74AFAF4A" w14:textId="77777777" w:rsidR="00330F4E" w:rsidRPr="00330F4E" w:rsidRDefault="00330F4E" w:rsidP="00330F4E">
            <w:pPr>
              <w:rPr>
                <w:sz w:val="20"/>
                <w:szCs w:val="20"/>
              </w:rPr>
            </w:pPr>
          </w:p>
        </w:tc>
      </w:tr>
      <w:tr w:rsidR="00330F4E" w:rsidRPr="00330F4E" w14:paraId="5F270A62"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6766E1D5" w14:textId="77777777" w:rsidR="00330F4E" w:rsidRPr="00330F4E" w:rsidRDefault="00330F4E" w:rsidP="00330F4E">
            <w:pPr>
              <w:rPr>
                <w:rFonts w:ascii="Calibri" w:hAnsi="Calibri" w:cs="Calibri"/>
                <w:b/>
                <w:bCs/>
                <w:sz w:val="22"/>
                <w:szCs w:val="22"/>
              </w:rPr>
            </w:pPr>
            <w:proofErr w:type="gramStart"/>
            <w:r w:rsidRPr="00330F4E">
              <w:rPr>
                <w:rFonts w:ascii="Calibri" w:hAnsi="Calibri" w:cs="Calibri"/>
                <w:b/>
                <w:bCs/>
                <w:sz w:val="22"/>
                <w:szCs w:val="22"/>
              </w:rPr>
              <w:t>Odpisy - EV</w:t>
            </w:r>
            <w:proofErr w:type="gramEnd"/>
          </w:p>
        </w:tc>
        <w:tc>
          <w:tcPr>
            <w:tcW w:w="1745" w:type="dxa"/>
            <w:tcBorders>
              <w:top w:val="nil"/>
              <w:left w:val="nil"/>
              <w:bottom w:val="single" w:sz="4" w:space="0" w:color="auto"/>
              <w:right w:val="single" w:sz="4" w:space="0" w:color="auto"/>
            </w:tcBorders>
            <w:shd w:val="clear" w:color="auto" w:fill="auto"/>
            <w:noWrap/>
            <w:vAlign w:val="bottom"/>
            <w:hideMark/>
          </w:tcPr>
          <w:p w14:paraId="70F29F5D" w14:textId="77777777" w:rsidR="00330F4E" w:rsidRPr="00330F4E" w:rsidRDefault="00330F4E" w:rsidP="00330F4E">
            <w:pPr>
              <w:jc w:val="right"/>
              <w:rPr>
                <w:rFonts w:ascii="Calibri" w:hAnsi="Calibri" w:cs="Calibri"/>
                <w:b/>
                <w:bCs/>
                <w:sz w:val="22"/>
                <w:szCs w:val="22"/>
              </w:rPr>
            </w:pPr>
            <w:r w:rsidRPr="00330F4E">
              <w:rPr>
                <w:rFonts w:ascii="Calibri" w:hAnsi="Calibri" w:cs="Calibri"/>
                <w:b/>
                <w:bCs/>
                <w:sz w:val="22"/>
                <w:szCs w:val="22"/>
              </w:rPr>
              <w:t>1 198 680,00 Kč</w:t>
            </w:r>
          </w:p>
        </w:tc>
        <w:tc>
          <w:tcPr>
            <w:tcW w:w="36" w:type="dxa"/>
            <w:vAlign w:val="center"/>
            <w:hideMark/>
          </w:tcPr>
          <w:p w14:paraId="26D89DB6" w14:textId="77777777" w:rsidR="00330F4E" w:rsidRPr="00330F4E" w:rsidRDefault="00330F4E" w:rsidP="00330F4E">
            <w:pPr>
              <w:rPr>
                <w:sz w:val="20"/>
                <w:szCs w:val="20"/>
              </w:rPr>
            </w:pPr>
          </w:p>
        </w:tc>
      </w:tr>
      <w:tr w:rsidR="00330F4E" w:rsidRPr="00330F4E" w14:paraId="1192F30A"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77C64570"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Značky Morava, a.s.</w:t>
            </w:r>
          </w:p>
        </w:tc>
        <w:tc>
          <w:tcPr>
            <w:tcW w:w="1745" w:type="dxa"/>
            <w:tcBorders>
              <w:top w:val="nil"/>
              <w:left w:val="nil"/>
              <w:bottom w:val="single" w:sz="4" w:space="0" w:color="auto"/>
              <w:right w:val="single" w:sz="4" w:space="0" w:color="auto"/>
            </w:tcBorders>
            <w:shd w:val="clear" w:color="auto" w:fill="auto"/>
            <w:noWrap/>
            <w:vAlign w:val="bottom"/>
            <w:hideMark/>
          </w:tcPr>
          <w:p w14:paraId="0C62D2DA"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1 198 680,00 Kč</w:t>
            </w:r>
          </w:p>
        </w:tc>
        <w:tc>
          <w:tcPr>
            <w:tcW w:w="36" w:type="dxa"/>
            <w:vAlign w:val="center"/>
            <w:hideMark/>
          </w:tcPr>
          <w:p w14:paraId="463F9DBB" w14:textId="77777777" w:rsidR="00330F4E" w:rsidRPr="00330F4E" w:rsidRDefault="00330F4E" w:rsidP="00330F4E">
            <w:pPr>
              <w:rPr>
                <w:sz w:val="20"/>
                <w:szCs w:val="20"/>
              </w:rPr>
            </w:pPr>
          </w:p>
        </w:tc>
      </w:tr>
      <w:tr w:rsidR="00330F4E" w:rsidRPr="00330F4E" w14:paraId="2CBF43E6"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D8293E2"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Vysoká škola báňská – Technická univerzita Ostrava</w:t>
            </w:r>
          </w:p>
        </w:tc>
        <w:tc>
          <w:tcPr>
            <w:tcW w:w="1745" w:type="dxa"/>
            <w:tcBorders>
              <w:top w:val="nil"/>
              <w:left w:val="nil"/>
              <w:bottom w:val="single" w:sz="4" w:space="0" w:color="auto"/>
              <w:right w:val="single" w:sz="4" w:space="0" w:color="auto"/>
            </w:tcBorders>
            <w:shd w:val="clear" w:color="auto" w:fill="auto"/>
            <w:noWrap/>
            <w:vAlign w:val="bottom"/>
            <w:hideMark/>
          </w:tcPr>
          <w:p w14:paraId="2570295C"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5AEF633F" w14:textId="77777777" w:rsidR="00330F4E" w:rsidRPr="00330F4E" w:rsidRDefault="00330F4E" w:rsidP="00330F4E">
            <w:pPr>
              <w:rPr>
                <w:sz w:val="20"/>
                <w:szCs w:val="20"/>
              </w:rPr>
            </w:pPr>
          </w:p>
        </w:tc>
      </w:tr>
      <w:tr w:rsidR="00330F4E" w:rsidRPr="00330F4E" w14:paraId="60633340"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409CAA7E"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554578BE"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6535EA1C" w14:textId="77777777" w:rsidR="00330F4E" w:rsidRPr="00330F4E" w:rsidRDefault="00330F4E" w:rsidP="00330F4E">
            <w:pPr>
              <w:rPr>
                <w:sz w:val="20"/>
                <w:szCs w:val="20"/>
              </w:rPr>
            </w:pPr>
          </w:p>
        </w:tc>
      </w:tr>
      <w:tr w:rsidR="00330F4E" w:rsidRPr="00330F4E" w14:paraId="13F8128A"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58B1FA7C"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3EE357E4"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32AF8E6F" w14:textId="77777777" w:rsidR="00330F4E" w:rsidRPr="00330F4E" w:rsidRDefault="00330F4E" w:rsidP="00330F4E">
            <w:pPr>
              <w:rPr>
                <w:sz w:val="20"/>
                <w:szCs w:val="20"/>
              </w:rPr>
            </w:pPr>
          </w:p>
        </w:tc>
      </w:tr>
      <w:tr w:rsidR="00330F4E" w:rsidRPr="00330F4E" w14:paraId="288E3DD5" w14:textId="77777777" w:rsidTr="00330F4E">
        <w:trPr>
          <w:trHeight w:val="288"/>
        </w:trPr>
        <w:tc>
          <w:tcPr>
            <w:tcW w:w="5155" w:type="dxa"/>
            <w:tcBorders>
              <w:top w:val="nil"/>
              <w:left w:val="single" w:sz="4" w:space="0" w:color="auto"/>
              <w:bottom w:val="single" w:sz="4" w:space="0" w:color="auto"/>
              <w:right w:val="single" w:sz="4" w:space="0" w:color="auto"/>
            </w:tcBorders>
            <w:shd w:val="clear" w:color="auto" w:fill="auto"/>
            <w:noWrap/>
            <w:vAlign w:val="bottom"/>
            <w:hideMark/>
          </w:tcPr>
          <w:p w14:paraId="2EEC0649" w14:textId="77777777" w:rsidR="00330F4E" w:rsidRPr="00330F4E" w:rsidRDefault="00330F4E" w:rsidP="00330F4E">
            <w:pPr>
              <w:rPr>
                <w:rFonts w:ascii="Calibri" w:hAnsi="Calibri" w:cs="Calibri"/>
                <w:sz w:val="22"/>
                <w:szCs w:val="22"/>
              </w:rPr>
            </w:pPr>
            <w:r w:rsidRPr="00330F4E">
              <w:rPr>
                <w:rFonts w:ascii="Calibri" w:hAnsi="Calibri" w:cs="Calibri"/>
                <w:sz w:val="22"/>
                <w:szCs w:val="22"/>
              </w:rPr>
              <w:t>0</w:t>
            </w:r>
          </w:p>
        </w:tc>
        <w:tc>
          <w:tcPr>
            <w:tcW w:w="1745" w:type="dxa"/>
            <w:tcBorders>
              <w:top w:val="nil"/>
              <w:left w:val="nil"/>
              <w:bottom w:val="single" w:sz="4" w:space="0" w:color="auto"/>
              <w:right w:val="single" w:sz="4" w:space="0" w:color="auto"/>
            </w:tcBorders>
            <w:shd w:val="clear" w:color="auto" w:fill="auto"/>
            <w:noWrap/>
            <w:vAlign w:val="bottom"/>
            <w:hideMark/>
          </w:tcPr>
          <w:p w14:paraId="2FB9E34E"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0,00 Kč</w:t>
            </w:r>
          </w:p>
        </w:tc>
        <w:tc>
          <w:tcPr>
            <w:tcW w:w="36" w:type="dxa"/>
            <w:vAlign w:val="center"/>
            <w:hideMark/>
          </w:tcPr>
          <w:p w14:paraId="0951F770" w14:textId="77777777" w:rsidR="00330F4E" w:rsidRPr="00330F4E" w:rsidRDefault="00330F4E" w:rsidP="00330F4E">
            <w:pPr>
              <w:rPr>
                <w:sz w:val="20"/>
                <w:szCs w:val="20"/>
              </w:rPr>
            </w:pPr>
          </w:p>
        </w:tc>
      </w:tr>
    </w:tbl>
    <w:p w14:paraId="31F548CA" w14:textId="5133019E" w:rsidR="00330F4E" w:rsidRDefault="00330F4E" w:rsidP="00A24316"/>
    <w:p w14:paraId="2CD1DDA5" w14:textId="0A30D537" w:rsidR="00330F4E" w:rsidRDefault="00330F4E" w:rsidP="00A24316"/>
    <w:p w14:paraId="0E706365" w14:textId="08A1C6F4" w:rsidR="00330F4E" w:rsidRDefault="00330F4E" w:rsidP="00A24316"/>
    <w:tbl>
      <w:tblPr>
        <w:tblW w:w="10515" w:type="dxa"/>
        <w:tblCellMar>
          <w:top w:w="15" w:type="dxa"/>
          <w:left w:w="70" w:type="dxa"/>
          <w:right w:w="70" w:type="dxa"/>
        </w:tblCellMar>
        <w:tblLook w:val="04A0" w:firstRow="1" w:lastRow="0" w:firstColumn="1" w:lastColumn="0" w:noHBand="0" w:noVBand="1"/>
      </w:tblPr>
      <w:tblGrid>
        <w:gridCol w:w="2689"/>
        <w:gridCol w:w="708"/>
        <w:gridCol w:w="2410"/>
        <w:gridCol w:w="1134"/>
        <w:gridCol w:w="2552"/>
        <w:gridCol w:w="1022"/>
      </w:tblGrid>
      <w:tr w:rsidR="00330F4E" w:rsidRPr="00330F4E" w14:paraId="3015AF11" w14:textId="77777777" w:rsidTr="00330F4E">
        <w:trPr>
          <w:gridAfter w:val="1"/>
          <w:wAfter w:w="1022" w:type="dxa"/>
          <w:trHeight w:val="576"/>
        </w:trPr>
        <w:tc>
          <w:tcPr>
            <w:tcW w:w="2689" w:type="dxa"/>
            <w:tcBorders>
              <w:top w:val="single" w:sz="4" w:space="0" w:color="auto"/>
              <w:left w:val="single" w:sz="4" w:space="0" w:color="auto"/>
              <w:bottom w:val="single" w:sz="4" w:space="0" w:color="auto"/>
              <w:right w:val="nil"/>
            </w:tcBorders>
            <w:shd w:val="clear" w:color="auto" w:fill="auto"/>
            <w:vAlign w:val="center"/>
            <w:hideMark/>
          </w:tcPr>
          <w:p w14:paraId="7476CD8C" w14:textId="77777777" w:rsidR="00330F4E" w:rsidRPr="00330F4E" w:rsidRDefault="00330F4E" w:rsidP="00330F4E">
            <w:pPr>
              <w:jc w:val="center"/>
              <w:rPr>
                <w:rFonts w:ascii="Calibri" w:hAnsi="Calibri" w:cs="Calibri"/>
                <w:b/>
                <w:bCs/>
                <w:sz w:val="22"/>
                <w:szCs w:val="22"/>
              </w:rPr>
            </w:pPr>
            <w:proofErr w:type="gramStart"/>
            <w:r w:rsidRPr="00330F4E">
              <w:rPr>
                <w:rFonts w:ascii="Calibri" w:hAnsi="Calibri" w:cs="Calibri"/>
                <w:b/>
                <w:bCs/>
                <w:sz w:val="22"/>
                <w:szCs w:val="22"/>
              </w:rPr>
              <w:t>ROZPOČET - PŘEHLED</w:t>
            </w:r>
            <w:proofErr w:type="gramEnd"/>
          </w:p>
        </w:tc>
        <w:tc>
          <w:tcPr>
            <w:tcW w:w="708" w:type="dxa"/>
            <w:tcBorders>
              <w:top w:val="single" w:sz="4" w:space="0" w:color="auto"/>
              <w:left w:val="nil"/>
              <w:bottom w:val="single" w:sz="4" w:space="0" w:color="auto"/>
              <w:right w:val="nil"/>
            </w:tcBorders>
            <w:shd w:val="clear" w:color="auto" w:fill="auto"/>
            <w:vAlign w:val="center"/>
            <w:hideMark/>
          </w:tcPr>
          <w:p w14:paraId="0CB86C93" w14:textId="77777777" w:rsidR="00330F4E" w:rsidRPr="00330F4E" w:rsidRDefault="00330F4E" w:rsidP="00330F4E">
            <w:pPr>
              <w:jc w:val="center"/>
              <w:rPr>
                <w:rFonts w:ascii="Calibri" w:hAnsi="Calibri" w:cs="Calibri"/>
                <w:b/>
                <w:bCs/>
                <w:sz w:val="22"/>
                <w:szCs w:val="22"/>
              </w:rPr>
            </w:pPr>
            <w:r w:rsidRPr="00330F4E">
              <w:rPr>
                <w:rFonts w:ascii="Calibri" w:hAnsi="Calibri" w:cs="Calibri"/>
                <w:b/>
                <w:bCs/>
                <w:sz w:val="22"/>
                <w:szCs w:val="22"/>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A29E87F" w14:textId="77777777" w:rsidR="00330F4E" w:rsidRPr="00330F4E" w:rsidRDefault="00330F4E" w:rsidP="00330F4E">
            <w:pPr>
              <w:jc w:val="center"/>
              <w:rPr>
                <w:rFonts w:ascii="Calibri" w:hAnsi="Calibri" w:cs="Calibri"/>
                <w:b/>
                <w:bCs/>
                <w:sz w:val="22"/>
                <w:szCs w:val="22"/>
              </w:rPr>
            </w:pPr>
            <w:r w:rsidRPr="00330F4E">
              <w:rPr>
                <w:rFonts w:ascii="Calibri" w:hAnsi="Calibri" w:cs="Calibri"/>
                <w:b/>
                <w:bCs/>
                <w:sz w:val="22"/>
                <w:szCs w:val="22"/>
              </w:rPr>
              <w:t>ZV</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C9003D" w14:textId="77777777" w:rsidR="00330F4E" w:rsidRPr="00330F4E" w:rsidRDefault="00330F4E" w:rsidP="00330F4E">
            <w:pPr>
              <w:jc w:val="center"/>
              <w:rPr>
                <w:rFonts w:ascii="Calibri" w:hAnsi="Calibri" w:cs="Calibri"/>
                <w:b/>
                <w:bCs/>
                <w:sz w:val="22"/>
                <w:szCs w:val="22"/>
              </w:rPr>
            </w:pPr>
            <w:r w:rsidRPr="00330F4E">
              <w:rPr>
                <w:rFonts w:ascii="Calibri" w:hAnsi="Calibri" w:cs="Calibri"/>
                <w:b/>
                <w:bCs/>
                <w:sz w:val="22"/>
                <w:szCs w:val="22"/>
              </w:rPr>
              <w:t>MÍRA PODPORY</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E1B1587" w14:textId="77777777" w:rsidR="00330F4E" w:rsidRPr="00330F4E" w:rsidRDefault="00330F4E" w:rsidP="00330F4E">
            <w:pPr>
              <w:jc w:val="center"/>
              <w:rPr>
                <w:rFonts w:ascii="Calibri" w:hAnsi="Calibri" w:cs="Calibri"/>
                <w:b/>
                <w:bCs/>
                <w:sz w:val="22"/>
                <w:szCs w:val="22"/>
              </w:rPr>
            </w:pPr>
            <w:r w:rsidRPr="00330F4E">
              <w:rPr>
                <w:rFonts w:ascii="Calibri" w:hAnsi="Calibri" w:cs="Calibri"/>
                <w:b/>
                <w:bCs/>
                <w:sz w:val="22"/>
                <w:szCs w:val="22"/>
              </w:rPr>
              <w:t>VÝŠE DOTACE</w:t>
            </w:r>
          </w:p>
        </w:tc>
      </w:tr>
      <w:tr w:rsidR="00330F4E" w:rsidRPr="00330F4E" w14:paraId="57C31D42" w14:textId="77777777" w:rsidTr="00330F4E">
        <w:trPr>
          <w:gridAfter w:val="1"/>
          <w:wAfter w:w="1022" w:type="dxa"/>
          <w:trHeight w:val="288"/>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14:paraId="4AE9DC8B" w14:textId="77777777" w:rsidR="00330F4E" w:rsidRPr="00330F4E" w:rsidRDefault="00330F4E" w:rsidP="00330F4E">
            <w:pPr>
              <w:jc w:val="center"/>
              <w:rPr>
                <w:rFonts w:ascii="Calibri" w:hAnsi="Calibri" w:cs="Calibri"/>
                <w:sz w:val="22"/>
                <w:szCs w:val="22"/>
              </w:rPr>
            </w:pPr>
            <w:r w:rsidRPr="00330F4E">
              <w:rPr>
                <w:rFonts w:ascii="Calibri" w:hAnsi="Calibri" w:cs="Calibri"/>
                <w:sz w:val="22"/>
                <w:szCs w:val="22"/>
              </w:rPr>
              <w:t>Značky Morava, a.s.</w:t>
            </w:r>
          </w:p>
        </w:tc>
        <w:tc>
          <w:tcPr>
            <w:tcW w:w="708" w:type="dxa"/>
            <w:tcBorders>
              <w:top w:val="nil"/>
              <w:left w:val="nil"/>
              <w:bottom w:val="single" w:sz="4" w:space="0" w:color="auto"/>
              <w:right w:val="single" w:sz="4" w:space="0" w:color="auto"/>
            </w:tcBorders>
            <w:shd w:val="clear" w:color="auto" w:fill="auto"/>
            <w:vAlign w:val="center"/>
            <w:hideMark/>
          </w:tcPr>
          <w:p w14:paraId="08BE9146" w14:textId="77777777" w:rsidR="00330F4E" w:rsidRPr="00330F4E" w:rsidRDefault="00330F4E" w:rsidP="00330F4E">
            <w:pPr>
              <w:jc w:val="center"/>
              <w:rPr>
                <w:rFonts w:ascii="Calibri" w:hAnsi="Calibri" w:cs="Calibri"/>
                <w:sz w:val="22"/>
                <w:szCs w:val="22"/>
              </w:rPr>
            </w:pPr>
            <w:r w:rsidRPr="00330F4E">
              <w:rPr>
                <w:rFonts w:ascii="Calibri" w:hAnsi="Calibri" w:cs="Calibri"/>
                <w:sz w:val="22"/>
                <w:szCs w:val="22"/>
              </w:rPr>
              <w:t>PV</w:t>
            </w:r>
          </w:p>
        </w:tc>
        <w:tc>
          <w:tcPr>
            <w:tcW w:w="2410" w:type="dxa"/>
            <w:tcBorders>
              <w:top w:val="nil"/>
              <w:left w:val="nil"/>
              <w:bottom w:val="single" w:sz="4" w:space="0" w:color="auto"/>
              <w:right w:val="single" w:sz="4" w:space="0" w:color="auto"/>
            </w:tcBorders>
            <w:shd w:val="clear" w:color="auto" w:fill="auto"/>
            <w:vAlign w:val="center"/>
            <w:hideMark/>
          </w:tcPr>
          <w:p w14:paraId="11D7D691"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5 840 064,80 Kč</w:t>
            </w:r>
          </w:p>
        </w:tc>
        <w:tc>
          <w:tcPr>
            <w:tcW w:w="1134" w:type="dxa"/>
            <w:tcBorders>
              <w:top w:val="nil"/>
              <w:left w:val="nil"/>
              <w:bottom w:val="single" w:sz="4" w:space="0" w:color="auto"/>
              <w:right w:val="single" w:sz="4" w:space="0" w:color="auto"/>
            </w:tcBorders>
            <w:shd w:val="clear" w:color="auto" w:fill="auto"/>
            <w:vAlign w:val="center"/>
            <w:hideMark/>
          </w:tcPr>
          <w:p w14:paraId="204F2BA1" w14:textId="77777777" w:rsidR="00330F4E" w:rsidRPr="00330F4E" w:rsidRDefault="00330F4E" w:rsidP="00330F4E">
            <w:pPr>
              <w:jc w:val="center"/>
              <w:rPr>
                <w:rFonts w:ascii="Calibri" w:hAnsi="Calibri" w:cs="Calibri"/>
                <w:sz w:val="22"/>
                <w:szCs w:val="22"/>
              </w:rPr>
            </w:pPr>
            <w:proofErr w:type="gramStart"/>
            <w:r w:rsidRPr="00330F4E">
              <w:rPr>
                <w:rFonts w:ascii="Calibri" w:hAnsi="Calibri" w:cs="Calibri"/>
                <w:sz w:val="22"/>
                <w:szCs w:val="22"/>
              </w:rPr>
              <w:t>65%</w:t>
            </w:r>
            <w:proofErr w:type="gramEnd"/>
          </w:p>
        </w:tc>
        <w:tc>
          <w:tcPr>
            <w:tcW w:w="2552" w:type="dxa"/>
            <w:tcBorders>
              <w:top w:val="nil"/>
              <w:left w:val="nil"/>
              <w:bottom w:val="single" w:sz="4" w:space="0" w:color="auto"/>
              <w:right w:val="single" w:sz="4" w:space="0" w:color="auto"/>
            </w:tcBorders>
            <w:shd w:val="clear" w:color="auto" w:fill="auto"/>
            <w:vAlign w:val="center"/>
            <w:hideMark/>
          </w:tcPr>
          <w:p w14:paraId="184986BF"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3 796 042,12 Kč</w:t>
            </w:r>
          </w:p>
        </w:tc>
      </w:tr>
      <w:tr w:rsidR="00330F4E" w:rsidRPr="00330F4E" w14:paraId="63619241" w14:textId="77777777" w:rsidTr="00330F4E">
        <w:trPr>
          <w:gridAfter w:val="1"/>
          <w:wAfter w:w="1022" w:type="dxa"/>
          <w:trHeight w:val="288"/>
        </w:trPr>
        <w:tc>
          <w:tcPr>
            <w:tcW w:w="2689" w:type="dxa"/>
            <w:vMerge/>
            <w:tcBorders>
              <w:top w:val="nil"/>
              <w:left w:val="single" w:sz="4" w:space="0" w:color="auto"/>
              <w:bottom w:val="single" w:sz="4" w:space="0" w:color="000000"/>
              <w:right w:val="single" w:sz="4" w:space="0" w:color="auto"/>
            </w:tcBorders>
            <w:vAlign w:val="center"/>
            <w:hideMark/>
          </w:tcPr>
          <w:p w14:paraId="73465EF1" w14:textId="77777777" w:rsidR="00330F4E" w:rsidRPr="00330F4E" w:rsidRDefault="00330F4E" w:rsidP="00330F4E">
            <w:pPr>
              <w:rPr>
                <w:rFonts w:ascii="Calibri" w:hAnsi="Calibri" w:cs="Calibri"/>
                <w:sz w:val="22"/>
                <w:szCs w:val="22"/>
              </w:rPr>
            </w:pPr>
          </w:p>
        </w:tc>
        <w:tc>
          <w:tcPr>
            <w:tcW w:w="708" w:type="dxa"/>
            <w:tcBorders>
              <w:top w:val="nil"/>
              <w:left w:val="nil"/>
              <w:bottom w:val="single" w:sz="4" w:space="0" w:color="auto"/>
              <w:right w:val="single" w:sz="4" w:space="0" w:color="auto"/>
            </w:tcBorders>
            <w:shd w:val="clear" w:color="auto" w:fill="auto"/>
            <w:vAlign w:val="center"/>
            <w:hideMark/>
          </w:tcPr>
          <w:p w14:paraId="6DB527F4" w14:textId="77777777" w:rsidR="00330F4E" w:rsidRPr="00330F4E" w:rsidRDefault="00330F4E" w:rsidP="00330F4E">
            <w:pPr>
              <w:jc w:val="center"/>
              <w:rPr>
                <w:rFonts w:ascii="Calibri" w:hAnsi="Calibri" w:cs="Calibri"/>
                <w:sz w:val="22"/>
                <w:szCs w:val="22"/>
              </w:rPr>
            </w:pPr>
            <w:r w:rsidRPr="00330F4E">
              <w:rPr>
                <w:rFonts w:ascii="Calibri" w:hAnsi="Calibri" w:cs="Calibri"/>
                <w:sz w:val="22"/>
                <w:szCs w:val="22"/>
              </w:rPr>
              <w:t>EV</w:t>
            </w:r>
          </w:p>
        </w:tc>
        <w:tc>
          <w:tcPr>
            <w:tcW w:w="2410" w:type="dxa"/>
            <w:tcBorders>
              <w:top w:val="nil"/>
              <w:left w:val="nil"/>
              <w:bottom w:val="single" w:sz="4" w:space="0" w:color="auto"/>
              <w:right w:val="single" w:sz="4" w:space="0" w:color="auto"/>
            </w:tcBorders>
            <w:shd w:val="clear" w:color="auto" w:fill="auto"/>
            <w:vAlign w:val="center"/>
            <w:hideMark/>
          </w:tcPr>
          <w:p w14:paraId="59CAA4C4"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11 861 867,10 Kč</w:t>
            </w:r>
          </w:p>
        </w:tc>
        <w:tc>
          <w:tcPr>
            <w:tcW w:w="1134" w:type="dxa"/>
            <w:tcBorders>
              <w:top w:val="nil"/>
              <w:left w:val="nil"/>
              <w:bottom w:val="single" w:sz="4" w:space="0" w:color="auto"/>
              <w:right w:val="single" w:sz="4" w:space="0" w:color="auto"/>
            </w:tcBorders>
            <w:shd w:val="clear" w:color="auto" w:fill="auto"/>
            <w:vAlign w:val="center"/>
            <w:hideMark/>
          </w:tcPr>
          <w:p w14:paraId="4E1FC70C" w14:textId="77777777" w:rsidR="00330F4E" w:rsidRPr="00330F4E" w:rsidRDefault="00330F4E" w:rsidP="00330F4E">
            <w:pPr>
              <w:jc w:val="center"/>
              <w:rPr>
                <w:rFonts w:ascii="Calibri" w:hAnsi="Calibri" w:cs="Calibri"/>
                <w:sz w:val="22"/>
                <w:szCs w:val="22"/>
              </w:rPr>
            </w:pPr>
            <w:proofErr w:type="gramStart"/>
            <w:r w:rsidRPr="00330F4E">
              <w:rPr>
                <w:rFonts w:ascii="Calibri" w:hAnsi="Calibri" w:cs="Calibri"/>
                <w:sz w:val="22"/>
                <w:szCs w:val="22"/>
              </w:rPr>
              <w:t>40%</w:t>
            </w:r>
            <w:proofErr w:type="gramEnd"/>
          </w:p>
        </w:tc>
        <w:tc>
          <w:tcPr>
            <w:tcW w:w="2552" w:type="dxa"/>
            <w:tcBorders>
              <w:top w:val="nil"/>
              <w:left w:val="nil"/>
              <w:bottom w:val="single" w:sz="4" w:space="0" w:color="auto"/>
              <w:right w:val="single" w:sz="4" w:space="0" w:color="auto"/>
            </w:tcBorders>
            <w:shd w:val="clear" w:color="auto" w:fill="auto"/>
            <w:vAlign w:val="center"/>
            <w:hideMark/>
          </w:tcPr>
          <w:p w14:paraId="3423FB04"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4 744 746,84 Kč</w:t>
            </w:r>
          </w:p>
        </w:tc>
      </w:tr>
      <w:tr w:rsidR="00330F4E" w:rsidRPr="00330F4E" w14:paraId="65D73084" w14:textId="77777777" w:rsidTr="00330F4E">
        <w:trPr>
          <w:gridAfter w:val="1"/>
          <w:wAfter w:w="1022" w:type="dxa"/>
          <w:trHeight w:val="288"/>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14:paraId="3134C498" w14:textId="77777777" w:rsidR="00330F4E" w:rsidRPr="00330F4E" w:rsidRDefault="00330F4E" w:rsidP="00330F4E">
            <w:pPr>
              <w:jc w:val="center"/>
              <w:rPr>
                <w:rFonts w:ascii="Calibri" w:hAnsi="Calibri" w:cs="Calibri"/>
                <w:sz w:val="22"/>
                <w:szCs w:val="22"/>
              </w:rPr>
            </w:pPr>
            <w:r w:rsidRPr="00330F4E">
              <w:rPr>
                <w:rFonts w:ascii="Calibri" w:hAnsi="Calibri" w:cs="Calibri"/>
                <w:sz w:val="22"/>
                <w:szCs w:val="22"/>
              </w:rPr>
              <w:t>Vysoká škola báňská – Technická univerzita Ostrava</w:t>
            </w:r>
          </w:p>
        </w:tc>
        <w:tc>
          <w:tcPr>
            <w:tcW w:w="708" w:type="dxa"/>
            <w:tcBorders>
              <w:top w:val="nil"/>
              <w:left w:val="nil"/>
              <w:bottom w:val="single" w:sz="4" w:space="0" w:color="auto"/>
              <w:right w:val="single" w:sz="4" w:space="0" w:color="auto"/>
            </w:tcBorders>
            <w:shd w:val="clear" w:color="auto" w:fill="auto"/>
            <w:vAlign w:val="center"/>
            <w:hideMark/>
          </w:tcPr>
          <w:p w14:paraId="5066D428" w14:textId="77777777" w:rsidR="00330F4E" w:rsidRPr="00330F4E" w:rsidRDefault="00330F4E" w:rsidP="00330F4E">
            <w:pPr>
              <w:jc w:val="center"/>
              <w:rPr>
                <w:rFonts w:ascii="Calibri" w:hAnsi="Calibri" w:cs="Calibri"/>
                <w:sz w:val="22"/>
                <w:szCs w:val="22"/>
              </w:rPr>
            </w:pPr>
            <w:r w:rsidRPr="00330F4E">
              <w:rPr>
                <w:rFonts w:ascii="Calibri" w:hAnsi="Calibri" w:cs="Calibri"/>
                <w:sz w:val="22"/>
                <w:szCs w:val="22"/>
              </w:rPr>
              <w:t>PV</w:t>
            </w:r>
          </w:p>
        </w:tc>
        <w:tc>
          <w:tcPr>
            <w:tcW w:w="2410" w:type="dxa"/>
            <w:tcBorders>
              <w:top w:val="nil"/>
              <w:left w:val="nil"/>
              <w:bottom w:val="single" w:sz="4" w:space="0" w:color="auto"/>
              <w:right w:val="single" w:sz="4" w:space="0" w:color="auto"/>
            </w:tcBorders>
            <w:shd w:val="clear" w:color="auto" w:fill="auto"/>
            <w:vAlign w:val="center"/>
            <w:hideMark/>
          </w:tcPr>
          <w:p w14:paraId="13E5F3AD"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1 688 295,35 Kč</w:t>
            </w:r>
          </w:p>
        </w:tc>
        <w:tc>
          <w:tcPr>
            <w:tcW w:w="1134" w:type="dxa"/>
            <w:tcBorders>
              <w:top w:val="nil"/>
              <w:left w:val="nil"/>
              <w:bottom w:val="single" w:sz="4" w:space="0" w:color="auto"/>
              <w:right w:val="single" w:sz="4" w:space="0" w:color="auto"/>
            </w:tcBorders>
            <w:shd w:val="clear" w:color="auto" w:fill="auto"/>
            <w:vAlign w:val="center"/>
            <w:hideMark/>
          </w:tcPr>
          <w:p w14:paraId="77C1F1F6" w14:textId="77777777" w:rsidR="00330F4E" w:rsidRPr="00330F4E" w:rsidRDefault="00330F4E" w:rsidP="00330F4E">
            <w:pPr>
              <w:jc w:val="center"/>
              <w:rPr>
                <w:rFonts w:ascii="Calibri" w:hAnsi="Calibri" w:cs="Calibri"/>
                <w:sz w:val="22"/>
                <w:szCs w:val="22"/>
              </w:rPr>
            </w:pPr>
            <w:proofErr w:type="gramStart"/>
            <w:r w:rsidRPr="00330F4E">
              <w:rPr>
                <w:rFonts w:ascii="Calibri" w:hAnsi="Calibri" w:cs="Calibri"/>
                <w:sz w:val="22"/>
                <w:szCs w:val="22"/>
              </w:rPr>
              <w:t>85%</w:t>
            </w:r>
            <w:proofErr w:type="gramEnd"/>
          </w:p>
        </w:tc>
        <w:tc>
          <w:tcPr>
            <w:tcW w:w="2552" w:type="dxa"/>
            <w:tcBorders>
              <w:top w:val="nil"/>
              <w:left w:val="nil"/>
              <w:bottom w:val="single" w:sz="4" w:space="0" w:color="auto"/>
              <w:right w:val="single" w:sz="4" w:space="0" w:color="auto"/>
            </w:tcBorders>
            <w:shd w:val="clear" w:color="auto" w:fill="auto"/>
            <w:vAlign w:val="center"/>
            <w:hideMark/>
          </w:tcPr>
          <w:p w14:paraId="666C5A75"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1 435 051,05 Kč</w:t>
            </w:r>
          </w:p>
        </w:tc>
      </w:tr>
      <w:tr w:rsidR="00330F4E" w:rsidRPr="00330F4E" w14:paraId="568DBEEA" w14:textId="77777777" w:rsidTr="00330F4E">
        <w:trPr>
          <w:gridAfter w:val="1"/>
          <w:wAfter w:w="1022" w:type="dxa"/>
          <w:trHeight w:val="288"/>
        </w:trPr>
        <w:tc>
          <w:tcPr>
            <w:tcW w:w="2689" w:type="dxa"/>
            <w:vMerge/>
            <w:tcBorders>
              <w:top w:val="nil"/>
              <w:left w:val="single" w:sz="4" w:space="0" w:color="auto"/>
              <w:bottom w:val="single" w:sz="4" w:space="0" w:color="000000"/>
              <w:right w:val="single" w:sz="4" w:space="0" w:color="auto"/>
            </w:tcBorders>
            <w:vAlign w:val="center"/>
            <w:hideMark/>
          </w:tcPr>
          <w:p w14:paraId="0B6D1505" w14:textId="77777777" w:rsidR="00330F4E" w:rsidRPr="00330F4E" w:rsidRDefault="00330F4E" w:rsidP="00330F4E">
            <w:pPr>
              <w:rPr>
                <w:rFonts w:ascii="Calibri" w:hAnsi="Calibri" w:cs="Calibri"/>
                <w:sz w:val="22"/>
                <w:szCs w:val="22"/>
              </w:rPr>
            </w:pPr>
          </w:p>
        </w:tc>
        <w:tc>
          <w:tcPr>
            <w:tcW w:w="708" w:type="dxa"/>
            <w:tcBorders>
              <w:top w:val="nil"/>
              <w:left w:val="nil"/>
              <w:bottom w:val="single" w:sz="4" w:space="0" w:color="auto"/>
              <w:right w:val="single" w:sz="4" w:space="0" w:color="auto"/>
            </w:tcBorders>
            <w:shd w:val="clear" w:color="auto" w:fill="auto"/>
            <w:vAlign w:val="center"/>
            <w:hideMark/>
          </w:tcPr>
          <w:p w14:paraId="72CC04DB" w14:textId="77777777" w:rsidR="00330F4E" w:rsidRPr="00330F4E" w:rsidRDefault="00330F4E" w:rsidP="00330F4E">
            <w:pPr>
              <w:jc w:val="center"/>
              <w:rPr>
                <w:rFonts w:ascii="Calibri" w:hAnsi="Calibri" w:cs="Calibri"/>
                <w:sz w:val="22"/>
                <w:szCs w:val="22"/>
              </w:rPr>
            </w:pPr>
            <w:r w:rsidRPr="00330F4E">
              <w:rPr>
                <w:rFonts w:ascii="Calibri" w:hAnsi="Calibri" w:cs="Calibri"/>
                <w:sz w:val="22"/>
                <w:szCs w:val="22"/>
              </w:rPr>
              <w:t>EV</w:t>
            </w:r>
          </w:p>
        </w:tc>
        <w:tc>
          <w:tcPr>
            <w:tcW w:w="2410" w:type="dxa"/>
            <w:tcBorders>
              <w:top w:val="nil"/>
              <w:left w:val="nil"/>
              <w:bottom w:val="single" w:sz="4" w:space="0" w:color="auto"/>
              <w:right w:val="single" w:sz="4" w:space="0" w:color="auto"/>
            </w:tcBorders>
            <w:shd w:val="clear" w:color="auto" w:fill="auto"/>
            <w:vAlign w:val="center"/>
            <w:hideMark/>
          </w:tcPr>
          <w:p w14:paraId="17E32D90"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2 074 633,50 Kč</w:t>
            </w:r>
          </w:p>
        </w:tc>
        <w:tc>
          <w:tcPr>
            <w:tcW w:w="1134" w:type="dxa"/>
            <w:tcBorders>
              <w:top w:val="nil"/>
              <w:left w:val="nil"/>
              <w:bottom w:val="single" w:sz="4" w:space="0" w:color="auto"/>
              <w:right w:val="single" w:sz="4" w:space="0" w:color="auto"/>
            </w:tcBorders>
            <w:shd w:val="clear" w:color="auto" w:fill="auto"/>
            <w:vAlign w:val="center"/>
            <w:hideMark/>
          </w:tcPr>
          <w:p w14:paraId="0157A54A" w14:textId="77777777" w:rsidR="00330F4E" w:rsidRPr="00330F4E" w:rsidRDefault="00330F4E" w:rsidP="00330F4E">
            <w:pPr>
              <w:jc w:val="center"/>
              <w:rPr>
                <w:rFonts w:ascii="Calibri" w:hAnsi="Calibri" w:cs="Calibri"/>
                <w:sz w:val="22"/>
                <w:szCs w:val="22"/>
              </w:rPr>
            </w:pPr>
            <w:proofErr w:type="gramStart"/>
            <w:r w:rsidRPr="00330F4E">
              <w:rPr>
                <w:rFonts w:ascii="Calibri" w:hAnsi="Calibri" w:cs="Calibri"/>
                <w:sz w:val="22"/>
                <w:szCs w:val="22"/>
              </w:rPr>
              <w:t>85%</w:t>
            </w:r>
            <w:proofErr w:type="gramEnd"/>
          </w:p>
        </w:tc>
        <w:tc>
          <w:tcPr>
            <w:tcW w:w="2552" w:type="dxa"/>
            <w:tcBorders>
              <w:top w:val="nil"/>
              <w:left w:val="nil"/>
              <w:bottom w:val="single" w:sz="4" w:space="0" w:color="auto"/>
              <w:right w:val="single" w:sz="4" w:space="0" w:color="auto"/>
            </w:tcBorders>
            <w:shd w:val="clear" w:color="auto" w:fill="auto"/>
            <w:vAlign w:val="center"/>
            <w:hideMark/>
          </w:tcPr>
          <w:p w14:paraId="1A6CAF4C" w14:textId="77777777" w:rsidR="00330F4E" w:rsidRPr="00330F4E" w:rsidRDefault="00330F4E" w:rsidP="00330F4E">
            <w:pPr>
              <w:jc w:val="right"/>
              <w:rPr>
                <w:rFonts w:ascii="Calibri" w:hAnsi="Calibri" w:cs="Calibri"/>
                <w:sz w:val="22"/>
                <w:szCs w:val="22"/>
              </w:rPr>
            </w:pPr>
            <w:r w:rsidRPr="00330F4E">
              <w:rPr>
                <w:rFonts w:ascii="Calibri" w:hAnsi="Calibri" w:cs="Calibri"/>
                <w:sz w:val="22"/>
                <w:szCs w:val="22"/>
              </w:rPr>
              <w:t>1 763 438,48 Kč</w:t>
            </w:r>
          </w:p>
        </w:tc>
      </w:tr>
      <w:tr w:rsidR="00330F4E" w:rsidRPr="00330F4E" w14:paraId="1C184BAE" w14:textId="77777777" w:rsidTr="00330F4E">
        <w:trPr>
          <w:gridAfter w:val="1"/>
          <w:wAfter w:w="1022" w:type="dxa"/>
          <w:trHeight w:val="458"/>
        </w:trPr>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E20737" w14:textId="77777777" w:rsidR="00330F4E" w:rsidRPr="00330F4E" w:rsidRDefault="00330F4E" w:rsidP="00330F4E">
            <w:pPr>
              <w:rPr>
                <w:rFonts w:ascii="Calibri" w:hAnsi="Calibri" w:cs="Calibri"/>
                <w:b/>
                <w:bCs/>
                <w:sz w:val="32"/>
                <w:szCs w:val="32"/>
              </w:rPr>
            </w:pPr>
            <w:r w:rsidRPr="00330F4E">
              <w:rPr>
                <w:rFonts w:ascii="Calibri" w:hAnsi="Calibri" w:cs="Calibri"/>
                <w:b/>
                <w:bCs/>
                <w:sz w:val="32"/>
                <w:szCs w:val="32"/>
              </w:rPr>
              <w:t>CELKEM</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3B8FDC" w14:textId="77777777" w:rsidR="00330F4E" w:rsidRPr="00330F4E" w:rsidRDefault="00330F4E" w:rsidP="00330F4E">
            <w:pPr>
              <w:jc w:val="right"/>
              <w:rPr>
                <w:rFonts w:ascii="Calibri" w:hAnsi="Calibri" w:cs="Calibri"/>
                <w:sz w:val="32"/>
                <w:szCs w:val="32"/>
              </w:rPr>
            </w:pPr>
            <w:r w:rsidRPr="00330F4E">
              <w:rPr>
                <w:rFonts w:ascii="Calibri" w:hAnsi="Calibri" w:cs="Calibri"/>
                <w:sz w:val="32"/>
                <w:szCs w:val="32"/>
              </w:rPr>
              <w:t> </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0AE4AF" w14:textId="77777777" w:rsidR="00330F4E" w:rsidRPr="00330F4E" w:rsidRDefault="00330F4E" w:rsidP="00330F4E">
            <w:pPr>
              <w:jc w:val="right"/>
              <w:rPr>
                <w:rFonts w:ascii="Calibri" w:hAnsi="Calibri" w:cs="Calibri"/>
                <w:b/>
                <w:bCs/>
                <w:sz w:val="32"/>
                <w:szCs w:val="32"/>
              </w:rPr>
            </w:pPr>
            <w:r w:rsidRPr="00330F4E">
              <w:rPr>
                <w:rFonts w:ascii="Calibri" w:hAnsi="Calibri" w:cs="Calibri"/>
                <w:b/>
                <w:bCs/>
                <w:sz w:val="32"/>
                <w:szCs w:val="32"/>
              </w:rPr>
              <w:t>21 464 860,75 Kč</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F3C77E" w14:textId="77777777" w:rsidR="00330F4E" w:rsidRPr="00330F4E" w:rsidRDefault="00330F4E" w:rsidP="00330F4E">
            <w:pPr>
              <w:jc w:val="right"/>
              <w:rPr>
                <w:rFonts w:ascii="Calibri" w:hAnsi="Calibri" w:cs="Calibri"/>
                <w:sz w:val="32"/>
                <w:szCs w:val="32"/>
              </w:rPr>
            </w:pPr>
            <w:r w:rsidRPr="00330F4E">
              <w:rPr>
                <w:rFonts w:ascii="Calibri" w:hAnsi="Calibri" w:cs="Calibri"/>
                <w:sz w:val="32"/>
                <w:szCs w:val="32"/>
              </w:rPr>
              <w:t> </w:t>
            </w:r>
          </w:p>
        </w:tc>
        <w:tc>
          <w:tcPr>
            <w:tcW w:w="25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391647" w14:textId="77777777" w:rsidR="00330F4E" w:rsidRPr="00330F4E" w:rsidRDefault="00330F4E" w:rsidP="00330F4E">
            <w:pPr>
              <w:jc w:val="right"/>
              <w:rPr>
                <w:rFonts w:ascii="Calibri" w:hAnsi="Calibri" w:cs="Calibri"/>
                <w:b/>
                <w:bCs/>
                <w:sz w:val="32"/>
                <w:szCs w:val="32"/>
              </w:rPr>
            </w:pPr>
            <w:r w:rsidRPr="00330F4E">
              <w:rPr>
                <w:rFonts w:ascii="Calibri" w:hAnsi="Calibri" w:cs="Calibri"/>
                <w:b/>
                <w:bCs/>
                <w:sz w:val="32"/>
                <w:szCs w:val="32"/>
              </w:rPr>
              <w:t>11 739 278,48 Kč</w:t>
            </w:r>
          </w:p>
        </w:tc>
      </w:tr>
      <w:tr w:rsidR="00330F4E" w:rsidRPr="00330F4E" w14:paraId="5889D86D" w14:textId="77777777" w:rsidTr="00330F4E">
        <w:trPr>
          <w:trHeight w:val="288"/>
        </w:trPr>
        <w:tc>
          <w:tcPr>
            <w:tcW w:w="2689" w:type="dxa"/>
            <w:vMerge/>
            <w:tcBorders>
              <w:top w:val="nil"/>
              <w:left w:val="single" w:sz="4" w:space="0" w:color="auto"/>
              <w:bottom w:val="single" w:sz="4" w:space="0" w:color="auto"/>
              <w:right w:val="single" w:sz="4" w:space="0" w:color="auto"/>
            </w:tcBorders>
            <w:vAlign w:val="center"/>
            <w:hideMark/>
          </w:tcPr>
          <w:p w14:paraId="6B1C1A4A" w14:textId="77777777" w:rsidR="00330F4E" w:rsidRPr="00330F4E" w:rsidRDefault="00330F4E" w:rsidP="00330F4E">
            <w:pPr>
              <w:rPr>
                <w:rFonts w:ascii="Calibri" w:hAnsi="Calibri" w:cs="Calibri"/>
                <w:b/>
                <w:bCs/>
                <w:sz w:val="32"/>
                <w:szCs w:val="32"/>
              </w:rPr>
            </w:pPr>
          </w:p>
        </w:tc>
        <w:tc>
          <w:tcPr>
            <w:tcW w:w="708" w:type="dxa"/>
            <w:vMerge/>
            <w:tcBorders>
              <w:top w:val="nil"/>
              <w:left w:val="single" w:sz="4" w:space="0" w:color="auto"/>
              <w:bottom w:val="single" w:sz="4" w:space="0" w:color="auto"/>
              <w:right w:val="single" w:sz="4" w:space="0" w:color="auto"/>
            </w:tcBorders>
            <w:vAlign w:val="center"/>
            <w:hideMark/>
          </w:tcPr>
          <w:p w14:paraId="30297F0C" w14:textId="77777777" w:rsidR="00330F4E" w:rsidRPr="00330F4E" w:rsidRDefault="00330F4E" w:rsidP="00330F4E">
            <w:pPr>
              <w:rPr>
                <w:rFonts w:ascii="Calibri" w:hAnsi="Calibri" w:cs="Calibri"/>
                <w:sz w:val="32"/>
                <w:szCs w:val="32"/>
              </w:rPr>
            </w:pPr>
          </w:p>
        </w:tc>
        <w:tc>
          <w:tcPr>
            <w:tcW w:w="2410" w:type="dxa"/>
            <w:vMerge/>
            <w:tcBorders>
              <w:top w:val="nil"/>
              <w:left w:val="single" w:sz="4" w:space="0" w:color="auto"/>
              <w:bottom w:val="single" w:sz="4" w:space="0" w:color="auto"/>
              <w:right w:val="single" w:sz="4" w:space="0" w:color="auto"/>
            </w:tcBorders>
            <w:vAlign w:val="center"/>
            <w:hideMark/>
          </w:tcPr>
          <w:p w14:paraId="42FBB412" w14:textId="77777777" w:rsidR="00330F4E" w:rsidRPr="00330F4E" w:rsidRDefault="00330F4E" w:rsidP="00330F4E">
            <w:pPr>
              <w:rPr>
                <w:rFonts w:ascii="Calibri" w:hAnsi="Calibri" w:cs="Calibri"/>
                <w:b/>
                <w:bCs/>
                <w:sz w:val="32"/>
                <w:szCs w:val="32"/>
              </w:rPr>
            </w:pPr>
          </w:p>
        </w:tc>
        <w:tc>
          <w:tcPr>
            <w:tcW w:w="1134" w:type="dxa"/>
            <w:vMerge/>
            <w:tcBorders>
              <w:top w:val="nil"/>
              <w:left w:val="single" w:sz="4" w:space="0" w:color="auto"/>
              <w:bottom w:val="single" w:sz="4" w:space="0" w:color="auto"/>
              <w:right w:val="single" w:sz="4" w:space="0" w:color="auto"/>
            </w:tcBorders>
            <w:vAlign w:val="center"/>
            <w:hideMark/>
          </w:tcPr>
          <w:p w14:paraId="4D37DFAB" w14:textId="77777777" w:rsidR="00330F4E" w:rsidRPr="00330F4E" w:rsidRDefault="00330F4E" w:rsidP="00330F4E">
            <w:pPr>
              <w:rPr>
                <w:rFonts w:ascii="Calibri" w:hAnsi="Calibri" w:cs="Calibri"/>
                <w:sz w:val="32"/>
                <w:szCs w:val="32"/>
              </w:rPr>
            </w:pPr>
          </w:p>
        </w:tc>
        <w:tc>
          <w:tcPr>
            <w:tcW w:w="2552" w:type="dxa"/>
            <w:vMerge/>
            <w:tcBorders>
              <w:top w:val="nil"/>
              <w:left w:val="single" w:sz="4" w:space="0" w:color="auto"/>
              <w:bottom w:val="single" w:sz="4" w:space="0" w:color="auto"/>
              <w:right w:val="single" w:sz="4" w:space="0" w:color="auto"/>
            </w:tcBorders>
            <w:vAlign w:val="center"/>
            <w:hideMark/>
          </w:tcPr>
          <w:p w14:paraId="738C87BF" w14:textId="77777777" w:rsidR="00330F4E" w:rsidRPr="00330F4E" w:rsidRDefault="00330F4E" w:rsidP="00330F4E">
            <w:pPr>
              <w:rPr>
                <w:rFonts w:ascii="Calibri" w:hAnsi="Calibri" w:cs="Calibri"/>
                <w:b/>
                <w:bCs/>
                <w:sz w:val="32"/>
                <w:szCs w:val="32"/>
              </w:rPr>
            </w:pPr>
          </w:p>
        </w:tc>
        <w:tc>
          <w:tcPr>
            <w:tcW w:w="1022" w:type="dxa"/>
            <w:tcBorders>
              <w:top w:val="nil"/>
              <w:left w:val="nil"/>
              <w:bottom w:val="nil"/>
              <w:right w:val="nil"/>
            </w:tcBorders>
            <w:shd w:val="clear" w:color="auto" w:fill="auto"/>
            <w:noWrap/>
            <w:vAlign w:val="bottom"/>
            <w:hideMark/>
          </w:tcPr>
          <w:p w14:paraId="7140A86A" w14:textId="77777777" w:rsidR="00330F4E" w:rsidRPr="00330F4E" w:rsidRDefault="00330F4E" w:rsidP="00330F4E">
            <w:pPr>
              <w:jc w:val="right"/>
              <w:rPr>
                <w:rFonts w:ascii="Calibri" w:hAnsi="Calibri" w:cs="Calibri"/>
                <w:b/>
                <w:bCs/>
                <w:sz w:val="32"/>
                <w:szCs w:val="32"/>
              </w:rPr>
            </w:pPr>
          </w:p>
        </w:tc>
      </w:tr>
    </w:tbl>
    <w:p w14:paraId="415A2707" w14:textId="77777777" w:rsidR="00330F4E" w:rsidRPr="00A24316" w:rsidRDefault="00330F4E" w:rsidP="00A24316"/>
    <w:sectPr w:rsidR="00330F4E" w:rsidRPr="00A24316" w:rsidSect="0058546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638D" w14:textId="77777777" w:rsidR="008675B3" w:rsidRDefault="008675B3">
      <w:r>
        <w:separator/>
      </w:r>
    </w:p>
  </w:endnote>
  <w:endnote w:type="continuationSeparator" w:id="0">
    <w:p w14:paraId="528D341B" w14:textId="77777777" w:rsidR="008675B3" w:rsidRDefault="0086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A837" w14:textId="16D05888" w:rsidR="0077781F" w:rsidRDefault="001972DE"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85467">
      <w:rPr>
        <w:rStyle w:val="slostrnky"/>
        <w:noProof/>
      </w:rPr>
      <w:t>2</w:t>
    </w:r>
    <w:r>
      <w:rPr>
        <w:rStyle w:val="slostrnky"/>
      </w:rPr>
      <w:fldChar w:fldCharType="end"/>
    </w:r>
  </w:p>
  <w:p w14:paraId="53F00764" w14:textId="77777777" w:rsidR="0077781F" w:rsidRDefault="007778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BA66" w14:textId="77777777" w:rsidR="0077781F" w:rsidRDefault="001972DE"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71A1C899" w14:textId="77777777" w:rsidR="0077781F" w:rsidRDefault="007778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C72C" w14:textId="77777777" w:rsidR="00585467" w:rsidRDefault="005854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BBBB" w14:textId="77777777" w:rsidR="008675B3" w:rsidRDefault="008675B3">
      <w:r>
        <w:separator/>
      </w:r>
    </w:p>
  </w:footnote>
  <w:footnote w:type="continuationSeparator" w:id="0">
    <w:p w14:paraId="4C0607D9" w14:textId="77777777" w:rsidR="008675B3" w:rsidRDefault="0086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8261" w14:textId="77777777" w:rsidR="00585467" w:rsidRDefault="00585467" w:rsidP="00585467">
    <w:pPr>
      <w:pStyle w:val="Zhlav"/>
      <w:jc w:val="right"/>
    </w:pPr>
    <w:r>
      <w:t>S5/26-9360-01</w:t>
    </w:r>
  </w:p>
  <w:p w14:paraId="447EA574" w14:textId="77777777" w:rsidR="00585467" w:rsidRDefault="005854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8D7E" w14:textId="77777777" w:rsidR="00585467" w:rsidRDefault="00585467" w:rsidP="00585467">
    <w:pPr>
      <w:pStyle w:val="Zhlav"/>
      <w:jc w:val="right"/>
    </w:pPr>
    <w:r>
      <w:t>S5/26-9360-01</w:t>
    </w:r>
  </w:p>
  <w:p w14:paraId="561BF4BD" w14:textId="77777777" w:rsidR="00585467" w:rsidRDefault="0058546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F6DF" w14:textId="708850A6" w:rsidR="00585467" w:rsidRDefault="00585467" w:rsidP="00585467">
    <w:pPr>
      <w:pStyle w:val="Zhlav"/>
      <w:jc w:val="right"/>
    </w:pPr>
    <w:r>
      <w:t>S5/26-9360-01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E39"/>
    <w:multiLevelType w:val="hybridMultilevel"/>
    <w:tmpl w:val="5E566D1C"/>
    <w:lvl w:ilvl="0" w:tplc="534E303C">
      <w:start w:val="1"/>
      <w:numFmt w:val="decimal"/>
      <w:lvlText w:val="11.%1 "/>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AC629A"/>
    <w:multiLevelType w:val="hybridMultilevel"/>
    <w:tmpl w:val="09AED740"/>
    <w:lvl w:ilvl="0" w:tplc="1DC0B736">
      <w:start w:val="1"/>
      <w:numFmt w:val="decimal"/>
      <w:lvlText w:val="14.%1  "/>
      <w:lvlJc w:val="left"/>
      <w:pPr>
        <w:tabs>
          <w:tab w:val="num" w:pos="529"/>
        </w:tabs>
        <w:ind w:left="889"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7061B"/>
    <w:multiLevelType w:val="multilevel"/>
    <w:tmpl w:val="DF929B98"/>
    <w:lvl w:ilvl="0">
      <w:start w:val="13"/>
      <w:numFmt w:val="decimal"/>
      <w:lvlText w:val="%1"/>
      <w:lvlJc w:val="left"/>
      <w:pPr>
        <w:tabs>
          <w:tab w:val="num" w:pos="465"/>
        </w:tabs>
        <w:ind w:left="465" w:hanging="465"/>
      </w:pPr>
      <w:rPr>
        <w:rFonts w:hint="default"/>
      </w:rPr>
    </w:lvl>
    <w:lvl w:ilvl="1">
      <w:start w:val="3"/>
      <w:numFmt w:val="decimal"/>
      <w:lvlText w:val="1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755DCC"/>
    <w:multiLevelType w:val="hybridMultilevel"/>
    <w:tmpl w:val="42A6278C"/>
    <w:lvl w:ilvl="0" w:tplc="875A1308">
      <w:start w:val="1"/>
      <w:numFmt w:val="decimal"/>
      <w:lvlText w:val="10.%1 "/>
      <w:lvlJc w:val="left"/>
      <w:pPr>
        <w:ind w:left="1260" w:hanging="360"/>
      </w:pPr>
      <w:rPr>
        <w:rFonts w:hint="default"/>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15:restartNumberingAfterBreak="0">
    <w:nsid w:val="24D64DD1"/>
    <w:multiLevelType w:val="hybridMultilevel"/>
    <w:tmpl w:val="F2DEEFEE"/>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C793AD3"/>
    <w:multiLevelType w:val="multilevel"/>
    <w:tmpl w:val="DD0A8390"/>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3D161C"/>
    <w:multiLevelType w:val="multilevel"/>
    <w:tmpl w:val="AE2A34AE"/>
    <w:lvl w:ilvl="0">
      <w:start w:val="7"/>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E61993"/>
    <w:multiLevelType w:val="multilevel"/>
    <w:tmpl w:val="C2C6AC6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0B0E5F"/>
    <w:multiLevelType w:val="hybridMultilevel"/>
    <w:tmpl w:val="0C325442"/>
    <w:lvl w:ilvl="0" w:tplc="FEF83AD6">
      <w:start w:val="1"/>
      <w:numFmt w:val="decimal"/>
      <w:lvlText w:val="7.%1"/>
      <w:lvlJc w:val="left"/>
      <w:pPr>
        <w:tabs>
          <w:tab w:val="num" w:pos="36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77A1A9F"/>
    <w:multiLevelType w:val="hybridMultilevel"/>
    <w:tmpl w:val="0B24E1F8"/>
    <w:lvl w:ilvl="0" w:tplc="442825E8">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BD6E38"/>
    <w:multiLevelType w:val="hybridMultilevel"/>
    <w:tmpl w:val="478C5726"/>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6C7063D1"/>
    <w:multiLevelType w:val="multilevel"/>
    <w:tmpl w:val="2F54E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7C2F9E"/>
    <w:multiLevelType w:val="hybridMultilevel"/>
    <w:tmpl w:val="EE2487FE"/>
    <w:lvl w:ilvl="0" w:tplc="1C30ACBA">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7" w15:restartNumberingAfterBreak="0">
    <w:nsid w:val="7CF22AE3"/>
    <w:multiLevelType w:val="hybridMultilevel"/>
    <w:tmpl w:val="F67C80D4"/>
    <w:lvl w:ilvl="0" w:tplc="CF906824">
      <w:start w:val="1"/>
      <w:numFmt w:val="decimal"/>
      <w:lvlText w:val="6.%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6"/>
  </w:num>
  <w:num w:numId="4">
    <w:abstractNumId w:val="13"/>
  </w:num>
  <w:num w:numId="5">
    <w:abstractNumId w:val="9"/>
  </w:num>
  <w:num w:numId="6">
    <w:abstractNumId w:val="8"/>
  </w:num>
  <w:num w:numId="7">
    <w:abstractNumId w:val="10"/>
  </w:num>
  <w:num w:numId="8">
    <w:abstractNumId w:val="3"/>
  </w:num>
  <w:num w:numId="9">
    <w:abstractNumId w:val="17"/>
  </w:num>
  <w:num w:numId="10">
    <w:abstractNumId w:val="11"/>
  </w:num>
  <w:num w:numId="11">
    <w:abstractNumId w:val="15"/>
  </w:num>
  <w:num w:numId="12">
    <w:abstractNumId w:val="0"/>
  </w:num>
  <w:num w:numId="13">
    <w:abstractNumId w:val="4"/>
  </w:num>
  <w:num w:numId="14">
    <w:abstractNumId w:val="2"/>
  </w:num>
  <w:num w:numId="15">
    <w:abstractNumId w:val="14"/>
  </w:num>
  <w:num w:numId="16">
    <w:abstractNumId w:val="1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DE"/>
    <w:rsid w:val="0001663C"/>
    <w:rsid w:val="000D50BD"/>
    <w:rsid w:val="000D5142"/>
    <w:rsid w:val="00104A08"/>
    <w:rsid w:val="00125755"/>
    <w:rsid w:val="00196FB4"/>
    <w:rsid w:val="001972DE"/>
    <w:rsid w:val="002177A7"/>
    <w:rsid w:val="002328F8"/>
    <w:rsid w:val="0023692F"/>
    <w:rsid w:val="002405DC"/>
    <w:rsid w:val="00264CBD"/>
    <w:rsid w:val="00294DDB"/>
    <w:rsid w:val="002A3090"/>
    <w:rsid w:val="002B3CE9"/>
    <w:rsid w:val="002B5EFD"/>
    <w:rsid w:val="002B6BC4"/>
    <w:rsid w:val="002D26A8"/>
    <w:rsid w:val="002E740C"/>
    <w:rsid w:val="002F64E0"/>
    <w:rsid w:val="0032460B"/>
    <w:rsid w:val="00330F4E"/>
    <w:rsid w:val="0038400C"/>
    <w:rsid w:val="003A1651"/>
    <w:rsid w:val="003C4CD6"/>
    <w:rsid w:val="00431BE5"/>
    <w:rsid w:val="00435ACB"/>
    <w:rsid w:val="004371E9"/>
    <w:rsid w:val="0047490F"/>
    <w:rsid w:val="0047537A"/>
    <w:rsid w:val="00526DE2"/>
    <w:rsid w:val="00545E17"/>
    <w:rsid w:val="00574BB7"/>
    <w:rsid w:val="00585467"/>
    <w:rsid w:val="005C46E1"/>
    <w:rsid w:val="005C7AC8"/>
    <w:rsid w:val="005E1611"/>
    <w:rsid w:val="005E51C8"/>
    <w:rsid w:val="005F525D"/>
    <w:rsid w:val="00633CE6"/>
    <w:rsid w:val="00722598"/>
    <w:rsid w:val="00755375"/>
    <w:rsid w:val="0077781F"/>
    <w:rsid w:val="007C60B3"/>
    <w:rsid w:val="007D0509"/>
    <w:rsid w:val="007E17F8"/>
    <w:rsid w:val="007E5A0C"/>
    <w:rsid w:val="007E7AE1"/>
    <w:rsid w:val="00800D34"/>
    <w:rsid w:val="00821247"/>
    <w:rsid w:val="00833B99"/>
    <w:rsid w:val="008675B3"/>
    <w:rsid w:val="00867E06"/>
    <w:rsid w:val="00896147"/>
    <w:rsid w:val="008A7C60"/>
    <w:rsid w:val="008B240A"/>
    <w:rsid w:val="00934230"/>
    <w:rsid w:val="009523BB"/>
    <w:rsid w:val="009B0196"/>
    <w:rsid w:val="009B5FC5"/>
    <w:rsid w:val="009D175B"/>
    <w:rsid w:val="00A24316"/>
    <w:rsid w:val="00A35882"/>
    <w:rsid w:val="00A66DA1"/>
    <w:rsid w:val="00AC0CEB"/>
    <w:rsid w:val="00AD016B"/>
    <w:rsid w:val="00B065D4"/>
    <w:rsid w:val="00BE195C"/>
    <w:rsid w:val="00C41995"/>
    <w:rsid w:val="00CA33D1"/>
    <w:rsid w:val="00CB2560"/>
    <w:rsid w:val="00CF6ACC"/>
    <w:rsid w:val="00D0358C"/>
    <w:rsid w:val="00D571A7"/>
    <w:rsid w:val="00D61048"/>
    <w:rsid w:val="00D63356"/>
    <w:rsid w:val="00DA1810"/>
    <w:rsid w:val="00DA43B7"/>
    <w:rsid w:val="00DA6DEB"/>
    <w:rsid w:val="00E32D86"/>
    <w:rsid w:val="00E749A5"/>
    <w:rsid w:val="00E82277"/>
    <w:rsid w:val="00EA5252"/>
    <w:rsid w:val="00EB203B"/>
    <w:rsid w:val="00EB38D2"/>
    <w:rsid w:val="00EC23D6"/>
    <w:rsid w:val="00F2203E"/>
    <w:rsid w:val="00F23332"/>
    <w:rsid w:val="00F60916"/>
    <w:rsid w:val="00F81E8C"/>
    <w:rsid w:val="00FD2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6CFF"/>
  <w15:chartTrackingRefBased/>
  <w15:docId w15:val="{3DCDF486-82CE-4859-BB8F-3FBCA982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72D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1972DE"/>
    <w:pPr>
      <w:keepNext/>
      <w:spacing w:before="240" w:after="60"/>
      <w:outlineLvl w:val="0"/>
    </w:pPr>
    <w:rPr>
      <w:rFonts w:ascii="Arial" w:hAnsi="Arial" w:cs="Arial"/>
      <w:b/>
      <w:bCs/>
      <w:kern w:val="36"/>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972DE"/>
    <w:rPr>
      <w:rFonts w:ascii="Arial" w:eastAsia="Times New Roman" w:hAnsi="Arial" w:cs="Arial"/>
      <w:b/>
      <w:bCs/>
      <w:kern w:val="36"/>
      <w:sz w:val="32"/>
      <w:szCs w:val="32"/>
      <w:lang w:eastAsia="cs-CZ"/>
    </w:rPr>
  </w:style>
  <w:style w:type="paragraph" w:styleId="FormtovanvHTML">
    <w:name w:val="HTML Preformatted"/>
    <w:basedOn w:val="Normln"/>
    <w:link w:val="FormtovanvHTMLChar"/>
    <w:rsid w:val="00197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rsid w:val="001972DE"/>
    <w:rPr>
      <w:rFonts w:ascii="Courier New" w:eastAsia="Times New Roman" w:hAnsi="Courier New" w:cs="Courier New"/>
      <w:color w:val="000000"/>
      <w:sz w:val="20"/>
      <w:szCs w:val="20"/>
      <w:lang w:eastAsia="cs-CZ"/>
    </w:rPr>
  </w:style>
  <w:style w:type="paragraph" w:styleId="Zpat">
    <w:name w:val="footer"/>
    <w:basedOn w:val="Normln"/>
    <w:link w:val="ZpatChar"/>
    <w:rsid w:val="001972DE"/>
    <w:pPr>
      <w:tabs>
        <w:tab w:val="center" w:pos="4536"/>
        <w:tab w:val="right" w:pos="9072"/>
      </w:tabs>
    </w:pPr>
  </w:style>
  <w:style w:type="character" w:customStyle="1" w:styleId="ZpatChar">
    <w:name w:val="Zápatí Char"/>
    <w:basedOn w:val="Standardnpsmoodstavce"/>
    <w:link w:val="Zpat"/>
    <w:rsid w:val="001972DE"/>
    <w:rPr>
      <w:rFonts w:ascii="Times New Roman" w:eastAsia="Times New Roman" w:hAnsi="Times New Roman" w:cs="Times New Roman"/>
      <w:sz w:val="24"/>
      <w:szCs w:val="24"/>
      <w:lang w:eastAsia="cs-CZ"/>
    </w:rPr>
  </w:style>
  <w:style w:type="character" w:styleId="slostrnky">
    <w:name w:val="page number"/>
    <w:basedOn w:val="Standardnpsmoodstavce"/>
    <w:rsid w:val="001972DE"/>
  </w:style>
  <w:style w:type="paragraph" w:styleId="Odstavecseseznamem">
    <w:name w:val="List Paragraph"/>
    <w:basedOn w:val="Normln"/>
    <w:uiPriority w:val="34"/>
    <w:qFormat/>
    <w:rsid w:val="001972DE"/>
    <w:pPr>
      <w:ind w:left="708"/>
    </w:pPr>
    <w:rPr>
      <w:sz w:val="20"/>
      <w:szCs w:val="20"/>
    </w:rPr>
  </w:style>
  <w:style w:type="paragraph" w:customStyle="1" w:styleId="Odstavec-1">
    <w:name w:val="Odstavec-1)"/>
    <w:basedOn w:val="Normln"/>
    <w:rsid w:val="001972DE"/>
    <w:pPr>
      <w:spacing w:after="120"/>
      <w:ind w:left="708" w:hanging="708"/>
      <w:jc w:val="both"/>
    </w:pPr>
    <w:rPr>
      <w:rFonts w:ascii="Verdana" w:hAnsi="Verdana"/>
      <w:sz w:val="20"/>
      <w:szCs w:val="20"/>
    </w:rPr>
  </w:style>
  <w:style w:type="paragraph" w:styleId="Zhlav">
    <w:name w:val="header"/>
    <w:basedOn w:val="Normln"/>
    <w:link w:val="ZhlavChar"/>
    <w:uiPriority w:val="99"/>
    <w:unhideWhenUsed/>
    <w:rsid w:val="00C41995"/>
    <w:pPr>
      <w:tabs>
        <w:tab w:val="center" w:pos="4536"/>
        <w:tab w:val="right" w:pos="9072"/>
      </w:tabs>
    </w:pPr>
  </w:style>
  <w:style w:type="character" w:customStyle="1" w:styleId="ZhlavChar">
    <w:name w:val="Záhlaví Char"/>
    <w:basedOn w:val="Standardnpsmoodstavce"/>
    <w:link w:val="Zhlav"/>
    <w:uiPriority w:val="99"/>
    <w:rsid w:val="00C41995"/>
    <w:rPr>
      <w:rFonts w:ascii="Times New Roman" w:eastAsia="Times New Roman" w:hAnsi="Times New Roman" w:cs="Times New Roman"/>
      <w:sz w:val="24"/>
      <w:szCs w:val="24"/>
      <w:lang w:eastAsia="cs-CZ"/>
    </w:rPr>
  </w:style>
  <w:style w:type="paragraph" w:styleId="Revize">
    <w:name w:val="Revision"/>
    <w:hidden/>
    <w:uiPriority w:val="99"/>
    <w:semiHidden/>
    <w:rsid w:val="0001663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98350">
      <w:bodyDiv w:val="1"/>
      <w:marLeft w:val="0"/>
      <w:marRight w:val="0"/>
      <w:marTop w:val="0"/>
      <w:marBottom w:val="0"/>
      <w:divBdr>
        <w:top w:val="none" w:sz="0" w:space="0" w:color="auto"/>
        <w:left w:val="none" w:sz="0" w:space="0" w:color="auto"/>
        <w:bottom w:val="none" w:sz="0" w:space="0" w:color="auto"/>
        <w:right w:val="none" w:sz="0" w:space="0" w:color="auto"/>
      </w:divBdr>
    </w:div>
    <w:div w:id="14365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E4561F0DD86344B577E357B0D9092F" ma:contentTypeVersion="12" ma:contentTypeDescription="Vytvoří nový dokument" ma:contentTypeScope="" ma:versionID="7f372a97412880d541564e0a8d94f895">
  <xsd:schema xmlns:xsd="http://www.w3.org/2001/XMLSchema" xmlns:xs="http://www.w3.org/2001/XMLSchema" xmlns:p="http://schemas.microsoft.com/office/2006/metadata/properties" xmlns:ns3="a68b547d-5ac0-41ce-bab8-269c71e0a51c" xmlns:ns4="ad45590b-79c2-4898-ad7b-b6fb22c2ae35" targetNamespace="http://schemas.microsoft.com/office/2006/metadata/properties" ma:root="true" ma:fieldsID="9703afbe54f700bb1f7ac652d8094039" ns3:_="" ns4:_="">
    <xsd:import namespace="a68b547d-5ac0-41ce-bab8-269c71e0a51c"/>
    <xsd:import namespace="ad45590b-79c2-4898-ad7b-b6fb22c2ae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547d-5ac0-41ce-bab8-269c71e0a5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5590b-79c2-4898-ad7b-b6fb22c2ae3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52754-0564-422A-BC1B-DC8B9D75F565}">
  <ds:schemaRefs>
    <ds:schemaRef ds:uri="http://schemas.openxmlformats.org/officeDocument/2006/bibliography"/>
  </ds:schemaRefs>
</ds:datastoreItem>
</file>

<file path=customXml/itemProps2.xml><?xml version="1.0" encoding="utf-8"?>
<ds:datastoreItem xmlns:ds="http://schemas.openxmlformats.org/officeDocument/2006/customXml" ds:itemID="{E39BD6E1-E6CE-4191-81A8-A2F48D418DB6}">
  <ds:schemaRefs>
    <ds:schemaRef ds:uri="http://schemas.microsoft.com/sharepoint/v3/contenttype/forms"/>
  </ds:schemaRefs>
</ds:datastoreItem>
</file>

<file path=customXml/itemProps3.xml><?xml version="1.0" encoding="utf-8"?>
<ds:datastoreItem xmlns:ds="http://schemas.openxmlformats.org/officeDocument/2006/customXml" ds:itemID="{16A79313-EA59-482B-BF20-5749D7410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547d-5ac0-41ce-bab8-269c71e0a51c"/>
    <ds:schemaRef ds:uri="ad45590b-79c2-4898-ad7b-b6fb22c2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F5CCB-EA3B-4403-B84C-18144A4075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5333</Words>
  <Characters>31470</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Manova Michaela</dc:creator>
  <cp:keywords/>
  <dc:description/>
  <cp:lastModifiedBy>Radim Mušálek</cp:lastModifiedBy>
  <cp:revision>5</cp:revision>
  <dcterms:created xsi:type="dcterms:W3CDTF">2026-03-06T06:47:00Z</dcterms:created>
  <dcterms:modified xsi:type="dcterms:W3CDTF">2026-03-09T10:02:00Z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0x01010005E4561F0DD86344B577E357B0D9092F</vt:lpwstr>
  </property>
</Properties>
</file>