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90AF" w14:textId="77777777" w:rsidR="007A73E2" w:rsidRPr="00555429" w:rsidRDefault="007A73E2">
      <w:pPr>
        <w:pStyle w:val="Nzev"/>
        <w:rPr>
          <w:rFonts w:ascii="Calibri" w:hAnsi="Calibri" w:cs="Calibri"/>
        </w:rPr>
      </w:pPr>
      <w:r w:rsidRPr="00555429">
        <w:rPr>
          <w:rFonts w:ascii="Calibri" w:hAnsi="Calibri" w:cs="Calibri"/>
        </w:rPr>
        <w:t xml:space="preserve">smlouva o </w:t>
      </w:r>
      <w:r w:rsidR="005F18D0" w:rsidRPr="00555429">
        <w:rPr>
          <w:rFonts w:ascii="Calibri" w:hAnsi="Calibri" w:cs="Calibri"/>
        </w:rPr>
        <w:t>výpůjčce</w:t>
      </w:r>
      <w:r w:rsidRPr="00555429">
        <w:rPr>
          <w:rFonts w:ascii="Calibri" w:hAnsi="Calibri" w:cs="Calibri"/>
        </w:rPr>
        <w:t xml:space="preserve"> nebytových prostor</w:t>
      </w:r>
    </w:p>
    <w:p w14:paraId="6FA1FCC2" w14:textId="77777777" w:rsidR="00E948D2" w:rsidRDefault="00E948D2" w:rsidP="001E5F8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48D2">
        <w:rPr>
          <w:rFonts w:ascii="Calibri" w:hAnsi="Calibri" w:cs="Calibri"/>
          <w:b/>
          <w:bCs/>
          <w:sz w:val="22"/>
          <w:szCs w:val="22"/>
        </w:rPr>
        <w:t>KVIC/01272/2016/NJ</w:t>
      </w:r>
    </w:p>
    <w:p w14:paraId="54415297" w14:textId="1CFEA238" w:rsidR="001E5F82" w:rsidRPr="006E6987" w:rsidRDefault="001E5F82" w:rsidP="001E5F82">
      <w:pPr>
        <w:jc w:val="center"/>
        <w:rPr>
          <w:rFonts w:ascii="Calibri" w:hAnsi="Calibri" w:cs="Calibri"/>
          <w:bCs/>
          <w:sz w:val="22"/>
          <w:szCs w:val="22"/>
        </w:rPr>
      </w:pPr>
      <w:r w:rsidRPr="006E6987">
        <w:rPr>
          <w:rFonts w:ascii="Calibri" w:hAnsi="Calibri" w:cs="Arial"/>
          <w:bCs/>
          <w:sz w:val="22"/>
          <w:szCs w:val="22"/>
        </w:rPr>
        <w:t>uzavřená podle</w:t>
      </w:r>
      <w:r w:rsidRPr="006E6987">
        <w:rPr>
          <w:rFonts w:ascii="Calibri" w:hAnsi="Calibri" w:cs="Tahoma"/>
        </w:rPr>
        <w:t xml:space="preserve"> dle § 2193 a násl.</w:t>
      </w:r>
      <w:r w:rsidRPr="006E6987">
        <w:rPr>
          <w:rFonts w:ascii="Calibri" w:hAnsi="Calibri" w:cs="Arial"/>
          <w:bCs/>
          <w:sz w:val="22"/>
          <w:szCs w:val="22"/>
        </w:rPr>
        <w:t xml:space="preserve"> zákona č. 89/2012 Sb., občanský zákoník,</w:t>
      </w:r>
      <w:r w:rsidR="006E6987" w:rsidRPr="006E6987">
        <w:rPr>
          <w:rFonts w:ascii="Calibri" w:hAnsi="Calibri" w:cs="Arial"/>
          <w:bCs/>
          <w:sz w:val="22"/>
          <w:szCs w:val="22"/>
        </w:rPr>
        <w:t xml:space="preserve"> ve znění pozdějších předpisů</w:t>
      </w:r>
    </w:p>
    <w:p w14:paraId="2283BE7E" w14:textId="77777777" w:rsidR="006E6987" w:rsidRPr="00BD742E" w:rsidRDefault="006E6987" w:rsidP="00072655">
      <w:pPr>
        <w:autoSpaceDE/>
        <w:autoSpaceDN/>
        <w:spacing w:before="240"/>
        <w:jc w:val="center"/>
        <w:rPr>
          <w:rFonts w:ascii="Calibri" w:hAnsi="Calibri" w:cs="Tahoma"/>
          <w:b/>
          <w:sz w:val="22"/>
          <w:szCs w:val="22"/>
        </w:rPr>
      </w:pPr>
      <w:bookmarkStart w:id="0" w:name="_Toc196810168"/>
      <w:r w:rsidRPr="00BD742E">
        <w:rPr>
          <w:rFonts w:ascii="Calibri" w:hAnsi="Calibri" w:cs="Tahoma"/>
          <w:b/>
          <w:sz w:val="22"/>
          <w:szCs w:val="22"/>
        </w:rPr>
        <w:t>I</w:t>
      </w:r>
      <w:bookmarkEnd w:id="0"/>
      <w:r>
        <w:rPr>
          <w:rFonts w:ascii="Calibri" w:hAnsi="Calibri" w:cs="Tahoma"/>
          <w:b/>
          <w:sz w:val="22"/>
          <w:szCs w:val="22"/>
        </w:rPr>
        <w:t>.</w:t>
      </w:r>
    </w:p>
    <w:p w14:paraId="332FB1A7" w14:textId="77777777" w:rsidR="006E6987" w:rsidRPr="00BD742E" w:rsidRDefault="006E6987" w:rsidP="006E6987">
      <w:pPr>
        <w:autoSpaceDE/>
        <w:autoSpaceDN/>
        <w:spacing w:after="120"/>
        <w:jc w:val="center"/>
        <w:rPr>
          <w:rFonts w:ascii="Calibri" w:hAnsi="Calibri" w:cs="Tahoma"/>
          <w:b/>
          <w:sz w:val="22"/>
          <w:szCs w:val="22"/>
        </w:rPr>
      </w:pPr>
      <w:bookmarkStart w:id="1" w:name="_Toc196810169"/>
      <w:r w:rsidRPr="00BD742E">
        <w:rPr>
          <w:rFonts w:ascii="Calibri" w:hAnsi="Calibri" w:cs="Tahoma"/>
          <w:b/>
          <w:sz w:val="22"/>
          <w:szCs w:val="22"/>
        </w:rPr>
        <w:t>Smluvní strany</w:t>
      </w:r>
      <w:bookmarkEnd w:id="1"/>
    </w:p>
    <w:p w14:paraId="47BF3141" w14:textId="6165B4A6" w:rsidR="006E6987" w:rsidRPr="00BD742E" w:rsidRDefault="00246E5C" w:rsidP="00246E5C">
      <w:pPr>
        <w:numPr>
          <w:ilvl w:val="0"/>
          <w:numId w:val="30"/>
        </w:numPr>
        <w:tabs>
          <w:tab w:val="left" w:pos="2835"/>
        </w:tabs>
        <w:autoSpaceDE/>
        <w:autoSpaceDN/>
        <w:jc w:val="both"/>
        <w:rPr>
          <w:rFonts w:ascii="Calibri" w:hAnsi="Calibri" w:cs="Tahoma"/>
          <w:b/>
          <w:bCs/>
          <w:sz w:val="22"/>
          <w:szCs w:val="22"/>
        </w:rPr>
      </w:pPr>
      <w:r w:rsidRPr="00246E5C">
        <w:rPr>
          <w:rFonts w:ascii="Calibri" w:hAnsi="Calibri" w:cs="Tahoma"/>
          <w:b/>
          <w:bCs/>
          <w:sz w:val="22"/>
          <w:szCs w:val="22"/>
        </w:rPr>
        <w:t>Obchodní akademie a Střední odborná škola logistická, Opava, příspěvková organizace</w:t>
      </w:r>
    </w:p>
    <w:p w14:paraId="0CD15F70" w14:textId="0E423882" w:rsidR="006E6987" w:rsidRPr="00BD742E" w:rsidRDefault="006E6987" w:rsidP="006E6987">
      <w:pPr>
        <w:tabs>
          <w:tab w:val="left" w:pos="2835"/>
        </w:tabs>
        <w:autoSpaceDE/>
        <w:autoSpaceDN/>
        <w:ind w:firstLine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se sídlem:</w:t>
      </w:r>
      <w:r>
        <w:rPr>
          <w:rFonts w:ascii="Calibri" w:hAnsi="Calibri" w:cs="Tahoma"/>
          <w:sz w:val="22"/>
          <w:szCs w:val="22"/>
        </w:rPr>
        <w:tab/>
      </w:r>
      <w:r w:rsidR="00246E5C" w:rsidRPr="00246E5C">
        <w:rPr>
          <w:rFonts w:ascii="Calibri" w:hAnsi="Calibri" w:cs="Tahoma"/>
          <w:sz w:val="22"/>
          <w:szCs w:val="22"/>
        </w:rPr>
        <w:t>Hany Kvapilové 20, 746 01 Opava</w:t>
      </w:r>
      <w:r w:rsidRPr="00BD742E">
        <w:rPr>
          <w:rFonts w:ascii="Calibri" w:hAnsi="Calibri" w:cs="Tahoma"/>
          <w:iCs/>
          <w:sz w:val="22"/>
          <w:szCs w:val="22"/>
        </w:rPr>
        <w:tab/>
      </w:r>
      <w:r w:rsidRPr="00BD742E">
        <w:rPr>
          <w:rFonts w:ascii="Calibri" w:hAnsi="Calibri" w:cs="Tahoma"/>
          <w:iCs/>
          <w:sz w:val="22"/>
          <w:szCs w:val="22"/>
        </w:rPr>
        <w:tab/>
        <w:t xml:space="preserve"> </w:t>
      </w:r>
    </w:p>
    <w:p w14:paraId="5746F07A" w14:textId="5B0B55A6" w:rsidR="006E6987" w:rsidRPr="00BD742E" w:rsidRDefault="006E6987" w:rsidP="006E6987">
      <w:pPr>
        <w:tabs>
          <w:tab w:val="left" w:pos="2835"/>
        </w:tabs>
        <w:autoSpaceDE/>
        <w:autoSpaceDN/>
        <w:ind w:firstLine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zastoupena</w:t>
      </w:r>
      <w:r w:rsidRPr="00BD742E">
        <w:rPr>
          <w:rFonts w:ascii="Calibri" w:hAnsi="Calibri" w:cs="Tahoma"/>
          <w:sz w:val="22"/>
          <w:szCs w:val="22"/>
        </w:rPr>
        <w:t>:</w:t>
      </w:r>
      <w:r w:rsidRPr="00BD742E">
        <w:rPr>
          <w:rFonts w:ascii="Calibri" w:hAnsi="Calibri" w:cs="Tahoma"/>
          <w:sz w:val="22"/>
          <w:szCs w:val="22"/>
        </w:rPr>
        <w:tab/>
      </w:r>
      <w:r w:rsidR="00246E5C" w:rsidRPr="00246E5C">
        <w:rPr>
          <w:rFonts w:ascii="Calibri" w:hAnsi="Calibri" w:cs="Tahoma"/>
          <w:sz w:val="22"/>
          <w:szCs w:val="22"/>
        </w:rPr>
        <w:t>Ing. Petrem Kyjovským</w:t>
      </w:r>
      <w:r w:rsidRPr="00BD742E">
        <w:rPr>
          <w:rFonts w:ascii="Calibri" w:hAnsi="Calibri" w:cs="Tahoma"/>
          <w:sz w:val="22"/>
          <w:szCs w:val="22"/>
        </w:rPr>
        <w:t xml:space="preserve">, ředitelem </w:t>
      </w:r>
      <w:r w:rsidR="00246E5C">
        <w:rPr>
          <w:rFonts w:ascii="Calibri" w:hAnsi="Calibri" w:cs="Tahoma"/>
          <w:sz w:val="22"/>
          <w:szCs w:val="22"/>
        </w:rPr>
        <w:t>školy</w:t>
      </w:r>
    </w:p>
    <w:p w14:paraId="57845947" w14:textId="1CDD7D85" w:rsidR="006E6987" w:rsidRPr="00BD742E" w:rsidRDefault="006E6987" w:rsidP="006E6987">
      <w:pPr>
        <w:tabs>
          <w:tab w:val="left" w:pos="2835"/>
        </w:tabs>
        <w:autoSpaceDE/>
        <w:autoSpaceDN/>
        <w:ind w:firstLine="357"/>
        <w:jc w:val="both"/>
        <w:rPr>
          <w:rFonts w:ascii="Calibri" w:hAnsi="Calibri" w:cs="Tahoma"/>
          <w:sz w:val="22"/>
          <w:szCs w:val="22"/>
        </w:rPr>
      </w:pPr>
      <w:r w:rsidRPr="00BD742E">
        <w:rPr>
          <w:rFonts w:ascii="Calibri" w:hAnsi="Calibri" w:cs="Tahoma"/>
          <w:sz w:val="22"/>
          <w:szCs w:val="22"/>
        </w:rPr>
        <w:t>IČ:</w:t>
      </w:r>
      <w:r w:rsidRPr="00BD742E">
        <w:rPr>
          <w:rFonts w:ascii="Calibri" w:hAnsi="Calibri" w:cs="Tahoma"/>
          <w:sz w:val="22"/>
          <w:szCs w:val="22"/>
        </w:rPr>
        <w:tab/>
      </w:r>
      <w:r w:rsidR="00246E5C" w:rsidRPr="00246E5C">
        <w:rPr>
          <w:rFonts w:ascii="Calibri" w:hAnsi="Calibri" w:cs="Tahoma"/>
          <w:sz w:val="22"/>
          <w:szCs w:val="22"/>
        </w:rPr>
        <w:t>47813083</w:t>
      </w:r>
      <w:r w:rsidRPr="00BD742E">
        <w:rPr>
          <w:rFonts w:ascii="Calibri" w:hAnsi="Calibri" w:cs="Tahoma"/>
          <w:sz w:val="22"/>
          <w:szCs w:val="22"/>
        </w:rPr>
        <w:tab/>
      </w:r>
      <w:r w:rsidRPr="00BD742E">
        <w:rPr>
          <w:rFonts w:ascii="Calibri" w:hAnsi="Calibri" w:cs="Tahoma"/>
          <w:sz w:val="22"/>
          <w:szCs w:val="22"/>
        </w:rPr>
        <w:tab/>
      </w:r>
      <w:r w:rsidRPr="00BD742E">
        <w:rPr>
          <w:rFonts w:ascii="Calibri" w:hAnsi="Calibri" w:cs="Tahoma"/>
          <w:sz w:val="22"/>
          <w:szCs w:val="22"/>
        </w:rPr>
        <w:tab/>
      </w:r>
    </w:p>
    <w:p w14:paraId="0B61D449" w14:textId="21B44C1C" w:rsidR="006E6987" w:rsidRPr="00BD742E" w:rsidRDefault="006E6987" w:rsidP="006E6987">
      <w:pPr>
        <w:tabs>
          <w:tab w:val="left" w:pos="2835"/>
        </w:tabs>
        <w:autoSpaceDE/>
        <w:autoSpaceDN/>
        <w:ind w:firstLine="357"/>
        <w:jc w:val="both"/>
        <w:rPr>
          <w:rFonts w:ascii="Calibri" w:hAnsi="Calibri" w:cs="Tahoma"/>
          <w:sz w:val="22"/>
          <w:szCs w:val="22"/>
        </w:rPr>
      </w:pPr>
      <w:r w:rsidRPr="00BD742E">
        <w:rPr>
          <w:rFonts w:ascii="Calibri" w:hAnsi="Calibri" w:cs="Tahoma"/>
          <w:sz w:val="22"/>
          <w:szCs w:val="22"/>
        </w:rPr>
        <w:t>DIČ:</w:t>
      </w:r>
      <w:r w:rsidRPr="00BD742E">
        <w:rPr>
          <w:rFonts w:ascii="Calibri" w:hAnsi="Calibri" w:cs="Tahoma"/>
          <w:sz w:val="22"/>
          <w:szCs w:val="22"/>
        </w:rPr>
        <w:tab/>
      </w:r>
      <w:r w:rsidR="00246E5C">
        <w:rPr>
          <w:rFonts w:ascii="Calibri" w:hAnsi="Calibri" w:cs="Tahoma"/>
          <w:sz w:val="22"/>
          <w:szCs w:val="22"/>
        </w:rPr>
        <w:t>není plátcem DPH</w:t>
      </w:r>
      <w:r w:rsidRPr="00BD742E">
        <w:rPr>
          <w:rFonts w:ascii="Calibri" w:hAnsi="Calibri" w:cs="Tahoma"/>
          <w:sz w:val="22"/>
          <w:szCs w:val="22"/>
        </w:rPr>
        <w:tab/>
      </w:r>
      <w:r w:rsidRPr="00BD742E">
        <w:rPr>
          <w:rFonts w:ascii="Calibri" w:hAnsi="Calibri" w:cs="Tahoma"/>
          <w:sz w:val="22"/>
          <w:szCs w:val="22"/>
        </w:rPr>
        <w:tab/>
      </w:r>
      <w:r w:rsidRPr="00BD742E">
        <w:rPr>
          <w:rFonts w:ascii="Calibri" w:hAnsi="Calibri" w:cs="Tahoma"/>
          <w:sz w:val="22"/>
          <w:szCs w:val="22"/>
        </w:rPr>
        <w:tab/>
      </w:r>
      <w:r w:rsidRPr="00BD742E">
        <w:rPr>
          <w:rFonts w:ascii="Calibri" w:hAnsi="Calibri" w:cs="Tahoma"/>
          <w:sz w:val="22"/>
          <w:szCs w:val="22"/>
        </w:rPr>
        <w:tab/>
      </w:r>
    </w:p>
    <w:p w14:paraId="43199FAE" w14:textId="50B52077" w:rsidR="006E6987" w:rsidRPr="00BD742E" w:rsidRDefault="006E6987" w:rsidP="006E6987">
      <w:pPr>
        <w:tabs>
          <w:tab w:val="left" w:pos="2835"/>
        </w:tabs>
        <w:autoSpaceDE/>
        <w:autoSpaceDN/>
        <w:ind w:firstLine="357"/>
        <w:jc w:val="both"/>
        <w:rPr>
          <w:rFonts w:ascii="Calibri" w:hAnsi="Calibri" w:cs="Tahoma"/>
          <w:sz w:val="22"/>
          <w:szCs w:val="22"/>
        </w:rPr>
      </w:pPr>
      <w:r w:rsidRPr="00BD742E">
        <w:rPr>
          <w:rFonts w:ascii="Calibri" w:hAnsi="Calibri" w:cs="Tahoma"/>
          <w:sz w:val="22"/>
          <w:szCs w:val="22"/>
        </w:rPr>
        <w:t xml:space="preserve">bankovní spojení: </w:t>
      </w:r>
      <w:r w:rsidRPr="00BD742E">
        <w:rPr>
          <w:rFonts w:ascii="Calibri" w:hAnsi="Calibri" w:cs="Tahoma"/>
          <w:sz w:val="22"/>
          <w:szCs w:val="22"/>
        </w:rPr>
        <w:tab/>
      </w:r>
      <w:r w:rsidR="003B3BCD">
        <w:rPr>
          <w:rFonts w:ascii="Calibri" w:hAnsi="Calibri" w:cs="Tahoma"/>
          <w:sz w:val="22"/>
          <w:szCs w:val="22"/>
        </w:rPr>
        <w:t>ČSOB</w:t>
      </w:r>
    </w:p>
    <w:p w14:paraId="490FA1AA" w14:textId="12430166" w:rsidR="006E6987" w:rsidRDefault="006E6987" w:rsidP="006E6987">
      <w:pPr>
        <w:tabs>
          <w:tab w:val="left" w:pos="2835"/>
        </w:tabs>
        <w:autoSpaceDE/>
        <w:autoSpaceDN/>
        <w:ind w:firstLine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číslo účtu:</w:t>
      </w:r>
      <w:r>
        <w:rPr>
          <w:rFonts w:ascii="Calibri" w:hAnsi="Calibri" w:cs="Tahoma"/>
          <w:sz w:val="22"/>
          <w:szCs w:val="22"/>
        </w:rPr>
        <w:tab/>
      </w:r>
    </w:p>
    <w:p w14:paraId="77B9CD39" w14:textId="5E32105B" w:rsidR="006E6987" w:rsidRPr="000D462D" w:rsidRDefault="006E6987" w:rsidP="006E6987">
      <w:pPr>
        <w:tabs>
          <w:tab w:val="left" w:pos="2835"/>
        </w:tabs>
        <w:autoSpaceDE/>
        <w:autoSpaceDN/>
        <w:ind w:left="357"/>
        <w:jc w:val="both"/>
        <w:rPr>
          <w:rFonts w:ascii="Calibri" w:hAnsi="Calibri" w:cs="Tahoma"/>
          <w:sz w:val="22"/>
          <w:szCs w:val="22"/>
        </w:rPr>
      </w:pPr>
      <w:r w:rsidRPr="000D462D">
        <w:rPr>
          <w:rFonts w:ascii="Calibri" w:hAnsi="Calibri" w:cs="Tahoma"/>
          <w:sz w:val="22"/>
          <w:szCs w:val="22"/>
        </w:rPr>
        <w:t>Příspěvková organizace je zřízena zřizovací listinou č. ZL/1</w:t>
      </w:r>
      <w:r w:rsidR="00246E5C">
        <w:rPr>
          <w:rFonts w:ascii="Calibri" w:hAnsi="Calibri" w:cs="Tahoma"/>
          <w:sz w:val="22"/>
          <w:szCs w:val="22"/>
        </w:rPr>
        <w:t>86</w:t>
      </w:r>
      <w:r w:rsidRPr="000D462D">
        <w:rPr>
          <w:rFonts w:ascii="Calibri" w:hAnsi="Calibri" w:cs="Tahoma"/>
          <w:sz w:val="22"/>
          <w:szCs w:val="22"/>
        </w:rPr>
        <w:t xml:space="preserve">/2001 vydanou na základě usnesení zastupitelstva Moravskoslezského kraje č. </w:t>
      </w:r>
      <w:r w:rsidR="003B3BCD" w:rsidRPr="003B3BCD">
        <w:rPr>
          <w:rFonts w:ascii="Calibri" w:hAnsi="Calibri" w:cs="Tahoma"/>
          <w:sz w:val="22"/>
          <w:szCs w:val="22"/>
        </w:rPr>
        <w:t>16/16</w:t>
      </w:r>
      <w:r w:rsidRPr="003B3BCD">
        <w:rPr>
          <w:rFonts w:ascii="Calibri" w:hAnsi="Calibri" w:cs="Tahoma"/>
          <w:sz w:val="22"/>
          <w:szCs w:val="22"/>
        </w:rPr>
        <w:t>6</w:t>
      </w:r>
      <w:r w:rsidR="003B3BCD" w:rsidRPr="003B3BCD">
        <w:rPr>
          <w:rFonts w:ascii="Calibri" w:hAnsi="Calibri" w:cs="Tahoma"/>
          <w:sz w:val="22"/>
          <w:szCs w:val="22"/>
        </w:rPr>
        <w:t>0</w:t>
      </w:r>
      <w:r w:rsidRPr="003B3BCD">
        <w:rPr>
          <w:rFonts w:ascii="Calibri" w:hAnsi="Calibri" w:cs="Tahoma"/>
          <w:sz w:val="22"/>
          <w:szCs w:val="22"/>
        </w:rPr>
        <w:t xml:space="preserve"> ze dne 25. června 2015</w:t>
      </w:r>
      <w:r w:rsidRPr="000D462D">
        <w:rPr>
          <w:rFonts w:ascii="Calibri" w:hAnsi="Calibri" w:cs="Tahoma"/>
          <w:sz w:val="22"/>
          <w:szCs w:val="22"/>
        </w:rPr>
        <w:t xml:space="preserve">. </w:t>
      </w:r>
    </w:p>
    <w:p w14:paraId="081CC0A2" w14:textId="0F0B50D5" w:rsidR="006E6987" w:rsidRPr="006E6987" w:rsidRDefault="006E6987" w:rsidP="006E6987">
      <w:pPr>
        <w:pStyle w:val="Odstavecseseznamem"/>
        <w:tabs>
          <w:tab w:val="left" w:pos="2835"/>
        </w:tabs>
        <w:autoSpaceDE/>
        <w:autoSpaceDN/>
        <w:spacing w:before="60" w:after="240"/>
        <w:ind w:left="360"/>
        <w:jc w:val="both"/>
        <w:rPr>
          <w:rFonts w:ascii="Calibri" w:hAnsi="Calibri" w:cs="Tahoma"/>
          <w:sz w:val="22"/>
          <w:szCs w:val="22"/>
        </w:rPr>
      </w:pPr>
      <w:r w:rsidRPr="006E6987">
        <w:rPr>
          <w:rFonts w:ascii="Calibri" w:hAnsi="Calibri" w:cs="Tahoma"/>
          <w:sz w:val="22"/>
          <w:szCs w:val="22"/>
        </w:rPr>
        <w:t>(dále jen jako „</w:t>
      </w:r>
      <w:proofErr w:type="spellStart"/>
      <w:r>
        <w:rPr>
          <w:rFonts w:ascii="Calibri" w:hAnsi="Calibri" w:cs="Tahoma"/>
          <w:b/>
          <w:sz w:val="22"/>
          <w:szCs w:val="22"/>
        </w:rPr>
        <w:t>půjčite</w:t>
      </w:r>
      <w:r w:rsidRPr="006E6987">
        <w:rPr>
          <w:rFonts w:ascii="Calibri" w:hAnsi="Calibri" w:cs="Tahoma"/>
          <w:b/>
          <w:sz w:val="22"/>
          <w:szCs w:val="22"/>
        </w:rPr>
        <w:t>l</w:t>
      </w:r>
      <w:proofErr w:type="spellEnd"/>
      <w:r w:rsidRPr="006E6987">
        <w:rPr>
          <w:rFonts w:ascii="Calibri" w:hAnsi="Calibri" w:cs="Tahoma"/>
          <w:sz w:val="22"/>
          <w:szCs w:val="22"/>
        </w:rPr>
        <w:t>“)</w:t>
      </w:r>
    </w:p>
    <w:p w14:paraId="5F6EDE2D" w14:textId="1E77742E" w:rsidR="006E6987" w:rsidRPr="00BD742E" w:rsidRDefault="00F648DF" w:rsidP="006E6987">
      <w:pPr>
        <w:numPr>
          <w:ilvl w:val="0"/>
          <w:numId w:val="30"/>
        </w:numPr>
        <w:tabs>
          <w:tab w:val="left" w:pos="2835"/>
        </w:tabs>
        <w:autoSpaceDE/>
        <w:autoSpaceDN/>
        <w:spacing w:before="240"/>
        <w:rPr>
          <w:rFonts w:ascii="Calibri" w:hAnsi="Calibri" w:cs="Tahoma"/>
          <w:b/>
          <w:bCs/>
          <w:sz w:val="22"/>
          <w:szCs w:val="22"/>
        </w:rPr>
      </w:pPr>
      <w:r w:rsidRPr="00BD742E">
        <w:rPr>
          <w:rFonts w:ascii="Calibri" w:hAnsi="Calibri" w:cs="Tahoma"/>
          <w:b/>
          <w:bCs/>
          <w:sz w:val="22"/>
          <w:szCs w:val="22"/>
        </w:rPr>
        <w:t>Krajské zařízení pro další vzdělávání pedagogických pracovníků a informační centrum, Nový Jičín, příspěvková organizace</w:t>
      </w:r>
    </w:p>
    <w:p w14:paraId="06BE10E6" w14:textId="77777777" w:rsidR="00F648DF" w:rsidRPr="00F648DF" w:rsidRDefault="00F648DF" w:rsidP="00F648DF">
      <w:pPr>
        <w:pStyle w:val="Odstavecseseznamem"/>
        <w:tabs>
          <w:tab w:val="left" w:pos="2835"/>
        </w:tabs>
        <w:autoSpaceDE/>
        <w:autoSpaceDN/>
        <w:ind w:left="360"/>
        <w:jc w:val="both"/>
        <w:rPr>
          <w:rFonts w:ascii="Calibri" w:hAnsi="Calibri" w:cs="Tahoma"/>
          <w:sz w:val="22"/>
          <w:szCs w:val="22"/>
        </w:rPr>
      </w:pPr>
      <w:r w:rsidRPr="00F648DF">
        <w:rPr>
          <w:rFonts w:ascii="Calibri" w:hAnsi="Calibri" w:cs="Tahoma"/>
          <w:sz w:val="22"/>
          <w:szCs w:val="22"/>
        </w:rPr>
        <w:t>se sídlem:</w:t>
      </w:r>
      <w:r w:rsidRPr="00F648DF">
        <w:rPr>
          <w:rFonts w:ascii="Calibri" w:hAnsi="Calibri" w:cs="Tahoma"/>
          <w:sz w:val="22"/>
          <w:szCs w:val="22"/>
        </w:rPr>
        <w:tab/>
        <w:t>Štefánikova 826/7, 741 01 Nový Jičín</w:t>
      </w:r>
      <w:r w:rsidRPr="00F648DF">
        <w:rPr>
          <w:rFonts w:ascii="Calibri" w:hAnsi="Calibri" w:cs="Tahoma"/>
          <w:iCs/>
          <w:sz w:val="22"/>
          <w:szCs w:val="22"/>
        </w:rPr>
        <w:tab/>
      </w:r>
      <w:r w:rsidRPr="00F648DF">
        <w:rPr>
          <w:rFonts w:ascii="Calibri" w:hAnsi="Calibri" w:cs="Tahoma"/>
          <w:iCs/>
          <w:sz w:val="22"/>
          <w:szCs w:val="22"/>
        </w:rPr>
        <w:tab/>
        <w:t xml:space="preserve"> </w:t>
      </w:r>
    </w:p>
    <w:p w14:paraId="449AF244" w14:textId="77777777" w:rsidR="00F648DF" w:rsidRPr="00F648DF" w:rsidRDefault="00F648DF" w:rsidP="00F648DF">
      <w:pPr>
        <w:pStyle w:val="Odstavecseseznamem"/>
        <w:tabs>
          <w:tab w:val="left" w:pos="2835"/>
        </w:tabs>
        <w:autoSpaceDE/>
        <w:autoSpaceDN/>
        <w:ind w:left="360"/>
        <w:jc w:val="both"/>
        <w:rPr>
          <w:rFonts w:ascii="Calibri" w:hAnsi="Calibri" w:cs="Tahoma"/>
          <w:sz w:val="22"/>
          <w:szCs w:val="22"/>
        </w:rPr>
      </w:pPr>
      <w:r w:rsidRPr="00F648DF">
        <w:rPr>
          <w:rFonts w:ascii="Calibri" w:hAnsi="Calibri" w:cs="Tahoma"/>
          <w:sz w:val="22"/>
          <w:szCs w:val="22"/>
        </w:rPr>
        <w:t>zastoupena:</w:t>
      </w:r>
      <w:r w:rsidRPr="00F648DF">
        <w:rPr>
          <w:rFonts w:ascii="Calibri" w:hAnsi="Calibri" w:cs="Tahoma"/>
          <w:sz w:val="22"/>
          <w:szCs w:val="22"/>
        </w:rPr>
        <w:tab/>
        <w:t xml:space="preserve">PaedDr. Petrem </w:t>
      </w:r>
      <w:proofErr w:type="spellStart"/>
      <w:r w:rsidRPr="00F648DF">
        <w:rPr>
          <w:rFonts w:ascii="Calibri" w:hAnsi="Calibri" w:cs="Tahoma"/>
          <w:sz w:val="22"/>
          <w:szCs w:val="22"/>
        </w:rPr>
        <w:t>Habrnálem</w:t>
      </w:r>
      <w:proofErr w:type="spellEnd"/>
      <w:r w:rsidRPr="00F648DF">
        <w:rPr>
          <w:rFonts w:ascii="Calibri" w:hAnsi="Calibri" w:cs="Tahoma"/>
          <w:sz w:val="22"/>
          <w:szCs w:val="22"/>
        </w:rPr>
        <w:t>, ředitelem organizace</w:t>
      </w:r>
    </w:p>
    <w:p w14:paraId="074CE2B7" w14:textId="277CD263" w:rsidR="00F648DF" w:rsidRPr="00F648DF" w:rsidRDefault="00F648DF" w:rsidP="00F648DF">
      <w:pPr>
        <w:pStyle w:val="Odstavecseseznamem"/>
        <w:tabs>
          <w:tab w:val="left" w:pos="2835"/>
        </w:tabs>
        <w:autoSpaceDE/>
        <w:autoSpaceDN/>
        <w:ind w:left="360"/>
        <w:jc w:val="both"/>
        <w:rPr>
          <w:rFonts w:ascii="Calibri" w:hAnsi="Calibri" w:cs="Tahoma"/>
          <w:sz w:val="22"/>
          <w:szCs w:val="22"/>
        </w:rPr>
      </w:pPr>
      <w:r w:rsidRPr="00F648DF">
        <w:rPr>
          <w:rFonts w:ascii="Calibri" w:hAnsi="Calibri" w:cs="Tahoma"/>
          <w:sz w:val="22"/>
          <w:szCs w:val="22"/>
        </w:rPr>
        <w:t>IČ:</w:t>
      </w:r>
      <w:r w:rsidRPr="00F648DF">
        <w:rPr>
          <w:rFonts w:ascii="Calibri" w:hAnsi="Calibri" w:cs="Tahoma"/>
          <w:sz w:val="22"/>
          <w:szCs w:val="22"/>
        </w:rPr>
        <w:tab/>
        <w:t>62330403</w:t>
      </w:r>
      <w:r w:rsidRPr="00F648DF">
        <w:rPr>
          <w:rFonts w:ascii="Calibri" w:hAnsi="Calibri" w:cs="Tahoma"/>
          <w:sz w:val="22"/>
          <w:szCs w:val="22"/>
        </w:rPr>
        <w:tab/>
      </w:r>
      <w:r w:rsidRPr="00F648DF">
        <w:rPr>
          <w:rFonts w:ascii="Calibri" w:hAnsi="Calibri" w:cs="Tahoma"/>
          <w:sz w:val="22"/>
          <w:szCs w:val="22"/>
        </w:rPr>
        <w:tab/>
      </w:r>
      <w:r w:rsidRPr="00F648DF">
        <w:rPr>
          <w:rFonts w:ascii="Calibri" w:hAnsi="Calibri" w:cs="Tahoma"/>
          <w:sz w:val="22"/>
          <w:szCs w:val="22"/>
        </w:rPr>
        <w:tab/>
      </w:r>
    </w:p>
    <w:p w14:paraId="2BA228F3" w14:textId="77777777" w:rsidR="00F648DF" w:rsidRPr="00F648DF" w:rsidRDefault="00F648DF" w:rsidP="00F648DF">
      <w:pPr>
        <w:pStyle w:val="Odstavecseseznamem"/>
        <w:tabs>
          <w:tab w:val="left" w:pos="2835"/>
        </w:tabs>
        <w:autoSpaceDE/>
        <w:autoSpaceDN/>
        <w:ind w:left="360"/>
        <w:jc w:val="both"/>
        <w:rPr>
          <w:rFonts w:ascii="Calibri" w:hAnsi="Calibri" w:cs="Tahoma"/>
          <w:sz w:val="22"/>
          <w:szCs w:val="22"/>
        </w:rPr>
      </w:pPr>
      <w:r w:rsidRPr="00F648DF">
        <w:rPr>
          <w:rFonts w:ascii="Calibri" w:hAnsi="Calibri" w:cs="Tahoma"/>
          <w:sz w:val="22"/>
          <w:szCs w:val="22"/>
        </w:rPr>
        <w:t>DIČ:</w:t>
      </w:r>
      <w:r w:rsidRPr="00F648DF">
        <w:rPr>
          <w:rFonts w:ascii="Calibri" w:hAnsi="Calibri" w:cs="Tahoma"/>
          <w:sz w:val="22"/>
          <w:szCs w:val="22"/>
        </w:rPr>
        <w:tab/>
        <w:t>CZ62330403</w:t>
      </w:r>
      <w:r w:rsidRPr="00F648DF">
        <w:rPr>
          <w:rFonts w:ascii="Calibri" w:hAnsi="Calibri" w:cs="Tahoma"/>
          <w:sz w:val="22"/>
          <w:szCs w:val="22"/>
        </w:rPr>
        <w:tab/>
      </w:r>
      <w:r w:rsidRPr="00F648DF">
        <w:rPr>
          <w:rFonts w:ascii="Calibri" w:hAnsi="Calibri" w:cs="Tahoma"/>
          <w:sz w:val="22"/>
          <w:szCs w:val="22"/>
        </w:rPr>
        <w:tab/>
      </w:r>
      <w:r w:rsidRPr="00F648DF">
        <w:rPr>
          <w:rFonts w:ascii="Calibri" w:hAnsi="Calibri" w:cs="Tahoma"/>
          <w:sz w:val="22"/>
          <w:szCs w:val="22"/>
        </w:rPr>
        <w:tab/>
      </w:r>
      <w:r w:rsidRPr="00F648DF">
        <w:rPr>
          <w:rFonts w:ascii="Calibri" w:hAnsi="Calibri" w:cs="Tahoma"/>
          <w:sz w:val="22"/>
          <w:szCs w:val="22"/>
        </w:rPr>
        <w:tab/>
      </w:r>
    </w:p>
    <w:p w14:paraId="0709BB09" w14:textId="77777777" w:rsidR="00F648DF" w:rsidRPr="00F648DF" w:rsidRDefault="00F648DF" w:rsidP="00F648DF">
      <w:pPr>
        <w:pStyle w:val="Odstavecseseznamem"/>
        <w:tabs>
          <w:tab w:val="left" w:pos="2835"/>
        </w:tabs>
        <w:autoSpaceDE/>
        <w:autoSpaceDN/>
        <w:ind w:left="360"/>
        <w:jc w:val="both"/>
        <w:rPr>
          <w:rFonts w:ascii="Calibri" w:hAnsi="Calibri" w:cs="Tahoma"/>
          <w:sz w:val="22"/>
          <w:szCs w:val="22"/>
        </w:rPr>
      </w:pPr>
      <w:r w:rsidRPr="00F648DF">
        <w:rPr>
          <w:rFonts w:ascii="Calibri" w:hAnsi="Calibri" w:cs="Tahoma"/>
          <w:sz w:val="22"/>
          <w:szCs w:val="22"/>
        </w:rPr>
        <w:t xml:space="preserve">bankovní spojení: </w:t>
      </w:r>
      <w:r w:rsidRPr="00F648DF">
        <w:rPr>
          <w:rFonts w:ascii="Calibri" w:hAnsi="Calibri" w:cs="Tahoma"/>
          <w:sz w:val="22"/>
          <w:szCs w:val="22"/>
        </w:rPr>
        <w:tab/>
        <w:t>Česká spořitelna, a.s.</w:t>
      </w:r>
    </w:p>
    <w:p w14:paraId="1B590A0F" w14:textId="374810ED" w:rsidR="00F648DF" w:rsidRPr="00F648DF" w:rsidRDefault="00F648DF" w:rsidP="00F648DF">
      <w:pPr>
        <w:pStyle w:val="Odstavecseseznamem"/>
        <w:tabs>
          <w:tab w:val="left" w:pos="2835"/>
        </w:tabs>
        <w:autoSpaceDE/>
        <w:autoSpaceDN/>
        <w:ind w:left="360"/>
        <w:jc w:val="both"/>
        <w:rPr>
          <w:rFonts w:ascii="Calibri" w:hAnsi="Calibri" w:cs="Tahoma"/>
          <w:sz w:val="22"/>
          <w:szCs w:val="22"/>
        </w:rPr>
      </w:pPr>
      <w:r w:rsidRPr="00F648DF">
        <w:rPr>
          <w:rFonts w:ascii="Calibri" w:hAnsi="Calibri" w:cs="Tahoma"/>
          <w:sz w:val="22"/>
          <w:szCs w:val="22"/>
        </w:rPr>
        <w:t>číslo účtu:</w:t>
      </w:r>
      <w:r w:rsidRPr="00F648DF">
        <w:rPr>
          <w:rFonts w:ascii="Calibri" w:hAnsi="Calibri" w:cs="Tahoma"/>
          <w:sz w:val="22"/>
          <w:szCs w:val="22"/>
        </w:rPr>
        <w:tab/>
      </w:r>
    </w:p>
    <w:p w14:paraId="2B033780" w14:textId="41E3A75C" w:rsidR="006E6987" w:rsidRPr="006E6987" w:rsidRDefault="00F648DF" w:rsidP="00F648DF">
      <w:pPr>
        <w:pStyle w:val="Odstavecseseznamem"/>
        <w:tabs>
          <w:tab w:val="left" w:pos="2835"/>
        </w:tabs>
        <w:autoSpaceDE/>
        <w:autoSpaceDN/>
        <w:spacing w:before="60" w:after="240"/>
        <w:ind w:left="360"/>
        <w:jc w:val="both"/>
        <w:rPr>
          <w:rFonts w:ascii="Calibri" w:hAnsi="Calibri" w:cs="Tahoma"/>
          <w:sz w:val="22"/>
          <w:szCs w:val="22"/>
        </w:rPr>
      </w:pPr>
      <w:r w:rsidRPr="000D462D">
        <w:rPr>
          <w:rFonts w:ascii="Calibri" w:hAnsi="Calibri" w:cs="Tahoma"/>
          <w:sz w:val="22"/>
          <w:szCs w:val="22"/>
        </w:rPr>
        <w:t xml:space="preserve">Příspěvková organizace je zřízena zřizovací listinou č. ZL/175/2001 vydanou na základě usnesení zastupitelstva Moravskoslezského kraje č. 15/1386 ze dne 25. června 2015. </w:t>
      </w:r>
      <w:r w:rsidR="006E6987" w:rsidRPr="006E6987">
        <w:rPr>
          <w:rFonts w:ascii="Calibri" w:hAnsi="Calibri" w:cs="Tahoma"/>
          <w:sz w:val="22"/>
          <w:szCs w:val="22"/>
        </w:rPr>
        <w:t>(dále jen jako „</w:t>
      </w:r>
      <w:r w:rsidR="006E6987" w:rsidRPr="009253D3">
        <w:rPr>
          <w:rFonts w:ascii="Calibri" w:hAnsi="Calibri" w:cs="Tahoma"/>
          <w:b/>
          <w:sz w:val="22"/>
          <w:szCs w:val="22"/>
        </w:rPr>
        <w:t>vyp</w:t>
      </w:r>
      <w:r w:rsidR="006E6987">
        <w:rPr>
          <w:rFonts w:ascii="Calibri" w:hAnsi="Calibri" w:cs="Tahoma"/>
          <w:b/>
          <w:sz w:val="22"/>
          <w:szCs w:val="22"/>
        </w:rPr>
        <w:t>ůjčite</w:t>
      </w:r>
      <w:r w:rsidR="006E6987" w:rsidRPr="006E6987">
        <w:rPr>
          <w:rFonts w:ascii="Calibri" w:hAnsi="Calibri" w:cs="Tahoma"/>
          <w:b/>
          <w:sz w:val="22"/>
          <w:szCs w:val="22"/>
        </w:rPr>
        <w:t>l</w:t>
      </w:r>
      <w:r w:rsidR="006E6987" w:rsidRPr="006E6987">
        <w:rPr>
          <w:rFonts w:ascii="Calibri" w:hAnsi="Calibri" w:cs="Tahoma"/>
          <w:sz w:val="22"/>
          <w:szCs w:val="22"/>
        </w:rPr>
        <w:t>“)</w:t>
      </w:r>
    </w:p>
    <w:p w14:paraId="4ED0A789" w14:textId="68CDB8D4" w:rsidR="007A73E2" w:rsidRPr="00555429" w:rsidRDefault="00297B62" w:rsidP="001067B2">
      <w:pPr>
        <w:spacing w:before="60" w:after="60"/>
        <w:jc w:val="both"/>
        <w:rPr>
          <w:rFonts w:ascii="Calibri" w:hAnsi="Calibri" w:cs="Calibri"/>
          <w:b/>
          <w:bCs/>
          <w:sz w:val="21"/>
          <w:szCs w:val="21"/>
        </w:rPr>
      </w:pPr>
      <w:proofErr w:type="gramStart"/>
      <w:r w:rsidRPr="00204FE3">
        <w:rPr>
          <w:rFonts w:asciiTheme="minorHAnsi" w:hAnsiTheme="minorHAnsi" w:cs="Tahoma"/>
          <w:sz w:val="22"/>
          <w:szCs w:val="22"/>
        </w:rPr>
        <w:t xml:space="preserve">se </w:t>
      </w:r>
      <w:r>
        <w:rPr>
          <w:rFonts w:asciiTheme="minorHAnsi" w:hAnsiTheme="minorHAnsi" w:cs="Tahoma"/>
          <w:sz w:val="22"/>
          <w:szCs w:val="22"/>
        </w:rPr>
        <w:t>dohodly</w:t>
      </w:r>
      <w:proofErr w:type="gramEnd"/>
      <w:r w:rsidRPr="00204FE3">
        <w:rPr>
          <w:rFonts w:asciiTheme="minorHAnsi" w:hAnsiTheme="minorHAnsi" w:cs="Tahoma"/>
          <w:sz w:val="22"/>
          <w:szCs w:val="22"/>
        </w:rPr>
        <w:t xml:space="preserve"> na základě úplného konsenzu o všech níže uvedených ustanoveních v souladu s příslušnými ustanoveními obecně závazných právních předpisů, a to zejména zákona č. 89/2012 Sb., občanský zákoník, ve znění pozdějších předpisů na této smlouvě</w:t>
      </w:r>
      <w:r>
        <w:rPr>
          <w:rFonts w:asciiTheme="minorHAnsi" w:hAnsiTheme="minorHAnsi" w:cs="Tahoma"/>
          <w:sz w:val="22"/>
          <w:szCs w:val="22"/>
        </w:rPr>
        <w:t xml:space="preserve"> o výpůjčce</w:t>
      </w:r>
      <w:r w:rsidRPr="00204FE3">
        <w:rPr>
          <w:rFonts w:asciiTheme="minorHAnsi" w:hAnsiTheme="minorHAnsi" w:cs="Tahoma"/>
          <w:sz w:val="22"/>
          <w:szCs w:val="22"/>
        </w:rPr>
        <w:t xml:space="preserve"> </w:t>
      </w:r>
      <w:r w:rsidRPr="00BD742E">
        <w:rPr>
          <w:rFonts w:asciiTheme="minorHAnsi" w:hAnsiTheme="minorHAnsi" w:cs="Tahoma"/>
          <w:sz w:val="22"/>
          <w:szCs w:val="22"/>
        </w:rPr>
        <w:t>(dále jen</w:t>
      </w:r>
      <w:r w:rsidRPr="00204FE3">
        <w:rPr>
          <w:rFonts w:asciiTheme="minorHAnsi" w:hAnsiTheme="minorHAnsi" w:cs="Tahoma"/>
          <w:sz w:val="22"/>
          <w:szCs w:val="22"/>
        </w:rPr>
        <w:t xml:space="preserve"> jako „s</w:t>
      </w:r>
      <w:r w:rsidRPr="00BD742E">
        <w:rPr>
          <w:rFonts w:asciiTheme="minorHAnsi" w:hAnsiTheme="minorHAnsi" w:cs="Tahoma"/>
          <w:sz w:val="22"/>
          <w:szCs w:val="22"/>
        </w:rPr>
        <w:t>mlouva“):</w:t>
      </w:r>
    </w:p>
    <w:p w14:paraId="5C501C80" w14:textId="77777777" w:rsidR="009253D3" w:rsidRPr="00204FE3" w:rsidRDefault="009253D3" w:rsidP="004E53CF">
      <w:pPr>
        <w:pStyle w:val="Zkladntext"/>
        <w:spacing w:before="240"/>
        <w:jc w:val="center"/>
        <w:rPr>
          <w:rFonts w:ascii="Calibri" w:hAnsi="Calibri" w:cs="Calibri"/>
          <w:color w:val="auto"/>
        </w:rPr>
      </w:pPr>
      <w:r w:rsidRPr="00204FE3">
        <w:rPr>
          <w:rFonts w:ascii="Calibri" w:hAnsi="Calibri" w:cs="Calibri"/>
          <w:b/>
          <w:bCs/>
          <w:color w:val="auto"/>
        </w:rPr>
        <w:t>II.</w:t>
      </w:r>
    </w:p>
    <w:p w14:paraId="0862347E" w14:textId="77777777" w:rsidR="009253D3" w:rsidRPr="00204FE3" w:rsidRDefault="009253D3" w:rsidP="009253D3">
      <w:pPr>
        <w:pStyle w:val="Zkladntext"/>
        <w:spacing w:after="120"/>
        <w:jc w:val="center"/>
        <w:rPr>
          <w:rFonts w:ascii="Calibri" w:hAnsi="Calibri" w:cs="Calibri"/>
          <w:color w:val="auto"/>
        </w:rPr>
      </w:pPr>
      <w:r w:rsidRPr="00204FE3">
        <w:rPr>
          <w:rFonts w:ascii="Calibri" w:hAnsi="Calibri" w:cs="Calibri"/>
          <w:b/>
          <w:bCs/>
          <w:color w:val="auto"/>
        </w:rPr>
        <w:t>Základní ustanovení</w:t>
      </w:r>
    </w:p>
    <w:p w14:paraId="766F3839" w14:textId="77777777" w:rsidR="009253D3" w:rsidRDefault="009253D3" w:rsidP="009253D3">
      <w:pPr>
        <w:pStyle w:val="Styl1"/>
      </w:pPr>
      <w:r w:rsidRPr="00F86431">
        <w:t>Smluvní strany prohlašují, že jsou způsobilé</w:t>
      </w:r>
      <w:r>
        <w:t xml:space="preserve"> uzavřít tuto smlouvu, stejně jako způsobilé v rámci právního řádu vlastním právním jednáním práva a povinnosti a </w:t>
      </w:r>
      <w:r w:rsidRPr="00F86431">
        <w:t>že osoby podepisující tuto smlouvu jsou k tomuto právnímu jednání oprávněny.</w:t>
      </w:r>
    </w:p>
    <w:p w14:paraId="79AC4071" w14:textId="7CD44530" w:rsidR="009253D3" w:rsidRPr="009253D3" w:rsidRDefault="009253D3" w:rsidP="00072655">
      <w:pPr>
        <w:pStyle w:val="Styl1"/>
        <w:spacing w:after="0"/>
      </w:pPr>
      <w:r w:rsidRPr="00F86431">
        <w:t>Smluvní strany pr</w:t>
      </w:r>
      <w:r>
        <w:t>ohlašují, že údaje uvedené v článku</w:t>
      </w:r>
      <w:r w:rsidRPr="00F86431">
        <w:t xml:space="preserve"> I této smlouvy jsou v</w:t>
      </w:r>
      <w:r>
        <w:t xml:space="preserve"> souladu s právní skutečností v </w:t>
      </w:r>
      <w:r w:rsidRPr="00F86431">
        <w:t>době uzavření smlouvy. Smluvní strany se zavazují, že změny dotčených údajů oznámí bez prodlení písemně druhé smluvní straně. Při změně identifikačních údajů smluvních stran včetně zm</w:t>
      </w:r>
      <w:r>
        <w:t>ěny účtu není nutné uzavírat ke </w:t>
      </w:r>
      <w:r w:rsidRPr="00F86431">
        <w:t>smlouvě dodatek.</w:t>
      </w:r>
    </w:p>
    <w:p w14:paraId="4DE4EEFF" w14:textId="3A9828E5" w:rsidR="007A73E2" w:rsidRPr="00555429" w:rsidRDefault="009253D3" w:rsidP="00FE7C0D">
      <w:pPr>
        <w:pStyle w:val="Zkladntext"/>
        <w:tabs>
          <w:tab w:val="left" w:pos="283"/>
        </w:tabs>
        <w:spacing w:before="60"/>
        <w:ind w:left="284" w:hanging="284"/>
        <w:jc w:val="center"/>
        <w:rPr>
          <w:rFonts w:ascii="Calibri" w:hAnsi="Calibri" w:cs="Calibri"/>
          <w:color w:val="auto"/>
          <w:sz w:val="21"/>
          <w:szCs w:val="21"/>
        </w:rPr>
      </w:pPr>
      <w:r>
        <w:rPr>
          <w:rFonts w:ascii="Calibri" w:hAnsi="Calibri" w:cs="Calibri"/>
          <w:b/>
          <w:bCs/>
          <w:color w:val="auto"/>
          <w:sz w:val="21"/>
          <w:szCs w:val="21"/>
        </w:rPr>
        <w:t>I</w:t>
      </w:r>
      <w:r w:rsidR="007A73E2" w:rsidRPr="00555429">
        <w:rPr>
          <w:rFonts w:ascii="Calibri" w:hAnsi="Calibri" w:cs="Calibri"/>
          <w:b/>
          <w:bCs/>
          <w:color w:val="auto"/>
          <w:sz w:val="21"/>
          <w:szCs w:val="21"/>
        </w:rPr>
        <w:t>II.</w:t>
      </w:r>
    </w:p>
    <w:p w14:paraId="62B196A9" w14:textId="32E90238" w:rsidR="007A73E2" w:rsidRDefault="007A73E2" w:rsidP="0012128F">
      <w:pPr>
        <w:pStyle w:val="Zkladntext"/>
        <w:tabs>
          <w:tab w:val="left" w:pos="283"/>
        </w:tabs>
        <w:spacing w:after="60"/>
        <w:ind w:left="284" w:hanging="284"/>
        <w:jc w:val="center"/>
        <w:rPr>
          <w:rFonts w:ascii="Calibri" w:hAnsi="Calibri" w:cs="Calibri"/>
          <w:b/>
          <w:bCs/>
          <w:color w:val="auto"/>
          <w:sz w:val="21"/>
          <w:szCs w:val="21"/>
        </w:rPr>
      </w:pP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 xml:space="preserve">Předmět </w:t>
      </w:r>
      <w:r w:rsidR="006C4653" w:rsidRPr="00555429">
        <w:rPr>
          <w:rFonts w:ascii="Calibri" w:hAnsi="Calibri" w:cs="Calibri"/>
          <w:b/>
          <w:bCs/>
          <w:color w:val="auto"/>
          <w:sz w:val="21"/>
          <w:szCs w:val="21"/>
        </w:rPr>
        <w:t>výpůjčky</w:t>
      </w:r>
    </w:p>
    <w:p w14:paraId="7485659E" w14:textId="484D709A" w:rsidR="009253D3" w:rsidRDefault="009253D3" w:rsidP="0078203C">
      <w:pPr>
        <w:pStyle w:val="Styl1"/>
        <w:numPr>
          <w:ilvl w:val="0"/>
          <w:numId w:val="32"/>
        </w:numPr>
      </w:pPr>
      <w:proofErr w:type="spellStart"/>
      <w:r>
        <w:t>Půjčitel</w:t>
      </w:r>
      <w:proofErr w:type="spellEnd"/>
      <w:r w:rsidRPr="00147785">
        <w:t xml:space="preserve"> prohlašuje, že na základě přílohy č.</w:t>
      </w:r>
      <w:r>
        <w:t xml:space="preserve"> 1 ke zřizovací listině č. ZL/1</w:t>
      </w:r>
      <w:r w:rsidR="00307A3E">
        <w:t>86</w:t>
      </w:r>
      <w:r>
        <w:t>/2001, ve </w:t>
      </w:r>
      <w:r w:rsidR="00307A3E">
        <w:t>znění pozdějších dodatků, má k </w:t>
      </w:r>
      <w:r>
        <w:t xml:space="preserve">hospodaření předány nemovitosti ve vlastnictví </w:t>
      </w:r>
      <w:r w:rsidR="0078203C">
        <w:t>Moravskoslezského kraje: pozemky</w:t>
      </w:r>
      <w:r>
        <w:t xml:space="preserve"> parcelní číslo</w:t>
      </w:r>
      <w:r w:rsidRPr="00434A85">
        <w:t xml:space="preserve"> </w:t>
      </w:r>
      <w:r w:rsidR="0078203C">
        <w:t>132/1, 132/2 a </w:t>
      </w:r>
      <w:r w:rsidR="0078203C" w:rsidRPr="0078203C">
        <w:t xml:space="preserve">132/3 v katastrálním území Opava - Předměstí </w:t>
      </w:r>
      <w:r w:rsidRPr="00147785">
        <w:t>(</w:t>
      </w:r>
      <w:r w:rsidRPr="00434A85">
        <w:t>zastavěná plocha a nádvoří</w:t>
      </w:r>
      <w:r w:rsidRPr="00147785">
        <w:t>), jehož součástí je budova č.</w:t>
      </w:r>
      <w:r>
        <w:t> </w:t>
      </w:r>
      <w:r w:rsidRPr="00147785">
        <w:t xml:space="preserve">p. </w:t>
      </w:r>
      <w:r w:rsidR="0078203C">
        <w:t>1656</w:t>
      </w:r>
      <w:r w:rsidRPr="00147785">
        <w:t xml:space="preserve">, </w:t>
      </w:r>
      <w:r>
        <w:t>č. </w:t>
      </w:r>
      <w:proofErr w:type="spellStart"/>
      <w:r>
        <w:t>or</w:t>
      </w:r>
      <w:proofErr w:type="spellEnd"/>
      <w:r>
        <w:t>. </w:t>
      </w:r>
      <w:r w:rsidR="0078203C">
        <w:t>20</w:t>
      </w:r>
      <w:r>
        <w:t xml:space="preserve"> na ulici </w:t>
      </w:r>
      <w:r w:rsidR="0078203C">
        <w:t>Hany Kvapilové</w:t>
      </w:r>
      <w:r w:rsidRPr="00147785">
        <w:t>, vše zapsáno u Katastrálního úřadu pro Moravskoslezský kraj, Katastrálního pracoviště</w:t>
      </w:r>
      <w:r w:rsidR="0078203C">
        <w:t xml:space="preserve"> Opava</w:t>
      </w:r>
      <w:r w:rsidRPr="00147785">
        <w:t xml:space="preserve">, pro </w:t>
      </w:r>
      <w:r>
        <w:t>katastrální</w:t>
      </w:r>
      <w:r w:rsidRPr="00E56EDD">
        <w:t xml:space="preserve"> území </w:t>
      </w:r>
      <w:r w:rsidR="0078203C" w:rsidRPr="0078203C">
        <w:t>Opava - Předměstí</w:t>
      </w:r>
      <w:r w:rsidRPr="00147785">
        <w:t xml:space="preserve">, </w:t>
      </w:r>
      <w:r>
        <w:t xml:space="preserve">obec </w:t>
      </w:r>
      <w:r w:rsidR="0078203C">
        <w:t>Opava</w:t>
      </w:r>
      <w:r>
        <w:t>, na LV č. </w:t>
      </w:r>
      <w:r w:rsidR="007169BE">
        <w:t>3393</w:t>
      </w:r>
      <w:r>
        <w:t>.</w:t>
      </w:r>
    </w:p>
    <w:p w14:paraId="3C9861F9" w14:textId="4D2F8C51" w:rsidR="009253D3" w:rsidRDefault="009253D3" w:rsidP="009253D3">
      <w:pPr>
        <w:pStyle w:val="Styl1"/>
        <w:numPr>
          <w:ilvl w:val="0"/>
          <w:numId w:val="31"/>
        </w:numPr>
      </w:pPr>
      <w:r w:rsidRPr="002A5598">
        <w:t xml:space="preserve">Předmětem </w:t>
      </w:r>
      <w:r>
        <w:t>výpůjčky</w:t>
      </w:r>
      <w:r w:rsidRPr="002A5598">
        <w:t xml:space="preserve"> jsou </w:t>
      </w:r>
      <w:r>
        <w:t xml:space="preserve">níže uvedené prostory </w:t>
      </w:r>
      <w:r w:rsidRPr="000E23BE">
        <w:t xml:space="preserve">o celkové </w:t>
      </w:r>
      <w:r w:rsidRPr="009253D3">
        <w:t>výměře 279,26 m2</w:t>
      </w:r>
      <w:r w:rsidRPr="000E23BE">
        <w:t xml:space="preserve"> v budově specifi</w:t>
      </w:r>
      <w:r>
        <w:t>kované v </w:t>
      </w:r>
      <w:r w:rsidRPr="000E23BE">
        <w:t xml:space="preserve">odst. 1 tohoto článku </w:t>
      </w:r>
      <w:r>
        <w:t>– místnosti s označením dle projektové dokumentace:</w:t>
      </w:r>
    </w:p>
    <w:p w14:paraId="11FD4BB3" w14:textId="5B3AB9C4" w:rsidR="007169BE" w:rsidRPr="0000423C" w:rsidRDefault="007169BE" w:rsidP="004E53CF">
      <w:pPr>
        <w:pStyle w:val="Styl1"/>
        <w:numPr>
          <w:ilvl w:val="0"/>
          <w:numId w:val="0"/>
        </w:numPr>
        <w:spacing w:after="40"/>
        <w:ind w:left="567"/>
        <w:rPr>
          <w:noProof/>
        </w:rPr>
      </w:pPr>
      <w:r w:rsidRPr="0000423C">
        <w:rPr>
          <w:noProof/>
        </w:rPr>
        <w:t>- učebna č. 125</w:t>
      </w:r>
      <w:r>
        <w:rPr>
          <w:noProof/>
        </w:rPr>
        <w:tab/>
      </w:r>
      <w:r>
        <w:rPr>
          <w:noProof/>
        </w:rPr>
        <w:tab/>
      </w:r>
      <w:r w:rsidRPr="0000423C">
        <w:rPr>
          <w:noProof/>
        </w:rPr>
        <w:tab/>
      </w:r>
      <w:r>
        <w:rPr>
          <w:noProof/>
        </w:rPr>
        <w:tab/>
      </w:r>
      <w:r w:rsidRPr="0000423C">
        <w:rPr>
          <w:noProof/>
        </w:rPr>
        <w:t>51,2 m</w:t>
      </w:r>
      <w:r w:rsidRPr="0000423C">
        <w:rPr>
          <w:noProof/>
          <w:vertAlign w:val="superscript"/>
        </w:rPr>
        <w:t>2</w:t>
      </w:r>
    </w:p>
    <w:p w14:paraId="3D4DD1A4" w14:textId="7B4A1D7C" w:rsidR="007169BE" w:rsidRPr="0000423C" w:rsidRDefault="007169BE" w:rsidP="004E53CF">
      <w:pPr>
        <w:pStyle w:val="Styl1"/>
        <w:numPr>
          <w:ilvl w:val="0"/>
          <w:numId w:val="0"/>
        </w:numPr>
        <w:spacing w:after="40"/>
        <w:ind w:left="567"/>
        <w:rPr>
          <w:noProof/>
          <w:vertAlign w:val="superscript"/>
        </w:rPr>
      </w:pPr>
      <w:r w:rsidRPr="0000423C">
        <w:rPr>
          <w:noProof/>
        </w:rPr>
        <w:t>- učebna č. 126</w:t>
      </w:r>
      <w:r w:rsidRPr="0000423C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0423C">
        <w:rPr>
          <w:noProof/>
        </w:rPr>
        <w:t>51,5 m</w:t>
      </w:r>
      <w:r w:rsidRPr="0000423C">
        <w:rPr>
          <w:noProof/>
          <w:vertAlign w:val="superscript"/>
        </w:rPr>
        <w:t>2</w:t>
      </w:r>
    </w:p>
    <w:p w14:paraId="6D706295" w14:textId="2E8C72CA" w:rsidR="007169BE" w:rsidRPr="0000423C" w:rsidRDefault="007169BE" w:rsidP="004E53CF">
      <w:pPr>
        <w:pStyle w:val="Styl1"/>
        <w:numPr>
          <w:ilvl w:val="0"/>
          <w:numId w:val="0"/>
        </w:numPr>
        <w:spacing w:after="40"/>
        <w:ind w:left="567"/>
        <w:rPr>
          <w:noProof/>
        </w:rPr>
      </w:pPr>
      <w:r w:rsidRPr="0000423C">
        <w:rPr>
          <w:noProof/>
        </w:rPr>
        <w:t>- kancelář č. 127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0423C">
        <w:rPr>
          <w:noProof/>
        </w:rPr>
        <w:tab/>
        <w:t>20,5 m</w:t>
      </w:r>
      <w:r w:rsidRPr="0000423C">
        <w:rPr>
          <w:noProof/>
          <w:vertAlign w:val="superscript"/>
        </w:rPr>
        <w:t>2</w:t>
      </w:r>
    </w:p>
    <w:p w14:paraId="0B82DE73" w14:textId="295EB037" w:rsidR="007169BE" w:rsidRPr="0000423C" w:rsidRDefault="007169BE" w:rsidP="004E53CF">
      <w:pPr>
        <w:pStyle w:val="Styl1"/>
        <w:numPr>
          <w:ilvl w:val="0"/>
          <w:numId w:val="0"/>
        </w:numPr>
        <w:spacing w:after="40"/>
        <w:ind w:left="567"/>
        <w:rPr>
          <w:noProof/>
        </w:rPr>
      </w:pPr>
      <w:r w:rsidRPr="0000423C">
        <w:rPr>
          <w:noProof/>
        </w:rPr>
        <w:t>- kancelář č. 128</w:t>
      </w:r>
      <w:r>
        <w:rPr>
          <w:noProof/>
        </w:rPr>
        <w:tab/>
      </w:r>
      <w:r>
        <w:rPr>
          <w:noProof/>
        </w:rPr>
        <w:tab/>
      </w:r>
      <w:r w:rsidRPr="0000423C">
        <w:rPr>
          <w:noProof/>
        </w:rPr>
        <w:tab/>
      </w:r>
      <w:r>
        <w:rPr>
          <w:noProof/>
        </w:rPr>
        <w:tab/>
      </w:r>
      <w:r w:rsidRPr="0000423C">
        <w:rPr>
          <w:noProof/>
        </w:rPr>
        <w:t>14,4 m</w:t>
      </w:r>
      <w:r w:rsidRPr="0000423C">
        <w:rPr>
          <w:noProof/>
          <w:vertAlign w:val="superscript"/>
        </w:rPr>
        <w:t>2</w:t>
      </w:r>
    </w:p>
    <w:p w14:paraId="369CA00B" w14:textId="5AF188FC" w:rsidR="007169BE" w:rsidRPr="0000423C" w:rsidRDefault="007169BE" w:rsidP="004E53CF">
      <w:pPr>
        <w:pStyle w:val="Styl1"/>
        <w:numPr>
          <w:ilvl w:val="0"/>
          <w:numId w:val="0"/>
        </w:numPr>
        <w:spacing w:after="40"/>
        <w:ind w:left="567"/>
        <w:rPr>
          <w:noProof/>
        </w:rPr>
      </w:pPr>
      <w:r w:rsidRPr="0000423C">
        <w:rPr>
          <w:noProof/>
        </w:rPr>
        <w:lastRenderedPageBreak/>
        <w:t>- WC č. 129 a 130</w:t>
      </w:r>
      <w:r w:rsidRPr="0000423C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0423C">
        <w:rPr>
          <w:noProof/>
        </w:rPr>
        <w:t>21,4 m</w:t>
      </w:r>
      <w:r w:rsidRPr="0000423C">
        <w:rPr>
          <w:noProof/>
          <w:vertAlign w:val="superscript"/>
        </w:rPr>
        <w:t>2</w:t>
      </w:r>
    </w:p>
    <w:p w14:paraId="31B49DAA" w14:textId="758F15A3" w:rsidR="007169BE" w:rsidRPr="0000423C" w:rsidRDefault="007169BE" w:rsidP="004E53CF">
      <w:pPr>
        <w:pStyle w:val="Styl1"/>
        <w:numPr>
          <w:ilvl w:val="0"/>
          <w:numId w:val="0"/>
        </w:numPr>
        <w:spacing w:after="40"/>
        <w:ind w:left="567"/>
        <w:rPr>
          <w:noProof/>
        </w:rPr>
      </w:pPr>
      <w:r w:rsidRPr="0000423C">
        <w:rPr>
          <w:noProof/>
        </w:rPr>
        <w:t>- WC č. 132</w:t>
      </w:r>
      <w:r w:rsidRPr="0000423C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0423C">
        <w:rPr>
          <w:noProof/>
        </w:rPr>
        <w:t>4,8 m</w:t>
      </w:r>
      <w:r w:rsidRPr="0000423C">
        <w:rPr>
          <w:noProof/>
          <w:vertAlign w:val="superscript"/>
        </w:rPr>
        <w:t>2</w:t>
      </w:r>
    </w:p>
    <w:p w14:paraId="79114A29" w14:textId="2DD4164A" w:rsidR="007169BE" w:rsidRDefault="007169BE" w:rsidP="007169BE">
      <w:pPr>
        <w:pStyle w:val="Styl1"/>
        <w:numPr>
          <w:ilvl w:val="0"/>
          <w:numId w:val="0"/>
        </w:numPr>
        <w:ind w:left="567"/>
        <w:rPr>
          <w:noProof/>
          <w:vertAlign w:val="superscript"/>
        </w:rPr>
      </w:pPr>
      <w:r w:rsidRPr="0000423C">
        <w:rPr>
          <w:noProof/>
        </w:rPr>
        <w:t>- společné prostory (schodiště a chodba)</w:t>
      </w:r>
      <w:r w:rsidRPr="0000423C">
        <w:rPr>
          <w:noProof/>
        </w:rPr>
        <w:tab/>
        <w:t>65,6 m</w:t>
      </w:r>
      <w:r w:rsidRPr="0000423C">
        <w:rPr>
          <w:noProof/>
          <w:vertAlign w:val="superscript"/>
        </w:rPr>
        <w:t>2</w:t>
      </w:r>
    </w:p>
    <w:p w14:paraId="3C67CDE7" w14:textId="0234A088" w:rsidR="007169BE" w:rsidRPr="007169BE" w:rsidRDefault="007169BE" w:rsidP="007169BE">
      <w:pPr>
        <w:pStyle w:val="Styl1"/>
        <w:numPr>
          <w:ilvl w:val="0"/>
          <w:numId w:val="0"/>
        </w:numPr>
        <w:ind w:left="567"/>
        <w:rPr>
          <w:color w:val="auto"/>
        </w:rPr>
      </w:pPr>
      <w:r w:rsidRPr="007169BE">
        <w:rPr>
          <w:color w:val="auto"/>
        </w:rPr>
        <w:t>o celkové ploše 229,4 m2, což je 4,5 % celkové užívané plochy ve výše uvedené budově.</w:t>
      </w:r>
    </w:p>
    <w:p w14:paraId="04FD9A26" w14:textId="27570B12" w:rsidR="009253D3" w:rsidRPr="00363CDC" w:rsidRDefault="007169BE" w:rsidP="007169BE">
      <w:pPr>
        <w:pStyle w:val="Styl1"/>
        <w:numPr>
          <w:ilvl w:val="0"/>
          <w:numId w:val="0"/>
        </w:numPr>
        <w:ind w:left="357"/>
      </w:pPr>
      <w:r w:rsidRPr="00BD742E">
        <w:t xml:space="preserve"> </w:t>
      </w:r>
      <w:r w:rsidR="009253D3" w:rsidRPr="00BD742E">
        <w:t xml:space="preserve">(dále jen </w:t>
      </w:r>
      <w:r w:rsidR="009253D3" w:rsidRPr="00F50445">
        <w:t>jako „</w:t>
      </w:r>
      <w:r w:rsidR="009253D3">
        <w:rPr>
          <w:b/>
        </w:rPr>
        <w:t>předmět výpůjčky</w:t>
      </w:r>
      <w:r w:rsidR="009253D3" w:rsidRPr="00BD742E">
        <w:t>“)</w:t>
      </w:r>
    </w:p>
    <w:p w14:paraId="100F4EAB" w14:textId="35FC4B9E" w:rsidR="009253D3" w:rsidRPr="000E23BE" w:rsidRDefault="009253D3" w:rsidP="009253D3">
      <w:pPr>
        <w:pStyle w:val="Styl1"/>
        <w:numPr>
          <w:ilvl w:val="0"/>
          <w:numId w:val="31"/>
        </w:numPr>
      </w:pPr>
      <w:proofErr w:type="spellStart"/>
      <w:r>
        <w:t>Půjčitel</w:t>
      </w:r>
      <w:proofErr w:type="spellEnd"/>
      <w:r w:rsidRPr="000E23BE">
        <w:t xml:space="preserve"> prohlašuje, že na předmětu </w:t>
      </w:r>
      <w:r>
        <w:t>výpůjčky</w:t>
      </w:r>
      <w:r w:rsidRPr="000E23BE">
        <w:t xml:space="preserve"> neváznou žádné dluhy, zástavní práva, věcná břemena ani jiná práva třetích osob, která by jej zatěžovala.</w:t>
      </w:r>
    </w:p>
    <w:p w14:paraId="3649A5B4" w14:textId="59ED816A" w:rsidR="009253D3" w:rsidRPr="000E23BE" w:rsidRDefault="009253D3" w:rsidP="009253D3">
      <w:pPr>
        <w:pStyle w:val="Styl1"/>
        <w:numPr>
          <w:ilvl w:val="0"/>
          <w:numId w:val="31"/>
        </w:numPr>
      </w:pPr>
      <w:r>
        <w:t>Vypůjčitel</w:t>
      </w:r>
      <w:r w:rsidRPr="000E23BE">
        <w:t xml:space="preserve"> prohlašuje, že měl možnost se seznámit se stávajícím stavem předmětu </w:t>
      </w:r>
      <w:r>
        <w:t>výpůjčky</w:t>
      </w:r>
      <w:r w:rsidRPr="000E23BE">
        <w:t xml:space="preserve"> a že je mu jeho stav ke dni podpisu této smlouvy znám.</w:t>
      </w:r>
    </w:p>
    <w:p w14:paraId="3006E4B4" w14:textId="57292A6A" w:rsidR="009253D3" w:rsidRPr="009253D3" w:rsidRDefault="009253D3" w:rsidP="009253D3">
      <w:pPr>
        <w:pStyle w:val="Styl1"/>
      </w:pPr>
      <w:r>
        <w:t>Vypůjčitel</w:t>
      </w:r>
      <w:r w:rsidRPr="000E23BE">
        <w:t xml:space="preserve"> bere na vědomí, že předmětem </w:t>
      </w:r>
      <w:r>
        <w:t>výpůjčky</w:t>
      </w:r>
      <w:r w:rsidRPr="000E23BE">
        <w:t xml:space="preserve"> dle této smlouvy jsou jen některé prostory budovy, přičemž zbývající prostory budovy jsou jednak provozovány </w:t>
      </w:r>
      <w:proofErr w:type="spellStart"/>
      <w:r>
        <w:t>půjčitel</w:t>
      </w:r>
      <w:r w:rsidRPr="000E23BE">
        <w:t>em</w:t>
      </w:r>
      <w:proofErr w:type="spellEnd"/>
      <w:r w:rsidRPr="000E23BE">
        <w:t xml:space="preserve"> za účelem výkonu jeho činnosti jako školského zařízení a jednak jsou pronajímány dalším osobám. </w:t>
      </w:r>
      <w:r>
        <w:t>Vypůjčitel</w:t>
      </w:r>
      <w:r w:rsidRPr="00951CB5">
        <w:t xml:space="preserve"> prohlašuje, že se podrobně seznámil se stavem předmětu </w:t>
      </w:r>
      <w:r>
        <w:t>výpůjčky</w:t>
      </w:r>
      <w:r w:rsidRPr="00951CB5">
        <w:t xml:space="preserve"> i s režimem školského zařízení, jsou mu známy poměry v budově a tyto skutečnosti vyhodnotil ještě před uzavření</w:t>
      </w:r>
      <w:r>
        <w:t>m této smlouvy tak, že nejsou v </w:t>
      </w:r>
      <w:r w:rsidRPr="00951CB5">
        <w:t xml:space="preserve">rozporu s výkonem jeho činnosti, a zároveň potvrzuje, že předmět </w:t>
      </w:r>
      <w:r w:rsidR="00DB1EB2">
        <w:t>výpůjčky</w:t>
      </w:r>
      <w:r w:rsidRPr="00951CB5">
        <w:t xml:space="preserve"> je ve stavu způsobilém k řádnému užívání a že jej </w:t>
      </w:r>
      <w:proofErr w:type="spellStart"/>
      <w:r w:rsidR="00044A99">
        <w:t>p</w:t>
      </w:r>
      <w:r>
        <w:t>ůjčitel</w:t>
      </w:r>
      <w:proofErr w:type="spellEnd"/>
      <w:r w:rsidRPr="00951CB5">
        <w:t xml:space="preserve"> seznámil se všemi zvláštními pravidly, která je třeba při užívání </w:t>
      </w:r>
      <w:r>
        <w:t>vypůjčených</w:t>
      </w:r>
      <w:r w:rsidRPr="00951CB5">
        <w:t xml:space="preserve"> prostor dodržovat</w:t>
      </w:r>
      <w:r w:rsidRPr="009253D3">
        <w:rPr>
          <w:color w:val="C00000"/>
        </w:rPr>
        <w:t>.</w:t>
      </w:r>
    </w:p>
    <w:p w14:paraId="44FA6E1B" w14:textId="77777777" w:rsidR="009253D3" w:rsidRPr="00EF0A2E" w:rsidRDefault="009253D3" w:rsidP="004E53CF">
      <w:pPr>
        <w:pStyle w:val="Zkladntext"/>
        <w:tabs>
          <w:tab w:val="left" w:pos="283"/>
        </w:tabs>
        <w:spacing w:before="240"/>
        <w:ind w:left="284" w:hanging="284"/>
        <w:jc w:val="center"/>
        <w:rPr>
          <w:rFonts w:ascii="Calibri" w:hAnsi="Calibri" w:cs="Calibri"/>
          <w:color w:val="auto"/>
        </w:rPr>
      </w:pPr>
      <w:r w:rsidRPr="00EF0A2E">
        <w:rPr>
          <w:rFonts w:ascii="Calibri" w:hAnsi="Calibri" w:cs="Calibri"/>
          <w:b/>
          <w:bCs/>
          <w:color w:val="auto"/>
        </w:rPr>
        <w:t>IV.</w:t>
      </w:r>
    </w:p>
    <w:p w14:paraId="565ECF5C" w14:textId="77777777" w:rsidR="009253D3" w:rsidRPr="00EF0A2E" w:rsidRDefault="009253D3" w:rsidP="009253D3">
      <w:pPr>
        <w:pStyle w:val="Zkladntext"/>
        <w:tabs>
          <w:tab w:val="left" w:pos="283"/>
        </w:tabs>
        <w:spacing w:after="120"/>
        <w:ind w:left="284" w:hanging="284"/>
        <w:jc w:val="center"/>
        <w:rPr>
          <w:rFonts w:ascii="Calibri" w:hAnsi="Calibri" w:cs="Calibri"/>
          <w:color w:val="auto"/>
        </w:rPr>
      </w:pPr>
      <w:r w:rsidRPr="00EF0A2E">
        <w:rPr>
          <w:rFonts w:ascii="Calibri" w:hAnsi="Calibri" w:cs="Calibri"/>
          <w:b/>
          <w:bCs/>
          <w:color w:val="auto"/>
        </w:rPr>
        <w:t>Projev vůle</w:t>
      </w:r>
    </w:p>
    <w:p w14:paraId="7D50AB14" w14:textId="3151A295" w:rsidR="009253D3" w:rsidRDefault="009253D3" w:rsidP="00246392">
      <w:pPr>
        <w:pStyle w:val="Styl1"/>
        <w:numPr>
          <w:ilvl w:val="0"/>
          <w:numId w:val="36"/>
        </w:numPr>
      </w:pPr>
      <w:proofErr w:type="spellStart"/>
      <w:r>
        <w:t>Půjčitel</w:t>
      </w:r>
      <w:proofErr w:type="spellEnd"/>
      <w:r w:rsidRPr="00951CB5">
        <w:t xml:space="preserve"> touto smlouvou</w:t>
      </w:r>
      <w:r>
        <w:t xml:space="preserve"> přenechává vypůjčiteli do užívání p</w:t>
      </w:r>
      <w:r w:rsidRPr="00951CB5">
        <w:t>ředmět</w:t>
      </w:r>
      <w:r>
        <w:t xml:space="preserve"> výpůjčky, včetně všech součástí a příslušenství a vypůjčitel p</w:t>
      </w:r>
      <w:r w:rsidRPr="00951CB5">
        <w:t xml:space="preserve">ředmět </w:t>
      </w:r>
      <w:r>
        <w:t>výpůjčky</w:t>
      </w:r>
      <w:r w:rsidRPr="00951CB5">
        <w:t xml:space="preserve"> dnem účinnosti této smlouvy do své </w:t>
      </w:r>
      <w:r>
        <w:t>výpůjčky</w:t>
      </w:r>
      <w:r w:rsidR="006368F0">
        <w:t xml:space="preserve"> přijímá k níže uvedenému a </w:t>
      </w:r>
      <w:r w:rsidRPr="00951CB5">
        <w:t xml:space="preserve">sjednanému účelu a zavazuje se za jeho užívání platit dle této smlouvy. </w:t>
      </w:r>
    </w:p>
    <w:p w14:paraId="07EC68F9" w14:textId="17CA6C78" w:rsidR="009253D3" w:rsidRPr="009253D3" w:rsidRDefault="006368F0" w:rsidP="00246392">
      <w:pPr>
        <w:pStyle w:val="Styl1"/>
      </w:pPr>
      <w:proofErr w:type="spellStart"/>
      <w:r>
        <w:t>Půjčitel</w:t>
      </w:r>
      <w:proofErr w:type="spellEnd"/>
      <w:r w:rsidR="009253D3" w:rsidRPr="00951CB5">
        <w:t xml:space="preserve"> přenechá</w:t>
      </w:r>
      <w:r w:rsidR="009253D3">
        <w:t>vá p</w:t>
      </w:r>
      <w:r w:rsidR="009253D3" w:rsidRPr="00951CB5">
        <w:t xml:space="preserve">ředmět </w:t>
      </w:r>
      <w:r>
        <w:t>výpůjčky</w:t>
      </w:r>
      <w:r w:rsidR="009253D3" w:rsidRPr="00951CB5">
        <w:t xml:space="preserve"> </w:t>
      </w:r>
      <w:proofErr w:type="spellStart"/>
      <w:r>
        <w:t>výpůjčiteli</w:t>
      </w:r>
      <w:proofErr w:type="spellEnd"/>
      <w:r w:rsidR="009253D3" w:rsidRPr="00951CB5">
        <w:t xml:space="preserve"> k užívání za účelem provozování </w:t>
      </w:r>
      <w:r w:rsidR="009253D3">
        <w:t>činnost</w:t>
      </w:r>
      <w:r>
        <w:t xml:space="preserve">í </w:t>
      </w:r>
      <w:r w:rsidR="009253D3">
        <w:t>v</w:t>
      </w:r>
      <w:r>
        <w:t> </w:t>
      </w:r>
      <w:r w:rsidR="009253D3">
        <w:t>rozsahu</w:t>
      </w:r>
      <w:r>
        <w:t xml:space="preserve"> jeho zřizovací listiny a</w:t>
      </w:r>
      <w:r w:rsidR="009253D3">
        <w:t xml:space="preserve"> dle článku </w:t>
      </w:r>
      <w:r w:rsidR="009253D3" w:rsidRPr="00951CB5">
        <w:t>V. této smlouvy.</w:t>
      </w:r>
    </w:p>
    <w:p w14:paraId="213E8842" w14:textId="77777777" w:rsidR="006368F0" w:rsidRPr="00EF0A2E" w:rsidRDefault="006368F0" w:rsidP="004E53CF">
      <w:pPr>
        <w:pStyle w:val="Zkladntext"/>
        <w:tabs>
          <w:tab w:val="left" w:pos="283"/>
        </w:tabs>
        <w:spacing w:before="240"/>
        <w:ind w:left="284" w:hanging="284"/>
        <w:jc w:val="center"/>
        <w:rPr>
          <w:rFonts w:ascii="Calibri" w:hAnsi="Calibri" w:cs="Calibri"/>
          <w:color w:val="auto"/>
        </w:rPr>
      </w:pPr>
      <w:r w:rsidRPr="00EF0A2E">
        <w:rPr>
          <w:rFonts w:ascii="Calibri" w:hAnsi="Calibri" w:cs="Calibri"/>
          <w:b/>
          <w:bCs/>
          <w:color w:val="auto"/>
        </w:rPr>
        <w:t>V.</w:t>
      </w:r>
    </w:p>
    <w:p w14:paraId="76FE000C" w14:textId="22609A98" w:rsidR="006368F0" w:rsidRPr="00EF0A2E" w:rsidRDefault="006368F0" w:rsidP="006368F0">
      <w:pPr>
        <w:pStyle w:val="Zkladntext"/>
        <w:tabs>
          <w:tab w:val="left" w:pos="283"/>
        </w:tabs>
        <w:spacing w:after="120"/>
        <w:ind w:left="284" w:hanging="284"/>
        <w:jc w:val="center"/>
        <w:rPr>
          <w:rFonts w:ascii="Calibri" w:hAnsi="Calibri" w:cs="Calibri"/>
          <w:color w:val="auto"/>
        </w:rPr>
      </w:pPr>
      <w:r w:rsidRPr="00EF0A2E">
        <w:rPr>
          <w:rFonts w:ascii="Calibri" w:hAnsi="Calibri" w:cs="Calibri"/>
          <w:b/>
          <w:bCs/>
          <w:color w:val="auto"/>
        </w:rPr>
        <w:t xml:space="preserve">Účel </w:t>
      </w:r>
      <w:r w:rsidR="00DB1EB2">
        <w:rPr>
          <w:rFonts w:ascii="Calibri" w:hAnsi="Calibri" w:cs="Calibri"/>
          <w:b/>
          <w:bCs/>
          <w:color w:val="auto"/>
        </w:rPr>
        <w:t>výpůjčky</w:t>
      </w:r>
    </w:p>
    <w:p w14:paraId="0954D5C8" w14:textId="3FA58CBA" w:rsidR="006368F0" w:rsidRPr="00CD66E3" w:rsidRDefault="006368F0" w:rsidP="00246392">
      <w:pPr>
        <w:pStyle w:val="Styl1"/>
        <w:numPr>
          <w:ilvl w:val="0"/>
          <w:numId w:val="37"/>
        </w:numPr>
      </w:pPr>
      <w:r>
        <w:t>Vypůjčitel je oprávněn provozovat v p</w:t>
      </w:r>
      <w:r w:rsidRPr="00CD66E3">
        <w:t xml:space="preserve">ředmětu </w:t>
      </w:r>
      <w:r>
        <w:t>výpůjčky činnosti uvedené v jeho zřizovací listině. Vypůjčitel se zavazuje využívat p</w:t>
      </w:r>
      <w:r w:rsidRPr="00CD66E3">
        <w:t>ře</w:t>
      </w:r>
      <w:r>
        <w:t>dmět výpůjčky jako kancelářské prostory, p</w:t>
      </w:r>
      <w:r w:rsidRPr="00CD36A9">
        <w:t xml:space="preserve">řípadná změna využití musí být schválena </w:t>
      </w:r>
      <w:proofErr w:type="spellStart"/>
      <w:r>
        <w:t>půjčitele</w:t>
      </w:r>
      <w:r w:rsidR="00321519">
        <w:t>m</w:t>
      </w:r>
      <w:proofErr w:type="spellEnd"/>
      <w:r>
        <w:t>, který se musí vyjádřit do pěti</w:t>
      </w:r>
      <w:r w:rsidRPr="00CD36A9">
        <w:t xml:space="preserve"> </w:t>
      </w:r>
      <w:r>
        <w:t>kalendářních dnů po </w:t>
      </w:r>
      <w:r w:rsidRPr="00CD36A9">
        <w:t xml:space="preserve">předložení písemného požadavku </w:t>
      </w:r>
      <w:r w:rsidR="00321519">
        <w:t>vypůjčitelem</w:t>
      </w:r>
      <w:r>
        <w:t>.</w:t>
      </w:r>
    </w:p>
    <w:p w14:paraId="169A123B" w14:textId="5A654039" w:rsidR="006368F0" w:rsidRPr="00CD36A9" w:rsidRDefault="00321519" w:rsidP="00246392">
      <w:pPr>
        <w:pStyle w:val="Styl1"/>
      </w:pPr>
      <w:r>
        <w:t>Vypůjčitel</w:t>
      </w:r>
      <w:r w:rsidR="006368F0" w:rsidRPr="00CD36A9">
        <w:t xml:space="preserve"> se zavazuje splnit zákonné a technické předpisy potřebné </w:t>
      </w:r>
      <w:r w:rsidR="006368F0">
        <w:t>pro předkládaný účel užívání na </w:t>
      </w:r>
      <w:r w:rsidR="006368F0" w:rsidRPr="00CD36A9">
        <w:t xml:space="preserve">vlastní náklady. Předmět </w:t>
      </w:r>
      <w:r>
        <w:t>výpůjčky</w:t>
      </w:r>
      <w:r w:rsidR="006368F0" w:rsidRPr="00CD36A9">
        <w:t xml:space="preserve"> lze využívat pouze pro zákonně a smluvně přípustné účely.</w:t>
      </w:r>
    </w:p>
    <w:p w14:paraId="2FBA1A3B" w14:textId="5D30DE8F" w:rsidR="006368F0" w:rsidRPr="00921F8D" w:rsidRDefault="00321519" w:rsidP="00246392">
      <w:pPr>
        <w:pStyle w:val="Styl1"/>
      </w:pPr>
      <w:r>
        <w:t>Vypůjčitel</w:t>
      </w:r>
      <w:r w:rsidR="006368F0" w:rsidRPr="00921F8D">
        <w:t xml:space="preserve"> je oprávněn využívat předmět </w:t>
      </w:r>
      <w:r>
        <w:t>výpůjčky</w:t>
      </w:r>
      <w:r w:rsidR="006368F0" w:rsidRPr="00921F8D">
        <w:t xml:space="preserve"> v souladu s platnými právními předpisy, touto smlouvou a svým předmětem činnosti 24 hodin denně nepřetržitě po celé smluvní období.</w:t>
      </w:r>
    </w:p>
    <w:p w14:paraId="5BEEE600" w14:textId="77777777" w:rsidR="00246392" w:rsidRPr="00EF0A2E" w:rsidRDefault="00246392" w:rsidP="004E53CF">
      <w:pPr>
        <w:pStyle w:val="Zkladntext"/>
        <w:tabs>
          <w:tab w:val="left" w:pos="283"/>
        </w:tabs>
        <w:spacing w:before="240"/>
        <w:ind w:left="284" w:hanging="284"/>
        <w:jc w:val="center"/>
        <w:rPr>
          <w:rFonts w:ascii="Calibri" w:hAnsi="Calibri" w:cs="Calibri"/>
          <w:color w:val="auto"/>
        </w:rPr>
      </w:pPr>
      <w:r w:rsidRPr="00EF0A2E">
        <w:rPr>
          <w:rFonts w:ascii="Calibri" w:hAnsi="Calibri" w:cs="Calibri"/>
          <w:b/>
          <w:bCs/>
          <w:color w:val="auto"/>
        </w:rPr>
        <w:t>VI.</w:t>
      </w:r>
    </w:p>
    <w:p w14:paraId="76FA8429" w14:textId="75B0E0C8" w:rsidR="00246392" w:rsidRPr="00EF0A2E" w:rsidRDefault="00246392" w:rsidP="00246392">
      <w:pPr>
        <w:pStyle w:val="Zkladntext"/>
        <w:tabs>
          <w:tab w:val="left" w:pos="283"/>
        </w:tabs>
        <w:spacing w:after="120"/>
        <w:ind w:left="284" w:hanging="284"/>
        <w:jc w:val="center"/>
        <w:rPr>
          <w:rFonts w:ascii="Calibri" w:hAnsi="Calibri" w:cs="Calibri"/>
          <w:color w:val="auto"/>
        </w:rPr>
      </w:pPr>
      <w:r w:rsidRPr="00EF0A2E">
        <w:rPr>
          <w:rFonts w:ascii="Calibri" w:hAnsi="Calibri" w:cs="Calibri"/>
          <w:b/>
          <w:bCs/>
          <w:color w:val="auto"/>
        </w:rPr>
        <w:t xml:space="preserve">Trvání </w:t>
      </w:r>
      <w:r w:rsidR="00DB1EB2">
        <w:rPr>
          <w:rFonts w:ascii="Calibri" w:hAnsi="Calibri" w:cs="Calibri"/>
          <w:b/>
          <w:bCs/>
          <w:color w:val="auto"/>
        </w:rPr>
        <w:t>výpůjčky</w:t>
      </w:r>
    </w:p>
    <w:p w14:paraId="03AD03E5" w14:textId="371EF9B0" w:rsidR="00246392" w:rsidRPr="00921F8D" w:rsidRDefault="00246392" w:rsidP="00072655">
      <w:pPr>
        <w:pStyle w:val="Styl1"/>
        <w:numPr>
          <w:ilvl w:val="0"/>
          <w:numId w:val="46"/>
        </w:numPr>
      </w:pPr>
      <w:r>
        <w:t>Výpůjčka</w:t>
      </w:r>
      <w:r w:rsidRPr="00921F8D">
        <w:t xml:space="preserve"> se sjednává na dobu určitou, a to </w:t>
      </w:r>
      <w:r>
        <w:t xml:space="preserve">ode dne 1. </w:t>
      </w:r>
      <w:r w:rsidRPr="00921F8D">
        <w:t>1. 2017 do 31. 12. 201</w:t>
      </w:r>
      <w:r>
        <w:t>7</w:t>
      </w:r>
      <w:r w:rsidRPr="00921F8D">
        <w:t>.</w:t>
      </w:r>
    </w:p>
    <w:p w14:paraId="1F7B2A5B" w14:textId="4E73A172" w:rsidR="00246392" w:rsidRPr="00921F8D" w:rsidRDefault="00246392" w:rsidP="00246392">
      <w:pPr>
        <w:pStyle w:val="Styl1"/>
      </w:pPr>
      <w:r>
        <w:t>Výpůjčka</w:t>
      </w:r>
      <w:r w:rsidRPr="00921F8D">
        <w:t xml:space="preserve"> skončí uplynutím posledního dne doby, na kterou byl</w:t>
      </w:r>
      <w:r w:rsidR="009173C3">
        <w:t>a</w:t>
      </w:r>
      <w:r w:rsidRPr="00921F8D">
        <w:t xml:space="preserve"> sjednán</w:t>
      </w:r>
      <w:r w:rsidR="009173C3">
        <w:t>a</w:t>
      </w:r>
      <w:r w:rsidRPr="00921F8D">
        <w:t xml:space="preserve">. </w:t>
      </w:r>
    </w:p>
    <w:p w14:paraId="5314A772" w14:textId="5D797FC1" w:rsidR="00246392" w:rsidRDefault="00246392" w:rsidP="00246392">
      <w:pPr>
        <w:pStyle w:val="Styl1"/>
      </w:pPr>
      <w:r>
        <w:t>Výpůjčka</w:t>
      </w:r>
      <w:r w:rsidRPr="00921F8D">
        <w:t xml:space="preserve"> lze ukončit také dohodou </w:t>
      </w:r>
      <w:r>
        <w:t xml:space="preserve">smluvních </w:t>
      </w:r>
      <w:r w:rsidRPr="00921F8D">
        <w:t>stran.</w:t>
      </w:r>
    </w:p>
    <w:p w14:paraId="5A6897B4" w14:textId="125E1140" w:rsidR="00246392" w:rsidRPr="005048F5" w:rsidRDefault="00246392" w:rsidP="00246392">
      <w:pPr>
        <w:pStyle w:val="Styl1"/>
      </w:pPr>
      <w:proofErr w:type="spellStart"/>
      <w:r>
        <w:t>Půjčitel</w:t>
      </w:r>
      <w:proofErr w:type="spellEnd"/>
      <w:r w:rsidRPr="00921F8D">
        <w:t xml:space="preserve"> i </w:t>
      </w:r>
      <w:r>
        <w:t>vypůjčitel</w:t>
      </w:r>
      <w:r w:rsidRPr="00921F8D">
        <w:t xml:space="preserve"> mohou </w:t>
      </w:r>
      <w:r>
        <w:t>výpůjčku</w:t>
      </w:r>
      <w:r w:rsidRPr="00921F8D">
        <w:t xml:space="preserve"> vypovědět i před uplynutím ujednané doby</w:t>
      </w:r>
      <w:r w:rsidRPr="000D462D">
        <w:t xml:space="preserve">, v tříměsíční výpovědní </w:t>
      </w:r>
      <w:r w:rsidRPr="00921F8D">
        <w:t xml:space="preserve">lhůtě, která začíná běžet od prvého dne měsíce následujícího po doručení výpovědi druhé straně, a to </w:t>
      </w:r>
      <w:r w:rsidRPr="005048F5">
        <w:t>pouze z následujících důvodů:</w:t>
      </w:r>
    </w:p>
    <w:p w14:paraId="7990C5AE" w14:textId="15B45EC4" w:rsidR="00246392" w:rsidRPr="005048F5" w:rsidRDefault="00246392" w:rsidP="00246392">
      <w:pPr>
        <w:pStyle w:val="Styl1"/>
        <w:numPr>
          <w:ilvl w:val="0"/>
          <w:numId w:val="0"/>
        </w:numPr>
        <w:ind w:left="357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Půjčitel</w:t>
      </w:r>
      <w:proofErr w:type="spellEnd"/>
      <w:r w:rsidRPr="005048F5">
        <w:rPr>
          <w:rFonts w:asciiTheme="minorHAnsi" w:hAnsiTheme="minorHAnsi"/>
        </w:rPr>
        <w:t xml:space="preserve"> je oprávněn </w:t>
      </w:r>
      <w:r w:rsidR="009173C3">
        <w:rPr>
          <w:rFonts w:asciiTheme="minorHAnsi" w:hAnsiTheme="minorHAnsi"/>
        </w:rPr>
        <w:t>výpůjčku</w:t>
      </w:r>
      <w:r w:rsidRPr="005048F5">
        <w:rPr>
          <w:rFonts w:asciiTheme="minorHAnsi" w:hAnsiTheme="minorHAnsi"/>
        </w:rPr>
        <w:t xml:space="preserve"> vypovědět, jestliže:</w:t>
      </w:r>
    </w:p>
    <w:p w14:paraId="41FC96A0" w14:textId="1239AFC9" w:rsidR="00246392" w:rsidRPr="005048F5" w:rsidRDefault="00246392" w:rsidP="00072655">
      <w:pPr>
        <w:pStyle w:val="Styl2"/>
        <w:spacing w:after="40"/>
        <w:ind w:left="1071" w:hanging="357"/>
      </w:pPr>
      <w:r>
        <w:t>vypůjčitel</w:t>
      </w:r>
      <w:r w:rsidRPr="005048F5">
        <w:t xml:space="preserve"> užívá </w:t>
      </w:r>
      <w:r>
        <w:t>p</w:t>
      </w:r>
      <w:r w:rsidRPr="005048F5">
        <w:t xml:space="preserve">ředmět </w:t>
      </w:r>
      <w:r>
        <w:t>výpůjčky</w:t>
      </w:r>
      <w:r w:rsidRPr="005048F5">
        <w:t xml:space="preserve"> v rozporu s touto smlouvou,</w:t>
      </w:r>
    </w:p>
    <w:p w14:paraId="122B600E" w14:textId="55B91CBE" w:rsidR="00246392" w:rsidRPr="005048F5" w:rsidRDefault="00246392" w:rsidP="00072655">
      <w:pPr>
        <w:pStyle w:val="Styl2"/>
        <w:spacing w:after="40"/>
        <w:ind w:left="1071" w:hanging="357"/>
      </w:pPr>
      <w:r>
        <w:t>vypůjčitel</w:t>
      </w:r>
      <w:r w:rsidRPr="005048F5">
        <w:t xml:space="preserve"> přes písemné upozornění hrubě porušuje provoz </w:t>
      </w:r>
      <w:proofErr w:type="spellStart"/>
      <w:r>
        <w:t>půjčitele</w:t>
      </w:r>
      <w:proofErr w:type="spellEnd"/>
      <w:r w:rsidRPr="005048F5">
        <w:t>, pořádek, výkon ostatních nájemních</w:t>
      </w:r>
      <w:r>
        <w:t xml:space="preserve"> práv v budově, kde se nachází p</w:t>
      </w:r>
      <w:r w:rsidRPr="005048F5">
        <w:t xml:space="preserve">ředmět </w:t>
      </w:r>
      <w:r>
        <w:t>výpůjčky</w:t>
      </w:r>
      <w:r w:rsidRPr="005048F5">
        <w:t xml:space="preserve">, anebo svou činností jinak narušuje činnost </w:t>
      </w:r>
      <w:proofErr w:type="spellStart"/>
      <w:r>
        <w:t>půjčitele</w:t>
      </w:r>
      <w:proofErr w:type="spellEnd"/>
      <w:r w:rsidRPr="005048F5">
        <w:t>,</w:t>
      </w:r>
    </w:p>
    <w:p w14:paraId="2510AA17" w14:textId="03A5F727" w:rsidR="00246392" w:rsidRPr="005048F5" w:rsidRDefault="00246392" w:rsidP="00072655">
      <w:pPr>
        <w:pStyle w:val="Styl2"/>
        <w:spacing w:after="40"/>
        <w:ind w:left="1071" w:hanging="357"/>
      </w:pPr>
      <w:r w:rsidRPr="005048F5">
        <w:t xml:space="preserve">bylo rozhodnuto o odstranění budovy nebo o změnách budovy, jež brání užívání </w:t>
      </w:r>
      <w:r>
        <w:t>p</w:t>
      </w:r>
      <w:r w:rsidRPr="005048F5">
        <w:t xml:space="preserve">ředmětu </w:t>
      </w:r>
      <w:r>
        <w:t>výpůjčky</w:t>
      </w:r>
      <w:r w:rsidRPr="005048F5">
        <w:t>,</w:t>
      </w:r>
    </w:p>
    <w:p w14:paraId="0B5A0641" w14:textId="42B042B4" w:rsidR="00246392" w:rsidRPr="005048F5" w:rsidRDefault="00246392" w:rsidP="00246392">
      <w:pPr>
        <w:pStyle w:val="Styl2"/>
      </w:pPr>
      <w:r>
        <w:t>vypůjčitel přenechá p</w:t>
      </w:r>
      <w:r w:rsidRPr="005048F5">
        <w:t xml:space="preserve">ředmět </w:t>
      </w:r>
      <w:r>
        <w:t>výpůjčky</w:t>
      </w:r>
      <w:r w:rsidRPr="005048F5">
        <w:t xml:space="preserve"> nebo jeho části do pod</w:t>
      </w:r>
      <w:r w:rsidR="009173C3">
        <w:t>nájmu</w:t>
      </w:r>
      <w:r w:rsidRPr="005048F5">
        <w:t xml:space="preserve"> nebo užívání třetí osobě bez písemného souhlasu </w:t>
      </w:r>
      <w:proofErr w:type="spellStart"/>
      <w:r w:rsidRPr="005048F5">
        <w:t>p</w:t>
      </w:r>
      <w:r w:rsidR="00941355">
        <w:t>ůjči</w:t>
      </w:r>
      <w:r w:rsidRPr="005048F5">
        <w:t>tele</w:t>
      </w:r>
      <w:proofErr w:type="spellEnd"/>
      <w:r w:rsidRPr="005048F5">
        <w:t>,</w:t>
      </w:r>
    </w:p>
    <w:p w14:paraId="17AEB38C" w14:textId="2C3B8301" w:rsidR="00246392" w:rsidRPr="005048F5" w:rsidRDefault="00941355" w:rsidP="00246392">
      <w:pPr>
        <w:pStyle w:val="Styl1"/>
        <w:numPr>
          <w:ilvl w:val="0"/>
          <w:numId w:val="0"/>
        </w:numPr>
        <w:ind w:left="357"/>
        <w:rPr>
          <w:rFonts w:asciiTheme="minorHAnsi" w:hAnsiTheme="minorHAnsi"/>
        </w:rPr>
      </w:pPr>
      <w:r>
        <w:rPr>
          <w:rFonts w:asciiTheme="minorHAnsi" w:hAnsiTheme="minorHAnsi"/>
        </w:rPr>
        <w:t>Vypůjčitel</w:t>
      </w:r>
      <w:r w:rsidR="00246392" w:rsidRPr="005048F5">
        <w:rPr>
          <w:rFonts w:asciiTheme="minorHAnsi" w:hAnsiTheme="minorHAnsi"/>
        </w:rPr>
        <w:t xml:space="preserve"> je oprávněn </w:t>
      </w:r>
      <w:r>
        <w:rPr>
          <w:rFonts w:asciiTheme="minorHAnsi" w:hAnsiTheme="minorHAnsi"/>
        </w:rPr>
        <w:t>výpůjčku</w:t>
      </w:r>
      <w:r w:rsidR="00246392" w:rsidRPr="005048F5">
        <w:rPr>
          <w:rFonts w:asciiTheme="minorHAnsi" w:hAnsiTheme="minorHAnsi"/>
        </w:rPr>
        <w:t xml:space="preserve"> vypovědět, jestliže:</w:t>
      </w:r>
    </w:p>
    <w:p w14:paraId="242AC3B9" w14:textId="29C76BDE" w:rsidR="00246392" w:rsidRPr="00893A0D" w:rsidRDefault="00246392" w:rsidP="00072655">
      <w:pPr>
        <w:pStyle w:val="Styl2"/>
        <w:numPr>
          <w:ilvl w:val="0"/>
          <w:numId w:val="35"/>
        </w:numPr>
        <w:spacing w:after="40"/>
        <w:ind w:left="1071" w:hanging="357"/>
      </w:pPr>
      <w:r w:rsidRPr="00893A0D">
        <w:t>ztratí způsobilost k</w:t>
      </w:r>
      <w:r>
        <w:t xml:space="preserve"> činnosti, k jejímuž výkonu je p</w:t>
      </w:r>
      <w:r w:rsidRPr="00893A0D">
        <w:t xml:space="preserve">ředmět </w:t>
      </w:r>
      <w:r w:rsidR="00941355">
        <w:t>výpůjčky</w:t>
      </w:r>
      <w:r w:rsidRPr="00893A0D">
        <w:t xml:space="preserve"> určen,</w:t>
      </w:r>
    </w:p>
    <w:p w14:paraId="17A35D16" w14:textId="5AD0E880" w:rsidR="00246392" w:rsidRPr="00893A0D" w:rsidRDefault="00246392" w:rsidP="00072655">
      <w:pPr>
        <w:pStyle w:val="Styl2"/>
        <w:spacing w:after="40"/>
        <w:ind w:left="1071" w:hanging="357"/>
      </w:pPr>
      <w:r w:rsidRPr="00893A0D">
        <w:t xml:space="preserve">zanikne </w:t>
      </w:r>
      <w:proofErr w:type="spellStart"/>
      <w:r w:rsidRPr="00893A0D">
        <w:t>p</w:t>
      </w:r>
      <w:r w:rsidR="00941355">
        <w:t>ůjčitel</w:t>
      </w:r>
      <w:proofErr w:type="spellEnd"/>
      <w:r w:rsidRPr="00893A0D">
        <w:t>,</w:t>
      </w:r>
    </w:p>
    <w:p w14:paraId="7136D667" w14:textId="535D69C3" w:rsidR="00246392" w:rsidRPr="00893A0D" w:rsidRDefault="00246392" w:rsidP="00072655">
      <w:pPr>
        <w:pStyle w:val="Styl2"/>
        <w:spacing w:after="40"/>
        <w:ind w:left="1071" w:hanging="357"/>
      </w:pPr>
      <w:r w:rsidRPr="00893A0D">
        <w:lastRenderedPageBreak/>
        <w:t xml:space="preserve">změní se </w:t>
      </w:r>
      <w:proofErr w:type="spellStart"/>
      <w:r w:rsidR="00941355">
        <w:t>půjči</w:t>
      </w:r>
      <w:r w:rsidRPr="00893A0D">
        <w:t>tel</w:t>
      </w:r>
      <w:proofErr w:type="spellEnd"/>
      <w:r w:rsidRPr="00893A0D">
        <w:t>,</w:t>
      </w:r>
    </w:p>
    <w:p w14:paraId="5FCC1D36" w14:textId="249DADB1" w:rsidR="00246392" w:rsidRPr="00893A0D" w:rsidRDefault="00941355" w:rsidP="00072655">
      <w:pPr>
        <w:pStyle w:val="Styl2"/>
        <w:spacing w:after="40"/>
        <w:ind w:left="1071" w:hanging="357"/>
      </w:pPr>
      <w:proofErr w:type="spellStart"/>
      <w:r>
        <w:t>půjčitel</w:t>
      </w:r>
      <w:proofErr w:type="spellEnd"/>
      <w:r w:rsidR="00246392" w:rsidRPr="00893A0D">
        <w:t xml:space="preserve"> neplní povinnosti vyplývající mu z této smlouvy</w:t>
      </w:r>
    </w:p>
    <w:p w14:paraId="34897AC2" w14:textId="39BE754E" w:rsidR="00246392" w:rsidRDefault="00246392" w:rsidP="00072655">
      <w:pPr>
        <w:pStyle w:val="Styl2"/>
        <w:spacing w:after="40"/>
        <w:ind w:left="1071" w:hanging="357"/>
      </w:pPr>
      <w:r>
        <w:t>p</w:t>
      </w:r>
      <w:r w:rsidRPr="00893A0D">
        <w:t xml:space="preserve">ředmět </w:t>
      </w:r>
      <w:r w:rsidR="00941355">
        <w:t>výpůjčky</w:t>
      </w:r>
      <w:r w:rsidRPr="00893A0D">
        <w:t xml:space="preserve"> přestane být z objektivních důvodů způsobilý k výkon</w:t>
      </w:r>
      <w:r>
        <w:t>u činnosti, k němuž byl určen a </w:t>
      </w:r>
      <w:proofErr w:type="spellStart"/>
      <w:r w:rsidRPr="00893A0D">
        <w:t>p</w:t>
      </w:r>
      <w:r w:rsidR="00941355">
        <w:t>ůjčite</w:t>
      </w:r>
      <w:r w:rsidRPr="00893A0D">
        <w:t>l</w:t>
      </w:r>
      <w:proofErr w:type="spellEnd"/>
      <w:r w:rsidRPr="00893A0D">
        <w:t xml:space="preserve"> nezajistí </w:t>
      </w:r>
      <w:r w:rsidR="00941355">
        <w:t>vypůjčiteli</w:t>
      </w:r>
      <w:r w:rsidRPr="00893A0D">
        <w:t xml:space="preserve"> odpovídající náhradní prostor.</w:t>
      </w:r>
    </w:p>
    <w:p w14:paraId="19372BA9" w14:textId="719BB2AB" w:rsidR="00246392" w:rsidRDefault="00246392" w:rsidP="00246392">
      <w:pPr>
        <w:pStyle w:val="Styl1"/>
      </w:pPr>
      <w:r>
        <w:t xml:space="preserve">V případě prodlení </w:t>
      </w:r>
      <w:r w:rsidR="00941355">
        <w:t>vypůjčitele</w:t>
      </w:r>
      <w:r>
        <w:t xml:space="preserve"> s úhradou </w:t>
      </w:r>
      <w:r w:rsidR="00941355">
        <w:t>nákladů a</w:t>
      </w:r>
      <w:r w:rsidRPr="00041502">
        <w:t xml:space="preserve"> záloh na služby </w:t>
      </w:r>
      <w:r>
        <w:t xml:space="preserve">spojené s </w:t>
      </w:r>
      <w:r w:rsidR="009173C3">
        <w:t>výpůjčkou</w:t>
      </w:r>
      <w:r>
        <w:t xml:space="preserve"> (případně s </w:t>
      </w:r>
      <w:r w:rsidRPr="00041502">
        <w:t>vyúčtováním těchto záloh) nebo smluvní pokuty nebo úroků z</w:t>
      </w:r>
      <w:r>
        <w:t> </w:t>
      </w:r>
      <w:r w:rsidRPr="00041502">
        <w:t>prodlení</w:t>
      </w:r>
      <w:r>
        <w:t xml:space="preserve"> delším než jeden měsíc, se výpovědní lhůta zkracuje na</w:t>
      </w:r>
      <w:r w:rsidRPr="00041502">
        <w:t xml:space="preserve"> </w:t>
      </w:r>
      <w:r>
        <w:t>30 kalendářních dnů</w:t>
      </w:r>
      <w:r w:rsidRPr="00041502">
        <w:t>.</w:t>
      </w:r>
    </w:p>
    <w:p w14:paraId="7492BB4C" w14:textId="575F311D" w:rsidR="00246392" w:rsidRDefault="00246392" w:rsidP="00246392">
      <w:pPr>
        <w:pStyle w:val="Styl1"/>
      </w:pPr>
      <w:proofErr w:type="spellStart"/>
      <w:r>
        <w:t>P</w:t>
      </w:r>
      <w:r w:rsidR="00941355">
        <w:t>ůjči</w:t>
      </w:r>
      <w:r>
        <w:t>tel</w:t>
      </w:r>
      <w:proofErr w:type="spellEnd"/>
      <w:r>
        <w:t xml:space="preserve"> je oprávněn </w:t>
      </w:r>
      <w:r w:rsidR="00941355">
        <w:t>výpůjčku</w:t>
      </w:r>
      <w:r>
        <w:t xml:space="preserve"> ukončit výpovědí bez výpovědní doby v případě, že </w:t>
      </w:r>
      <w:r w:rsidR="00941355">
        <w:t>vypůjčitel</w:t>
      </w:r>
      <w:r>
        <w:t xml:space="preserve"> ani na žádost </w:t>
      </w:r>
      <w:proofErr w:type="spellStart"/>
      <w:r>
        <w:t>p</w:t>
      </w:r>
      <w:r w:rsidR="00941355">
        <w:t>ůjčitele</w:t>
      </w:r>
      <w:proofErr w:type="spellEnd"/>
      <w:r>
        <w:t xml:space="preserve"> neuvede předmět </w:t>
      </w:r>
      <w:r w:rsidR="00941355">
        <w:t>výpůjčky</w:t>
      </w:r>
      <w:r>
        <w:t xml:space="preserve"> do původního stavu, změnil-li jej bez souhlasu </w:t>
      </w:r>
      <w:proofErr w:type="spellStart"/>
      <w:r w:rsidR="00941355">
        <w:t>půjčitele</w:t>
      </w:r>
      <w:proofErr w:type="spellEnd"/>
      <w:r>
        <w:t xml:space="preserve">. </w:t>
      </w:r>
    </w:p>
    <w:p w14:paraId="3C2848B2" w14:textId="437EE9B7" w:rsidR="00246392" w:rsidRDefault="00246392" w:rsidP="00246392">
      <w:pPr>
        <w:pStyle w:val="Styl1"/>
      </w:pPr>
      <w:r>
        <w:t>Finanční vypořádání vzájemných závazků (popřípadě vrácení alikvotní části předplacen</w:t>
      </w:r>
      <w:r w:rsidR="00941355">
        <w:t>ých</w:t>
      </w:r>
      <w:r>
        <w:t xml:space="preserve"> služeb) bude provedeno do 30 kalendářních dnů ode dne ukončení </w:t>
      </w:r>
      <w:r w:rsidR="00941355">
        <w:t>výpůjčky</w:t>
      </w:r>
      <w:r>
        <w:t>.</w:t>
      </w:r>
    </w:p>
    <w:p w14:paraId="7079B8B1" w14:textId="4CCECCBE" w:rsidR="00246392" w:rsidRPr="00041502" w:rsidRDefault="00C74C59" w:rsidP="00246392">
      <w:pPr>
        <w:pStyle w:val="Styl1"/>
      </w:pPr>
      <w:proofErr w:type="spellStart"/>
      <w:r>
        <w:t>Půjčitel</w:t>
      </w:r>
      <w:proofErr w:type="spellEnd"/>
      <w:r w:rsidR="00246392">
        <w:t xml:space="preserve"> je povinen při skončení </w:t>
      </w:r>
      <w:r>
        <w:t>výpůjčky</w:t>
      </w:r>
      <w:r w:rsidR="00246392">
        <w:t xml:space="preserve"> řádně vyklizený předmět </w:t>
      </w:r>
      <w:r>
        <w:t>výpůjčky</w:t>
      </w:r>
      <w:r w:rsidR="00246392">
        <w:t xml:space="preserve"> odevzdat </w:t>
      </w:r>
      <w:proofErr w:type="spellStart"/>
      <w:r w:rsidR="00246392">
        <w:t>p</w:t>
      </w:r>
      <w:r>
        <w:t>ůjči</w:t>
      </w:r>
      <w:r w:rsidR="00246392">
        <w:t>teli</w:t>
      </w:r>
      <w:proofErr w:type="spellEnd"/>
      <w:r w:rsidR="00246392">
        <w:t xml:space="preserve"> ve stavu </w:t>
      </w:r>
      <w:r w:rsidR="00246392" w:rsidRPr="00041502">
        <w:t xml:space="preserve">odpovídajícím obvyklému opotřebení, a to formou předávacího protokolu podepsaného pověřenými osobami obou smluvních stran, pokud se strany nedohodnou jinak. Předávaný předmět </w:t>
      </w:r>
      <w:r>
        <w:t>výpůjčky</w:t>
      </w:r>
      <w:r w:rsidR="00246392" w:rsidRPr="00041502">
        <w:t xml:space="preserve"> bude </w:t>
      </w:r>
      <w:r>
        <w:t>vypůjčitelem</w:t>
      </w:r>
      <w:r w:rsidR="00246392" w:rsidRPr="00041502">
        <w:t xml:space="preserve"> uklizený, místnosti vymalovány a předaný se vším příslušenstvím a součástmi včetně klíčů. </w:t>
      </w:r>
    </w:p>
    <w:p w14:paraId="08AF4AF3" w14:textId="792DCE65" w:rsidR="00246392" w:rsidRDefault="00246392" w:rsidP="00246392">
      <w:pPr>
        <w:pStyle w:val="Styl1"/>
      </w:pPr>
      <w:r>
        <w:t xml:space="preserve">Pokud </w:t>
      </w:r>
      <w:r w:rsidR="00C74C59">
        <w:t>vypůjčitel</w:t>
      </w:r>
      <w:r>
        <w:t xml:space="preserve"> nevyklidí sám předmět </w:t>
      </w:r>
      <w:r w:rsidR="00C74C59">
        <w:t>výpůjčky</w:t>
      </w:r>
      <w:r>
        <w:t xml:space="preserve"> podle předchozího odstavce, dává </w:t>
      </w:r>
      <w:r w:rsidR="00C74C59">
        <w:t>vypůjčitel</w:t>
      </w:r>
      <w:r>
        <w:t xml:space="preserve"> souhlas s tím, aby předmět </w:t>
      </w:r>
      <w:r w:rsidR="00C74C59">
        <w:t>výpůjčky</w:t>
      </w:r>
      <w:r>
        <w:t xml:space="preserve"> vyklidil </w:t>
      </w:r>
      <w:proofErr w:type="spellStart"/>
      <w:r w:rsidR="00C74C59">
        <w:t>půjčitel</w:t>
      </w:r>
      <w:proofErr w:type="spellEnd"/>
      <w:r>
        <w:t xml:space="preserve"> na náklady </w:t>
      </w:r>
      <w:r w:rsidR="00C74C59">
        <w:t>vypůjčitele</w:t>
      </w:r>
      <w:r>
        <w:t>.</w:t>
      </w:r>
    </w:p>
    <w:p w14:paraId="47DB0E70" w14:textId="3623AFD5" w:rsidR="00246392" w:rsidRPr="00041502" w:rsidRDefault="00C74C59" w:rsidP="00246392">
      <w:pPr>
        <w:pStyle w:val="Styl1"/>
      </w:pPr>
      <w:r>
        <w:t>Vypůjčitel</w:t>
      </w:r>
      <w:r w:rsidR="00246392" w:rsidRPr="00041502">
        <w:t xml:space="preserve"> prohlašuje, že se vzdává svého práva na případnou náhradu za převzetí zákaznické základny ve smyslu </w:t>
      </w:r>
      <w:proofErr w:type="spellStart"/>
      <w:r w:rsidR="00246392" w:rsidRPr="00041502">
        <w:t>ust</w:t>
      </w:r>
      <w:proofErr w:type="spellEnd"/>
      <w:r w:rsidR="00246392" w:rsidRPr="00041502">
        <w:t>. § 2315 zákona č. 89/2012 Sb., občanský zákoník.</w:t>
      </w:r>
    </w:p>
    <w:p w14:paraId="512060B6" w14:textId="77777777" w:rsidR="00DB1EB2" w:rsidRPr="00EF0A2E" w:rsidRDefault="00DB1EB2" w:rsidP="004E53CF">
      <w:pPr>
        <w:pStyle w:val="Zkladntext"/>
        <w:tabs>
          <w:tab w:val="left" w:pos="283"/>
        </w:tabs>
        <w:spacing w:before="240"/>
        <w:ind w:left="284" w:hanging="284"/>
        <w:jc w:val="center"/>
        <w:rPr>
          <w:rFonts w:ascii="Calibri" w:hAnsi="Calibri" w:cs="Calibri"/>
          <w:color w:val="auto"/>
        </w:rPr>
      </w:pPr>
      <w:r w:rsidRPr="00EF0A2E">
        <w:rPr>
          <w:rFonts w:ascii="Calibri" w:hAnsi="Calibri" w:cs="Calibri"/>
          <w:b/>
          <w:bCs/>
          <w:color w:val="auto"/>
        </w:rPr>
        <w:t>VII.</w:t>
      </w:r>
    </w:p>
    <w:p w14:paraId="622AFA56" w14:textId="1B010834" w:rsidR="00DB1EB2" w:rsidRPr="00EF0A2E" w:rsidRDefault="00A24E1F" w:rsidP="00DB1EB2">
      <w:pPr>
        <w:pStyle w:val="Zkladntext"/>
        <w:tabs>
          <w:tab w:val="left" w:pos="283"/>
        </w:tabs>
        <w:spacing w:after="120"/>
        <w:ind w:left="284" w:hanging="284"/>
        <w:jc w:val="center"/>
        <w:rPr>
          <w:rFonts w:ascii="Calibri" w:hAnsi="Calibri" w:cs="Calibri"/>
          <w:color w:val="auto"/>
          <w:highlight w:val="yellow"/>
        </w:rPr>
      </w:pPr>
      <w:r>
        <w:rPr>
          <w:rFonts w:ascii="Calibri" w:hAnsi="Calibri" w:cs="Calibri"/>
          <w:b/>
          <w:bCs/>
          <w:color w:val="auto"/>
        </w:rPr>
        <w:t>Ú</w:t>
      </w:r>
      <w:r w:rsidR="00DB1EB2" w:rsidRPr="00EF0A2E">
        <w:rPr>
          <w:rFonts w:ascii="Calibri" w:hAnsi="Calibri" w:cs="Calibri"/>
          <w:b/>
          <w:bCs/>
          <w:color w:val="auto"/>
        </w:rPr>
        <w:t>hrada za poskytované služby</w:t>
      </w:r>
    </w:p>
    <w:p w14:paraId="1AB95F71" w14:textId="116F0293" w:rsidR="00DB1EB2" w:rsidRPr="00D91A12" w:rsidRDefault="00DB1EB2" w:rsidP="00A24E1F">
      <w:pPr>
        <w:pStyle w:val="Styl1"/>
        <w:numPr>
          <w:ilvl w:val="0"/>
          <w:numId w:val="40"/>
        </w:numPr>
      </w:pPr>
      <w:r w:rsidRPr="00EF1872">
        <w:t>Zálohy n</w:t>
      </w:r>
      <w:r>
        <w:t xml:space="preserve">a služby poskytované vypůjčiteli v souvislosti s </w:t>
      </w:r>
      <w:r w:rsidRPr="00EF1872">
        <w:t xml:space="preserve">užíváním předmětu </w:t>
      </w:r>
      <w:r>
        <w:t>výpůjčky</w:t>
      </w:r>
      <w:r w:rsidRPr="00EF1872">
        <w:t xml:space="preserve"> (dále jen </w:t>
      </w:r>
      <w:r>
        <w:t>„</w:t>
      </w:r>
      <w:r w:rsidRPr="00A24E1F">
        <w:rPr>
          <w:b/>
        </w:rPr>
        <w:t>služby</w:t>
      </w:r>
      <w:r>
        <w:t>“</w:t>
      </w:r>
      <w:r w:rsidRPr="00EF1872">
        <w:t xml:space="preserve">), což je dodávka elektrické energie, teplé a studené vody, vytápění a ostatní služby (odvoz komunálního odpadu, úklid </w:t>
      </w:r>
      <w:r w:rsidRPr="00D91A12">
        <w:t>společných prostor apod.), budou hrazeny vypůjčitelem v daném kalendářním roce v této výši:</w:t>
      </w:r>
    </w:p>
    <w:p w14:paraId="548F242D" w14:textId="17204273" w:rsidR="00DB1EB2" w:rsidRPr="00D91A12" w:rsidRDefault="00DB1EB2" w:rsidP="00DB1EB2">
      <w:pPr>
        <w:pStyle w:val="Zkladntext"/>
        <w:tabs>
          <w:tab w:val="left" w:pos="284"/>
          <w:tab w:val="right" w:pos="8789"/>
        </w:tabs>
        <w:spacing w:before="120"/>
        <w:ind w:left="357"/>
        <w:jc w:val="both"/>
        <w:rPr>
          <w:rFonts w:ascii="Calibri" w:hAnsi="Calibri" w:cs="Calibri"/>
          <w:color w:val="auto"/>
          <w:sz w:val="21"/>
          <w:szCs w:val="21"/>
        </w:rPr>
      </w:pPr>
      <w:r w:rsidRPr="00D91A12">
        <w:rPr>
          <w:rFonts w:ascii="Calibri" w:hAnsi="Calibri" w:cs="Calibri"/>
          <w:color w:val="auto"/>
          <w:sz w:val="21"/>
          <w:szCs w:val="21"/>
        </w:rPr>
        <w:t>Za vytápění plynem a ohřev TUV (záloha)</w:t>
      </w:r>
      <w:r w:rsidRPr="00D91A12">
        <w:rPr>
          <w:rFonts w:ascii="Calibri" w:hAnsi="Calibri" w:cs="Calibri"/>
          <w:color w:val="auto"/>
          <w:sz w:val="21"/>
          <w:szCs w:val="21"/>
        </w:rPr>
        <w:tab/>
      </w:r>
      <w:r w:rsidR="00395B8A" w:rsidRPr="00D91A12">
        <w:rPr>
          <w:rFonts w:ascii="Calibri" w:hAnsi="Calibri" w:cs="Calibri"/>
          <w:color w:val="auto"/>
          <w:sz w:val="21"/>
          <w:szCs w:val="21"/>
        </w:rPr>
        <w:t>36.000</w:t>
      </w:r>
      <w:r w:rsidR="009173C3" w:rsidRPr="00D91A12">
        <w:rPr>
          <w:rFonts w:ascii="Calibri" w:hAnsi="Calibri" w:cs="Calibri"/>
          <w:color w:val="auto"/>
          <w:sz w:val="21"/>
          <w:szCs w:val="21"/>
        </w:rPr>
        <w:t xml:space="preserve"> </w:t>
      </w:r>
      <w:r w:rsidRPr="00D91A12">
        <w:rPr>
          <w:rFonts w:ascii="Calibri" w:hAnsi="Calibri" w:cs="Calibri"/>
          <w:color w:val="auto"/>
          <w:sz w:val="21"/>
          <w:szCs w:val="21"/>
        </w:rPr>
        <w:t>Kč ročně</w:t>
      </w:r>
    </w:p>
    <w:p w14:paraId="126BC00C" w14:textId="2FF2EEF6" w:rsidR="00DB1EB2" w:rsidRPr="00D91A12" w:rsidRDefault="00DB1EB2" w:rsidP="00DB1EB2">
      <w:pPr>
        <w:pStyle w:val="Zkladntext"/>
        <w:tabs>
          <w:tab w:val="left" w:pos="284"/>
          <w:tab w:val="right" w:pos="8789"/>
        </w:tabs>
        <w:spacing w:before="60"/>
        <w:ind w:left="360"/>
        <w:jc w:val="both"/>
        <w:rPr>
          <w:rFonts w:ascii="Calibri" w:hAnsi="Calibri" w:cs="Calibri"/>
          <w:color w:val="auto"/>
          <w:sz w:val="21"/>
          <w:szCs w:val="21"/>
        </w:rPr>
      </w:pPr>
      <w:r w:rsidRPr="00D91A12">
        <w:rPr>
          <w:rFonts w:ascii="Calibri" w:hAnsi="Calibri" w:cs="Calibri"/>
          <w:color w:val="auto"/>
          <w:sz w:val="21"/>
          <w:szCs w:val="21"/>
        </w:rPr>
        <w:t>Za elektrickou energii (záloha)</w:t>
      </w:r>
      <w:r w:rsidRPr="00D91A12">
        <w:rPr>
          <w:rFonts w:ascii="Calibri" w:hAnsi="Calibri" w:cs="Calibri"/>
          <w:color w:val="auto"/>
          <w:sz w:val="21"/>
          <w:szCs w:val="21"/>
        </w:rPr>
        <w:tab/>
      </w:r>
      <w:r w:rsidR="00395B8A" w:rsidRPr="00D91A12">
        <w:rPr>
          <w:rFonts w:ascii="Calibri" w:hAnsi="Calibri" w:cs="Calibri"/>
          <w:color w:val="auto"/>
          <w:sz w:val="21"/>
          <w:szCs w:val="21"/>
        </w:rPr>
        <w:t>22.800</w:t>
      </w:r>
      <w:r w:rsidR="004E53CF" w:rsidRPr="00D91A12">
        <w:rPr>
          <w:rFonts w:ascii="Calibri" w:hAnsi="Calibri" w:cs="Calibri"/>
          <w:color w:val="auto"/>
          <w:sz w:val="21"/>
          <w:szCs w:val="21"/>
        </w:rPr>
        <w:t xml:space="preserve"> Kč ročně</w:t>
      </w:r>
    </w:p>
    <w:p w14:paraId="4AB33CD6" w14:textId="61A795F1" w:rsidR="00DB1EB2" w:rsidRPr="00D91A12" w:rsidRDefault="00DB1EB2" w:rsidP="00DB1EB2">
      <w:pPr>
        <w:pStyle w:val="Zkladntext"/>
        <w:tabs>
          <w:tab w:val="left" w:pos="284"/>
          <w:tab w:val="right" w:pos="8789"/>
        </w:tabs>
        <w:spacing w:before="60"/>
        <w:ind w:left="360"/>
        <w:jc w:val="both"/>
        <w:rPr>
          <w:rFonts w:ascii="Calibri" w:hAnsi="Calibri" w:cs="Calibri"/>
          <w:color w:val="auto"/>
          <w:sz w:val="21"/>
          <w:szCs w:val="21"/>
        </w:rPr>
      </w:pPr>
      <w:r w:rsidRPr="00D91A12">
        <w:rPr>
          <w:rFonts w:ascii="Calibri" w:hAnsi="Calibri" w:cs="Calibri"/>
          <w:color w:val="auto"/>
          <w:sz w:val="21"/>
          <w:szCs w:val="21"/>
        </w:rPr>
        <w:t xml:space="preserve">Za </w:t>
      </w:r>
      <w:proofErr w:type="spellStart"/>
      <w:r w:rsidR="00395B8A" w:rsidRPr="00D91A12">
        <w:rPr>
          <w:rFonts w:ascii="Calibri" w:hAnsi="Calibri" w:cs="Calibri"/>
          <w:color w:val="auto"/>
          <w:sz w:val="21"/>
          <w:szCs w:val="21"/>
        </w:rPr>
        <w:t>srážkovné</w:t>
      </w:r>
      <w:proofErr w:type="spellEnd"/>
      <w:r w:rsidR="00395B8A" w:rsidRPr="00D91A12">
        <w:rPr>
          <w:rFonts w:ascii="Calibri" w:hAnsi="Calibri" w:cs="Calibri"/>
          <w:color w:val="auto"/>
          <w:sz w:val="21"/>
          <w:szCs w:val="21"/>
        </w:rPr>
        <w:t xml:space="preserve">, </w:t>
      </w:r>
      <w:r w:rsidRPr="00D91A12">
        <w:rPr>
          <w:rFonts w:ascii="Calibri" w:hAnsi="Calibri" w:cs="Calibri"/>
          <w:color w:val="auto"/>
          <w:sz w:val="21"/>
          <w:szCs w:val="21"/>
        </w:rPr>
        <w:t>vodné a stočné (záloha)</w:t>
      </w:r>
      <w:r w:rsidRPr="00D91A12">
        <w:rPr>
          <w:rFonts w:ascii="Calibri" w:hAnsi="Calibri" w:cs="Calibri"/>
          <w:color w:val="auto"/>
          <w:sz w:val="21"/>
          <w:szCs w:val="21"/>
        </w:rPr>
        <w:tab/>
      </w:r>
      <w:r w:rsidR="00395B8A" w:rsidRPr="00D91A12">
        <w:rPr>
          <w:rFonts w:ascii="Calibri" w:hAnsi="Calibri" w:cs="Calibri"/>
          <w:color w:val="auto"/>
          <w:sz w:val="21"/>
          <w:szCs w:val="21"/>
        </w:rPr>
        <w:t>8.400</w:t>
      </w:r>
      <w:r w:rsidR="004E53CF" w:rsidRPr="00D91A12">
        <w:rPr>
          <w:rFonts w:ascii="Calibri" w:hAnsi="Calibri" w:cs="Calibri"/>
          <w:color w:val="auto"/>
          <w:sz w:val="21"/>
          <w:szCs w:val="21"/>
        </w:rPr>
        <w:t xml:space="preserve"> Kč ročně</w:t>
      </w:r>
    </w:p>
    <w:p w14:paraId="5931CB96" w14:textId="7C2D5B98" w:rsidR="00DB1EB2" w:rsidRPr="00D91A12" w:rsidRDefault="00DB1EB2" w:rsidP="00DB1EB2">
      <w:pPr>
        <w:pStyle w:val="Zkladntext"/>
        <w:tabs>
          <w:tab w:val="left" w:pos="284"/>
          <w:tab w:val="right" w:pos="8789"/>
        </w:tabs>
        <w:spacing w:before="60"/>
        <w:ind w:left="360"/>
        <w:jc w:val="both"/>
        <w:rPr>
          <w:rFonts w:ascii="Calibri" w:hAnsi="Calibri" w:cs="Calibri"/>
          <w:color w:val="auto"/>
          <w:sz w:val="21"/>
          <w:szCs w:val="21"/>
        </w:rPr>
      </w:pPr>
      <w:r w:rsidRPr="00D91A12">
        <w:rPr>
          <w:rFonts w:ascii="Calibri" w:hAnsi="Calibri" w:cs="Calibri"/>
          <w:color w:val="auto"/>
          <w:sz w:val="21"/>
          <w:szCs w:val="21"/>
        </w:rPr>
        <w:t xml:space="preserve">Ostatní služby </w:t>
      </w:r>
      <w:r w:rsidR="004E53CF" w:rsidRPr="00D91A12">
        <w:rPr>
          <w:rFonts w:ascii="Calibri" w:hAnsi="Calibri" w:cs="Calibri"/>
          <w:color w:val="auto"/>
          <w:sz w:val="21"/>
          <w:szCs w:val="21"/>
        </w:rPr>
        <w:t xml:space="preserve"> - popelnice </w:t>
      </w:r>
      <w:r w:rsidRPr="00D91A12">
        <w:rPr>
          <w:rFonts w:ascii="Calibri" w:hAnsi="Calibri" w:cs="Calibri"/>
          <w:color w:val="auto"/>
          <w:sz w:val="21"/>
          <w:szCs w:val="21"/>
        </w:rPr>
        <w:t>(paušál)</w:t>
      </w:r>
      <w:r w:rsidRPr="00D91A12">
        <w:rPr>
          <w:rFonts w:ascii="Calibri" w:hAnsi="Calibri" w:cs="Calibri"/>
          <w:color w:val="auto"/>
          <w:sz w:val="21"/>
          <w:szCs w:val="21"/>
        </w:rPr>
        <w:tab/>
      </w:r>
      <w:r w:rsidR="004E53CF" w:rsidRPr="00D91A12">
        <w:rPr>
          <w:rFonts w:ascii="Calibri" w:hAnsi="Calibri" w:cs="Calibri"/>
          <w:color w:val="auto"/>
          <w:sz w:val="21"/>
          <w:szCs w:val="21"/>
        </w:rPr>
        <w:t xml:space="preserve">1.452 </w:t>
      </w:r>
      <w:r w:rsidRPr="00D91A12">
        <w:rPr>
          <w:rFonts w:ascii="Calibri" w:hAnsi="Calibri" w:cs="Calibri"/>
          <w:color w:val="auto"/>
          <w:sz w:val="21"/>
          <w:szCs w:val="21"/>
        </w:rPr>
        <w:t>Kč ročn</w:t>
      </w:r>
      <w:r w:rsidR="004E53CF" w:rsidRPr="00D91A12">
        <w:rPr>
          <w:rFonts w:ascii="Calibri" w:hAnsi="Calibri" w:cs="Calibri"/>
          <w:color w:val="auto"/>
          <w:sz w:val="21"/>
          <w:szCs w:val="21"/>
        </w:rPr>
        <w:t>ě</w:t>
      </w:r>
    </w:p>
    <w:p w14:paraId="355D3931" w14:textId="11412AA1" w:rsidR="004E53CF" w:rsidRPr="00D91A12" w:rsidRDefault="004E53CF" w:rsidP="004E53CF">
      <w:pPr>
        <w:pStyle w:val="Zkladntext"/>
        <w:tabs>
          <w:tab w:val="left" w:pos="284"/>
          <w:tab w:val="right" w:pos="8789"/>
        </w:tabs>
        <w:spacing w:before="60"/>
        <w:ind w:left="360"/>
        <w:jc w:val="both"/>
        <w:rPr>
          <w:rFonts w:ascii="Calibri" w:hAnsi="Calibri" w:cs="Calibri"/>
          <w:color w:val="auto"/>
          <w:sz w:val="21"/>
          <w:szCs w:val="21"/>
        </w:rPr>
      </w:pPr>
      <w:r w:rsidRPr="00D91A12">
        <w:rPr>
          <w:rFonts w:ascii="Calibri" w:hAnsi="Calibri" w:cs="Calibri"/>
          <w:color w:val="auto"/>
          <w:sz w:val="21"/>
          <w:szCs w:val="21"/>
        </w:rPr>
        <w:t xml:space="preserve">Ostatní služby  - </w:t>
      </w:r>
      <w:r w:rsidR="00760D8A" w:rsidRPr="00D91A12">
        <w:rPr>
          <w:rFonts w:ascii="Calibri" w:hAnsi="Calibri" w:cs="Calibri"/>
          <w:color w:val="auto"/>
          <w:sz w:val="21"/>
          <w:szCs w:val="21"/>
        </w:rPr>
        <w:t xml:space="preserve">spojené s </w:t>
      </w:r>
      <w:r w:rsidRPr="00D91A12">
        <w:rPr>
          <w:rFonts w:ascii="Calibri" w:hAnsi="Calibri" w:cs="Calibri"/>
          <w:color w:val="auto"/>
          <w:sz w:val="21"/>
          <w:szCs w:val="21"/>
        </w:rPr>
        <w:t>parkování</w:t>
      </w:r>
      <w:r w:rsidR="00760D8A" w:rsidRPr="00D91A12">
        <w:rPr>
          <w:rFonts w:ascii="Calibri" w:hAnsi="Calibri" w:cs="Calibri"/>
          <w:color w:val="auto"/>
          <w:sz w:val="21"/>
          <w:szCs w:val="21"/>
        </w:rPr>
        <w:t>m</w:t>
      </w:r>
      <w:r w:rsidRPr="00D91A12">
        <w:rPr>
          <w:rFonts w:ascii="Calibri" w:hAnsi="Calibri" w:cs="Calibri"/>
          <w:color w:val="auto"/>
          <w:sz w:val="21"/>
          <w:szCs w:val="21"/>
        </w:rPr>
        <w:t xml:space="preserve"> 2 aut (paušál)</w:t>
      </w:r>
      <w:r w:rsidRPr="00D91A12">
        <w:rPr>
          <w:rFonts w:ascii="Calibri" w:hAnsi="Calibri" w:cs="Calibri"/>
          <w:color w:val="auto"/>
          <w:sz w:val="21"/>
          <w:szCs w:val="21"/>
        </w:rPr>
        <w:tab/>
        <w:t>1.608 Kč ročně</w:t>
      </w:r>
    </w:p>
    <w:p w14:paraId="665C1E45" w14:textId="77777777" w:rsidR="00DB1EB2" w:rsidRPr="00D91A12" w:rsidRDefault="00DB1EB2" w:rsidP="00DB1EB2">
      <w:pPr>
        <w:pStyle w:val="Zkladntext"/>
        <w:tabs>
          <w:tab w:val="left" w:pos="284"/>
          <w:tab w:val="right" w:pos="8789"/>
        </w:tabs>
        <w:jc w:val="both"/>
        <w:rPr>
          <w:rFonts w:ascii="Calibri" w:hAnsi="Calibri" w:cs="Calibri"/>
          <w:color w:val="auto"/>
          <w:sz w:val="10"/>
          <w:szCs w:val="10"/>
        </w:rPr>
      </w:pPr>
      <w:r w:rsidRPr="00D91A12">
        <w:rPr>
          <w:rFonts w:ascii="Calibri" w:hAnsi="Calibri" w:cs="Calibri"/>
          <w:noProof/>
          <w:color w:val="auto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677A9E" wp14:editId="10D7C16A">
                <wp:simplePos x="0" y="0"/>
                <wp:positionH relativeFrom="column">
                  <wp:posOffset>176530</wp:posOffset>
                </wp:positionH>
                <wp:positionV relativeFrom="paragraph">
                  <wp:posOffset>69850</wp:posOffset>
                </wp:positionV>
                <wp:extent cx="5429250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2272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3.9pt;margin-top:5.5pt;width:427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5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ujBj2fQNoeoUu6Mb5Ce5Kt+VvS7RVKVLZEND8FvZw25ic+I3qX4i9VQZD98UQxiCOCH&#10;WZ1q03tImAI6BUnON0n4ySEKH2dZukxn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"/>
            </w:pict>
          </mc:Fallback>
        </mc:AlternateContent>
      </w:r>
    </w:p>
    <w:p w14:paraId="770222AB" w14:textId="103E1CFF" w:rsidR="00DB1EB2" w:rsidRPr="00BE7F88" w:rsidRDefault="00DB1EB2" w:rsidP="00DB1EB2">
      <w:pPr>
        <w:pStyle w:val="Zkladntext"/>
        <w:tabs>
          <w:tab w:val="left" w:pos="284"/>
          <w:tab w:val="right" w:pos="8789"/>
        </w:tabs>
        <w:spacing w:after="120"/>
        <w:ind w:left="360"/>
        <w:jc w:val="both"/>
        <w:rPr>
          <w:rFonts w:ascii="Calibri" w:hAnsi="Calibri" w:cs="Calibri"/>
          <w:color w:val="auto"/>
          <w:sz w:val="21"/>
          <w:szCs w:val="21"/>
        </w:rPr>
      </w:pPr>
      <w:r w:rsidRPr="00D91A12">
        <w:rPr>
          <w:rFonts w:ascii="Calibri" w:hAnsi="Calibri" w:cs="Calibri"/>
          <w:color w:val="auto"/>
          <w:sz w:val="21"/>
          <w:szCs w:val="21"/>
        </w:rPr>
        <w:t xml:space="preserve">Celkem </w:t>
      </w:r>
      <w:r w:rsidRPr="00D91A12">
        <w:rPr>
          <w:rFonts w:ascii="Calibri" w:hAnsi="Calibri" w:cs="Calibri"/>
          <w:color w:val="auto"/>
          <w:sz w:val="21"/>
          <w:szCs w:val="21"/>
        </w:rPr>
        <w:tab/>
      </w:r>
      <w:r w:rsidR="002A6F3E" w:rsidRPr="00D91A12">
        <w:rPr>
          <w:rFonts w:ascii="Calibri" w:hAnsi="Calibri" w:cs="Calibri"/>
          <w:color w:val="auto"/>
          <w:sz w:val="21"/>
          <w:szCs w:val="21"/>
        </w:rPr>
        <w:t>70.260</w:t>
      </w:r>
      <w:r w:rsidRPr="00D91A12">
        <w:rPr>
          <w:rFonts w:ascii="Calibri" w:hAnsi="Calibri" w:cs="Calibri"/>
          <w:color w:val="auto"/>
          <w:sz w:val="21"/>
          <w:szCs w:val="21"/>
        </w:rPr>
        <w:t xml:space="preserve"> Kč ročně</w:t>
      </w:r>
    </w:p>
    <w:p w14:paraId="27F8DFA7" w14:textId="62340B74" w:rsidR="00DB1EB2" w:rsidRPr="00BE7F88" w:rsidRDefault="00DB1EB2" w:rsidP="00DB1EB2">
      <w:pPr>
        <w:pStyle w:val="Styl1"/>
        <w:numPr>
          <w:ilvl w:val="0"/>
          <w:numId w:val="32"/>
        </w:numPr>
      </w:pPr>
      <w:r w:rsidRPr="00BE7F88">
        <w:t xml:space="preserve">Platby na úhradu záloh na </w:t>
      </w:r>
      <w:r>
        <w:t>služ</w:t>
      </w:r>
      <w:r w:rsidRPr="00BE7F88">
        <w:t>b</w:t>
      </w:r>
      <w:r>
        <w:t>y</w:t>
      </w:r>
      <w:r w:rsidRPr="00BE7F88">
        <w:t xml:space="preserve"> bude </w:t>
      </w:r>
      <w:r>
        <w:t xml:space="preserve">vypůjčitel </w:t>
      </w:r>
      <w:proofErr w:type="spellStart"/>
      <w:r>
        <w:t>půjčiteli</w:t>
      </w:r>
      <w:proofErr w:type="spellEnd"/>
      <w:r>
        <w:t xml:space="preserve"> zasílat dle P</w:t>
      </w:r>
      <w:r w:rsidRPr="00BE7F88">
        <w:t xml:space="preserve">latebního kalendáře, který je přílohou č. 1 této smlouvy. </w:t>
      </w:r>
    </w:p>
    <w:p w14:paraId="11A8C1F1" w14:textId="57608E20" w:rsidR="00DB1EB2" w:rsidRPr="00D70170" w:rsidRDefault="00A24E1F" w:rsidP="00DB1EB2">
      <w:pPr>
        <w:pStyle w:val="Styl1"/>
        <w:numPr>
          <w:ilvl w:val="0"/>
          <w:numId w:val="32"/>
        </w:numPr>
      </w:pPr>
      <w:r>
        <w:t>Z</w:t>
      </w:r>
      <w:r w:rsidR="00DB1EB2">
        <w:t>álohy</w:t>
      </w:r>
      <w:r w:rsidR="00DB1EB2" w:rsidRPr="008B3625">
        <w:t xml:space="preserve"> na služby budou hrazeny v pravidelných měsíčních splát</w:t>
      </w:r>
      <w:r w:rsidR="00DB1EB2">
        <w:t xml:space="preserve">kách. Splatnost každé z nich </w:t>
      </w:r>
      <w:r w:rsidR="00DB1EB2" w:rsidRPr="00D70170">
        <w:t xml:space="preserve">je stanovena na poslední den kalendářního měsíce. Tento den je také dnem uskutečnění zdanitelného plnění. Pro včasnost plateb je rozhodující den připsání platby na účet </w:t>
      </w:r>
      <w:proofErr w:type="spellStart"/>
      <w:r w:rsidR="00DB1EB2">
        <w:t>půjčitel</w:t>
      </w:r>
      <w:r w:rsidR="00DB1EB2" w:rsidRPr="00D70170">
        <w:t>e</w:t>
      </w:r>
      <w:proofErr w:type="spellEnd"/>
      <w:r w:rsidR="00DB1EB2" w:rsidRPr="00D70170">
        <w:t xml:space="preserve">, případně vložením hotovosti do pokladny </w:t>
      </w:r>
      <w:proofErr w:type="spellStart"/>
      <w:r w:rsidR="00DB1EB2">
        <w:t>půjčitel</w:t>
      </w:r>
      <w:r w:rsidR="00DB1EB2" w:rsidRPr="00D70170">
        <w:t>e</w:t>
      </w:r>
      <w:proofErr w:type="spellEnd"/>
      <w:r w:rsidR="00DB1EB2" w:rsidRPr="00D70170">
        <w:t>.</w:t>
      </w:r>
    </w:p>
    <w:p w14:paraId="1224FDD7" w14:textId="5FB5E89A" w:rsidR="00DB1EB2" w:rsidRPr="008B3625" w:rsidRDefault="00A24E1F" w:rsidP="00DB1EB2">
      <w:pPr>
        <w:pStyle w:val="Styl1"/>
        <w:numPr>
          <w:ilvl w:val="0"/>
          <w:numId w:val="32"/>
        </w:numPr>
      </w:pPr>
      <w:r>
        <w:t>M</w:t>
      </w:r>
      <w:r w:rsidR="00DB1EB2" w:rsidRPr="008B3625">
        <w:t xml:space="preserve">ěsíční zálohy na služby jsou </w:t>
      </w:r>
      <w:r w:rsidR="00DB1EB2" w:rsidRPr="00D70170">
        <w:t xml:space="preserve">splatné bezhotovostním převodem na účet </w:t>
      </w:r>
      <w:proofErr w:type="spellStart"/>
      <w:r w:rsidR="00DB1EB2">
        <w:t>půjčitel</w:t>
      </w:r>
      <w:r w:rsidR="00DB1EB2" w:rsidRPr="00D70170">
        <w:t>e</w:t>
      </w:r>
      <w:proofErr w:type="spellEnd"/>
      <w:r w:rsidR="00DB1EB2" w:rsidRPr="00D70170">
        <w:t xml:space="preserve"> vedený u České spořitelny a.s., pobočka Nový Jičín, číslo účtu</w:t>
      </w:r>
      <w:r w:rsidR="00D91A12">
        <w:t xml:space="preserve"> XXX</w:t>
      </w:r>
      <w:r w:rsidR="00DB1EB2" w:rsidRPr="008B3625">
        <w:t xml:space="preserve">. Jako variabilní symbol bude použito identifikační číslo </w:t>
      </w:r>
      <w:r w:rsidR="00DB1EB2">
        <w:t>vypůjčitel</w:t>
      </w:r>
      <w:r w:rsidR="00DB1EB2" w:rsidRPr="008B3625">
        <w:t>e.</w:t>
      </w:r>
      <w:r w:rsidR="00DB1EB2" w:rsidRPr="00041502">
        <w:t xml:space="preserve"> Po předchozí domluvě je možná i úhrada v hotovosti do pokladny </w:t>
      </w:r>
      <w:proofErr w:type="spellStart"/>
      <w:r w:rsidR="00DB1EB2">
        <w:t>půjčitel</w:t>
      </w:r>
      <w:r w:rsidR="00DB1EB2" w:rsidRPr="00041502">
        <w:t>e</w:t>
      </w:r>
      <w:proofErr w:type="spellEnd"/>
      <w:r w:rsidR="00DB1EB2" w:rsidRPr="00041502">
        <w:t>.</w:t>
      </w:r>
    </w:p>
    <w:p w14:paraId="302AD8EE" w14:textId="5522FCF2" w:rsidR="00DB1EB2" w:rsidRPr="00D7383C" w:rsidRDefault="00DB1EB2" w:rsidP="00DB1EB2">
      <w:pPr>
        <w:pStyle w:val="Styl1"/>
        <w:numPr>
          <w:ilvl w:val="0"/>
          <w:numId w:val="32"/>
        </w:numPr>
      </w:pPr>
      <w:r w:rsidRPr="00D7383C">
        <w:t>Skutečné náklady spojené se zajišťováním služeb</w:t>
      </w:r>
      <w:r>
        <w:t xml:space="preserve"> </w:t>
      </w:r>
      <w:r w:rsidRPr="00D7383C">
        <w:t xml:space="preserve">bude </w:t>
      </w:r>
      <w:proofErr w:type="spellStart"/>
      <w:r>
        <w:t>půjčitel</w:t>
      </w:r>
      <w:proofErr w:type="spellEnd"/>
      <w:r w:rsidRPr="00D7383C">
        <w:t xml:space="preserve"> </w:t>
      </w:r>
      <w:r>
        <w:t>vypůjčiteli účtovat jako poměrnou část k </w:t>
      </w:r>
      <w:r w:rsidRPr="00D7383C">
        <w:t xml:space="preserve">celkovým nákladům na tyto služby v budově </w:t>
      </w:r>
      <w:r>
        <w:t xml:space="preserve">specifikované v odst. 1 </w:t>
      </w:r>
      <w:r w:rsidRPr="00D7383C">
        <w:t>článku</w:t>
      </w:r>
      <w:r>
        <w:t> III</w:t>
      </w:r>
      <w:r w:rsidRPr="00D7383C">
        <w:t xml:space="preserve">. Tato poměrná část bude odpovídat podílu celkové </w:t>
      </w:r>
      <w:r>
        <w:t>vypůjčitel</w:t>
      </w:r>
      <w:r w:rsidRPr="00D7383C">
        <w:t xml:space="preserve">em </w:t>
      </w:r>
      <w:r w:rsidR="00A24E1F">
        <w:t xml:space="preserve">užívané </w:t>
      </w:r>
      <w:r w:rsidRPr="00D7383C">
        <w:t>výměry k celkové výměře všech užívaných ploch ve výše jmenované budově a délce užívání.</w:t>
      </w:r>
    </w:p>
    <w:p w14:paraId="76D0E24C" w14:textId="2F3D3333" w:rsidR="00DB1EB2" w:rsidRPr="0004486A" w:rsidRDefault="00DB1EB2" w:rsidP="00DB1EB2">
      <w:pPr>
        <w:pStyle w:val="Styl1"/>
        <w:numPr>
          <w:ilvl w:val="0"/>
          <w:numId w:val="32"/>
        </w:numPr>
      </w:pPr>
      <w:r w:rsidRPr="00C13599">
        <w:t xml:space="preserve">Písemné vyúčtování skutečných nákladů spojených se zajišťováním služeb za kalendářní rok zašle </w:t>
      </w:r>
      <w:proofErr w:type="spellStart"/>
      <w:r>
        <w:t>půjčitel</w:t>
      </w:r>
      <w:proofErr w:type="spellEnd"/>
      <w:r w:rsidRPr="00C13599">
        <w:t xml:space="preserve"> </w:t>
      </w:r>
      <w:r>
        <w:t>vypůjčitel</w:t>
      </w:r>
      <w:r w:rsidRPr="00C13599">
        <w:t xml:space="preserve">i vždy po skončení kalendářního roku, nejpozději však k 30. 4. následujícího kalendářního roku. Tento den je také dnem uskutečnění zdanitelného plnění. Případný nedoplatek uhradí </w:t>
      </w:r>
      <w:r>
        <w:t>vypůjčitel</w:t>
      </w:r>
      <w:r w:rsidRPr="00C13599">
        <w:t xml:space="preserve"> do dvaceti</w:t>
      </w:r>
      <w:r w:rsidRPr="00C13599">
        <w:rPr>
          <w:color w:val="0000FF"/>
        </w:rPr>
        <w:t xml:space="preserve"> </w:t>
      </w:r>
      <w:r w:rsidRPr="00D70170">
        <w:t xml:space="preserve">kalendářních dnů od doručení vyúčtování na účet </w:t>
      </w:r>
      <w:proofErr w:type="spellStart"/>
      <w:r>
        <w:t>půjčitel</w:t>
      </w:r>
      <w:r w:rsidRPr="00D70170">
        <w:t>e</w:t>
      </w:r>
      <w:proofErr w:type="spellEnd"/>
      <w:r w:rsidRPr="00D70170">
        <w:t xml:space="preserve">. Případný přeplatek vrátí </w:t>
      </w:r>
      <w:proofErr w:type="spellStart"/>
      <w:r>
        <w:t>půjčitel</w:t>
      </w:r>
      <w:proofErr w:type="spellEnd"/>
      <w:r w:rsidRPr="00D70170">
        <w:t xml:space="preserve"> do dvaceti kalendářních dnů po předání či odeslání vyúčtování </w:t>
      </w:r>
      <w:r>
        <w:t>vypůjčitel</w:t>
      </w:r>
      <w:r w:rsidRPr="00D70170">
        <w:t>i na jeho účet uvedený v záhlaví této smlouvy. V případě paušálu se vyúčtování neprovádí.</w:t>
      </w:r>
    </w:p>
    <w:p w14:paraId="46867485" w14:textId="133DEC8C" w:rsidR="00DB1EB2" w:rsidRPr="00D70170" w:rsidRDefault="00DB1EB2" w:rsidP="00DB1EB2">
      <w:pPr>
        <w:pStyle w:val="Styl1"/>
        <w:numPr>
          <w:ilvl w:val="0"/>
          <w:numId w:val="32"/>
        </w:numPr>
      </w:pPr>
      <w:r w:rsidRPr="00D70170">
        <w:t xml:space="preserve">Skončí-li nebo začne-li </w:t>
      </w:r>
      <w:r w:rsidR="009173C3">
        <w:t>výpůjčka</w:t>
      </w:r>
      <w:r w:rsidRPr="00D70170">
        <w:t xml:space="preserve"> v průběhu kalendářního měsíce/čtvrtletí/roku, náleží </w:t>
      </w:r>
      <w:proofErr w:type="spellStart"/>
      <w:r>
        <w:t>půjčitel</w:t>
      </w:r>
      <w:r w:rsidRPr="00D70170">
        <w:t>i</w:t>
      </w:r>
      <w:proofErr w:type="spellEnd"/>
      <w:r w:rsidRPr="00D70170">
        <w:t xml:space="preserve"> pouze poměrná část měsíčních/čtvrtletních/ročních částek za služby.</w:t>
      </w:r>
    </w:p>
    <w:p w14:paraId="2F30F659" w14:textId="21368B31" w:rsidR="00DB1EB2" w:rsidRPr="00D70170" w:rsidRDefault="00DB1EB2" w:rsidP="00DB1EB2">
      <w:pPr>
        <w:pStyle w:val="Styl1"/>
        <w:numPr>
          <w:ilvl w:val="0"/>
          <w:numId w:val="32"/>
        </w:numPr>
        <w:rPr>
          <w:sz w:val="22"/>
        </w:rPr>
      </w:pPr>
      <w:r w:rsidRPr="00D70170">
        <w:t xml:space="preserve">Zaplacením se pro účely této smlouvy rozumí připsání částky na účet, případně vložení hotovosti do pokladny </w:t>
      </w:r>
      <w:proofErr w:type="spellStart"/>
      <w:r>
        <w:t>půjčitel</w:t>
      </w:r>
      <w:r w:rsidRPr="00D70170">
        <w:t>e</w:t>
      </w:r>
      <w:proofErr w:type="spellEnd"/>
      <w:r w:rsidRPr="00D70170">
        <w:t>.</w:t>
      </w:r>
    </w:p>
    <w:p w14:paraId="57AAF7CA" w14:textId="77777777" w:rsidR="00941FC3" w:rsidRPr="0063425B" w:rsidRDefault="00941FC3" w:rsidP="00072655">
      <w:pPr>
        <w:pStyle w:val="Zkladntext"/>
        <w:tabs>
          <w:tab w:val="left" w:pos="283"/>
        </w:tabs>
        <w:spacing w:before="360"/>
        <w:ind w:left="284" w:hanging="284"/>
        <w:jc w:val="center"/>
        <w:rPr>
          <w:rFonts w:ascii="Calibri" w:hAnsi="Calibri" w:cs="Calibri"/>
          <w:b/>
          <w:color w:val="auto"/>
        </w:rPr>
      </w:pPr>
      <w:r w:rsidRPr="0063425B">
        <w:rPr>
          <w:rFonts w:ascii="Calibri" w:hAnsi="Calibri" w:cs="Calibri"/>
          <w:b/>
          <w:color w:val="auto"/>
        </w:rPr>
        <w:lastRenderedPageBreak/>
        <w:t>VIII.</w:t>
      </w:r>
    </w:p>
    <w:p w14:paraId="54F0EA68" w14:textId="77777777" w:rsidR="00941FC3" w:rsidRPr="0063425B" w:rsidRDefault="00941FC3" w:rsidP="00941FC3">
      <w:pPr>
        <w:pStyle w:val="Zkladntext"/>
        <w:tabs>
          <w:tab w:val="left" w:pos="283"/>
        </w:tabs>
        <w:spacing w:after="120"/>
        <w:ind w:left="284" w:hanging="284"/>
        <w:jc w:val="center"/>
        <w:rPr>
          <w:rFonts w:ascii="Calibri" w:hAnsi="Calibri" w:cs="Calibri"/>
          <w:b/>
          <w:color w:val="auto"/>
        </w:rPr>
      </w:pPr>
      <w:r w:rsidRPr="0063425B">
        <w:rPr>
          <w:rFonts w:ascii="Calibri" w:hAnsi="Calibri" w:cs="Calibri"/>
          <w:b/>
          <w:color w:val="auto"/>
        </w:rPr>
        <w:t>Sankční ujednání</w:t>
      </w:r>
    </w:p>
    <w:p w14:paraId="395D7272" w14:textId="206135AF" w:rsidR="00941FC3" w:rsidRPr="0063425B" w:rsidRDefault="00941FC3" w:rsidP="00941FC3">
      <w:pPr>
        <w:pStyle w:val="Styl1"/>
        <w:numPr>
          <w:ilvl w:val="0"/>
          <w:numId w:val="41"/>
        </w:numPr>
      </w:pPr>
      <w:r w:rsidRPr="0063425B">
        <w:t xml:space="preserve">Dostane-li se </w:t>
      </w:r>
      <w:r>
        <w:t>vypůjčitel</w:t>
      </w:r>
      <w:r w:rsidRPr="0063425B">
        <w:t xml:space="preserve"> do prodlení s úhradou za služby spojené s </w:t>
      </w:r>
      <w:r>
        <w:t>výpůjčkou</w:t>
      </w:r>
      <w:r w:rsidRPr="0063425B">
        <w:t xml:space="preserve"> (měsíční splátky i vyúčtování skutečných nákladů za služby), zavazuje se </w:t>
      </w:r>
      <w:r>
        <w:t>vypůjčitel</w:t>
      </w:r>
      <w:r w:rsidRPr="0063425B">
        <w:t xml:space="preserve"> </w:t>
      </w:r>
      <w:proofErr w:type="spellStart"/>
      <w:r>
        <w:t>půjčitel</w:t>
      </w:r>
      <w:r w:rsidRPr="0063425B">
        <w:t>i</w:t>
      </w:r>
      <w:proofErr w:type="spellEnd"/>
      <w:r w:rsidRPr="0063425B">
        <w:t xml:space="preserve"> zaplatit smluvní úrok z prodlení ve výši daném nařízením vlády.</w:t>
      </w:r>
    </w:p>
    <w:p w14:paraId="50FC5103" w14:textId="5797B225" w:rsidR="00941FC3" w:rsidRPr="0063425B" w:rsidRDefault="00941FC3" w:rsidP="00941FC3">
      <w:pPr>
        <w:pStyle w:val="Styl1"/>
        <w:numPr>
          <w:ilvl w:val="0"/>
          <w:numId w:val="32"/>
        </w:numPr>
      </w:pPr>
      <w:r w:rsidRPr="0063425B">
        <w:t>P</w:t>
      </w:r>
      <w:r>
        <w:t>o dobu prodlení s úhradou</w:t>
      </w:r>
      <w:r w:rsidRPr="0063425B">
        <w:t xml:space="preserve"> služeb či zálohy na služby přesahujícího 15 dnů, může </w:t>
      </w:r>
      <w:proofErr w:type="spellStart"/>
      <w:r>
        <w:t>půjčitel</w:t>
      </w:r>
      <w:proofErr w:type="spellEnd"/>
      <w:r w:rsidRPr="0063425B">
        <w:t>, odstoupit od dodávky služeb, jejichž poskytování je spojeno s </w:t>
      </w:r>
      <w:r>
        <w:t>výpůjčkou</w:t>
      </w:r>
      <w:r w:rsidRPr="0063425B">
        <w:t xml:space="preserve"> a je oprávněn učinit jednostranná opatření, která zamezí </w:t>
      </w:r>
      <w:r>
        <w:t>vypůjčiteli</w:t>
      </w:r>
      <w:r w:rsidRPr="0063425B">
        <w:t xml:space="preserve"> používání vnitřních rozvodů pro poskytování služeb.</w:t>
      </w:r>
    </w:p>
    <w:p w14:paraId="7ABCB282" w14:textId="73BD9158" w:rsidR="00941FC3" w:rsidRPr="0063425B" w:rsidRDefault="00941FC3" w:rsidP="00941FC3">
      <w:pPr>
        <w:pStyle w:val="Styl1"/>
        <w:numPr>
          <w:ilvl w:val="0"/>
          <w:numId w:val="32"/>
        </w:numPr>
      </w:pPr>
      <w:r w:rsidRPr="0063425B">
        <w:t>Nepředá</w:t>
      </w:r>
      <w:r>
        <w:t>-li vypůjčitel při skončení výpůjčky p</w:t>
      </w:r>
      <w:r w:rsidRPr="0063425B">
        <w:t xml:space="preserve">ředmět </w:t>
      </w:r>
      <w:r>
        <w:t>výpůjčky</w:t>
      </w:r>
      <w:r w:rsidRPr="0063425B">
        <w:t xml:space="preserve"> včas a řádně vyklizený, zaplatí </w:t>
      </w:r>
      <w:proofErr w:type="spellStart"/>
      <w:r>
        <w:t>půjčitel</w:t>
      </w:r>
      <w:r w:rsidRPr="0063425B">
        <w:t>i</w:t>
      </w:r>
      <w:proofErr w:type="spellEnd"/>
      <w:r w:rsidRPr="0063425B">
        <w:t xml:space="preserve"> za dobu prodlení smluvní pokutu ve výši trojnásobku </w:t>
      </w:r>
      <w:r>
        <w:t>měsíčních splátek za služby</w:t>
      </w:r>
      <w:r w:rsidRPr="0063425B">
        <w:t>, kter</w:t>
      </w:r>
      <w:r>
        <w:t>é</w:t>
      </w:r>
      <w:r w:rsidRPr="0063425B">
        <w:t xml:space="preserve"> by jinak </w:t>
      </w:r>
      <w:proofErr w:type="spellStart"/>
      <w:r>
        <w:t>půjčiteli</w:t>
      </w:r>
      <w:proofErr w:type="spellEnd"/>
      <w:r>
        <w:t xml:space="preserve"> náleželo za </w:t>
      </w:r>
      <w:r w:rsidRPr="0063425B">
        <w:t>takovou dobu podle smlouvy.</w:t>
      </w:r>
    </w:p>
    <w:p w14:paraId="34191DF0" w14:textId="5A41A1F9" w:rsidR="00941FC3" w:rsidRPr="0063425B" w:rsidRDefault="00941FC3" w:rsidP="00941FC3">
      <w:pPr>
        <w:pStyle w:val="Styl1"/>
        <w:numPr>
          <w:ilvl w:val="0"/>
          <w:numId w:val="32"/>
        </w:numPr>
      </w:pPr>
      <w:proofErr w:type="spellStart"/>
      <w:r>
        <w:t>Půjčitel</w:t>
      </w:r>
      <w:proofErr w:type="spellEnd"/>
      <w:r w:rsidRPr="0063425B">
        <w:t xml:space="preserve"> může na </w:t>
      </w:r>
      <w:r>
        <w:t>vypůjčiteli</w:t>
      </w:r>
      <w:r w:rsidRPr="0063425B">
        <w:t xml:space="preserve"> požadovat náhradu škody způsobené porušení</w:t>
      </w:r>
      <w:r>
        <w:t>m jeho povinností, na kterou se </w:t>
      </w:r>
      <w:r w:rsidRPr="0063425B">
        <w:t>vztahuje smluvní pokuta, a to i náhrady škody přesahující smluvní pokutu.</w:t>
      </w:r>
    </w:p>
    <w:p w14:paraId="4A568C92" w14:textId="3B33237D" w:rsidR="007A73E2" w:rsidRPr="00555429" w:rsidRDefault="007A73E2" w:rsidP="004E53CF">
      <w:pPr>
        <w:pStyle w:val="Zkladntext"/>
        <w:spacing w:before="240"/>
        <w:jc w:val="center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>I</w:t>
      </w:r>
      <w:r w:rsidR="009E5813">
        <w:rPr>
          <w:rFonts w:ascii="Calibri" w:hAnsi="Calibri" w:cs="Calibri"/>
          <w:b/>
          <w:bCs/>
          <w:color w:val="auto"/>
          <w:sz w:val="21"/>
          <w:szCs w:val="21"/>
        </w:rPr>
        <w:t>X</w:t>
      </w: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>.</w:t>
      </w:r>
    </w:p>
    <w:p w14:paraId="755BA87C" w14:textId="77777777" w:rsidR="007A73E2" w:rsidRPr="00555429" w:rsidRDefault="007A73E2" w:rsidP="00C04936">
      <w:pPr>
        <w:pStyle w:val="Zkladntext"/>
        <w:spacing w:after="120"/>
        <w:jc w:val="center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 xml:space="preserve">Práva a povinnosti </w:t>
      </w:r>
      <w:proofErr w:type="spellStart"/>
      <w:r w:rsidR="005F18D0" w:rsidRPr="00555429">
        <w:rPr>
          <w:rFonts w:ascii="Calibri" w:hAnsi="Calibri" w:cs="Calibri"/>
          <w:b/>
          <w:bCs/>
          <w:color w:val="auto"/>
          <w:sz w:val="21"/>
          <w:szCs w:val="21"/>
        </w:rPr>
        <w:t>půjčitel</w:t>
      </w: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>e</w:t>
      </w:r>
      <w:proofErr w:type="spellEnd"/>
    </w:p>
    <w:p w14:paraId="69EE32AF" w14:textId="45E419D7" w:rsidR="009E5813" w:rsidRPr="00D70170" w:rsidRDefault="009E5813" w:rsidP="009E5813">
      <w:pPr>
        <w:pStyle w:val="Styl1"/>
        <w:numPr>
          <w:ilvl w:val="0"/>
          <w:numId w:val="42"/>
        </w:numPr>
      </w:pPr>
      <w:proofErr w:type="spellStart"/>
      <w:r>
        <w:t>Půjčitel</w:t>
      </w:r>
      <w:proofErr w:type="spellEnd"/>
      <w:r w:rsidRPr="00D70170">
        <w:t xml:space="preserve"> je povinen předat předmět </w:t>
      </w:r>
      <w:r>
        <w:t>výpůjčky</w:t>
      </w:r>
      <w:r w:rsidRPr="00D70170">
        <w:t xml:space="preserve"> </w:t>
      </w:r>
      <w:r>
        <w:t>vypůjčitel</w:t>
      </w:r>
      <w:r w:rsidRPr="00D70170">
        <w:t xml:space="preserve">i, a to ve stavu, v jakém se nachází ke dni podpisu této smlouvy. Převzetí Předmětu </w:t>
      </w:r>
      <w:r>
        <w:t>výpůjčky</w:t>
      </w:r>
      <w:r w:rsidRPr="00D70170">
        <w:t xml:space="preserve"> bude protokolováno ve zvláštním zápise, pokud se nedohodnou strany smlouvy jinak. </w:t>
      </w:r>
    </w:p>
    <w:p w14:paraId="721B5F34" w14:textId="260B7769" w:rsidR="009E5813" w:rsidRPr="006B1D70" w:rsidRDefault="009E5813" w:rsidP="009E5813">
      <w:pPr>
        <w:pStyle w:val="Styl1"/>
        <w:numPr>
          <w:ilvl w:val="0"/>
          <w:numId w:val="32"/>
        </w:numPr>
      </w:pPr>
      <w:proofErr w:type="spellStart"/>
      <w:r>
        <w:t>Půjčitel</w:t>
      </w:r>
      <w:proofErr w:type="spellEnd"/>
      <w:r w:rsidRPr="006B1D70">
        <w:t xml:space="preserve"> je povinen udržovat předmět </w:t>
      </w:r>
      <w:r>
        <w:t>výpůjčky</w:t>
      </w:r>
      <w:r w:rsidRPr="006B1D70">
        <w:t xml:space="preserve"> jako svůj majetek ve stavu nebránícím mož</w:t>
      </w:r>
      <w:r>
        <w:t xml:space="preserve">nosti řádného užívání vypůjčitelem, </w:t>
      </w:r>
      <w:r w:rsidRPr="00646F41">
        <w:t xml:space="preserve">a to po celou dobu trvání </w:t>
      </w:r>
      <w:r>
        <w:t>výpůjčk</w:t>
      </w:r>
      <w:r w:rsidR="00111278">
        <w:t xml:space="preserve">y. </w:t>
      </w:r>
      <w:r w:rsidRPr="006B1D70">
        <w:t xml:space="preserve">Za tímto účelem jsou pověřené osoby </w:t>
      </w:r>
      <w:proofErr w:type="spellStart"/>
      <w:r>
        <w:t>půjčitel</w:t>
      </w:r>
      <w:r w:rsidRPr="006B1D70">
        <w:t>e</w:t>
      </w:r>
      <w:proofErr w:type="spellEnd"/>
      <w:r w:rsidRPr="006B1D70">
        <w:t xml:space="preserve"> oprávněny vstupovat do předmětu </w:t>
      </w:r>
      <w:r>
        <w:t>výpůjčky</w:t>
      </w:r>
      <w:r w:rsidRPr="006B1D70">
        <w:t xml:space="preserve"> spolu s osobou oprávněnou jednat jménem </w:t>
      </w:r>
      <w:r>
        <w:t>vypůjčitel</w:t>
      </w:r>
      <w:r w:rsidR="00111278">
        <w:t>e v pracovních dnech v </w:t>
      </w:r>
      <w:r w:rsidRPr="006B1D70">
        <w:t xml:space="preserve">běžných provozních hodinách </w:t>
      </w:r>
      <w:r>
        <w:t>vypůjčitel</w:t>
      </w:r>
      <w:r w:rsidRPr="006B1D70">
        <w:t xml:space="preserve">e. Současně je </w:t>
      </w:r>
      <w:proofErr w:type="spellStart"/>
      <w:r>
        <w:t>půjčitel</w:t>
      </w:r>
      <w:proofErr w:type="spellEnd"/>
      <w:r w:rsidRPr="006B1D70">
        <w:t xml:space="preserve"> oprávněn vstoupit do předmětu </w:t>
      </w:r>
      <w:r>
        <w:t>výpůjčky</w:t>
      </w:r>
      <w:r w:rsidRPr="006B1D70">
        <w:t xml:space="preserve"> ve výjimečných případech i mimo výše stanovenou dobu bez doprovodu </w:t>
      </w:r>
      <w:r>
        <w:t>vypůjčitel</w:t>
      </w:r>
      <w:r w:rsidRPr="006B1D70">
        <w:t xml:space="preserve">e nebo jím pověřené osoby, jestliže to vyžaduje náhle vzniklý havarijní stav či jiná podobná skutečnost. O tomto musí </w:t>
      </w:r>
      <w:proofErr w:type="spellStart"/>
      <w:r>
        <w:t>půjčitel</w:t>
      </w:r>
      <w:proofErr w:type="spellEnd"/>
      <w:r w:rsidRPr="006B1D70">
        <w:t xml:space="preserve"> </w:t>
      </w:r>
      <w:r>
        <w:t>vypůjčitel</w:t>
      </w:r>
      <w:r w:rsidRPr="006B1D70">
        <w:t xml:space="preserve">e neprodleně uvědomit ihned po takovémto vstupu do předmětu </w:t>
      </w:r>
      <w:r>
        <w:t>výpůjčky</w:t>
      </w:r>
      <w:r w:rsidRPr="006B1D70">
        <w:t xml:space="preserve">, jestliže nebylo možno </w:t>
      </w:r>
      <w:r>
        <w:t>vypůjčitel</w:t>
      </w:r>
      <w:r w:rsidRPr="006B1D70">
        <w:t xml:space="preserve">e informovat předem a </w:t>
      </w:r>
      <w:r w:rsidRPr="00D70170">
        <w:t xml:space="preserve">musí vyhotovit písemný zápis. </w:t>
      </w:r>
      <w:r w:rsidRPr="006B1D70">
        <w:t xml:space="preserve">Dále je </w:t>
      </w:r>
      <w:proofErr w:type="spellStart"/>
      <w:r>
        <w:t>půjčitel</w:t>
      </w:r>
      <w:proofErr w:type="spellEnd"/>
      <w:r w:rsidRPr="006B1D70">
        <w:t xml:space="preserve"> povinen </w:t>
      </w:r>
      <w:r>
        <w:t>vypůjčitel</w:t>
      </w:r>
      <w:r w:rsidRPr="006B1D70">
        <w:t xml:space="preserve">e při užívání předmětu </w:t>
      </w:r>
      <w:r>
        <w:t>výpůjčky</w:t>
      </w:r>
      <w:r w:rsidRPr="006B1D70">
        <w:t xml:space="preserve"> v souladu s touto smlouvou bez vážného důvodu v  užívání neomezovat. </w:t>
      </w:r>
    </w:p>
    <w:p w14:paraId="1F2042DB" w14:textId="7C66D146" w:rsidR="009E5813" w:rsidRPr="006B1D70" w:rsidRDefault="009E5813" w:rsidP="009E5813">
      <w:pPr>
        <w:pStyle w:val="Styl1"/>
        <w:numPr>
          <w:ilvl w:val="0"/>
          <w:numId w:val="32"/>
        </w:numPr>
      </w:pPr>
      <w:proofErr w:type="spellStart"/>
      <w:r>
        <w:t>Půjčitel</w:t>
      </w:r>
      <w:proofErr w:type="spellEnd"/>
      <w:r w:rsidRPr="006B1D70">
        <w:t xml:space="preserve"> se zavazuje, že </w:t>
      </w:r>
      <w:r>
        <w:t>vypůjčitel</w:t>
      </w:r>
      <w:r w:rsidRPr="006B1D70">
        <w:t xml:space="preserve">i umožní po celou dobu trvání </w:t>
      </w:r>
      <w:r>
        <w:t>výpůjčky</w:t>
      </w:r>
      <w:r w:rsidRPr="006B1D70">
        <w:t xml:space="preserve"> nerušený a bezplatný přístup pro jeho zaměstnance a jiné oprávněné osoby do jím </w:t>
      </w:r>
      <w:r w:rsidR="009173C3">
        <w:t>vypůjčených</w:t>
      </w:r>
      <w:r w:rsidRPr="006B1D70">
        <w:t xml:space="preserve"> předmětných prostor.</w:t>
      </w:r>
    </w:p>
    <w:p w14:paraId="33B193DE" w14:textId="3E2AEE38" w:rsidR="009E5813" w:rsidRDefault="009E5813" w:rsidP="009E5813">
      <w:pPr>
        <w:pStyle w:val="Styl1"/>
        <w:numPr>
          <w:ilvl w:val="0"/>
          <w:numId w:val="32"/>
        </w:numPr>
      </w:pPr>
      <w:proofErr w:type="spellStart"/>
      <w:r>
        <w:t>Půjčitel</w:t>
      </w:r>
      <w:proofErr w:type="spellEnd"/>
      <w:r w:rsidRPr="006B1D70">
        <w:t xml:space="preserve"> je povinen umožnit </w:t>
      </w:r>
      <w:r>
        <w:t>vypůjčitel</w:t>
      </w:r>
      <w:r w:rsidRPr="006B1D70">
        <w:t>i nahlédnutí do dokladů stanovujících výši vyúčtovaných nákla</w:t>
      </w:r>
      <w:r>
        <w:t xml:space="preserve">dů dle článku </w:t>
      </w:r>
      <w:r w:rsidRPr="006B1D70">
        <w:t>V</w:t>
      </w:r>
      <w:r>
        <w:t>II</w:t>
      </w:r>
      <w:r w:rsidRPr="006B1D70">
        <w:t>. této smlouvy.</w:t>
      </w:r>
    </w:p>
    <w:p w14:paraId="325B20FF" w14:textId="2E75C18B" w:rsidR="007A73E2" w:rsidRPr="00555429" w:rsidRDefault="009E5813" w:rsidP="004E53CF">
      <w:pPr>
        <w:pStyle w:val="Zkladntext"/>
        <w:spacing w:before="120"/>
        <w:jc w:val="center"/>
        <w:rPr>
          <w:rFonts w:ascii="Calibri" w:hAnsi="Calibri" w:cs="Calibri"/>
          <w:color w:val="auto"/>
          <w:sz w:val="21"/>
          <w:szCs w:val="21"/>
        </w:rPr>
      </w:pPr>
      <w:r>
        <w:rPr>
          <w:rFonts w:ascii="Calibri" w:hAnsi="Calibri" w:cs="Calibri"/>
          <w:b/>
          <w:bCs/>
          <w:color w:val="auto"/>
          <w:sz w:val="21"/>
          <w:szCs w:val="21"/>
        </w:rPr>
        <w:t>X</w:t>
      </w:r>
      <w:r w:rsidR="007A73E2" w:rsidRPr="00555429">
        <w:rPr>
          <w:rFonts w:ascii="Calibri" w:hAnsi="Calibri" w:cs="Calibri"/>
          <w:b/>
          <w:bCs/>
          <w:color w:val="auto"/>
          <w:sz w:val="21"/>
          <w:szCs w:val="21"/>
        </w:rPr>
        <w:t>.</w:t>
      </w:r>
    </w:p>
    <w:p w14:paraId="6D0D9A85" w14:textId="355E3DB1" w:rsidR="007A73E2" w:rsidRPr="00555429" w:rsidRDefault="007A73E2" w:rsidP="00A20B8E">
      <w:pPr>
        <w:pStyle w:val="Zkladntext"/>
        <w:spacing w:after="120"/>
        <w:jc w:val="center"/>
        <w:rPr>
          <w:rFonts w:ascii="Calibri" w:hAnsi="Calibri" w:cs="Calibri"/>
          <w:b/>
          <w:bCs/>
          <w:color w:val="auto"/>
          <w:sz w:val="21"/>
          <w:szCs w:val="21"/>
        </w:rPr>
      </w:pP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 xml:space="preserve">Práva a povinnosti </w:t>
      </w:r>
      <w:r w:rsidR="005F18D0" w:rsidRPr="00555429">
        <w:rPr>
          <w:rFonts w:ascii="Calibri" w:hAnsi="Calibri" w:cs="Calibri"/>
          <w:b/>
          <w:bCs/>
          <w:color w:val="auto"/>
          <w:sz w:val="21"/>
          <w:szCs w:val="21"/>
        </w:rPr>
        <w:t>vypůjčitel</w:t>
      </w:r>
      <w:r w:rsidR="00FB5304">
        <w:rPr>
          <w:rFonts w:ascii="Calibri" w:hAnsi="Calibri" w:cs="Calibri"/>
          <w:b/>
          <w:bCs/>
          <w:color w:val="auto"/>
          <w:sz w:val="21"/>
          <w:szCs w:val="21"/>
        </w:rPr>
        <w:t>e</w:t>
      </w:r>
    </w:p>
    <w:p w14:paraId="1658FCB5" w14:textId="37564C7C" w:rsidR="009E5813" w:rsidRDefault="009E5813" w:rsidP="009E5813">
      <w:pPr>
        <w:pStyle w:val="Styl1"/>
        <w:numPr>
          <w:ilvl w:val="0"/>
          <w:numId w:val="44"/>
        </w:numPr>
      </w:pPr>
      <w:r>
        <w:t>Vypůjčitel</w:t>
      </w:r>
      <w:r w:rsidRPr="00BE47D0">
        <w:t xml:space="preserve">e je </w:t>
      </w:r>
      <w:r>
        <w:t>oprávněn</w:t>
      </w:r>
      <w:r w:rsidRPr="00BE47D0">
        <w:t xml:space="preserve"> předmět </w:t>
      </w:r>
      <w:r>
        <w:t>výpůjčky</w:t>
      </w:r>
      <w:r w:rsidRPr="00BE47D0">
        <w:t xml:space="preserve"> řádně užívat v souladu s dohodnutým účelem, </w:t>
      </w:r>
      <w:r w:rsidRPr="008B2C3F">
        <w:t xml:space="preserve">a to po celou dobu trvání </w:t>
      </w:r>
      <w:r>
        <w:t>výpůjčk</w:t>
      </w:r>
      <w:r w:rsidR="00111278">
        <w:t>y</w:t>
      </w:r>
      <w:r>
        <w:t xml:space="preserve">. </w:t>
      </w:r>
    </w:p>
    <w:p w14:paraId="6EE368D1" w14:textId="18406704" w:rsidR="009E5813" w:rsidRDefault="009E5813" w:rsidP="009E5813">
      <w:pPr>
        <w:pStyle w:val="Styl1"/>
        <w:numPr>
          <w:ilvl w:val="0"/>
          <w:numId w:val="32"/>
        </w:numPr>
      </w:pPr>
      <w:r>
        <w:t>Vypůjčitele je povinen zacházet s p</w:t>
      </w:r>
      <w:r w:rsidRPr="008B2C3F">
        <w:t xml:space="preserve">ředmětem </w:t>
      </w:r>
      <w:r>
        <w:t>výpůjčky</w:t>
      </w:r>
      <w:r w:rsidRPr="008B2C3F">
        <w:t xml:space="preserve"> s péčí řádného hospodáře a je povinen provádě</w:t>
      </w:r>
      <w:r>
        <w:t>t na své náklady běžnou údržbu p</w:t>
      </w:r>
      <w:r w:rsidRPr="008B2C3F">
        <w:t xml:space="preserve">ředmětu </w:t>
      </w:r>
      <w:r>
        <w:t>výpůjčky a jeho drobné opravy</w:t>
      </w:r>
      <w:r w:rsidRPr="008B2C3F">
        <w:t>. Případné, pro jeho potřeby nezbytně nutné úpravy</w:t>
      </w:r>
      <w:r>
        <w:t>,</w:t>
      </w:r>
      <w:r w:rsidRPr="008B2C3F">
        <w:t xml:space="preserve"> může </w:t>
      </w:r>
      <w:r>
        <w:t>vypůjčitel</w:t>
      </w:r>
      <w:r w:rsidRPr="008B2C3F">
        <w:t xml:space="preserve">e provádět po </w:t>
      </w:r>
      <w:r w:rsidRPr="00D70170">
        <w:t xml:space="preserve">předchozím písemném souhlasu </w:t>
      </w:r>
      <w:proofErr w:type="spellStart"/>
      <w:r>
        <w:t>půjčitel</w:t>
      </w:r>
      <w:r w:rsidRPr="00D70170">
        <w:t>e</w:t>
      </w:r>
      <w:proofErr w:type="spellEnd"/>
      <w:r w:rsidRPr="00D70170">
        <w:t>. Za běžnou opravu a drobnou údržbu se pro účely této smlouvy rozumí činnosti jako jsou např. opravy podlah, podlahových krytin, výměny prahů a lišt, opravy jednotlivých částí oken a dveří a jejich součástí, výměny a opravy el</w:t>
      </w:r>
      <w:r w:rsidR="00111278">
        <w:t>ektrických koncových zařízení a </w:t>
      </w:r>
      <w:r w:rsidRPr="00D70170">
        <w:t>rozvodných zařízení zejm. vypínačů, zásuvek, jističů</w:t>
      </w:r>
      <w:r w:rsidRPr="008B2C3F">
        <w:t>, osvětlovacích těles, elektrických zámků, zásuvek rozvodů datových sítí, signálů digitálního televizního vysílání, výměny zdrojů světla v o</w:t>
      </w:r>
      <w:r w:rsidR="00111278">
        <w:t>světlovacích tělesech, opravy a </w:t>
      </w:r>
      <w:r w:rsidRPr="008B2C3F">
        <w:t>výměn</w:t>
      </w:r>
      <w:r>
        <w:t>y osvětlovacích těles, opravy a </w:t>
      </w:r>
      <w:r w:rsidRPr="008B2C3F">
        <w:t>výměny uzavíracích armatur na rozvodech</w:t>
      </w:r>
      <w:r w:rsidR="00111278">
        <w:t xml:space="preserve"> vody, opravy a výměny sifonů a </w:t>
      </w:r>
      <w:r w:rsidRPr="008B2C3F">
        <w:t xml:space="preserve">lapačů tuku, opravy vodovodních výtoků, zápachových uzávěrek, opravy a výměny mísících baterií, umyvadel, výlevek, splachovačů, bidetů, </w:t>
      </w:r>
      <w:r>
        <w:t>čištění zanesených odpadů až ke </w:t>
      </w:r>
      <w:r w:rsidRPr="008B2C3F">
        <w:t xml:space="preserve">svislým rozvodům a vnitřní nátěry apod. </w:t>
      </w:r>
    </w:p>
    <w:p w14:paraId="25391B8E" w14:textId="7516A043" w:rsidR="009E5813" w:rsidRPr="00D70170" w:rsidRDefault="009E5813" w:rsidP="009E5813">
      <w:pPr>
        <w:pStyle w:val="Styl1"/>
        <w:numPr>
          <w:ilvl w:val="0"/>
          <w:numId w:val="32"/>
        </w:numPr>
        <w:rPr>
          <w:rFonts w:cs="Tahoma"/>
        </w:rPr>
      </w:pPr>
      <w:r w:rsidRPr="008B2C3F">
        <w:rPr>
          <w:rFonts w:cs="Tahoma"/>
        </w:rPr>
        <w:t xml:space="preserve">Jakékoliv změny předmětu </w:t>
      </w:r>
      <w:r>
        <w:rPr>
          <w:rFonts w:cs="Tahoma"/>
        </w:rPr>
        <w:t>výpůjčky</w:t>
      </w:r>
      <w:r w:rsidRPr="008B2C3F">
        <w:rPr>
          <w:rFonts w:cs="Tahoma"/>
        </w:rPr>
        <w:t xml:space="preserve"> zasahující do stavební a architektonické podstaty předmětu </w:t>
      </w:r>
      <w:r>
        <w:rPr>
          <w:rFonts w:cs="Tahoma"/>
        </w:rPr>
        <w:t>výpůjčky</w:t>
      </w:r>
      <w:r w:rsidRPr="008B2C3F">
        <w:rPr>
          <w:rFonts w:cs="Tahoma"/>
        </w:rPr>
        <w:t xml:space="preserve">, podstatně měnící předmět </w:t>
      </w:r>
      <w:r>
        <w:rPr>
          <w:rFonts w:cs="Tahoma"/>
        </w:rPr>
        <w:t>výpůjčky</w:t>
      </w:r>
      <w:r w:rsidRPr="008B2C3F">
        <w:rPr>
          <w:rFonts w:cs="Tahoma"/>
        </w:rPr>
        <w:t>, či pevná instalace jakýchkoliv zaří</w:t>
      </w:r>
      <w:r>
        <w:rPr>
          <w:rFonts w:cs="Tahoma"/>
        </w:rPr>
        <w:t>zení, jakož i veškeré zásahy do </w:t>
      </w:r>
      <w:r w:rsidRPr="00333044">
        <w:rPr>
          <w:rFonts w:cs="Tahoma"/>
        </w:rPr>
        <w:t xml:space="preserve">elektrického, vodovodního a dalšího vedení, a dále stavební úpravy, na něž je nutné stavební povolení či ohlášení stavebnímu úřadu, je oprávněn </w:t>
      </w:r>
      <w:r>
        <w:rPr>
          <w:rFonts w:cs="Tahoma"/>
        </w:rPr>
        <w:t>vypůjčitel</w:t>
      </w:r>
      <w:r w:rsidRPr="00333044">
        <w:rPr>
          <w:rFonts w:cs="Tahoma"/>
        </w:rPr>
        <w:t xml:space="preserve"> uskutečnit jen s předchozím písemným souhlasem </w:t>
      </w:r>
      <w:proofErr w:type="spellStart"/>
      <w:r>
        <w:rPr>
          <w:rFonts w:cs="Tahoma"/>
        </w:rPr>
        <w:t>půjčitel</w:t>
      </w:r>
      <w:r w:rsidRPr="00333044">
        <w:rPr>
          <w:rFonts w:cs="Tahoma"/>
        </w:rPr>
        <w:t>e</w:t>
      </w:r>
      <w:proofErr w:type="spellEnd"/>
      <w:r w:rsidRPr="00333044">
        <w:rPr>
          <w:rFonts w:cs="Tahoma"/>
        </w:rPr>
        <w:t xml:space="preserve">, za dodržení právních předpisů a na své náklady. Součástí souhlasu je i výslovná specifikace těchto úprav. Provede-li </w:t>
      </w:r>
      <w:r>
        <w:rPr>
          <w:rFonts w:cs="Tahoma"/>
        </w:rPr>
        <w:t>vypůjčitel</w:t>
      </w:r>
      <w:r w:rsidRPr="00333044">
        <w:rPr>
          <w:rFonts w:cs="Tahoma"/>
        </w:rPr>
        <w:t xml:space="preserve"> změnu předmětu </w:t>
      </w:r>
      <w:r>
        <w:rPr>
          <w:rFonts w:cs="Tahoma"/>
        </w:rPr>
        <w:t>výpůjčky</w:t>
      </w:r>
      <w:r w:rsidRPr="00333044">
        <w:rPr>
          <w:rFonts w:cs="Tahoma"/>
        </w:rPr>
        <w:t xml:space="preserve"> dle tohoto odstavce bez souhlasu </w:t>
      </w:r>
      <w:proofErr w:type="spellStart"/>
      <w:r>
        <w:rPr>
          <w:rFonts w:cs="Tahoma"/>
        </w:rPr>
        <w:t>půjčitel</w:t>
      </w:r>
      <w:r w:rsidRPr="00333044">
        <w:rPr>
          <w:rFonts w:cs="Tahoma"/>
        </w:rPr>
        <w:t>e</w:t>
      </w:r>
      <w:proofErr w:type="spellEnd"/>
      <w:r w:rsidRPr="00333044">
        <w:rPr>
          <w:rFonts w:cs="Tahoma"/>
        </w:rPr>
        <w:t>, je</w:t>
      </w:r>
      <w:r>
        <w:rPr>
          <w:rFonts w:cs="Tahoma"/>
        </w:rPr>
        <w:t> </w:t>
      </w:r>
      <w:r w:rsidRPr="00333044">
        <w:rPr>
          <w:rFonts w:cs="Tahoma"/>
        </w:rPr>
        <w:t xml:space="preserve">povinen vrátit předmět </w:t>
      </w:r>
      <w:r>
        <w:rPr>
          <w:rFonts w:cs="Tahoma"/>
        </w:rPr>
        <w:t>výpůjčky</w:t>
      </w:r>
      <w:r w:rsidRPr="00333044">
        <w:rPr>
          <w:rFonts w:cs="Tahoma"/>
        </w:rPr>
        <w:t xml:space="preserve"> do původního </w:t>
      </w:r>
      <w:r w:rsidRPr="00D70170">
        <w:rPr>
          <w:rFonts w:cs="Tahoma"/>
        </w:rPr>
        <w:t xml:space="preserve">stavu do 10 kalendářních dnů ode dne, kdy o to </w:t>
      </w:r>
      <w:proofErr w:type="spellStart"/>
      <w:r>
        <w:rPr>
          <w:rFonts w:cs="Tahoma"/>
        </w:rPr>
        <w:t>půjčitel</w:t>
      </w:r>
      <w:proofErr w:type="spellEnd"/>
      <w:r w:rsidRPr="00D70170">
        <w:rPr>
          <w:rFonts w:cs="Tahoma"/>
        </w:rPr>
        <w:t xml:space="preserve"> požádá, neskončí-li </w:t>
      </w:r>
      <w:r>
        <w:rPr>
          <w:rFonts w:cs="Tahoma"/>
        </w:rPr>
        <w:t>výpůjčka</w:t>
      </w:r>
      <w:r w:rsidRPr="00D70170">
        <w:rPr>
          <w:rFonts w:cs="Tahoma"/>
        </w:rPr>
        <w:t xml:space="preserve"> dříve.</w:t>
      </w:r>
    </w:p>
    <w:p w14:paraId="1AE2D35B" w14:textId="629DE173" w:rsidR="009E5813" w:rsidRPr="00BE47D0" w:rsidRDefault="009E5813" w:rsidP="009E5813">
      <w:pPr>
        <w:pStyle w:val="Styl1"/>
        <w:numPr>
          <w:ilvl w:val="0"/>
          <w:numId w:val="32"/>
        </w:numPr>
      </w:pPr>
      <w:r w:rsidRPr="008B2C3F">
        <w:rPr>
          <w:rFonts w:cs="Tahoma"/>
        </w:rPr>
        <w:t xml:space="preserve">V případě prováděných oprav ze strany </w:t>
      </w:r>
      <w:proofErr w:type="spellStart"/>
      <w:r>
        <w:rPr>
          <w:rFonts w:cs="Tahoma"/>
        </w:rPr>
        <w:t>půjčitel</w:t>
      </w:r>
      <w:r w:rsidRPr="008B2C3F">
        <w:rPr>
          <w:rFonts w:cs="Tahoma"/>
        </w:rPr>
        <w:t>e</w:t>
      </w:r>
      <w:proofErr w:type="spellEnd"/>
      <w:r w:rsidRPr="008B2C3F">
        <w:rPr>
          <w:rFonts w:cs="Tahoma"/>
        </w:rPr>
        <w:t xml:space="preserve"> je </w:t>
      </w:r>
      <w:r>
        <w:rPr>
          <w:rFonts w:cs="Tahoma"/>
        </w:rPr>
        <w:t>vypůjčitel</w:t>
      </w:r>
      <w:r w:rsidRPr="008B2C3F">
        <w:rPr>
          <w:rFonts w:cs="Tahoma"/>
        </w:rPr>
        <w:t xml:space="preserve"> povinen snášet omezení v užívání předmětu </w:t>
      </w:r>
      <w:r>
        <w:rPr>
          <w:rFonts w:cs="Tahoma"/>
        </w:rPr>
        <w:t>výpůjčky</w:t>
      </w:r>
      <w:r w:rsidRPr="008B2C3F">
        <w:rPr>
          <w:rFonts w:cs="Tahoma"/>
        </w:rPr>
        <w:t xml:space="preserve"> v rozsahu nutném pro provedení oprav, a to bez nároku na slevu </w:t>
      </w:r>
      <w:r w:rsidR="00111278">
        <w:rPr>
          <w:rFonts w:cs="Tahoma"/>
        </w:rPr>
        <w:t>z plateb za služby</w:t>
      </w:r>
      <w:r w:rsidRPr="008B2C3F">
        <w:rPr>
          <w:rFonts w:cs="Tahoma"/>
        </w:rPr>
        <w:t>.</w:t>
      </w:r>
    </w:p>
    <w:p w14:paraId="0AD30974" w14:textId="0D1A6826" w:rsidR="009E5813" w:rsidRPr="00BE47D0" w:rsidRDefault="009E5813" w:rsidP="009E5813">
      <w:pPr>
        <w:pStyle w:val="Styl1"/>
        <w:numPr>
          <w:ilvl w:val="0"/>
          <w:numId w:val="32"/>
        </w:numPr>
      </w:pPr>
      <w:r>
        <w:lastRenderedPageBreak/>
        <w:t>Vypůjčitel</w:t>
      </w:r>
      <w:r w:rsidRPr="00BE47D0">
        <w:t xml:space="preserve"> je povinen zajistit na svůj náklad provádění periodických kontrol, revizí a technických prohlídek elektrických a plynových spotřebičů, strojů a přístrojů a dalších vyhrazených technických zařízení jím umístěných v předmětu </w:t>
      </w:r>
      <w:r>
        <w:t>výpůjčky</w:t>
      </w:r>
      <w:r w:rsidRPr="00BE47D0">
        <w:t xml:space="preserve"> ve smyslu platných právních předpisů. </w:t>
      </w:r>
      <w:r>
        <w:t>Vypůjčitel</w:t>
      </w:r>
      <w:r w:rsidRPr="00BE47D0">
        <w:t xml:space="preserve"> je povinen dbát na to, aby spotřebiče, stroje a přístroje a další vyhrazená technická zařízení byly obsluhovány odborně zaškolenou obsluhou a zapínány tak, aby nedošlo k přetížení elektroinstalace či jiné škodě z nevhodné manipulace. </w:t>
      </w:r>
      <w:r>
        <w:t>Vypůjčitel</w:t>
      </w:r>
      <w:r w:rsidRPr="00D70170">
        <w:t xml:space="preserve"> je povinen kopie revizních zpráv předávat bez zbytečného odkladu </w:t>
      </w:r>
      <w:proofErr w:type="spellStart"/>
      <w:r>
        <w:t>půjčitel</w:t>
      </w:r>
      <w:r w:rsidRPr="00D70170">
        <w:t>i</w:t>
      </w:r>
      <w:proofErr w:type="spellEnd"/>
      <w:r w:rsidRPr="00D70170">
        <w:t xml:space="preserve">. </w:t>
      </w:r>
      <w:r>
        <w:t>Vypůjčitel</w:t>
      </w:r>
      <w:r w:rsidRPr="00D70170">
        <w:t xml:space="preserve"> je povinen </w:t>
      </w:r>
      <w:r w:rsidRPr="00BE47D0">
        <w:t>zabezpečo</w:t>
      </w:r>
      <w:r w:rsidR="00111278">
        <w:t>vat školení svých zaměstnanců z </w:t>
      </w:r>
      <w:r w:rsidRPr="00BE47D0">
        <w:t>hlediska požární ochrany</w:t>
      </w:r>
      <w:r>
        <w:t xml:space="preserve"> (dále jen „PO“)</w:t>
      </w:r>
      <w:r w:rsidRPr="00BE47D0">
        <w:t xml:space="preserve"> a bezpečnosti práce. </w:t>
      </w:r>
      <w:r>
        <w:t>Vypůjčitel</w:t>
      </w:r>
      <w:r w:rsidRPr="00BE47D0">
        <w:t xml:space="preserve"> je dále povinen provádět kontroly předmětu </w:t>
      </w:r>
      <w:r>
        <w:t>výpůjčky z hlediska PO</w:t>
      </w:r>
      <w:r w:rsidRPr="00BE47D0">
        <w:t xml:space="preserve"> a zajistit jeho vybavení ručními hasicími přístroji. </w:t>
      </w:r>
      <w:r>
        <w:t>Vypůjčitel</w:t>
      </w:r>
      <w:r w:rsidRPr="00BE47D0">
        <w:t xml:space="preserve"> je povinen při užívání a provozu předmětu </w:t>
      </w:r>
      <w:r>
        <w:t>výpůjčky</w:t>
      </w:r>
      <w:r w:rsidRPr="00BE47D0">
        <w:t xml:space="preserve"> dodržovat veškeré právní, zejména pak protipožární, bezpečnostní a hygienické předpisy. Odpovědnost za dodržování těchto předpisů nese </w:t>
      </w:r>
      <w:r>
        <w:t>vypůjčitel</w:t>
      </w:r>
      <w:r w:rsidRPr="00BE47D0">
        <w:t xml:space="preserve">. </w:t>
      </w:r>
      <w:r>
        <w:t xml:space="preserve">Vypůjčitel je povinen na úseku PO </w:t>
      </w:r>
      <w:r w:rsidRPr="00BE47D0">
        <w:t>provozovat činnosti v </w:t>
      </w:r>
      <w:r>
        <w:t>předmětu výpůjčky v souladu s </w:t>
      </w:r>
      <w:r w:rsidRPr="00BE47D0">
        <w:t xml:space="preserve">prohlášením o začlenění do kategorie činností podle požárního nebezpečí a zákona č. 133/1985 Sb. o požární ochraně ve znění pozdějších předpisů. </w:t>
      </w:r>
      <w:r>
        <w:t>Vypůjčitel</w:t>
      </w:r>
      <w:r w:rsidRPr="00BE47D0">
        <w:t xml:space="preserve"> se zavazuje zabezpečit plnění povinností na</w:t>
      </w:r>
      <w:r>
        <w:t xml:space="preserve"> úseku PO</w:t>
      </w:r>
      <w:r w:rsidRPr="00BE47D0">
        <w:t xml:space="preserve"> </w:t>
      </w:r>
      <w:r>
        <w:t>v </w:t>
      </w:r>
      <w:r w:rsidRPr="00BE47D0">
        <w:t xml:space="preserve">souladu s právními předpisy u osob zajišťujících provoz v předmětu </w:t>
      </w:r>
      <w:r>
        <w:t>výpůjčky</w:t>
      </w:r>
      <w:r w:rsidRPr="00BE47D0">
        <w:t xml:space="preserve">, oznámit neodkladně </w:t>
      </w:r>
      <w:proofErr w:type="spellStart"/>
      <w:r>
        <w:t>půjčiteli</w:t>
      </w:r>
      <w:proofErr w:type="spellEnd"/>
      <w:r>
        <w:t xml:space="preserve"> vznik každého požáru v předmětu výpůjčky a </w:t>
      </w:r>
      <w:r w:rsidR="00111278">
        <w:t>škodu jím způsobenou a </w:t>
      </w:r>
      <w:r w:rsidRPr="00BE47D0">
        <w:t xml:space="preserve">uhradit veškerou škodu způsobenou </w:t>
      </w:r>
      <w:proofErr w:type="spellStart"/>
      <w:r>
        <w:t>půjčitel</w:t>
      </w:r>
      <w:r w:rsidRPr="00BE47D0">
        <w:t>i</w:t>
      </w:r>
      <w:proofErr w:type="spellEnd"/>
      <w:r w:rsidRPr="00BE47D0">
        <w:t xml:space="preserve"> nebo třetím osobám, pokud se prokáže, že škoda způsobená požárem byla zapříčiněna činností </w:t>
      </w:r>
      <w:r>
        <w:t>vypůjčitel</w:t>
      </w:r>
      <w:r w:rsidRPr="00BE47D0">
        <w:t xml:space="preserve">e. </w:t>
      </w:r>
      <w:r>
        <w:t>Vypůjčitel</w:t>
      </w:r>
      <w:r w:rsidRPr="00BE47D0">
        <w:t xml:space="preserve"> se dále zavazuje provádět práce, které mohou vést ke vzniku požáru, pouze na základě písemného vyjádření </w:t>
      </w:r>
      <w:proofErr w:type="spellStart"/>
      <w:r>
        <w:t>půjčitel</w:t>
      </w:r>
      <w:r w:rsidRPr="00BE47D0">
        <w:t>e</w:t>
      </w:r>
      <w:proofErr w:type="spellEnd"/>
      <w:r w:rsidRPr="00BE47D0">
        <w:t xml:space="preserve"> a umožňovat po dohodě zpřístupnění předmětu </w:t>
      </w:r>
      <w:r>
        <w:t>výpůjčky za účelem provedení kontrol k </w:t>
      </w:r>
      <w:r w:rsidRPr="00BE47D0">
        <w:t xml:space="preserve">zajištění požární bezpečnosti. </w:t>
      </w:r>
      <w:proofErr w:type="spellStart"/>
      <w:r>
        <w:t>Půjčitel</w:t>
      </w:r>
      <w:proofErr w:type="spellEnd"/>
      <w:r w:rsidRPr="00BE47D0">
        <w:t xml:space="preserve"> a </w:t>
      </w:r>
      <w:r>
        <w:t>vypůjčitel</w:t>
      </w:r>
      <w:r w:rsidRPr="00BE47D0">
        <w:t xml:space="preserve"> si vzájemně písemně oznámí osoby odpovědné </w:t>
      </w:r>
      <w:r>
        <w:t xml:space="preserve">za plnění povinností na úseku PO </w:t>
      </w:r>
      <w:r w:rsidRPr="00BE47D0">
        <w:t xml:space="preserve">dle </w:t>
      </w:r>
      <w:proofErr w:type="spellStart"/>
      <w:r w:rsidRPr="00BE47D0">
        <w:t>ust</w:t>
      </w:r>
      <w:proofErr w:type="spellEnd"/>
      <w:r w:rsidRPr="00BE47D0">
        <w:t>. § 2 odst. 2 zákona č. 133/1985 Sb.</w:t>
      </w:r>
    </w:p>
    <w:p w14:paraId="5D1E4DE1" w14:textId="71FE5D8B" w:rsidR="009E5813" w:rsidRPr="00BE47D0" w:rsidRDefault="009E5813" w:rsidP="009E5813">
      <w:pPr>
        <w:pStyle w:val="Styl1"/>
        <w:numPr>
          <w:ilvl w:val="0"/>
          <w:numId w:val="32"/>
        </w:numPr>
      </w:pPr>
      <w:proofErr w:type="spellStart"/>
      <w:r>
        <w:t>Půjčitel</w:t>
      </w:r>
      <w:proofErr w:type="spellEnd"/>
      <w:r w:rsidRPr="00BE47D0">
        <w:t xml:space="preserve"> zajistí zabezpečení objektu věcnými prostředky požární ochrany a požárně bezpečnostními zařízeními dle legislativy a normativů o požární ochraně.</w:t>
      </w:r>
    </w:p>
    <w:p w14:paraId="6E9E870E" w14:textId="29D5E5A5" w:rsidR="009E5813" w:rsidRPr="00BE47D0" w:rsidRDefault="009E5813" w:rsidP="009E5813">
      <w:pPr>
        <w:pStyle w:val="Styl1"/>
        <w:numPr>
          <w:ilvl w:val="0"/>
          <w:numId w:val="32"/>
        </w:numPr>
      </w:pPr>
      <w:r w:rsidRPr="00BE47D0">
        <w:t xml:space="preserve">V případě skončení </w:t>
      </w:r>
      <w:r>
        <w:t>výpůjčky</w:t>
      </w:r>
      <w:r w:rsidRPr="00BE47D0">
        <w:t xml:space="preserve"> z jakéhokoli důvodu je </w:t>
      </w:r>
      <w:r>
        <w:t>vypůjčitel</w:t>
      </w:r>
      <w:r w:rsidR="00111278">
        <w:t xml:space="preserve"> </w:t>
      </w:r>
      <w:r w:rsidRPr="00BE47D0">
        <w:t xml:space="preserve">povinen předat </w:t>
      </w:r>
      <w:proofErr w:type="spellStart"/>
      <w:r>
        <w:t>půjčitel</w:t>
      </w:r>
      <w:r w:rsidRPr="00BE47D0">
        <w:t>i</w:t>
      </w:r>
      <w:proofErr w:type="spellEnd"/>
      <w:r w:rsidRPr="00BE47D0">
        <w:t xml:space="preserve"> předmět </w:t>
      </w:r>
      <w:r>
        <w:t>výpůjčky</w:t>
      </w:r>
      <w:r w:rsidRPr="00BE47D0">
        <w:t xml:space="preserve"> vyklizený, vyčištěný, vymalovaný a nebude-li dohodnuto jinak, ve stavu, v jakém jej převzal, po provedených opravách a úpravách, s přihlédnutím k běžnému a obvyklému opotřebení z</w:t>
      </w:r>
      <w:r>
        <w:t>a dobu trvání výpůjčky. Vypůjčitel je </w:t>
      </w:r>
      <w:r w:rsidRPr="00BE47D0">
        <w:t xml:space="preserve">povinen vyklizený předmět </w:t>
      </w:r>
      <w:r>
        <w:t>výpůjčky</w:t>
      </w:r>
      <w:r w:rsidRPr="00BE47D0">
        <w:t xml:space="preserve"> odevzdat </w:t>
      </w:r>
      <w:r w:rsidRPr="00D70170">
        <w:t xml:space="preserve">nejpozději do dvou pracovních </w:t>
      </w:r>
      <w:r>
        <w:t>dnů po </w:t>
      </w:r>
      <w:r w:rsidRPr="00BE47D0">
        <w:t xml:space="preserve">skončení </w:t>
      </w:r>
      <w:r>
        <w:t>výpůjčky</w:t>
      </w:r>
      <w:r w:rsidRPr="00BE47D0">
        <w:t xml:space="preserve">. </w:t>
      </w:r>
      <w:r>
        <w:t>Vypůjčitel</w:t>
      </w:r>
      <w:r w:rsidRPr="00BE47D0">
        <w:t xml:space="preserve"> je povinen vrátit </w:t>
      </w:r>
      <w:proofErr w:type="spellStart"/>
      <w:r>
        <w:t>půjčitel</w:t>
      </w:r>
      <w:r w:rsidRPr="00BE47D0">
        <w:t>i</w:t>
      </w:r>
      <w:proofErr w:type="spellEnd"/>
      <w:r w:rsidRPr="00BE47D0">
        <w:t xml:space="preserve"> klíče od všech </w:t>
      </w:r>
      <w:r w:rsidR="00111278">
        <w:t>vypůjčených</w:t>
      </w:r>
      <w:r w:rsidRPr="00BE47D0">
        <w:t xml:space="preserve"> místností.</w:t>
      </w:r>
    </w:p>
    <w:p w14:paraId="52B00784" w14:textId="6A41C29E" w:rsidR="009E5813" w:rsidRPr="00BE47D0" w:rsidRDefault="009E5813" w:rsidP="009E5813">
      <w:pPr>
        <w:pStyle w:val="Styl1"/>
        <w:numPr>
          <w:ilvl w:val="0"/>
          <w:numId w:val="32"/>
        </w:numPr>
      </w:pPr>
      <w:r w:rsidRPr="00BE47D0">
        <w:t xml:space="preserve">Bez odkladu nahlásit </w:t>
      </w:r>
      <w:proofErr w:type="spellStart"/>
      <w:r>
        <w:t>půjčitel</w:t>
      </w:r>
      <w:r w:rsidRPr="00BE47D0">
        <w:t>i</w:t>
      </w:r>
      <w:proofErr w:type="spellEnd"/>
      <w:r w:rsidRPr="00BE47D0">
        <w:t xml:space="preserve"> potřebu oprav, které má </w:t>
      </w:r>
      <w:proofErr w:type="spellStart"/>
      <w:r>
        <w:t>půjčitel</w:t>
      </w:r>
      <w:proofErr w:type="spellEnd"/>
      <w:r w:rsidRPr="00BE47D0">
        <w:t xml:space="preserve"> provést a umožnit provedení těchto oprav, jinak </w:t>
      </w:r>
      <w:r>
        <w:t>vypůjčitel</w:t>
      </w:r>
      <w:r w:rsidRPr="00BE47D0">
        <w:t>e odpovídá za škodu, která vznikla nesplněním této povinnosti.</w:t>
      </w:r>
    </w:p>
    <w:p w14:paraId="461D2E4A" w14:textId="2845DBDB" w:rsidR="009E5813" w:rsidRPr="00D70170" w:rsidRDefault="009E5813" w:rsidP="009E5813">
      <w:pPr>
        <w:pStyle w:val="Styl1"/>
        <w:numPr>
          <w:ilvl w:val="0"/>
          <w:numId w:val="32"/>
        </w:numPr>
      </w:pPr>
      <w:r>
        <w:t>Vypůjčitel</w:t>
      </w:r>
      <w:r w:rsidRPr="00BE47D0">
        <w:t xml:space="preserve"> je povinen zabezpečit pojištění vlastního movitého majetku, vybavení a zařízení proti škodám na svůj </w:t>
      </w:r>
      <w:r w:rsidRPr="00D70170">
        <w:t xml:space="preserve">náklad. Dále je povinen písemně oznámit </w:t>
      </w:r>
      <w:proofErr w:type="spellStart"/>
      <w:r>
        <w:t>půjčitel</w:t>
      </w:r>
      <w:r w:rsidRPr="00D70170">
        <w:t>i</w:t>
      </w:r>
      <w:proofErr w:type="spellEnd"/>
      <w:r w:rsidRPr="00D70170">
        <w:t xml:space="preserve"> škodu vzniklou na jeho majetku do 24 hodin po jejím vzniku, vždy tak, aby mohla být řádně prošetřena a řešena.</w:t>
      </w:r>
    </w:p>
    <w:p w14:paraId="6885B6D4" w14:textId="270E078F" w:rsidR="009E5813" w:rsidRPr="00BE47D0" w:rsidRDefault="009E5813" w:rsidP="009E5813">
      <w:pPr>
        <w:pStyle w:val="Styl1"/>
        <w:numPr>
          <w:ilvl w:val="0"/>
          <w:numId w:val="32"/>
        </w:numPr>
      </w:pPr>
      <w:r w:rsidRPr="00BE47D0">
        <w:t>Úklid a malov</w:t>
      </w:r>
      <w:r w:rsidR="00111278">
        <w:t>á</w:t>
      </w:r>
      <w:r w:rsidRPr="00BE47D0">
        <w:t xml:space="preserve">ní </w:t>
      </w:r>
      <w:r>
        <w:t>předmětu výpůjčky</w:t>
      </w:r>
      <w:r w:rsidRPr="00BE47D0">
        <w:t xml:space="preserve"> provádí </w:t>
      </w:r>
      <w:r>
        <w:t>vypůjčitel</w:t>
      </w:r>
      <w:r w:rsidRPr="00BE47D0">
        <w:t xml:space="preserve"> na vlastní náklady v souladu s obecně závaznými právními předpisy.</w:t>
      </w:r>
    </w:p>
    <w:p w14:paraId="6CC3DD12" w14:textId="0DDE09AD" w:rsidR="009E5813" w:rsidRDefault="009E5813" w:rsidP="009E5813">
      <w:pPr>
        <w:pStyle w:val="Styl1"/>
        <w:numPr>
          <w:ilvl w:val="0"/>
          <w:numId w:val="32"/>
        </w:numPr>
      </w:pPr>
      <w:r>
        <w:t>Vypůjčitel</w:t>
      </w:r>
      <w:r w:rsidRPr="00BE47D0">
        <w:t xml:space="preserve"> se zavazuje, že nebude přilehlé pozemky a společné prostory předmětné budovy znečišťovat, nebo zaplňovat různými předměty a materiály.</w:t>
      </w:r>
    </w:p>
    <w:p w14:paraId="3104F79F" w14:textId="192056B8" w:rsidR="009E5813" w:rsidRPr="0067072D" w:rsidRDefault="009E5813" w:rsidP="009E5813">
      <w:pPr>
        <w:pStyle w:val="Styl1"/>
        <w:numPr>
          <w:ilvl w:val="0"/>
          <w:numId w:val="32"/>
        </w:numPr>
      </w:pPr>
      <w:r w:rsidRPr="0067072D">
        <w:rPr>
          <w:rStyle w:val="Styl1Char"/>
        </w:rPr>
        <w:t xml:space="preserve">Umístit informační tabule, propagační materiály a nápisy ve společných prostorách či na vnějším plášti předmětné budovy (včetně vstupních dveří) je </w:t>
      </w:r>
      <w:r>
        <w:rPr>
          <w:rStyle w:val="Styl1Char"/>
        </w:rPr>
        <w:t>vypůjčitel</w:t>
      </w:r>
      <w:r w:rsidRPr="0067072D">
        <w:rPr>
          <w:rStyle w:val="Styl1Char"/>
        </w:rPr>
        <w:t xml:space="preserve"> oprávněn na své náklady jen po písemném souhlasu </w:t>
      </w:r>
      <w:proofErr w:type="spellStart"/>
      <w:r>
        <w:rPr>
          <w:rStyle w:val="Styl1Char"/>
        </w:rPr>
        <w:t>půjčitel</w:t>
      </w:r>
      <w:r w:rsidRPr="0067072D">
        <w:rPr>
          <w:rStyle w:val="Styl1Char"/>
        </w:rPr>
        <w:t>e</w:t>
      </w:r>
      <w:proofErr w:type="spellEnd"/>
      <w:r w:rsidRPr="0067072D">
        <w:rPr>
          <w:rStyle w:val="Styl1Char"/>
        </w:rPr>
        <w:t xml:space="preserve"> a je součástí předmětu </w:t>
      </w:r>
      <w:r>
        <w:rPr>
          <w:rStyle w:val="Styl1Char"/>
        </w:rPr>
        <w:t>výpůjčky</w:t>
      </w:r>
      <w:r w:rsidRPr="0067072D">
        <w:rPr>
          <w:rStyle w:val="Styl1Char"/>
        </w:rPr>
        <w:t xml:space="preserve">. Při skončení </w:t>
      </w:r>
      <w:r>
        <w:rPr>
          <w:rStyle w:val="Styl1Char"/>
        </w:rPr>
        <w:t>výpůjčky</w:t>
      </w:r>
      <w:r w:rsidRPr="0067072D">
        <w:rPr>
          <w:rStyle w:val="Styl1Char"/>
        </w:rPr>
        <w:t xml:space="preserve"> se </w:t>
      </w:r>
      <w:r>
        <w:rPr>
          <w:rStyle w:val="Styl1Char"/>
        </w:rPr>
        <w:t>vypůjčitel</w:t>
      </w:r>
      <w:r w:rsidRPr="0067072D">
        <w:rPr>
          <w:rStyle w:val="Styl1Char"/>
        </w:rPr>
        <w:t>e zavazuje na svůj n</w:t>
      </w:r>
      <w:r w:rsidR="00111278">
        <w:rPr>
          <w:rStyle w:val="Styl1Char"/>
        </w:rPr>
        <w:t>áklad odstranit toto označení a </w:t>
      </w:r>
      <w:r w:rsidRPr="0067072D">
        <w:rPr>
          <w:rStyle w:val="Styl1Char"/>
        </w:rPr>
        <w:t>místo dotčené umístěním označení uvést do původního stavu Tato smlouva se nevztahuje na rekla</w:t>
      </w:r>
      <w:r w:rsidR="00111278">
        <w:rPr>
          <w:rStyle w:val="Styl1Char"/>
        </w:rPr>
        <w:t>mní tabule a </w:t>
      </w:r>
      <w:r w:rsidRPr="0067072D">
        <w:rPr>
          <w:rStyle w:val="Styl1Char"/>
        </w:rPr>
        <w:t>nápisy umístěné na venkovním plášti budovy. Tyto jsou předmětem samostatných smluvních vztahů.</w:t>
      </w:r>
      <w:r w:rsidRPr="0067072D">
        <w:rPr>
          <w:rFonts w:ascii="Tahoma" w:hAnsi="Tahoma" w:cs="Tahoma"/>
          <w:color w:val="C00000"/>
        </w:rPr>
        <w:t xml:space="preserve"> </w:t>
      </w:r>
    </w:p>
    <w:p w14:paraId="269C60CF" w14:textId="7C9492EF" w:rsidR="009E5813" w:rsidRPr="0067072D" w:rsidRDefault="009E5813" w:rsidP="009E5813">
      <w:pPr>
        <w:pStyle w:val="Styl1"/>
        <w:numPr>
          <w:ilvl w:val="0"/>
          <w:numId w:val="32"/>
        </w:numPr>
      </w:pPr>
      <w:r>
        <w:rPr>
          <w:rFonts w:cs="Tahoma"/>
        </w:rPr>
        <w:t>Vypůjčitel</w:t>
      </w:r>
      <w:r w:rsidRPr="0067072D">
        <w:rPr>
          <w:rFonts w:cs="Tahoma"/>
        </w:rPr>
        <w:t xml:space="preserve"> má zakázáno ve všech prostorách </w:t>
      </w:r>
      <w:proofErr w:type="spellStart"/>
      <w:r>
        <w:rPr>
          <w:rFonts w:cs="Tahoma"/>
        </w:rPr>
        <w:t>půjčitel</w:t>
      </w:r>
      <w:r w:rsidRPr="0067072D">
        <w:rPr>
          <w:rFonts w:cs="Tahoma"/>
        </w:rPr>
        <w:t>e</w:t>
      </w:r>
      <w:proofErr w:type="spellEnd"/>
      <w:r w:rsidRPr="0067072D">
        <w:rPr>
          <w:rFonts w:cs="Tahoma"/>
        </w:rPr>
        <w:t xml:space="preserve">, s ohledem na </w:t>
      </w:r>
      <w:proofErr w:type="spellStart"/>
      <w:r>
        <w:rPr>
          <w:rFonts w:cs="Tahoma"/>
        </w:rPr>
        <w:t>půjčitel</w:t>
      </w:r>
      <w:r w:rsidRPr="0067072D">
        <w:rPr>
          <w:rFonts w:cs="Tahoma"/>
        </w:rPr>
        <w:t>em</w:t>
      </w:r>
      <w:proofErr w:type="spellEnd"/>
      <w:r w:rsidRPr="0067072D">
        <w:rPr>
          <w:rFonts w:cs="Tahoma"/>
        </w:rPr>
        <w:t xml:space="preserve"> vykonávanou činnost v předmětu </w:t>
      </w:r>
      <w:r>
        <w:rPr>
          <w:rFonts w:cs="Tahoma"/>
        </w:rPr>
        <w:t>výpůjčky</w:t>
      </w:r>
      <w:r w:rsidRPr="0067072D">
        <w:rPr>
          <w:rFonts w:cs="Tahoma"/>
        </w:rPr>
        <w:t xml:space="preserve"> a v celé budově, kouřit, užívat alkoholické nápoje a jiné návykové látky a pod jejich vlivem do prostor </w:t>
      </w:r>
      <w:proofErr w:type="spellStart"/>
      <w:r>
        <w:rPr>
          <w:rFonts w:cs="Tahoma"/>
        </w:rPr>
        <w:t>půjčitel</w:t>
      </w:r>
      <w:r w:rsidRPr="0067072D">
        <w:rPr>
          <w:rFonts w:cs="Tahoma"/>
        </w:rPr>
        <w:t>e</w:t>
      </w:r>
      <w:proofErr w:type="spellEnd"/>
      <w:r w:rsidRPr="0067072D">
        <w:rPr>
          <w:rFonts w:cs="Tahoma"/>
        </w:rPr>
        <w:t xml:space="preserve"> a předmětu </w:t>
      </w:r>
      <w:r>
        <w:rPr>
          <w:rFonts w:cs="Tahoma"/>
        </w:rPr>
        <w:t>výpůjčky</w:t>
      </w:r>
      <w:r w:rsidRPr="0067072D">
        <w:rPr>
          <w:rFonts w:cs="Tahoma"/>
        </w:rPr>
        <w:t xml:space="preserve"> vstupovat. </w:t>
      </w:r>
      <w:r>
        <w:rPr>
          <w:rFonts w:cs="Tahoma"/>
        </w:rPr>
        <w:t>Vypůjčitel</w:t>
      </w:r>
      <w:r w:rsidRPr="0067072D">
        <w:rPr>
          <w:rFonts w:cs="Tahoma"/>
        </w:rPr>
        <w:t xml:space="preserve"> zabezpečí, aby osoby mající k němu vztah toto omezení rovněž respektovaly.</w:t>
      </w:r>
    </w:p>
    <w:p w14:paraId="583ABB11" w14:textId="2D3C285B" w:rsidR="009E5813" w:rsidRDefault="009E5813" w:rsidP="009E5813">
      <w:pPr>
        <w:pStyle w:val="Styl1"/>
        <w:numPr>
          <w:ilvl w:val="0"/>
          <w:numId w:val="32"/>
        </w:numPr>
      </w:pPr>
      <w:r>
        <w:t>Vypůjčitel</w:t>
      </w:r>
      <w:r w:rsidRPr="0067072D">
        <w:t xml:space="preserve"> bez předchozího písemného souhlasu </w:t>
      </w:r>
      <w:proofErr w:type="spellStart"/>
      <w:r>
        <w:t>půjčitel</w:t>
      </w:r>
      <w:r w:rsidRPr="0067072D">
        <w:t>e</w:t>
      </w:r>
      <w:proofErr w:type="spellEnd"/>
      <w:r w:rsidRPr="0067072D">
        <w:t xml:space="preserve"> nesmí </w:t>
      </w:r>
      <w:r w:rsidR="009173C3">
        <w:t>vypůjčené</w:t>
      </w:r>
      <w:r w:rsidRPr="0067072D">
        <w:t xml:space="preserve"> prostory přenechat k užívání třetí osobě, a to ani z části.</w:t>
      </w:r>
    </w:p>
    <w:p w14:paraId="60275B28" w14:textId="592E934B" w:rsidR="009E5813" w:rsidRPr="00A5522B" w:rsidRDefault="009E5813" w:rsidP="009E5813">
      <w:pPr>
        <w:pStyle w:val="Styl1"/>
        <w:numPr>
          <w:ilvl w:val="0"/>
          <w:numId w:val="32"/>
        </w:numPr>
      </w:pPr>
      <w:r>
        <w:t>Vypůjčitel</w:t>
      </w:r>
      <w:r w:rsidRPr="00A5522B">
        <w:t xml:space="preserve"> je povinen vykonávat své právo </w:t>
      </w:r>
      <w:r>
        <w:t>výpůjčky</w:t>
      </w:r>
      <w:r w:rsidRPr="00A5522B">
        <w:t xml:space="preserve"> tak, aby nedocházelo k narušování činnosti </w:t>
      </w:r>
      <w:proofErr w:type="spellStart"/>
      <w:r>
        <w:t>půjčitel</w:t>
      </w:r>
      <w:r w:rsidRPr="00A5522B">
        <w:t>e</w:t>
      </w:r>
      <w:proofErr w:type="spellEnd"/>
      <w:r>
        <w:t xml:space="preserve"> a </w:t>
      </w:r>
      <w:r w:rsidRPr="00A5522B">
        <w:t>za</w:t>
      </w:r>
      <w:r>
        <w:t> </w:t>
      </w:r>
      <w:r w:rsidRPr="00A5522B">
        <w:t xml:space="preserve">tím účelem se seznámil s provozem </w:t>
      </w:r>
      <w:proofErr w:type="spellStart"/>
      <w:r>
        <w:t>půjčitele</w:t>
      </w:r>
      <w:proofErr w:type="spellEnd"/>
      <w:r w:rsidRPr="00A5522B">
        <w:t xml:space="preserve">. </w:t>
      </w:r>
      <w:r>
        <w:t>Vypůjčitel</w:t>
      </w:r>
      <w:r w:rsidRPr="00A5522B">
        <w:t xml:space="preserve"> má právo v nezbytném rozsahu </w:t>
      </w:r>
      <w:r>
        <w:t>užívat i </w:t>
      </w:r>
      <w:r w:rsidRPr="00A5522B">
        <w:t xml:space="preserve">společné prostory </w:t>
      </w:r>
      <w:r>
        <w:t>v p</w:t>
      </w:r>
      <w:r w:rsidRPr="00A5522B">
        <w:t xml:space="preserve">ředmětu </w:t>
      </w:r>
      <w:r>
        <w:t>výpůjčky</w:t>
      </w:r>
      <w:r w:rsidRPr="00A5522B">
        <w:t xml:space="preserve"> a tyto prostory budou využívat i zaměstnanci, dodavatelé, klienti nebo návštěvy </w:t>
      </w:r>
      <w:r>
        <w:t>vypůjčitel</w:t>
      </w:r>
      <w:r w:rsidRPr="00A5522B">
        <w:t>e.</w:t>
      </w:r>
    </w:p>
    <w:p w14:paraId="7A07BF87" w14:textId="1490CCB3" w:rsidR="00111278" w:rsidRDefault="009E5813" w:rsidP="00111278">
      <w:pPr>
        <w:pStyle w:val="Styl1"/>
        <w:numPr>
          <w:ilvl w:val="0"/>
          <w:numId w:val="31"/>
        </w:numPr>
      </w:pPr>
      <w:r w:rsidRPr="00A5522B">
        <w:t xml:space="preserve">K zajištění ochrany majetku a zdraví v předmětné budově uloží </w:t>
      </w:r>
      <w:r>
        <w:t>vypůjčitel</w:t>
      </w:r>
      <w:r w:rsidRPr="00A5522B">
        <w:t xml:space="preserve"> u </w:t>
      </w:r>
      <w:proofErr w:type="spellStart"/>
      <w:r>
        <w:t>půjčitel</w:t>
      </w:r>
      <w:r w:rsidRPr="00A5522B">
        <w:t>e</w:t>
      </w:r>
      <w:proofErr w:type="spellEnd"/>
      <w:r w:rsidRPr="00A5522B">
        <w:t xml:space="preserve"> řádně označené náhradní klíče od všech dveřních zámků všech </w:t>
      </w:r>
      <w:r w:rsidR="009173C3">
        <w:t>vypůjčených</w:t>
      </w:r>
      <w:r w:rsidRPr="00A5522B">
        <w:t xml:space="preserve"> místností. Pro</w:t>
      </w:r>
      <w:r>
        <w:t>ti zneužití náhradních klíčů je vypůjčitel</w:t>
      </w:r>
      <w:r w:rsidRPr="00A5522B">
        <w:t xml:space="preserve"> před uložením zapečetí v obálce. </w:t>
      </w:r>
      <w:r>
        <w:t>Vypůjčitel</w:t>
      </w:r>
      <w:r w:rsidRPr="00A5522B">
        <w:t xml:space="preserve"> je oprávněn kontrolovat stav pečeti náhradních klíčů. Tyto náhradní klíče lze použít jen v případě nezbytné potřeby při ochraně majetku a zdraví (zejména havárie a živelné katastrofy). O případném použití náhradních klíčů je </w:t>
      </w:r>
      <w:proofErr w:type="spellStart"/>
      <w:r>
        <w:t>půjčitel</w:t>
      </w:r>
      <w:proofErr w:type="spellEnd"/>
      <w:r w:rsidRPr="00A5522B">
        <w:t xml:space="preserve"> povinen </w:t>
      </w:r>
      <w:r>
        <w:t>vypůjčitel</w:t>
      </w:r>
      <w:r w:rsidRPr="00A5522B">
        <w:t>e informovat předem, popřípadě neprodleně po použití těchto klíčů a zhotovit zápis.</w:t>
      </w:r>
    </w:p>
    <w:p w14:paraId="311A066D" w14:textId="5E805293" w:rsidR="007A73E2" w:rsidRPr="00555429" w:rsidRDefault="007A73E2" w:rsidP="00BF525B">
      <w:pPr>
        <w:pStyle w:val="Zkladntext"/>
        <w:spacing w:before="180" w:after="60"/>
        <w:jc w:val="center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lastRenderedPageBreak/>
        <w:t>VIII.</w:t>
      </w:r>
    </w:p>
    <w:p w14:paraId="4E7555CB" w14:textId="77777777" w:rsidR="007A73E2" w:rsidRPr="00555429" w:rsidRDefault="007A73E2" w:rsidP="00C04936">
      <w:pPr>
        <w:pStyle w:val="Zkladntext"/>
        <w:spacing w:after="120"/>
        <w:jc w:val="center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>Odpovědnost za škodu</w:t>
      </w:r>
    </w:p>
    <w:p w14:paraId="0669308E" w14:textId="6E92B3CB" w:rsidR="007A73E2" w:rsidRPr="00555429" w:rsidRDefault="007A73E2" w:rsidP="00111278">
      <w:pPr>
        <w:pStyle w:val="Zkladntext"/>
        <w:tabs>
          <w:tab w:val="left" w:pos="283"/>
        </w:tabs>
        <w:spacing w:after="60"/>
        <w:ind w:left="284" w:hanging="284"/>
        <w:jc w:val="both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color w:val="auto"/>
          <w:sz w:val="21"/>
          <w:szCs w:val="21"/>
        </w:rPr>
        <w:t>1.</w:t>
      </w:r>
      <w:r w:rsidRPr="00555429">
        <w:rPr>
          <w:rFonts w:ascii="Calibri" w:hAnsi="Calibri" w:cs="Calibri"/>
          <w:color w:val="auto"/>
          <w:sz w:val="21"/>
          <w:szCs w:val="21"/>
        </w:rPr>
        <w:tab/>
        <w:t xml:space="preserve">Ochrana veškerého majetku </w:t>
      </w:r>
      <w:r w:rsidR="005F18D0" w:rsidRPr="00555429">
        <w:rPr>
          <w:rFonts w:ascii="Calibri" w:hAnsi="Calibri" w:cs="Calibri"/>
          <w:color w:val="auto"/>
          <w:sz w:val="21"/>
          <w:szCs w:val="21"/>
        </w:rPr>
        <w:t>vypůjčitel</w:t>
      </w:r>
      <w:r w:rsidR="00FB5304">
        <w:rPr>
          <w:rFonts w:ascii="Calibri" w:hAnsi="Calibri" w:cs="Calibri"/>
          <w:color w:val="auto"/>
          <w:sz w:val="21"/>
          <w:szCs w:val="21"/>
        </w:rPr>
        <w:t>e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 umístěného v předmětu </w:t>
      </w:r>
      <w:r w:rsidR="007A51CB" w:rsidRPr="00555429">
        <w:rPr>
          <w:rFonts w:ascii="Calibri" w:hAnsi="Calibri" w:cs="Calibri"/>
          <w:color w:val="auto"/>
          <w:sz w:val="21"/>
          <w:szCs w:val="21"/>
        </w:rPr>
        <w:t>výpůjčky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 před ztrátou, poškozením nebo zničením a</w:t>
      </w:r>
      <w:r w:rsidR="00C04936" w:rsidRPr="00555429">
        <w:rPr>
          <w:rFonts w:ascii="Calibri" w:hAnsi="Calibri" w:cs="Calibri"/>
          <w:color w:val="auto"/>
          <w:sz w:val="21"/>
          <w:szCs w:val="21"/>
        </w:rPr>
        <w:t> 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jeho pojištění je výlučně věcí </w:t>
      </w:r>
      <w:r w:rsidR="005F18D0" w:rsidRPr="00555429">
        <w:rPr>
          <w:rFonts w:ascii="Calibri" w:hAnsi="Calibri" w:cs="Calibri"/>
          <w:color w:val="auto"/>
          <w:sz w:val="21"/>
          <w:szCs w:val="21"/>
        </w:rPr>
        <w:t>vypůjčitel</w:t>
      </w:r>
      <w:r w:rsidR="00FB5304">
        <w:rPr>
          <w:rFonts w:ascii="Calibri" w:hAnsi="Calibri" w:cs="Calibri"/>
          <w:color w:val="auto"/>
          <w:sz w:val="21"/>
          <w:szCs w:val="21"/>
        </w:rPr>
        <w:t>e</w:t>
      </w:r>
      <w:r w:rsidRPr="00555429">
        <w:rPr>
          <w:rFonts w:ascii="Calibri" w:hAnsi="Calibri" w:cs="Calibri"/>
          <w:color w:val="auto"/>
          <w:sz w:val="21"/>
          <w:szCs w:val="21"/>
        </w:rPr>
        <w:t>.</w:t>
      </w:r>
    </w:p>
    <w:p w14:paraId="0C7868F8" w14:textId="340687AE" w:rsidR="007A73E2" w:rsidRPr="00555429" w:rsidRDefault="007A73E2" w:rsidP="00111278">
      <w:pPr>
        <w:pStyle w:val="Zkladntext"/>
        <w:tabs>
          <w:tab w:val="left" w:pos="283"/>
        </w:tabs>
        <w:spacing w:after="60"/>
        <w:ind w:left="284" w:hanging="284"/>
        <w:jc w:val="both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color w:val="auto"/>
          <w:sz w:val="21"/>
          <w:szCs w:val="21"/>
        </w:rPr>
        <w:t>2.</w:t>
      </w:r>
      <w:r w:rsidRPr="00555429">
        <w:rPr>
          <w:rFonts w:ascii="Calibri" w:hAnsi="Calibri" w:cs="Calibri"/>
          <w:color w:val="auto"/>
          <w:sz w:val="21"/>
          <w:szCs w:val="21"/>
        </w:rPr>
        <w:tab/>
      </w:r>
      <w:proofErr w:type="spellStart"/>
      <w:r w:rsidR="005F18D0" w:rsidRPr="00555429">
        <w:rPr>
          <w:rFonts w:ascii="Calibri" w:hAnsi="Calibri" w:cs="Calibri"/>
          <w:color w:val="auto"/>
          <w:sz w:val="21"/>
          <w:szCs w:val="21"/>
        </w:rPr>
        <w:t>Půjčitel</w:t>
      </w:r>
      <w:proofErr w:type="spellEnd"/>
      <w:r w:rsidRPr="00555429">
        <w:rPr>
          <w:rFonts w:ascii="Calibri" w:hAnsi="Calibri" w:cs="Calibri"/>
          <w:color w:val="auto"/>
          <w:sz w:val="21"/>
          <w:szCs w:val="21"/>
        </w:rPr>
        <w:t xml:space="preserve"> neodpovídá za odcizení čehokoli z majetku </w:t>
      </w:r>
      <w:r w:rsidR="005F18D0" w:rsidRPr="00555429">
        <w:rPr>
          <w:rFonts w:ascii="Calibri" w:hAnsi="Calibri" w:cs="Calibri"/>
          <w:color w:val="auto"/>
          <w:sz w:val="21"/>
          <w:szCs w:val="21"/>
        </w:rPr>
        <w:t>vypůjčitel</w:t>
      </w:r>
      <w:r w:rsidR="00FB5304">
        <w:rPr>
          <w:rFonts w:ascii="Calibri" w:hAnsi="Calibri" w:cs="Calibri"/>
          <w:color w:val="auto"/>
          <w:sz w:val="21"/>
          <w:szCs w:val="21"/>
        </w:rPr>
        <w:t>e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 umístěného v předmětu </w:t>
      </w:r>
      <w:r w:rsidR="007A51CB" w:rsidRPr="00555429">
        <w:rPr>
          <w:rFonts w:ascii="Calibri" w:hAnsi="Calibri" w:cs="Calibri"/>
          <w:color w:val="auto"/>
          <w:sz w:val="21"/>
          <w:szCs w:val="21"/>
        </w:rPr>
        <w:t>výpůjčky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 ani neodpovídá za jiné škody, které by </w:t>
      </w:r>
      <w:r w:rsidR="003B45D7" w:rsidRPr="00555429">
        <w:rPr>
          <w:rFonts w:ascii="Calibri" w:hAnsi="Calibri" w:cs="Calibri"/>
          <w:color w:val="auto"/>
          <w:sz w:val="21"/>
          <w:szCs w:val="21"/>
        </w:rPr>
        <w:t>vypůjčiteli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, jeho pracovníkům nebo obchodním partnerům vznikly v souvislosti s užíváním předmětu </w:t>
      </w:r>
      <w:r w:rsidR="007A51CB" w:rsidRPr="00555429">
        <w:rPr>
          <w:rFonts w:ascii="Calibri" w:hAnsi="Calibri" w:cs="Calibri"/>
          <w:color w:val="auto"/>
          <w:sz w:val="21"/>
          <w:szCs w:val="21"/>
        </w:rPr>
        <w:t>výpůjčky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, s výjimkou případů, prokazatelně zaviněných </w:t>
      </w:r>
      <w:proofErr w:type="spellStart"/>
      <w:r w:rsidR="005F18D0" w:rsidRPr="00555429">
        <w:rPr>
          <w:rFonts w:ascii="Calibri" w:hAnsi="Calibri" w:cs="Calibri"/>
          <w:color w:val="auto"/>
          <w:sz w:val="21"/>
          <w:szCs w:val="21"/>
        </w:rPr>
        <w:t>půjčitel</w:t>
      </w:r>
      <w:r w:rsidRPr="00555429">
        <w:rPr>
          <w:rFonts w:ascii="Calibri" w:hAnsi="Calibri" w:cs="Calibri"/>
          <w:color w:val="auto"/>
          <w:sz w:val="21"/>
          <w:szCs w:val="21"/>
        </w:rPr>
        <w:t>em</w:t>
      </w:r>
      <w:proofErr w:type="spellEnd"/>
      <w:r w:rsidRPr="00555429">
        <w:rPr>
          <w:rFonts w:ascii="Calibri" w:hAnsi="Calibri" w:cs="Calibri"/>
          <w:color w:val="auto"/>
          <w:sz w:val="21"/>
          <w:szCs w:val="21"/>
        </w:rPr>
        <w:t>.</w:t>
      </w:r>
    </w:p>
    <w:p w14:paraId="025F9A1C" w14:textId="5A113247" w:rsidR="007A73E2" w:rsidRPr="00555429" w:rsidRDefault="007A73E2">
      <w:pPr>
        <w:pStyle w:val="Zkladntext"/>
        <w:tabs>
          <w:tab w:val="left" w:pos="283"/>
        </w:tabs>
        <w:ind w:left="283" w:hanging="283"/>
        <w:jc w:val="both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color w:val="auto"/>
          <w:sz w:val="21"/>
          <w:szCs w:val="21"/>
        </w:rPr>
        <w:t>3.</w:t>
      </w:r>
      <w:r w:rsidRPr="00555429">
        <w:rPr>
          <w:rFonts w:ascii="Calibri" w:hAnsi="Calibri" w:cs="Calibri"/>
          <w:color w:val="auto"/>
          <w:sz w:val="21"/>
          <w:szCs w:val="21"/>
        </w:rPr>
        <w:tab/>
      </w:r>
      <w:r w:rsidR="005F18D0" w:rsidRPr="00555429">
        <w:rPr>
          <w:rFonts w:ascii="Calibri" w:hAnsi="Calibri" w:cs="Calibri"/>
          <w:color w:val="auto"/>
          <w:sz w:val="21"/>
          <w:szCs w:val="21"/>
        </w:rPr>
        <w:t>Vypůjčitel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 odpovídá </w:t>
      </w:r>
      <w:proofErr w:type="spellStart"/>
      <w:r w:rsidR="005F18D0" w:rsidRPr="00555429">
        <w:rPr>
          <w:rFonts w:ascii="Calibri" w:hAnsi="Calibri" w:cs="Calibri"/>
          <w:color w:val="auto"/>
          <w:sz w:val="21"/>
          <w:szCs w:val="21"/>
        </w:rPr>
        <w:t>půjčitel</w:t>
      </w:r>
      <w:r w:rsidRPr="00555429">
        <w:rPr>
          <w:rFonts w:ascii="Calibri" w:hAnsi="Calibri" w:cs="Calibri"/>
          <w:color w:val="auto"/>
          <w:sz w:val="21"/>
          <w:szCs w:val="21"/>
        </w:rPr>
        <w:t>i</w:t>
      </w:r>
      <w:proofErr w:type="spellEnd"/>
      <w:r w:rsidRPr="00555429">
        <w:rPr>
          <w:rFonts w:ascii="Calibri" w:hAnsi="Calibri" w:cs="Calibri"/>
          <w:color w:val="auto"/>
          <w:sz w:val="21"/>
          <w:szCs w:val="21"/>
        </w:rPr>
        <w:t xml:space="preserve"> za veškeré jím zaviněné škody způsobené na předmětu </w:t>
      </w:r>
      <w:r w:rsidR="007A51CB" w:rsidRPr="00555429">
        <w:rPr>
          <w:rFonts w:ascii="Calibri" w:hAnsi="Calibri" w:cs="Calibri"/>
          <w:color w:val="auto"/>
          <w:sz w:val="21"/>
          <w:szCs w:val="21"/>
        </w:rPr>
        <w:t>výpůjčky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 způsobené během trvání </w:t>
      </w:r>
      <w:r w:rsidR="007A51CB" w:rsidRPr="00555429">
        <w:rPr>
          <w:rFonts w:ascii="Calibri" w:hAnsi="Calibri" w:cs="Calibri"/>
          <w:color w:val="auto"/>
          <w:sz w:val="21"/>
          <w:szCs w:val="21"/>
        </w:rPr>
        <w:t>výpůjčky</w:t>
      </w:r>
      <w:r w:rsidRPr="00555429">
        <w:rPr>
          <w:rFonts w:ascii="Calibri" w:hAnsi="Calibri" w:cs="Calibri"/>
          <w:color w:val="auto"/>
          <w:sz w:val="21"/>
          <w:szCs w:val="21"/>
        </w:rPr>
        <w:t xml:space="preserve"> a v souvislosti s ním.</w:t>
      </w:r>
      <w:r w:rsidR="00111278">
        <w:rPr>
          <w:rFonts w:ascii="Calibri" w:hAnsi="Calibri" w:cs="Calibri"/>
          <w:color w:val="auto"/>
          <w:sz w:val="21"/>
          <w:szCs w:val="21"/>
        </w:rPr>
        <w:t xml:space="preserve"> Vypůjčitel</w:t>
      </w:r>
      <w:r w:rsidR="00111278" w:rsidRPr="00111278">
        <w:t xml:space="preserve"> </w:t>
      </w:r>
      <w:r w:rsidR="00111278" w:rsidRPr="00111278">
        <w:rPr>
          <w:rFonts w:ascii="Calibri" w:hAnsi="Calibri" w:cs="Calibri"/>
          <w:color w:val="auto"/>
          <w:sz w:val="21"/>
          <w:szCs w:val="21"/>
        </w:rPr>
        <w:t xml:space="preserve">odpovídá i za škody, které způsobí na předmětu </w:t>
      </w:r>
      <w:r w:rsidR="00111278">
        <w:rPr>
          <w:rFonts w:ascii="Calibri" w:hAnsi="Calibri" w:cs="Calibri"/>
          <w:color w:val="auto"/>
          <w:sz w:val="21"/>
          <w:szCs w:val="21"/>
        </w:rPr>
        <w:t>výpůjčky</w:t>
      </w:r>
      <w:r w:rsidR="00111278" w:rsidRPr="00111278">
        <w:rPr>
          <w:rFonts w:ascii="Calibri" w:hAnsi="Calibri" w:cs="Calibri"/>
          <w:color w:val="auto"/>
          <w:sz w:val="21"/>
          <w:szCs w:val="21"/>
        </w:rPr>
        <w:t xml:space="preserve"> jeho zaměstnanci nebo jím pověřené osoby, dodavatelé, zákazníci a jiné osoby, které k němu mají vztah</w:t>
      </w:r>
    </w:p>
    <w:p w14:paraId="28A7D780" w14:textId="467426AC" w:rsidR="007A73E2" w:rsidRPr="00555429" w:rsidRDefault="007A73E2" w:rsidP="00072655">
      <w:pPr>
        <w:pStyle w:val="Zkladntext"/>
        <w:spacing w:before="180"/>
        <w:jc w:val="center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>X</w:t>
      </w:r>
      <w:r w:rsidR="00111278">
        <w:rPr>
          <w:rFonts w:ascii="Calibri" w:hAnsi="Calibri" w:cs="Calibri"/>
          <w:b/>
          <w:bCs/>
          <w:color w:val="auto"/>
          <w:sz w:val="21"/>
          <w:szCs w:val="21"/>
        </w:rPr>
        <w:t>I</w:t>
      </w: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>.</w:t>
      </w:r>
    </w:p>
    <w:p w14:paraId="4A030D3D" w14:textId="77777777" w:rsidR="007A73E2" w:rsidRPr="00555429" w:rsidRDefault="007A73E2" w:rsidP="00C04936">
      <w:pPr>
        <w:pStyle w:val="Zkladntext"/>
        <w:spacing w:after="120"/>
        <w:jc w:val="center"/>
        <w:rPr>
          <w:rFonts w:ascii="Calibri" w:hAnsi="Calibri" w:cs="Calibri"/>
          <w:color w:val="auto"/>
          <w:sz w:val="21"/>
          <w:szCs w:val="21"/>
        </w:rPr>
      </w:pPr>
      <w:r w:rsidRPr="00555429">
        <w:rPr>
          <w:rFonts w:ascii="Calibri" w:hAnsi="Calibri" w:cs="Calibri"/>
          <w:b/>
          <w:bCs/>
          <w:color w:val="auto"/>
          <w:sz w:val="21"/>
          <w:szCs w:val="21"/>
        </w:rPr>
        <w:t>Závěrečná ujednání</w:t>
      </w:r>
    </w:p>
    <w:p w14:paraId="71605753" w14:textId="77777777" w:rsidR="00111278" w:rsidRDefault="00111278" w:rsidP="00072655">
      <w:pPr>
        <w:pStyle w:val="Styl1"/>
        <w:numPr>
          <w:ilvl w:val="0"/>
          <w:numId w:val="45"/>
        </w:numPr>
        <w:spacing w:after="40"/>
      </w:pPr>
      <w:r w:rsidRPr="00F91CF2">
        <w:t>Změny a doplňky této smlouvy jsou možné pouze v písemné formě, formou chronologicky číslovaných dodatků, schválených a podepsaných oběma stranami.</w:t>
      </w:r>
    </w:p>
    <w:p w14:paraId="180306DD" w14:textId="77777777" w:rsidR="00111278" w:rsidRPr="007E3167" w:rsidRDefault="00111278" w:rsidP="00072655">
      <w:pPr>
        <w:pStyle w:val="Styl1"/>
        <w:numPr>
          <w:ilvl w:val="0"/>
          <w:numId w:val="32"/>
        </w:numPr>
        <w:spacing w:after="40"/>
      </w:pPr>
      <w:r w:rsidRPr="00A5522B">
        <w:t>Není-li ve smlouvě uvedeno jinak, řídí se vztahy mezi účastníky pří</w:t>
      </w:r>
      <w:r>
        <w:t>slušnými ustanoveními zákona č. </w:t>
      </w:r>
      <w:r w:rsidRPr="00A5522B">
        <w:t>89/2012 Sb., občanský zákoník.</w:t>
      </w:r>
    </w:p>
    <w:p w14:paraId="472AFB91" w14:textId="77777777" w:rsidR="00111278" w:rsidRPr="00A5522B" w:rsidRDefault="00111278" w:rsidP="00072655">
      <w:pPr>
        <w:pStyle w:val="Styl1"/>
        <w:numPr>
          <w:ilvl w:val="0"/>
          <w:numId w:val="32"/>
        </w:numPr>
        <w:spacing w:after="40"/>
      </w:pPr>
      <w:r w:rsidRPr="00A5522B">
        <w:t>Tato smlouva nabývá platnosti podpisem poslední smluvní strany.</w:t>
      </w:r>
    </w:p>
    <w:p w14:paraId="5701B4C1" w14:textId="77777777" w:rsidR="00111278" w:rsidRPr="00A5522B" w:rsidRDefault="00111278" w:rsidP="00072655">
      <w:pPr>
        <w:pStyle w:val="Styl1"/>
        <w:numPr>
          <w:ilvl w:val="0"/>
          <w:numId w:val="32"/>
        </w:numPr>
        <w:spacing w:after="40"/>
      </w:pPr>
      <w:r w:rsidRPr="00A5522B">
        <w:t>Smluvní strany berou na vědomí, že tato smlouva včetně všech dodatků podléhá podmínkám a omezením dle zákona č. 340/2015 Sb., o zvláštních podmínkách účinnosti některých smluv</w:t>
      </w:r>
      <w:r>
        <w:t>, uveřejňování těchto smluv a o registru smluv.</w:t>
      </w:r>
    </w:p>
    <w:p w14:paraId="77802A19" w14:textId="77777777" w:rsidR="00111278" w:rsidRPr="00A5522B" w:rsidRDefault="00111278" w:rsidP="00072655">
      <w:pPr>
        <w:pStyle w:val="Styl1"/>
        <w:numPr>
          <w:ilvl w:val="0"/>
          <w:numId w:val="32"/>
        </w:numPr>
        <w:spacing w:after="40"/>
      </w:pPr>
      <w:r w:rsidRPr="00A5522B">
        <w:t>Tato smlouva nabývá účinnosti dnem 1. 1. 2017, případně jejím uveřejněním Ministerstvem vnitra České republiky prostřednictvím registru smluv dle zákona o registru smluv, podle toho, která skutečnost nastane později.</w:t>
      </w:r>
    </w:p>
    <w:p w14:paraId="0ADC070F" w14:textId="106701C0" w:rsidR="00111278" w:rsidRPr="00A5522B" w:rsidRDefault="00111278" w:rsidP="00072655">
      <w:pPr>
        <w:pStyle w:val="Styl1"/>
        <w:numPr>
          <w:ilvl w:val="0"/>
          <w:numId w:val="32"/>
        </w:numPr>
        <w:spacing w:after="40"/>
      </w:pPr>
      <w:r w:rsidRPr="00A5522B">
        <w:t xml:space="preserve">Smluvní strany se dohodly, že </w:t>
      </w:r>
      <w:proofErr w:type="spellStart"/>
      <w:r>
        <w:t>půjčitel</w:t>
      </w:r>
      <w:proofErr w:type="spellEnd"/>
      <w:r w:rsidRPr="00A5522B">
        <w:t xml:space="preserve"> zašle tuto smlouvu Ministerstvu vnitra k uveřejnění prostřednictvím registru smluv bez zbytečného odkladu, nejpozději však do 5 </w:t>
      </w:r>
      <w:r w:rsidRPr="00072655">
        <w:rPr>
          <w:color w:val="auto"/>
        </w:rPr>
        <w:t>kalendářních</w:t>
      </w:r>
      <w:r w:rsidRPr="007E3167">
        <w:rPr>
          <w:color w:val="0000FF"/>
        </w:rPr>
        <w:t xml:space="preserve"> </w:t>
      </w:r>
      <w:r w:rsidRPr="00A5522B">
        <w:t xml:space="preserve">dnů od uzavření této smlouvy. Tím není </w:t>
      </w:r>
      <w:r w:rsidRPr="00F91CF2">
        <w:t xml:space="preserve">dotčeno oprávnění </w:t>
      </w:r>
      <w:r>
        <w:t>vypůjčitele</w:t>
      </w:r>
      <w:r w:rsidRPr="00F91CF2">
        <w:t xml:space="preserve"> </w:t>
      </w:r>
      <w:r w:rsidRPr="00A5522B">
        <w:t xml:space="preserve">zaslat tuto smlouvu k uveřejnění Ministerstvu vnitra prostřednictvím registru smluv nezávisle na výše uvedeném ujednání, a to zejména v případě, že </w:t>
      </w:r>
      <w:proofErr w:type="spellStart"/>
      <w:r>
        <w:t>půjčitel</w:t>
      </w:r>
      <w:proofErr w:type="spellEnd"/>
      <w:r>
        <w:t xml:space="preserve"> bude v prodlení se </w:t>
      </w:r>
      <w:r w:rsidRPr="00A5522B">
        <w:t>splněním výše uvedené povinnosti.</w:t>
      </w:r>
    </w:p>
    <w:p w14:paraId="3607753C" w14:textId="27E41520" w:rsidR="00111278" w:rsidRPr="00F91CF2" w:rsidRDefault="00111278" w:rsidP="00072655">
      <w:pPr>
        <w:pStyle w:val="Styl1"/>
        <w:numPr>
          <w:ilvl w:val="0"/>
          <w:numId w:val="32"/>
        </w:numPr>
        <w:spacing w:after="40"/>
      </w:pPr>
      <w:r w:rsidRPr="00F91CF2">
        <w:t xml:space="preserve">Tato smlouva je sepsána ve dvou vyhotoveních, z nichž obdrží </w:t>
      </w:r>
      <w:proofErr w:type="spellStart"/>
      <w:r>
        <w:t>půjčitel</w:t>
      </w:r>
      <w:proofErr w:type="spellEnd"/>
      <w:r w:rsidRPr="00F91CF2">
        <w:t xml:space="preserve"> a </w:t>
      </w:r>
      <w:r>
        <w:t>vypůjčitel</w:t>
      </w:r>
      <w:r w:rsidRPr="00F91CF2">
        <w:t xml:space="preserve"> po jednom exempláři.</w:t>
      </w:r>
    </w:p>
    <w:p w14:paraId="57294DC5" w14:textId="77777777" w:rsidR="00111278" w:rsidRPr="00F91CF2" w:rsidRDefault="00111278" w:rsidP="00072655">
      <w:pPr>
        <w:pStyle w:val="Styl1"/>
        <w:numPr>
          <w:ilvl w:val="0"/>
          <w:numId w:val="32"/>
        </w:numPr>
        <w:spacing w:after="40"/>
      </w:pPr>
      <w:r w:rsidRPr="00F91CF2"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 důvodu rozporu s aplikovatelnými zákony a ostatními právními normami), provedou smluvní strany konzultace a dohodnou se na právně přijatelném způsobu provedení záměrů obsažených v takové části smlouvy, jež pozbyla platnosti.</w:t>
      </w:r>
    </w:p>
    <w:p w14:paraId="669969A3" w14:textId="77777777" w:rsidR="00111278" w:rsidRPr="00F91CF2" w:rsidRDefault="00111278" w:rsidP="00072655">
      <w:pPr>
        <w:pStyle w:val="Styl1"/>
        <w:numPr>
          <w:ilvl w:val="0"/>
          <w:numId w:val="32"/>
        </w:numPr>
        <w:spacing w:after="40"/>
      </w:pPr>
      <w:r w:rsidRPr="00F91CF2">
        <w:t>V případě vyšší moci je každá strana po dobu trvání okolností majících povahu vyšší moci zproštěna svých závazků z této smlouvy a jakékoli nedodržení (celkové nebo částečné) nebo prodlení v plnění jakéhokoli ze</w:t>
      </w:r>
      <w:r>
        <w:t> </w:t>
      </w:r>
      <w:r w:rsidRPr="00F91CF2">
        <w:t>závazků uloženého touto smlouvou kterékoli ze smluvních stran, bude tolerováno a tato strana nebude odpovědná za škody nebo jinak, pokud takovéto nedodržení nebo prodlení bude přímým nebo nepřímým důsledkem některé z příčin uvedených níže. Vznik okolností působících vyšší moc je každá smluvní strana povinna druhé smluvní straně neprodleně oznámit.</w:t>
      </w:r>
    </w:p>
    <w:p w14:paraId="267681B6" w14:textId="77777777" w:rsidR="00111278" w:rsidRDefault="00111278" w:rsidP="00072655">
      <w:pPr>
        <w:pStyle w:val="Styl1"/>
        <w:numPr>
          <w:ilvl w:val="0"/>
          <w:numId w:val="32"/>
        </w:numPr>
        <w:spacing w:after="40"/>
      </w:pPr>
      <w:r w:rsidRPr="00F91CF2">
        <w:t>Za vyšší moc se považují zejména živelné události, svévolné jednání třetích osob, povstání, pouliční bouře, stávky, pracovní výluky, bojkotování práce, obsazení majetku důležitého pro plnění povinností vyplývajících z této smlouvy, rušení pracovního pořádku, války (vyhlášené i nevyhlášené), změna politické situace, která vylučuje nebo nepřiměřeně ztěžuje výkon práv a povinností z této smlouvy nebo jakákoli jiná podobná příčina.</w:t>
      </w:r>
    </w:p>
    <w:p w14:paraId="5FBB7B39" w14:textId="77777777" w:rsidR="00072655" w:rsidRDefault="00111278" w:rsidP="00072655">
      <w:pPr>
        <w:pStyle w:val="Styl1"/>
        <w:numPr>
          <w:ilvl w:val="0"/>
          <w:numId w:val="32"/>
        </w:numPr>
        <w:spacing w:after="40"/>
      </w:pPr>
      <w:r w:rsidRPr="007E3167">
        <w:t>Smluvní strany prohlašují, že si tuto smlouvu před jejím podpisem přečetly a její text odpovídá pravé a svobodné vůli smluvních stran. Na důkaz toho připojují své podpisy.</w:t>
      </w:r>
    </w:p>
    <w:p w14:paraId="73D2F1FF" w14:textId="66C647C0" w:rsidR="007A73E2" w:rsidRPr="00072655" w:rsidRDefault="00111278" w:rsidP="00072655">
      <w:pPr>
        <w:pStyle w:val="Styl1"/>
        <w:numPr>
          <w:ilvl w:val="0"/>
          <w:numId w:val="32"/>
        </w:numPr>
        <w:spacing w:after="40"/>
      </w:pPr>
      <w:r w:rsidRPr="007E3167">
        <w:t>Nedílnou součástí této smlouvy je Příloha č. 1 – Platební kalendář</w:t>
      </w:r>
    </w:p>
    <w:p w14:paraId="0F75222B" w14:textId="642004A0" w:rsidR="00F8231D" w:rsidRPr="00193C15" w:rsidRDefault="007A73E2" w:rsidP="004C75B4">
      <w:pPr>
        <w:pStyle w:val="Zkladntext"/>
        <w:tabs>
          <w:tab w:val="center" w:pos="1418"/>
          <w:tab w:val="center" w:pos="7513"/>
        </w:tabs>
        <w:spacing w:before="120"/>
        <w:rPr>
          <w:rFonts w:ascii="Calibri" w:hAnsi="Calibri" w:cs="Calibri"/>
          <w:color w:val="auto"/>
          <w:sz w:val="18"/>
          <w:szCs w:val="18"/>
        </w:rPr>
      </w:pPr>
      <w:r w:rsidRPr="00193C15">
        <w:rPr>
          <w:rFonts w:ascii="Calibri" w:hAnsi="Calibri" w:cs="Calibri"/>
          <w:color w:val="auto"/>
          <w:sz w:val="18"/>
          <w:szCs w:val="18"/>
        </w:rPr>
        <w:t>V</w:t>
      </w:r>
      <w:r w:rsidR="004E53CF" w:rsidRPr="00193C15">
        <w:rPr>
          <w:rFonts w:ascii="Calibri" w:hAnsi="Calibri" w:cs="Calibri"/>
          <w:color w:val="auto"/>
          <w:sz w:val="18"/>
          <w:szCs w:val="18"/>
        </w:rPr>
        <w:t> Opav</w:t>
      </w:r>
      <w:r w:rsidRPr="00193C15">
        <w:rPr>
          <w:rFonts w:ascii="Calibri" w:hAnsi="Calibri" w:cs="Calibri"/>
          <w:color w:val="auto"/>
          <w:sz w:val="18"/>
          <w:szCs w:val="18"/>
        </w:rPr>
        <w:t>ě</w:t>
      </w:r>
      <w:r w:rsidR="004E53CF" w:rsidRPr="00193C15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261AD2" w:rsidRPr="00193C15">
        <w:rPr>
          <w:rFonts w:ascii="Calibri" w:hAnsi="Calibri" w:cs="Calibri"/>
          <w:color w:val="auto"/>
          <w:sz w:val="18"/>
          <w:szCs w:val="18"/>
        </w:rPr>
        <w:tab/>
      </w:r>
      <w:r w:rsidRPr="00193C15">
        <w:rPr>
          <w:rFonts w:ascii="Calibri" w:hAnsi="Calibri" w:cs="Calibri"/>
          <w:color w:val="auto"/>
          <w:sz w:val="18"/>
          <w:szCs w:val="18"/>
        </w:rPr>
        <w:t>dne</w:t>
      </w:r>
      <w:r w:rsidR="004E53CF" w:rsidRPr="00193C15">
        <w:rPr>
          <w:rFonts w:ascii="Calibri" w:hAnsi="Calibri" w:cs="Calibri"/>
          <w:color w:val="auto"/>
          <w:sz w:val="18"/>
          <w:szCs w:val="18"/>
        </w:rPr>
        <w:t>………………….</w:t>
      </w:r>
      <w:r w:rsidR="005C65E0" w:rsidRPr="00193C15">
        <w:rPr>
          <w:rFonts w:ascii="Calibri" w:hAnsi="Calibri" w:cs="Calibri"/>
          <w:color w:val="auto"/>
          <w:sz w:val="18"/>
          <w:szCs w:val="18"/>
        </w:rPr>
        <w:t xml:space="preserve"> 201</w:t>
      </w:r>
      <w:r w:rsidR="00D91A12">
        <w:rPr>
          <w:rFonts w:ascii="Calibri" w:hAnsi="Calibri" w:cs="Calibri"/>
          <w:color w:val="auto"/>
          <w:sz w:val="18"/>
          <w:szCs w:val="18"/>
        </w:rPr>
        <w:t>6</w:t>
      </w:r>
      <w:r w:rsidR="00D91A12">
        <w:rPr>
          <w:rFonts w:ascii="Calibri" w:hAnsi="Calibri" w:cs="Calibri"/>
          <w:color w:val="auto"/>
          <w:sz w:val="18"/>
          <w:szCs w:val="18"/>
        </w:rPr>
        <w:tab/>
      </w:r>
      <w:bookmarkStart w:id="2" w:name="_GoBack"/>
      <w:bookmarkEnd w:id="2"/>
      <w:r w:rsidR="00F8231D" w:rsidRPr="00193C15">
        <w:rPr>
          <w:rFonts w:ascii="Calibri" w:hAnsi="Calibri" w:cs="Calibri"/>
          <w:color w:val="auto"/>
          <w:sz w:val="18"/>
          <w:szCs w:val="18"/>
        </w:rPr>
        <w:t>V</w:t>
      </w:r>
      <w:r w:rsidR="004E53CF" w:rsidRPr="00193C15">
        <w:rPr>
          <w:rFonts w:ascii="Calibri" w:hAnsi="Calibri" w:cs="Calibri"/>
          <w:color w:val="auto"/>
          <w:sz w:val="18"/>
          <w:szCs w:val="18"/>
        </w:rPr>
        <w:t xml:space="preserve"> Novém Jičíně </w:t>
      </w:r>
      <w:r w:rsidR="00F8231D" w:rsidRPr="00193C15">
        <w:rPr>
          <w:rFonts w:ascii="Calibri" w:hAnsi="Calibri" w:cs="Calibri"/>
          <w:color w:val="auto"/>
          <w:sz w:val="18"/>
          <w:szCs w:val="18"/>
        </w:rPr>
        <w:t xml:space="preserve">dne </w:t>
      </w:r>
      <w:r w:rsidR="004C75B4" w:rsidRPr="00193C15">
        <w:rPr>
          <w:rFonts w:ascii="Calibri" w:hAnsi="Calibri" w:cs="Calibri"/>
          <w:color w:val="auto"/>
          <w:sz w:val="18"/>
          <w:szCs w:val="18"/>
        </w:rPr>
        <w:t>…………………. 2016</w:t>
      </w:r>
    </w:p>
    <w:p w14:paraId="435B3657" w14:textId="77777777" w:rsidR="007A73E2" w:rsidRPr="00193C15" w:rsidRDefault="007A73E2" w:rsidP="00072655">
      <w:pPr>
        <w:tabs>
          <w:tab w:val="center" w:pos="1440"/>
          <w:tab w:val="center" w:pos="7560"/>
        </w:tabs>
        <w:spacing w:before="840"/>
        <w:jc w:val="both"/>
        <w:rPr>
          <w:rFonts w:ascii="Calibri" w:hAnsi="Calibri" w:cs="Calibri"/>
          <w:sz w:val="18"/>
          <w:szCs w:val="18"/>
        </w:rPr>
      </w:pPr>
      <w:r w:rsidRPr="00193C15">
        <w:rPr>
          <w:rFonts w:ascii="Calibri" w:hAnsi="Calibri" w:cs="Calibri"/>
          <w:sz w:val="18"/>
          <w:szCs w:val="18"/>
        </w:rPr>
        <w:tab/>
        <w:t>..........................................</w:t>
      </w:r>
      <w:r w:rsidRPr="00193C15">
        <w:rPr>
          <w:rFonts w:ascii="Calibri" w:hAnsi="Calibri" w:cs="Calibri"/>
          <w:sz w:val="18"/>
          <w:szCs w:val="18"/>
        </w:rPr>
        <w:tab/>
        <w:t>..........................................</w:t>
      </w:r>
    </w:p>
    <w:p w14:paraId="1D4086B1" w14:textId="77777777" w:rsidR="007A73E2" w:rsidRPr="00193C15" w:rsidRDefault="007A73E2" w:rsidP="00952D6A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18"/>
          <w:szCs w:val="18"/>
        </w:rPr>
      </w:pPr>
      <w:r w:rsidRPr="00193C15">
        <w:rPr>
          <w:rFonts w:ascii="Calibri" w:hAnsi="Calibri" w:cs="Calibri"/>
          <w:sz w:val="18"/>
          <w:szCs w:val="18"/>
        </w:rPr>
        <w:tab/>
        <w:t xml:space="preserve">Za </w:t>
      </w:r>
      <w:proofErr w:type="spellStart"/>
      <w:r w:rsidR="005F18D0" w:rsidRPr="00193C15">
        <w:rPr>
          <w:rFonts w:ascii="Calibri" w:hAnsi="Calibri" w:cs="Calibri"/>
          <w:sz w:val="18"/>
          <w:szCs w:val="18"/>
        </w:rPr>
        <w:t>půjčitel</w:t>
      </w:r>
      <w:r w:rsidRPr="00193C15">
        <w:rPr>
          <w:rFonts w:ascii="Calibri" w:hAnsi="Calibri" w:cs="Calibri"/>
          <w:sz w:val="18"/>
          <w:szCs w:val="18"/>
        </w:rPr>
        <w:t>e</w:t>
      </w:r>
      <w:proofErr w:type="spellEnd"/>
      <w:r w:rsidRPr="00193C15">
        <w:rPr>
          <w:rFonts w:ascii="Calibri" w:hAnsi="Calibri" w:cs="Calibri"/>
          <w:sz w:val="18"/>
          <w:szCs w:val="18"/>
        </w:rPr>
        <w:t>:</w:t>
      </w:r>
      <w:r w:rsidRPr="00193C15">
        <w:rPr>
          <w:rFonts w:ascii="Calibri" w:hAnsi="Calibri" w:cs="Calibri"/>
          <w:sz w:val="18"/>
          <w:szCs w:val="18"/>
        </w:rPr>
        <w:tab/>
        <w:t xml:space="preserve">Za </w:t>
      </w:r>
      <w:r w:rsidR="005F18D0" w:rsidRPr="00193C15">
        <w:rPr>
          <w:rFonts w:ascii="Calibri" w:hAnsi="Calibri" w:cs="Calibri"/>
          <w:sz w:val="18"/>
          <w:szCs w:val="18"/>
        </w:rPr>
        <w:t>vypůjčitel</w:t>
      </w:r>
      <w:r w:rsidR="003B45D7" w:rsidRPr="00193C15">
        <w:rPr>
          <w:rFonts w:ascii="Calibri" w:hAnsi="Calibri" w:cs="Calibri"/>
          <w:sz w:val="18"/>
          <w:szCs w:val="18"/>
        </w:rPr>
        <w:t>e</w:t>
      </w:r>
      <w:r w:rsidRPr="00193C15">
        <w:rPr>
          <w:rFonts w:ascii="Calibri" w:hAnsi="Calibri" w:cs="Calibri"/>
          <w:sz w:val="18"/>
          <w:szCs w:val="18"/>
        </w:rPr>
        <w:t>:</w:t>
      </w:r>
    </w:p>
    <w:p w14:paraId="4F7BFB08" w14:textId="64A2A775" w:rsidR="007A73E2" w:rsidRPr="00193C15" w:rsidRDefault="0041164A" w:rsidP="0050673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18"/>
          <w:szCs w:val="18"/>
        </w:rPr>
      </w:pPr>
      <w:r w:rsidRPr="00193C15">
        <w:rPr>
          <w:rFonts w:ascii="Calibri" w:hAnsi="Calibri" w:cs="Calibri"/>
          <w:sz w:val="18"/>
          <w:szCs w:val="18"/>
        </w:rPr>
        <w:tab/>
      </w:r>
      <w:r w:rsidR="00426FA0">
        <w:rPr>
          <w:rFonts w:ascii="Calibri" w:hAnsi="Calibri" w:cs="Calibri"/>
          <w:sz w:val="18"/>
          <w:szCs w:val="18"/>
        </w:rPr>
        <w:t>Ing</w:t>
      </w:r>
      <w:r w:rsidR="004E53CF" w:rsidRPr="00193C15">
        <w:rPr>
          <w:rFonts w:ascii="Calibri" w:hAnsi="Calibri" w:cs="Calibri"/>
          <w:sz w:val="18"/>
          <w:szCs w:val="18"/>
        </w:rPr>
        <w:t>. Petr Kyjovský</w:t>
      </w:r>
      <w:r w:rsidR="007A73E2" w:rsidRPr="00193C15">
        <w:rPr>
          <w:rFonts w:ascii="Calibri" w:hAnsi="Calibri" w:cs="Calibri"/>
          <w:sz w:val="18"/>
          <w:szCs w:val="18"/>
        </w:rPr>
        <w:tab/>
      </w:r>
      <w:r w:rsidR="004E53CF" w:rsidRPr="00193C15">
        <w:rPr>
          <w:rFonts w:ascii="Calibri" w:hAnsi="Calibri" w:cs="Calibri"/>
          <w:sz w:val="18"/>
          <w:szCs w:val="18"/>
        </w:rPr>
        <w:t xml:space="preserve">PaedDr. Petr </w:t>
      </w:r>
      <w:proofErr w:type="spellStart"/>
      <w:r w:rsidR="004E53CF" w:rsidRPr="00193C15">
        <w:rPr>
          <w:rFonts w:ascii="Calibri" w:hAnsi="Calibri" w:cs="Calibri"/>
          <w:sz w:val="18"/>
          <w:szCs w:val="18"/>
        </w:rPr>
        <w:t>Habrnál</w:t>
      </w:r>
      <w:proofErr w:type="spellEnd"/>
    </w:p>
    <w:p w14:paraId="0E7FA36B" w14:textId="6707AA30" w:rsidR="00072655" w:rsidRPr="00193C15" w:rsidRDefault="00072655" w:rsidP="0050673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18"/>
          <w:szCs w:val="18"/>
        </w:rPr>
      </w:pPr>
      <w:r w:rsidRPr="00193C15">
        <w:rPr>
          <w:rFonts w:ascii="Calibri" w:hAnsi="Calibri" w:cs="Calibri"/>
          <w:sz w:val="18"/>
          <w:szCs w:val="18"/>
        </w:rPr>
        <w:tab/>
        <w:t xml:space="preserve">ředitel </w:t>
      </w:r>
      <w:r w:rsidR="004E53CF" w:rsidRPr="00193C15">
        <w:rPr>
          <w:rFonts w:ascii="Calibri" w:hAnsi="Calibri" w:cs="Calibri"/>
          <w:sz w:val="18"/>
          <w:szCs w:val="18"/>
        </w:rPr>
        <w:t>školy</w:t>
      </w:r>
      <w:r w:rsidRPr="00193C15">
        <w:rPr>
          <w:rFonts w:ascii="Calibri" w:hAnsi="Calibri" w:cs="Calibri"/>
          <w:sz w:val="18"/>
          <w:szCs w:val="18"/>
        </w:rPr>
        <w:tab/>
        <w:t>ředitel organizace</w:t>
      </w:r>
    </w:p>
    <w:sectPr w:rsidR="00072655" w:rsidRPr="00193C15" w:rsidSect="00BA748B">
      <w:footerReference w:type="default" r:id="rId11"/>
      <w:pgSz w:w="11907" w:h="16840" w:code="9"/>
      <w:pgMar w:top="567" w:right="907" w:bottom="964" w:left="907" w:header="709" w:footer="624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935F6" w14:textId="77777777" w:rsidR="003013EA" w:rsidRDefault="003013EA">
      <w:r>
        <w:separator/>
      </w:r>
    </w:p>
  </w:endnote>
  <w:endnote w:type="continuationSeparator" w:id="0">
    <w:p w14:paraId="0FA682EE" w14:textId="77777777" w:rsidR="003013EA" w:rsidRDefault="0030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636DC" w14:textId="3C86E997" w:rsidR="00791C8F" w:rsidRPr="003A3288" w:rsidRDefault="00791C8F" w:rsidP="003A3288">
    <w:pPr>
      <w:pStyle w:val="Zpat"/>
      <w:jc w:val="center"/>
      <w:rPr>
        <w:rFonts w:ascii="Arial" w:hAnsi="Arial" w:cs="Arial"/>
        <w:b/>
        <w:bCs/>
        <w:sz w:val="16"/>
        <w:szCs w:val="16"/>
      </w:rPr>
    </w:pPr>
    <w:r w:rsidRPr="003A3288">
      <w:rPr>
        <w:rStyle w:val="slostrnky"/>
        <w:rFonts w:ascii="Arial" w:hAnsi="Arial" w:cs="Arial"/>
        <w:b/>
        <w:bCs/>
        <w:sz w:val="16"/>
        <w:szCs w:val="16"/>
      </w:rPr>
      <w:t xml:space="preserve">Strana </w:t>
    </w:r>
    <w:r w:rsidRPr="003A3288">
      <w:rPr>
        <w:rStyle w:val="slostrnky"/>
        <w:rFonts w:ascii="Arial" w:hAnsi="Arial" w:cs="Arial"/>
        <w:b/>
        <w:bCs/>
        <w:sz w:val="16"/>
        <w:szCs w:val="16"/>
      </w:rPr>
      <w:fldChar w:fldCharType="begin"/>
    </w:r>
    <w:r w:rsidRPr="003A3288">
      <w:rPr>
        <w:rStyle w:val="slostrnky"/>
        <w:rFonts w:ascii="Arial" w:hAnsi="Arial" w:cs="Arial"/>
        <w:b/>
        <w:bCs/>
        <w:sz w:val="16"/>
        <w:szCs w:val="16"/>
      </w:rPr>
      <w:instrText xml:space="preserve"> PAGE </w:instrText>
    </w:r>
    <w:r w:rsidRPr="003A3288">
      <w:rPr>
        <w:rStyle w:val="slostrnky"/>
        <w:rFonts w:ascii="Arial" w:hAnsi="Arial" w:cs="Arial"/>
        <w:b/>
        <w:bCs/>
        <w:sz w:val="16"/>
        <w:szCs w:val="16"/>
      </w:rPr>
      <w:fldChar w:fldCharType="separate"/>
    </w:r>
    <w:r w:rsidR="00D91A12">
      <w:rPr>
        <w:rStyle w:val="slostrnky"/>
        <w:rFonts w:ascii="Arial" w:hAnsi="Arial" w:cs="Arial"/>
        <w:b/>
        <w:bCs/>
        <w:noProof/>
        <w:sz w:val="16"/>
        <w:szCs w:val="16"/>
      </w:rPr>
      <w:t>6</w:t>
    </w:r>
    <w:r w:rsidRPr="003A3288">
      <w:rPr>
        <w:rStyle w:val="slostrnky"/>
        <w:rFonts w:ascii="Arial" w:hAnsi="Arial" w:cs="Arial"/>
        <w:b/>
        <w:bCs/>
        <w:sz w:val="16"/>
        <w:szCs w:val="16"/>
      </w:rPr>
      <w:fldChar w:fldCharType="end"/>
    </w:r>
    <w:r w:rsidRPr="003A3288">
      <w:rPr>
        <w:rStyle w:val="slostrnky"/>
        <w:rFonts w:ascii="Arial" w:hAnsi="Arial" w:cs="Arial"/>
        <w:b/>
        <w:bCs/>
        <w:sz w:val="16"/>
        <w:szCs w:val="16"/>
      </w:rPr>
      <w:t xml:space="preserve"> z celkem </w:t>
    </w:r>
    <w:r w:rsidRPr="003A3288">
      <w:rPr>
        <w:rStyle w:val="slostrnky"/>
        <w:rFonts w:ascii="Arial" w:hAnsi="Arial" w:cs="Arial"/>
        <w:b/>
        <w:bCs/>
        <w:sz w:val="16"/>
        <w:szCs w:val="16"/>
      </w:rPr>
      <w:fldChar w:fldCharType="begin"/>
    </w:r>
    <w:r w:rsidRPr="003A3288">
      <w:rPr>
        <w:rStyle w:val="slostrnky"/>
        <w:rFonts w:ascii="Arial" w:hAnsi="Arial" w:cs="Arial"/>
        <w:b/>
        <w:bCs/>
        <w:sz w:val="16"/>
        <w:szCs w:val="16"/>
      </w:rPr>
      <w:instrText xml:space="preserve"> NUMPAGES </w:instrText>
    </w:r>
    <w:r w:rsidRPr="003A3288">
      <w:rPr>
        <w:rStyle w:val="slostrnky"/>
        <w:rFonts w:ascii="Arial" w:hAnsi="Arial" w:cs="Arial"/>
        <w:b/>
        <w:bCs/>
        <w:sz w:val="16"/>
        <w:szCs w:val="16"/>
      </w:rPr>
      <w:fldChar w:fldCharType="separate"/>
    </w:r>
    <w:r w:rsidR="00D91A12">
      <w:rPr>
        <w:rStyle w:val="slostrnky"/>
        <w:rFonts w:ascii="Arial" w:hAnsi="Arial" w:cs="Arial"/>
        <w:b/>
        <w:bCs/>
        <w:noProof/>
        <w:sz w:val="16"/>
        <w:szCs w:val="16"/>
      </w:rPr>
      <w:t>6</w:t>
    </w:r>
    <w:r w:rsidRPr="003A3288">
      <w:rPr>
        <w:rStyle w:val="slostrnky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E77D3" w14:textId="77777777" w:rsidR="003013EA" w:rsidRDefault="003013EA">
      <w:r>
        <w:separator/>
      </w:r>
    </w:p>
  </w:footnote>
  <w:footnote w:type="continuationSeparator" w:id="0">
    <w:p w14:paraId="0EC91EFA" w14:textId="77777777" w:rsidR="003013EA" w:rsidRDefault="0030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9A3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6CE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DCB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6268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28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944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422A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C668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B9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F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D529BC"/>
    <w:multiLevelType w:val="hybridMultilevel"/>
    <w:tmpl w:val="7B9A4836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4E1009"/>
    <w:multiLevelType w:val="hybridMultilevel"/>
    <w:tmpl w:val="960A9D12"/>
    <w:lvl w:ilvl="0" w:tplc="CFEE7E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5F122D"/>
    <w:multiLevelType w:val="hybridMultilevel"/>
    <w:tmpl w:val="13B2D218"/>
    <w:lvl w:ilvl="0" w:tplc="CFEE7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1262AA"/>
    <w:multiLevelType w:val="hybridMultilevel"/>
    <w:tmpl w:val="CA7EEA6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813F9B"/>
    <w:multiLevelType w:val="hybridMultilevel"/>
    <w:tmpl w:val="8BA017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336C36"/>
    <w:multiLevelType w:val="singleLevel"/>
    <w:tmpl w:val="4F2EECE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576F71"/>
    <w:multiLevelType w:val="multilevel"/>
    <w:tmpl w:val="40A8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A40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6631AE"/>
    <w:multiLevelType w:val="hybridMultilevel"/>
    <w:tmpl w:val="C3D66150"/>
    <w:lvl w:ilvl="0" w:tplc="D1240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8727A3"/>
    <w:multiLevelType w:val="multilevel"/>
    <w:tmpl w:val="7B9A48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578C4"/>
    <w:multiLevelType w:val="hybridMultilevel"/>
    <w:tmpl w:val="83783A8E"/>
    <w:lvl w:ilvl="0" w:tplc="CFEE7E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231B4"/>
    <w:multiLevelType w:val="hybridMultilevel"/>
    <w:tmpl w:val="B8AE7BAC"/>
    <w:lvl w:ilvl="0" w:tplc="CFEE7E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5B01FA"/>
    <w:multiLevelType w:val="hybridMultilevel"/>
    <w:tmpl w:val="776CFDCA"/>
    <w:lvl w:ilvl="0" w:tplc="845AED1E">
      <w:start w:val="1"/>
      <w:numFmt w:val="decimal"/>
      <w:pStyle w:val="Styl1"/>
      <w:lvlText w:val="%1."/>
      <w:lvlJc w:val="left"/>
      <w:pPr>
        <w:tabs>
          <w:tab w:val="num" w:pos="397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B97128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9E4BCD"/>
    <w:multiLevelType w:val="hybridMultilevel"/>
    <w:tmpl w:val="1C728606"/>
    <w:lvl w:ilvl="0" w:tplc="A74EF288">
      <w:start w:val="1"/>
      <w:numFmt w:val="lowerLetter"/>
      <w:pStyle w:val="Styl2"/>
      <w:lvlText w:val="%1)"/>
      <w:lvlJc w:val="left"/>
      <w:pPr>
        <w:ind w:left="1077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9CF3655"/>
    <w:multiLevelType w:val="multilevel"/>
    <w:tmpl w:val="008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650DC0"/>
    <w:multiLevelType w:val="hybridMultilevel"/>
    <w:tmpl w:val="AE600786"/>
    <w:lvl w:ilvl="0" w:tplc="77380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</w:rPr>
    </w:lvl>
    <w:lvl w:ilvl="1" w:tplc="ED3A89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DF6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>
    <w:nsid w:val="6F240863"/>
    <w:multiLevelType w:val="hybridMultilevel"/>
    <w:tmpl w:val="0086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0665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9C413E1"/>
    <w:multiLevelType w:val="hybridMultilevel"/>
    <w:tmpl w:val="C0A2B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368A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28"/>
  </w:num>
  <w:num w:numId="4">
    <w:abstractNumId w:val="17"/>
  </w:num>
  <w:num w:numId="5">
    <w:abstractNumId w:val="30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0"/>
  </w:num>
  <w:num w:numId="19">
    <w:abstractNumId w:val="19"/>
  </w:num>
  <w:num w:numId="20">
    <w:abstractNumId w:val="11"/>
  </w:num>
  <w:num w:numId="21">
    <w:abstractNumId w:val="18"/>
  </w:num>
  <w:num w:numId="22">
    <w:abstractNumId w:val="20"/>
  </w:num>
  <w:num w:numId="23">
    <w:abstractNumId w:val="16"/>
  </w:num>
  <w:num w:numId="24">
    <w:abstractNumId w:val="29"/>
  </w:num>
  <w:num w:numId="25">
    <w:abstractNumId w:val="12"/>
  </w:num>
  <w:num w:numId="26">
    <w:abstractNumId w:val="25"/>
  </w:num>
  <w:num w:numId="27">
    <w:abstractNumId w:val="13"/>
  </w:num>
  <w:num w:numId="28">
    <w:abstractNumId w:val="31"/>
  </w:num>
  <w:num w:numId="29">
    <w:abstractNumId w:val="14"/>
  </w:num>
  <w:num w:numId="30">
    <w:abstractNumId w:val="27"/>
  </w:num>
  <w:num w:numId="31">
    <w:abstractNumId w:val="22"/>
  </w:num>
  <w:num w:numId="32">
    <w:abstractNumId w:val="22"/>
    <w:lvlOverride w:ilvl="0">
      <w:startOverride w:val="1"/>
    </w:lvlOverride>
  </w:num>
  <w:num w:numId="33">
    <w:abstractNumId w:val="22"/>
  </w:num>
  <w:num w:numId="34">
    <w:abstractNumId w:val="24"/>
  </w:num>
  <w:num w:numId="35">
    <w:abstractNumId w:val="24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22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22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6"/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CA"/>
    <w:rsid w:val="00003DA7"/>
    <w:rsid w:val="0001527A"/>
    <w:rsid w:val="0002131C"/>
    <w:rsid w:val="0002355C"/>
    <w:rsid w:val="00031D11"/>
    <w:rsid w:val="000320DD"/>
    <w:rsid w:val="00035C48"/>
    <w:rsid w:val="00037B7A"/>
    <w:rsid w:val="00042D20"/>
    <w:rsid w:val="000448C2"/>
    <w:rsid w:val="00044A99"/>
    <w:rsid w:val="00050185"/>
    <w:rsid w:val="000505DE"/>
    <w:rsid w:val="000645A6"/>
    <w:rsid w:val="00070626"/>
    <w:rsid w:val="00072655"/>
    <w:rsid w:val="00072676"/>
    <w:rsid w:val="0007332A"/>
    <w:rsid w:val="000739D7"/>
    <w:rsid w:val="00073F56"/>
    <w:rsid w:val="00091F5B"/>
    <w:rsid w:val="000944E1"/>
    <w:rsid w:val="000A1430"/>
    <w:rsid w:val="000A29D0"/>
    <w:rsid w:val="000A69E3"/>
    <w:rsid w:val="000B656F"/>
    <w:rsid w:val="000B7294"/>
    <w:rsid w:val="000C5A82"/>
    <w:rsid w:val="000C6285"/>
    <w:rsid w:val="000C6A36"/>
    <w:rsid w:val="000D4B7F"/>
    <w:rsid w:val="000E2F2E"/>
    <w:rsid w:val="000E6851"/>
    <w:rsid w:val="000E6AB5"/>
    <w:rsid w:val="000F1BE4"/>
    <w:rsid w:val="000F4735"/>
    <w:rsid w:val="000F4A02"/>
    <w:rsid w:val="000F50A3"/>
    <w:rsid w:val="00102F72"/>
    <w:rsid w:val="00104CD9"/>
    <w:rsid w:val="001067B2"/>
    <w:rsid w:val="00110E00"/>
    <w:rsid w:val="00110F1C"/>
    <w:rsid w:val="00111278"/>
    <w:rsid w:val="00111D06"/>
    <w:rsid w:val="00114E7D"/>
    <w:rsid w:val="0012128F"/>
    <w:rsid w:val="00122F3F"/>
    <w:rsid w:val="00126DF6"/>
    <w:rsid w:val="00131EFC"/>
    <w:rsid w:val="001322FC"/>
    <w:rsid w:val="001337F8"/>
    <w:rsid w:val="00135F3D"/>
    <w:rsid w:val="00136A2C"/>
    <w:rsid w:val="001414E7"/>
    <w:rsid w:val="00146B0A"/>
    <w:rsid w:val="00154DE8"/>
    <w:rsid w:val="00154FDF"/>
    <w:rsid w:val="001605C2"/>
    <w:rsid w:val="00166BAB"/>
    <w:rsid w:val="00167591"/>
    <w:rsid w:val="0017220D"/>
    <w:rsid w:val="00173E5B"/>
    <w:rsid w:val="00175A38"/>
    <w:rsid w:val="00176589"/>
    <w:rsid w:val="00186436"/>
    <w:rsid w:val="00191CBE"/>
    <w:rsid w:val="00193C15"/>
    <w:rsid w:val="001A582A"/>
    <w:rsid w:val="001A7D7B"/>
    <w:rsid w:val="001B0997"/>
    <w:rsid w:val="001B12A9"/>
    <w:rsid w:val="001B482B"/>
    <w:rsid w:val="001B661C"/>
    <w:rsid w:val="001D454C"/>
    <w:rsid w:val="001D507E"/>
    <w:rsid w:val="001D55E5"/>
    <w:rsid w:val="001D77F3"/>
    <w:rsid w:val="001E2272"/>
    <w:rsid w:val="001E29F9"/>
    <w:rsid w:val="001E5F82"/>
    <w:rsid w:val="001E7D87"/>
    <w:rsid w:val="001F1498"/>
    <w:rsid w:val="001F1C1A"/>
    <w:rsid w:val="001F3DEA"/>
    <w:rsid w:val="001F482C"/>
    <w:rsid w:val="001F48B5"/>
    <w:rsid w:val="001F53EF"/>
    <w:rsid w:val="001F69BE"/>
    <w:rsid w:val="001F7B18"/>
    <w:rsid w:val="00200503"/>
    <w:rsid w:val="0020122C"/>
    <w:rsid w:val="00204C14"/>
    <w:rsid w:val="00204D27"/>
    <w:rsid w:val="00204F6C"/>
    <w:rsid w:val="00206222"/>
    <w:rsid w:val="00223824"/>
    <w:rsid w:val="002276FA"/>
    <w:rsid w:val="00227DB1"/>
    <w:rsid w:val="002360EE"/>
    <w:rsid w:val="00243A67"/>
    <w:rsid w:val="002460FF"/>
    <w:rsid w:val="00246392"/>
    <w:rsid w:val="00246E5C"/>
    <w:rsid w:val="00252686"/>
    <w:rsid w:val="00261AD2"/>
    <w:rsid w:val="002653F5"/>
    <w:rsid w:val="002777A0"/>
    <w:rsid w:val="002802B7"/>
    <w:rsid w:val="002961A4"/>
    <w:rsid w:val="00297316"/>
    <w:rsid w:val="00297B62"/>
    <w:rsid w:val="002A4BEF"/>
    <w:rsid w:val="002A6F3E"/>
    <w:rsid w:val="002A7075"/>
    <w:rsid w:val="002A7D3B"/>
    <w:rsid w:val="002B3C15"/>
    <w:rsid w:val="002C1366"/>
    <w:rsid w:val="002C74A1"/>
    <w:rsid w:val="002D71E1"/>
    <w:rsid w:val="002E02E4"/>
    <w:rsid w:val="002E3D79"/>
    <w:rsid w:val="002F054F"/>
    <w:rsid w:val="002F11F1"/>
    <w:rsid w:val="003001B6"/>
    <w:rsid w:val="003013EA"/>
    <w:rsid w:val="00303C72"/>
    <w:rsid w:val="00307A3E"/>
    <w:rsid w:val="003155D0"/>
    <w:rsid w:val="00315E5C"/>
    <w:rsid w:val="00321229"/>
    <w:rsid w:val="00321519"/>
    <w:rsid w:val="00322326"/>
    <w:rsid w:val="00322811"/>
    <w:rsid w:val="003257FF"/>
    <w:rsid w:val="003264E8"/>
    <w:rsid w:val="00342BDF"/>
    <w:rsid w:val="00342E70"/>
    <w:rsid w:val="00351B1F"/>
    <w:rsid w:val="00352202"/>
    <w:rsid w:val="00357D04"/>
    <w:rsid w:val="00373984"/>
    <w:rsid w:val="00375395"/>
    <w:rsid w:val="0037722D"/>
    <w:rsid w:val="0038087F"/>
    <w:rsid w:val="00380A12"/>
    <w:rsid w:val="0038320B"/>
    <w:rsid w:val="00387F5E"/>
    <w:rsid w:val="00392035"/>
    <w:rsid w:val="00395313"/>
    <w:rsid w:val="00395B8A"/>
    <w:rsid w:val="003969B6"/>
    <w:rsid w:val="003A17D5"/>
    <w:rsid w:val="003A2EB8"/>
    <w:rsid w:val="003A3288"/>
    <w:rsid w:val="003A568A"/>
    <w:rsid w:val="003B3BCD"/>
    <w:rsid w:val="003B4014"/>
    <w:rsid w:val="003B45D7"/>
    <w:rsid w:val="003B76E3"/>
    <w:rsid w:val="003C561E"/>
    <w:rsid w:val="003D047D"/>
    <w:rsid w:val="003D7CF1"/>
    <w:rsid w:val="003E5C92"/>
    <w:rsid w:val="003F3191"/>
    <w:rsid w:val="003F3376"/>
    <w:rsid w:val="003F3FA6"/>
    <w:rsid w:val="0040192C"/>
    <w:rsid w:val="00404D88"/>
    <w:rsid w:val="00407525"/>
    <w:rsid w:val="0041164A"/>
    <w:rsid w:val="00415D8F"/>
    <w:rsid w:val="00422E30"/>
    <w:rsid w:val="00423F7B"/>
    <w:rsid w:val="00426FA0"/>
    <w:rsid w:val="00431A93"/>
    <w:rsid w:val="00432B95"/>
    <w:rsid w:val="0043392A"/>
    <w:rsid w:val="00444C01"/>
    <w:rsid w:val="00455A5C"/>
    <w:rsid w:val="0046092D"/>
    <w:rsid w:val="00464178"/>
    <w:rsid w:val="00464D93"/>
    <w:rsid w:val="004831F9"/>
    <w:rsid w:val="0049065A"/>
    <w:rsid w:val="004943FF"/>
    <w:rsid w:val="004A002D"/>
    <w:rsid w:val="004B2F7D"/>
    <w:rsid w:val="004B615D"/>
    <w:rsid w:val="004B7F10"/>
    <w:rsid w:val="004C485B"/>
    <w:rsid w:val="004C49C2"/>
    <w:rsid w:val="004C5DAE"/>
    <w:rsid w:val="004C5F50"/>
    <w:rsid w:val="004C75B4"/>
    <w:rsid w:val="004D3A67"/>
    <w:rsid w:val="004D75B4"/>
    <w:rsid w:val="004E14B9"/>
    <w:rsid w:val="004E26D7"/>
    <w:rsid w:val="004E53CF"/>
    <w:rsid w:val="004F0C32"/>
    <w:rsid w:val="005000EA"/>
    <w:rsid w:val="00503E01"/>
    <w:rsid w:val="00505A10"/>
    <w:rsid w:val="00506732"/>
    <w:rsid w:val="00517562"/>
    <w:rsid w:val="00525D96"/>
    <w:rsid w:val="00527C2E"/>
    <w:rsid w:val="00531F1C"/>
    <w:rsid w:val="00536933"/>
    <w:rsid w:val="00555429"/>
    <w:rsid w:val="0055739D"/>
    <w:rsid w:val="00557B0A"/>
    <w:rsid w:val="00566222"/>
    <w:rsid w:val="0057161D"/>
    <w:rsid w:val="00571D99"/>
    <w:rsid w:val="00573DD8"/>
    <w:rsid w:val="00581073"/>
    <w:rsid w:val="00582005"/>
    <w:rsid w:val="0058288E"/>
    <w:rsid w:val="00585496"/>
    <w:rsid w:val="0058573A"/>
    <w:rsid w:val="00586A40"/>
    <w:rsid w:val="00586ECC"/>
    <w:rsid w:val="00594804"/>
    <w:rsid w:val="005A173D"/>
    <w:rsid w:val="005A53F6"/>
    <w:rsid w:val="005A5CEC"/>
    <w:rsid w:val="005B26FC"/>
    <w:rsid w:val="005B551B"/>
    <w:rsid w:val="005C0DCF"/>
    <w:rsid w:val="005C323A"/>
    <w:rsid w:val="005C4E23"/>
    <w:rsid w:val="005C65E0"/>
    <w:rsid w:val="005C684F"/>
    <w:rsid w:val="005C7C7C"/>
    <w:rsid w:val="005D4A26"/>
    <w:rsid w:val="005D4CD7"/>
    <w:rsid w:val="005E4DAD"/>
    <w:rsid w:val="005E6197"/>
    <w:rsid w:val="005E66B7"/>
    <w:rsid w:val="005E6E66"/>
    <w:rsid w:val="005E7D2F"/>
    <w:rsid w:val="005F18D0"/>
    <w:rsid w:val="005F4CC0"/>
    <w:rsid w:val="005F538F"/>
    <w:rsid w:val="006009AB"/>
    <w:rsid w:val="0060313B"/>
    <w:rsid w:val="00612C20"/>
    <w:rsid w:val="00615FD2"/>
    <w:rsid w:val="0061725C"/>
    <w:rsid w:val="00621882"/>
    <w:rsid w:val="00623245"/>
    <w:rsid w:val="00625980"/>
    <w:rsid w:val="00625B93"/>
    <w:rsid w:val="00626742"/>
    <w:rsid w:val="00634151"/>
    <w:rsid w:val="006368F0"/>
    <w:rsid w:val="00642230"/>
    <w:rsid w:val="00644FAA"/>
    <w:rsid w:val="006524BC"/>
    <w:rsid w:val="00653246"/>
    <w:rsid w:val="00660FE6"/>
    <w:rsid w:val="00664FA8"/>
    <w:rsid w:val="006748CC"/>
    <w:rsid w:val="00684592"/>
    <w:rsid w:val="00694F69"/>
    <w:rsid w:val="006A0536"/>
    <w:rsid w:val="006A0CD9"/>
    <w:rsid w:val="006A3141"/>
    <w:rsid w:val="006A5AD4"/>
    <w:rsid w:val="006B183E"/>
    <w:rsid w:val="006B30B3"/>
    <w:rsid w:val="006B6256"/>
    <w:rsid w:val="006C0FE3"/>
    <w:rsid w:val="006C4653"/>
    <w:rsid w:val="006E6987"/>
    <w:rsid w:val="006F0FC3"/>
    <w:rsid w:val="007066FE"/>
    <w:rsid w:val="00706EBD"/>
    <w:rsid w:val="00707A08"/>
    <w:rsid w:val="00710915"/>
    <w:rsid w:val="00712E52"/>
    <w:rsid w:val="00714842"/>
    <w:rsid w:val="007169BE"/>
    <w:rsid w:val="00720673"/>
    <w:rsid w:val="00722D48"/>
    <w:rsid w:val="00730622"/>
    <w:rsid w:val="007355E8"/>
    <w:rsid w:val="0074066D"/>
    <w:rsid w:val="0074180A"/>
    <w:rsid w:val="00743CF3"/>
    <w:rsid w:val="00746A96"/>
    <w:rsid w:val="00753902"/>
    <w:rsid w:val="00755334"/>
    <w:rsid w:val="00756C05"/>
    <w:rsid w:val="00757526"/>
    <w:rsid w:val="00757C8B"/>
    <w:rsid w:val="007602A6"/>
    <w:rsid w:val="00760D8A"/>
    <w:rsid w:val="00765B0E"/>
    <w:rsid w:val="00767903"/>
    <w:rsid w:val="00773F4D"/>
    <w:rsid w:val="0078090D"/>
    <w:rsid w:val="00781940"/>
    <w:rsid w:val="0078203C"/>
    <w:rsid w:val="007901BB"/>
    <w:rsid w:val="0079042E"/>
    <w:rsid w:val="00791C8F"/>
    <w:rsid w:val="00792E2A"/>
    <w:rsid w:val="007959F8"/>
    <w:rsid w:val="007973EF"/>
    <w:rsid w:val="007A3E8E"/>
    <w:rsid w:val="007A51CB"/>
    <w:rsid w:val="007A73E2"/>
    <w:rsid w:val="007B0B02"/>
    <w:rsid w:val="007B2C27"/>
    <w:rsid w:val="007D2866"/>
    <w:rsid w:val="007E248F"/>
    <w:rsid w:val="007E382B"/>
    <w:rsid w:val="007E44EA"/>
    <w:rsid w:val="007E543E"/>
    <w:rsid w:val="007F48B2"/>
    <w:rsid w:val="007F6451"/>
    <w:rsid w:val="00804EBA"/>
    <w:rsid w:val="008072F8"/>
    <w:rsid w:val="008119DE"/>
    <w:rsid w:val="008146DC"/>
    <w:rsid w:val="00817299"/>
    <w:rsid w:val="00817DA4"/>
    <w:rsid w:val="00821050"/>
    <w:rsid w:val="0082209D"/>
    <w:rsid w:val="008319BE"/>
    <w:rsid w:val="00834AE2"/>
    <w:rsid w:val="00836248"/>
    <w:rsid w:val="00844DA1"/>
    <w:rsid w:val="00845867"/>
    <w:rsid w:val="00847CED"/>
    <w:rsid w:val="0085743A"/>
    <w:rsid w:val="00861A39"/>
    <w:rsid w:val="00862242"/>
    <w:rsid w:val="00867B23"/>
    <w:rsid w:val="0087341B"/>
    <w:rsid w:val="00875BEB"/>
    <w:rsid w:val="008810DD"/>
    <w:rsid w:val="0088689D"/>
    <w:rsid w:val="008A171A"/>
    <w:rsid w:val="008A4297"/>
    <w:rsid w:val="008B6BEF"/>
    <w:rsid w:val="008C39F2"/>
    <w:rsid w:val="008C638B"/>
    <w:rsid w:val="008D2940"/>
    <w:rsid w:val="008D2B4F"/>
    <w:rsid w:val="008D2BB2"/>
    <w:rsid w:val="008D45E9"/>
    <w:rsid w:val="008D4F65"/>
    <w:rsid w:val="008D5580"/>
    <w:rsid w:val="008E409F"/>
    <w:rsid w:val="008E4A6F"/>
    <w:rsid w:val="008F3D4C"/>
    <w:rsid w:val="008F7F86"/>
    <w:rsid w:val="00901854"/>
    <w:rsid w:val="009038B9"/>
    <w:rsid w:val="0090757E"/>
    <w:rsid w:val="00911CEE"/>
    <w:rsid w:val="0091256C"/>
    <w:rsid w:val="009130D0"/>
    <w:rsid w:val="00916231"/>
    <w:rsid w:val="009173C3"/>
    <w:rsid w:val="009253D3"/>
    <w:rsid w:val="0093315B"/>
    <w:rsid w:val="0093384E"/>
    <w:rsid w:val="00934D51"/>
    <w:rsid w:val="00937AC7"/>
    <w:rsid w:val="00941355"/>
    <w:rsid w:val="009416F8"/>
    <w:rsid w:val="00941FC3"/>
    <w:rsid w:val="00943C9D"/>
    <w:rsid w:val="00944667"/>
    <w:rsid w:val="00947932"/>
    <w:rsid w:val="00951178"/>
    <w:rsid w:val="00952D6A"/>
    <w:rsid w:val="009657FA"/>
    <w:rsid w:val="00965B92"/>
    <w:rsid w:val="00971E73"/>
    <w:rsid w:val="00973452"/>
    <w:rsid w:val="0097353D"/>
    <w:rsid w:val="00974270"/>
    <w:rsid w:val="00983363"/>
    <w:rsid w:val="00987CC2"/>
    <w:rsid w:val="00992A0C"/>
    <w:rsid w:val="009976AF"/>
    <w:rsid w:val="009A2D18"/>
    <w:rsid w:val="009A47E5"/>
    <w:rsid w:val="009B21F8"/>
    <w:rsid w:val="009B2C33"/>
    <w:rsid w:val="009B4A97"/>
    <w:rsid w:val="009C1342"/>
    <w:rsid w:val="009C4F60"/>
    <w:rsid w:val="009C54CA"/>
    <w:rsid w:val="009D1B94"/>
    <w:rsid w:val="009D4846"/>
    <w:rsid w:val="009D7BBC"/>
    <w:rsid w:val="009E250E"/>
    <w:rsid w:val="009E2E62"/>
    <w:rsid w:val="009E4E3C"/>
    <w:rsid w:val="009E5813"/>
    <w:rsid w:val="009E78A8"/>
    <w:rsid w:val="009E79A4"/>
    <w:rsid w:val="009F149B"/>
    <w:rsid w:val="009F7A2E"/>
    <w:rsid w:val="00A01943"/>
    <w:rsid w:val="00A02A82"/>
    <w:rsid w:val="00A0749D"/>
    <w:rsid w:val="00A17E56"/>
    <w:rsid w:val="00A208EA"/>
    <w:rsid w:val="00A20B8E"/>
    <w:rsid w:val="00A24E1F"/>
    <w:rsid w:val="00A349C3"/>
    <w:rsid w:val="00A47E48"/>
    <w:rsid w:val="00A54B8F"/>
    <w:rsid w:val="00A54C26"/>
    <w:rsid w:val="00A61BB2"/>
    <w:rsid w:val="00A64F52"/>
    <w:rsid w:val="00A70DF7"/>
    <w:rsid w:val="00A72346"/>
    <w:rsid w:val="00A7527F"/>
    <w:rsid w:val="00A766F0"/>
    <w:rsid w:val="00A83B82"/>
    <w:rsid w:val="00A842C2"/>
    <w:rsid w:val="00A87708"/>
    <w:rsid w:val="00A917A0"/>
    <w:rsid w:val="00A94C30"/>
    <w:rsid w:val="00AA24EE"/>
    <w:rsid w:val="00AA69DE"/>
    <w:rsid w:val="00AB171A"/>
    <w:rsid w:val="00AB398E"/>
    <w:rsid w:val="00AB3ABF"/>
    <w:rsid w:val="00AC1188"/>
    <w:rsid w:val="00AC54ED"/>
    <w:rsid w:val="00AC7775"/>
    <w:rsid w:val="00AC7FA0"/>
    <w:rsid w:val="00AD5948"/>
    <w:rsid w:val="00AE469E"/>
    <w:rsid w:val="00AE4CF6"/>
    <w:rsid w:val="00AE788C"/>
    <w:rsid w:val="00AF5A45"/>
    <w:rsid w:val="00AF72C5"/>
    <w:rsid w:val="00B00B40"/>
    <w:rsid w:val="00B018E5"/>
    <w:rsid w:val="00B11E46"/>
    <w:rsid w:val="00B12EB7"/>
    <w:rsid w:val="00B14895"/>
    <w:rsid w:val="00B212FB"/>
    <w:rsid w:val="00B220DD"/>
    <w:rsid w:val="00B36060"/>
    <w:rsid w:val="00B369BA"/>
    <w:rsid w:val="00B4581E"/>
    <w:rsid w:val="00B4782B"/>
    <w:rsid w:val="00B51A90"/>
    <w:rsid w:val="00B5761B"/>
    <w:rsid w:val="00B57BD3"/>
    <w:rsid w:val="00B62429"/>
    <w:rsid w:val="00B66386"/>
    <w:rsid w:val="00B671A5"/>
    <w:rsid w:val="00B750FF"/>
    <w:rsid w:val="00B7544A"/>
    <w:rsid w:val="00B757D4"/>
    <w:rsid w:val="00B82398"/>
    <w:rsid w:val="00B84338"/>
    <w:rsid w:val="00B85D71"/>
    <w:rsid w:val="00B873B7"/>
    <w:rsid w:val="00B90D2E"/>
    <w:rsid w:val="00B912DF"/>
    <w:rsid w:val="00B9320F"/>
    <w:rsid w:val="00B951B2"/>
    <w:rsid w:val="00BA06C6"/>
    <w:rsid w:val="00BA1353"/>
    <w:rsid w:val="00BA6CB2"/>
    <w:rsid w:val="00BA748B"/>
    <w:rsid w:val="00BB0615"/>
    <w:rsid w:val="00BB20BD"/>
    <w:rsid w:val="00BC0CC8"/>
    <w:rsid w:val="00BC10AE"/>
    <w:rsid w:val="00BC1DA1"/>
    <w:rsid w:val="00BC21CA"/>
    <w:rsid w:val="00BC5F5D"/>
    <w:rsid w:val="00BC66E2"/>
    <w:rsid w:val="00BD056C"/>
    <w:rsid w:val="00BD1468"/>
    <w:rsid w:val="00BD3125"/>
    <w:rsid w:val="00BE1901"/>
    <w:rsid w:val="00BE254A"/>
    <w:rsid w:val="00BE3B30"/>
    <w:rsid w:val="00BE5E03"/>
    <w:rsid w:val="00BE7C0A"/>
    <w:rsid w:val="00BF525B"/>
    <w:rsid w:val="00C04936"/>
    <w:rsid w:val="00C10360"/>
    <w:rsid w:val="00C13024"/>
    <w:rsid w:val="00C13C42"/>
    <w:rsid w:val="00C220D3"/>
    <w:rsid w:val="00C236CF"/>
    <w:rsid w:val="00C244AE"/>
    <w:rsid w:val="00C30A2C"/>
    <w:rsid w:val="00C35218"/>
    <w:rsid w:val="00C40EFF"/>
    <w:rsid w:val="00C41506"/>
    <w:rsid w:val="00C4333F"/>
    <w:rsid w:val="00C50FDE"/>
    <w:rsid w:val="00C52639"/>
    <w:rsid w:val="00C5511E"/>
    <w:rsid w:val="00C56E27"/>
    <w:rsid w:val="00C671D6"/>
    <w:rsid w:val="00C74C59"/>
    <w:rsid w:val="00C83144"/>
    <w:rsid w:val="00C85F33"/>
    <w:rsid w:val="00C91707"/>
    <w:rsid w:val="00CA2A27"/>
    <w:rsid w:val="00CA5817"/>
    <w:rsid w:val="00CB1A9F"/>
    <w:rsid w:val="00CB4C4B"/>
    <w:rsid w:val="00CB6407"/>
    <w:rsid w:val="00CB7259"/>
    <w:rsid w:val="00CD2A89"/>
    <w:rsid w:val="00CD2C43"/>
    <w:rsid w:val="00CD48A3"/>
    <w:rsid w:val="00CD7A63"/>
    <w:rsid w:val="00CE547D"/>
    <w:rsid w:val="00CF2312"/>
    <w:rsid w:val="00CF3131"/>
    <w:rsid w:val="00CF65EF"/>
    <w:rsid w:val="00D00F3F"/>
    <w:rsid w:val="00D03352"/>
    <w:rsid w:val="00D04BAB"/>
    <w:rsid w:val="00D0730B"/>
    <w:rsid w:val="00D171FE"/>
    <w:rsid w:val="00D27043"/>
    <w:rsid w:val="00D27ABD"/>
    <w:rsid w:val="00D31483"/>
    <w:rsid w:val="00D3186A"/>
    <w:rsid w:val="00D3448F"/>
    <w:rsid w:val="00D3709E"/>
    <w:rsid w:val="00D40189"/>
    <w:rsid w:val="00D40F82"/>
    <w:rsid w:val="00D45CC7"/>
    <w:rsid w:val="00D55AFB"/>
    <w:rsid w:val="00D55FDF"/>
    <w:rsid w:val="00D62C02"/>
    <w:rsid w:val="00D645A0"/>
    <w:rsid w:val="00D73076"/>
    <w:rsid w:val="00D73AB1"/>
    <w:rsid w:val="00D862E7"/>
    <w:rsid w:val="00D91A12"/>
    <w:rsid w:val="00D94FF3"/>
    <w:rsid w:val="00D96414"/>
    <w:rsid w:val="00DA132B"/>
    <w:rsid w:val="00DA146A"/>
    <w:rsid w:val="00DA2116"/>
    <w:rsid w:val="00DB1EB2"/>
    <w:rsid w:val="00DD01D5"/>
    <w:rsid w:val="00DD1869"/>
    <w:rsid w:val="00DD494D"/>
    <w:rsid w:val="00DE5539"/>
    <w:rsid w:val="00DE7D66"/>
    <w:rsid w:val="00DF0E83"/>
    <w:rsid w:val="00DF574B"/>
    <w:rsid w:val="00DF5757"/>
    <w:rsid w:val="00E01350"/>
    <w:rsid w:val="00E04946"/>
    <w:rsid w:val="00E05F1F"/>
    <w:rsid w:val="00E0736C"/>
    <w:rsid w:val="00E234EB"/>
    <w:rsid w:val="00E318C6"/>
    <w:rsid w:val="00E35212"/>
    <w:rsid w:val="00E42B51"/>
    <w:rsid w:val="00E4484C"/>
    <w:rsid w:val="00E50FF6"/>
    <w:rsid w:val="00E64465"/>
    <w:rsid w:val="00E67131"/>
    <w:rsid w:val="00E74406"/>
    <w:rsid w:val="00E85747"/>
    <w:rsid w:val="00E869BF"/>
    <w:rsid w:val="00E8724F"/>
    <w:rsid w:val="00E87355"/>
    <w:rsid w:val="00E9269D"/>
    <w:rsid w:val="00E948D2"/>
    <w:rsid w:val="00E97F52"/>
    <w:rsid w:val="00EA17C8"/>
    <w:rsid w:val="00EA7549"/>
    <w:rsid w:val="00EB6735"/>
    <w:rsid w:val="00EC2806"/>
    <w:rsid w:val="00EC3026"/>
    <w:rsid w:val="00EC3570"/>
    <w:rsid w:val="00EC7FD6"/>
    <w:rsid w:val="00ED14ED"/>
    <w:rsid w:val="00ED43E5"/>
    <w:rsid w:val="00ED690C"/>
    <w:rsid w:val="00EE5128"/>
    <w:rsid w:val="00EF6A80"/>
    <w:rsid w:val="00F0357A"/>
    <w:rsid w:val="00F069DB"/>
    <w:rsid w:val="00F172C6"/>
    <w:rsid w:val="00F205B0"/>
    <w:rsid w:val="00F2405A"/>
    <w:rsid w:val="00F24A10"/>
    <w:rsid w:val="00F26AB8"/>
    <w:rsid w:val="00F44FAA"/>
    <w:rsid w:val="00F51690"/>
    <w:rsid w:val="00F538E0"/>
    <w:rsid w:val="00F64879"/>
    <w:rsid w:val="00F648DF"/>
    <w:rsid w:val="00F6606D"/>
    <w:rsid w:val="00F74B72"/>
    <w:rsid w:val="00F80A6D"/>
    <w:rsid w:val="00F8231D"/>
    <w:rsid w:val="00F83420"/>
    <w:rsid w:val="00F84FBC"/>
    <w:rsid w:val="00F91C71"/>
    <w:rsid w:val="00F95260"/>
    <w:rsid w:val="00F95277"/>
    <w:rsid w:val="00F956B4"/>
    <w:rsid w:val="00F95ABB"/>
    <w:rsid w:val="00FA1C9B"/>
    <w:rsid w:val="00FA236F"/>
    <w:rsid w:val="00FA43A9"/>
    <w:rsid w:val="00FB51F7"/>
    <w:rsid w:val="00FB5304"/>
    <w:rsid w:val="00FB78D9"/>
    <w:rsid w:val="00FC3072"/>
    <w:rsid w:val="00FC3291"/>
    <w:rsid w:val="00FC6357"/>
    <w:rsid w:val="00FC74C3"/>
    <w:rsid w:val="00FD0AD0"/>
    <w:rsid w:val="00FD49C9"/>
    <w:rsid w:val="00FE21F7"/>
    <w:rsid w:val="00FE3210"/>
    <w:rsid w:val="00FE7844"/>
    <w:rsid w:val="00FE7C0D"/>
    <w:rsid w:val="00FE7E16"/>
    <w:rsid w:val="00FF7760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C264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autoSpaceDE/>
      <w:autoSpaceDN/>
      <w:jc w:val="both"/>
      <w:outlineLvl w:val="0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/>
      <w:autoSpaceDN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tabs>
        <w:tab w:val="left" w:pos="0"/>
      </w:tabs>
      <w:autoSpaceDE w:val="0"/>
      <w:autoSpaceDN w:val="0"/>
      <w:ind w:left="340" w:hanging="340"/>
      <w:jc w:val="both"/>
    </w:pPr>
    <w:rPr>
      <w:color w:val="000000"/>
      <w:sz w:val="22"/>
      <w:szCs w:val="22"/>
    </w:rPr>
  </w:style>
  <w:style w:type="paragraph" w:customStyle="1" w:styleId="Znaka1">
    <w:name w:val="Značka 1"/>
    <w:pPr>
      <w:widowControl w:val="0"/>
      <w:autoSpaceDE w:val="0"/>
      <w:autoSpaceDN w:val="0"/>
      <w:ind w:left="629" w:hanging="340"/>
      <w:jc w:val="both"/>
    </w:pPr>
    <w:rPr>
      <w:color w:val="000000"/>
      <w:sz w:val="22"/>
      <w:szCs w:val="22"/>
    </w:rPr>
  </w:style>
  <w:style w:type="paragraph" w:customStyle="1" w:styleId="sloseznamu">
    <w:name w:val="Číslo seznamu"/>
    <w:pPr>
      <w:widowControl w:val="0"/>
      <w:autoSpaceDE w:val="0"/>
      <w:autoSpaceDN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pPr>
      <w:widowControl w:val="0"/>
      <w:autoSpaceDE w:val="0"/>
      <w:autoSpaceDN w:val="0"/>
      <w:jc w:val="center"/>
    </w:pPr>
    <w:rPr>
      <w:b/>
      <w:bCs/>
      <w:color w:val="000000"/>
      <w:sz w:val="28"/>
      <w:szCs w:val="28"/>
    </w:rPr>
  </w:style>
  <w:style w:type="paragraph" w:customStyle="1" w:styleId="Nadpis">
    <w:name w:val="Nadpis"/>
    <w:pPr>
      <w:widowControl w:val="0"/>
      <w:autoSpaceDE w:val="0"/>
      <w:autoSpaceDN w:val="0"/>
      <w:jc w:val="center"/>
    </w:pPr>
    <w:rPr>
      <w:color w:val="000000"/>
      <w:sz w:val="36"/>
      <w:szCs w:val="36"/>
    </w:rPr>
  </w:style>
  <w:style w:type="paragraph" w:styleId="Zhlav">
    <w:name w:val="header"/>
    <w:basedOn w:val="Normln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pPr>
      <w:widowControl w:val="0"/>
    </w:pPr>
    <w:rPr>
      <w:color w:val="000000"/>
      <w:sz w:val="22"/>
      <w:szCs w:val="22"/>
    </w:rPr>
  </w:style>
  <w:style w:type="paragraph" w:styleId="Nzev">
    <w:name w:val="Title"/>
    <w:basedOn w:val="Normln"/>
    <w:qFormat/>
    <w:pPr>
      <w:autoSpaceDE/>
      <w:autoSpaceDN/>
      <w:jc w:val="center"/>
    </w:pPr>
    <w:rPr>
      <w:b/>
      <w:bCs/>
      <w:smallCaps/>
      <w:sz w:val="48"/>
      <w:szCs w:val="48"/>
    </w:rPr>
  </w:style>
  <w:style w:type="paragraph" w:styleId="Zpat">
    <w:name w:val="footer"/>
    <w:basedOn w:val="Normln"/>
    <w:rsid w:val="003A32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3288"/>
  </w:style>
  <w:style w:type="paragraph" w:styleId="Odstavecseseznamem">
    <w:name w:val="List Paragraph"/>
    <w:basedOn w:val="Normln"/>
    <w:uiPriority w:val="34"/>
    <w:qFormat/>
    <w:rsid w:val="006E6987"/>
    <w:pPr>
      <w:ind w:left="720"/>
      <w:contextualSpacing/>
    </w:pPr>
  </w:style>
  <w:style w:type="character" w:customStyle="1" w:styleId="ZkladntextChar">
    <w:name w:val="Základní text Char"/>
    <w:link w:val="Zkladntext"/>
    <w:rsid w:val="009253D3"/>
    <w:rPr>
      <w:color w:val="000000"/>
      <w:sz w:val="22"/>
      <w:szCs w:val="22"/>
    </w:rPr>
  </w:style>
  <w:style w:type="paragraph" w:customStyle="1" w:styleId="Styl1">
    <w:name w:val="Styl1"/>
    <w:basedOn w:val="Zkladntext"/>
    <w:link w:val="Styl1Char"/>
    <w:qFormat/>
    <w:rsid w:val="009253D3"/>
    <w:pPr>
      <w:numPr>
        <w:numId w:val="33"/>
      </w:numPr>
      <w:spacing w:after="60"/>
      <w:jc w:val="both"/>
    </w:pPr>
    <w:rPr>
      <w:rFonts w:ascii="Calibri" w:hAnsi="Calibri" w:cs="Calibri"/>
      <w:sz w:val="21"/>
    </w:rPr>
  </w:style>
  <w:style w:type="character" w:customStyle="1" w:styleId="Styl1Char">
    <w:name w:val="Styl1 Char"/>
    <w:basedOn w:val="ZkladntextChar"/>
    <w:link w:val="Styl1"/>
    <w:rsid w:val="009253D3"/>
    <w:rPr>
      <w:rFonts w:ascii="Calibri" w:hAnsi="Calibri" w:cs="Calibri"/>
      <w:color w:val="000000"/>
      <w:sz w:val="21"/>
      <w:szCs w:val="22"/>
    </w:rPr>
  </w:style>
  <w:style w:type="table" w:styleId="Mkatabulky">
    <w:name w:val="Table Grid"/>
    <w:basedOn w:val="Normlntabulka"/>
    <w:rsid w:val="0092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246392"/>
    <w:pPr>
      <w:widowControl w:val="0"/>
      <w:numPr>
        <w:numId w:val="34"/>
      </w:numPr>
      <w:autoSpaceDE/>
      <w:autoSpaceDN/>
      <w:adjustRightInd w:val="0"/>
      <w:spacing w:after="60"/>
      <w:jc w:val="both"/>
    </w:pPr>
    <w:rPr>
      <w:rFonts w:asciiTheme="minorHAnsi" w:hAnsiTheme="minorHAnsi" w:cs="Tahoma"/>
      <w:sz w:val="21"/>
      <w:szCs w:val="22"/>
    </w:rPr>
  </w:style>
  <w:style w:type="character" w:customStyle="1" w:styleId="Styl2Char">
    <w:name w:val="Styl2 Char"/>
    <w:basedOn w:val="Standardnpsmoodstavce"/>
    <w:link w:val="Styl2"/>
    <w:rsid w:val="00246392"/>
    <w:rPr>
      <w:rFonts w:asciiTheme="minorHAnsi" w:hAnsiTheme="minorHAnsi" w:cs="Tahoma"/>
      <w:sz w:val="21"/>
      <w:szCs w:val="22"/>
    </w:rPr>
  </w:style>
  <w:style w:type="paragraph" w:styleId="Textbubliny">
    <w:name w:val="Balloon Text"/>
    <w:basedOn w:val="Normln"/>
    <w:link w:val="TextbublinyChar"/>
    <w:rsid w:val="006845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845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autoSpaceDE/>
      <w:autoSpaceDN/>
      <w:jc w:val="both"/>
      <w:outlineLvl w:val="0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/>
      <w:autoSpaceDN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tabs>
        <w:tab w:val="left" w:pos="0"/>
      </w:tabs>
      <w:autoSpaceDE w:val="0"/>
      <w:autoSpaceDN w:val="0"/>
      <w:ind w:left="340" w:hanging="340"/>
      <w:jc w:val="both"/>
    </w:pPr>
    <w:rPr>
      <w:color w:val="000000"/>
      <w:sz w:val="22"/>
      <w:szCs w:val="22"/>
    </w:rPr>
  </w:style>
  <w:style w:type="paragraph" w:customStyle="1" w:styleId="Znaka1">
    <w:name w:val="Značka 1"/>
    <w:pPr>
      <w:widowControl w:val="0"/>
      <w:autoSpaceDE w:val="0"/>
      <w:autoSpaceDN w:val="0"/>
      <w:ind w:left="629" w:hanging="340"/>
      <w:jc w:val="both"/>
    </w:pPr>
    <w:rPr>
      <w:color w:val="000000"/>
      <w:sz w:val="22"/>
      <w:szCs w:val="22"/>
    </w:rPr>
  </w:style>
  <w:style w:type="paragraph" w:customStyle="1" w:styleId="sloseznamu">
    <w:name w:val="Číslo seznamu"/>
    <w:pPr>
      <w:widowControl w:val="0"/>
      <w:autoSpaceDE w:val="0"/>
      <w:autoSpaceDN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pPr>
      <w:widowControl w:val="0"/>
      <w:autoSpaceDE w:val="0"/>
      <w:autoSpaceDN w:val="0"/>
      <w:jc w:val="center"/>
    </w:pPr>
    <w:rPr>
      <w:b/>
      <w:bCs/>
      <w:color w:val="000000"/>
      <w:sz w:val="28"/>
      <w:szCs w:val="28"/>
    </w:rPr>
  </w:style>
  <w:style w:type="paragraph" w:customStyle="1" w:styleId="Nadpis">
    <w:name w:val="Nadpis"/>
    <w:pPr>
      <w:widowControl w:val="0"/>
      <w:autoSpaceDE w:val="0"/>
      <w:autoSpaceDN w:val="0"/>
      <w:jc w:val="center"/>
    </w:pPr>
    <w:rPr>
      <w:color w:val="000000"/>
      <w:sz w:val="36"/>
      <w:szCs w:val="36"/>
    </w:rPr>
  </w:style>
  <w:style w:type="paragraph" w:styleId="Zhlav">
    <w:name w:val="header"/>
    <w:basedOn w:val="Normln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pPr>
      <w:widowControl w:val="0"/>
    </w:pPr>
    <w:rPr>
      <w:color w:val="000000"/>
      <w:sz w:val="22"/>
      <w:szCs w:val="22"/>
    </w:rPr>
  </w:style>
  <w:style w:type="paragraph" w:styleId="Nzev">
    <w:name w:val="Title"/>
    <w:basedOn w:val="Normln"/>
    <w:qFormat/>
    <w:pPr>
      <w:autoSpaceDE/>
      <w:autoSpaceDN/>
      <w:jc w:val="center"/>
    </w:pPr>
    <w:rPr>
      <w:b/>
      <w:bCs/>
      <w:smallCaps/>
      <w:sz w:val="48"/>
      <w:szCs w:val="48"/>
    </w:rPr>
  </w:style>
  <w:style w:type="paragraph" w:styleId="Zpat">
    <w:name w:val="footer"/>
    <w:basedOn w:val="Normln"/>
    <w:rsid w:val="003A32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3288"/>
  </w:style>
  <w:style w:type="paragraph" w:styleId="Odstavecseseznamem">
    <w:name w:val="List Paragraph"/>
    <w:basedOn w:val="Normln"/>
    <w:uiPriority w:val="34"/>
    <w:qFormat/>
    <w:rsid w:val="006E6987"/>
    <w:pPr>
      <w:ind w:left="720"/>
      <w:contextualSpacing/>
    </w:pPr>
  </w:style>
  <w:style w:type="character" w:customStyle="1" w:styleId="ZkladntextChar">
    <w:name w:val="Základní text Char"/>
    <w:link w:val="Zkladntext"/>
    <w:rsid w:val="009253D3"/>
    <w:rPr>
      <w:color w:val="000000"/>
      <w:sz w:val="22"/>
      <w:szCs w:val="22"/>
    </w:rPr>
  </w:style>
  <w:style w:type="paragraph" w:customStyle="1" w:styleId="Styl1">
    <w:name w:val="Styl1"/>
    <w:basedOn w:val="Zkladntext"/>
    <w:link w:val="Styl1Char"/>
    <w:qFormat/>
    <w:rsid w:val="009253D3"/>
    <w:pPr>
      <w:numPr>
        <w:numId w:val="33"/>
      </w:numPr>
      <w:spacing w:after="60"/>
      <w:jc w:val="both"/>
    </w:pPr>
    <w:rPr>
      <w:rFonts w:ascii="Calibri" w:hAnsi="Calibri" w:cs="Calibri"/>
      <w:sz w:val="21"/>
    </w:rPr>
  </w:style>
  <w:style w:type="character" w:customStyle="1" w:styleId="Styl1Char">
    <w:name w:val="Styl1 Char"/>
    <w:basedOn w:val="ZkladntextChar"/>
    <w:link w:val="Styl1"/>
    <w:rsid w:val="009253D3"/>
    <w:rPr>
      <w:rFonts w:ascii="Calibri" w:hAnsi="Calibri" w:cs="Calibri"/>
      <w:color w:val="000000"/>
      <w:sz w:val="21"/>
      <w:szCs w:val="22"/>
    </w:rPr>
  </w:style>
  <w:style w:type="table" w:styleId="Mkatabulky">
    <w:name w:val="Table Grid"/>
    <w:basedOn w:val="Normlntabulka"/>
    <w:rsid w:val="0092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246392"/>
    <w:pPr>
      <w:widowControl w:val="0"/>
      <w:numPr>
        <w:numId w:val="34"/>
      </w:numPr>
      <w:autoSpaceDE/>
      <w:autoSpaceDN/>
      <w:adjustRightInd w:val="0"/>
      <w:spacing w:after="60"/>
      <w:jc w:val="both"/>
    </w:pPr>
    <w:rPr>
      <w:rFonts w:asciiTheme="minorHAnsi" w:hAnsiTheme="minorHAnsi" w:cs="Tahoma"/>
      <w:sz w:val="21"/>
      <w:szCs w:val="22"/>
    </w:rPr>
  </w:style>
  <w:style w:type="character" w:customStyle="1" w:styleId="Styl2Char">
    <w:name w:val="Styl2 Char"/>
    <w:basedOn w:val="Standardnpsmoodstavce"/>
    <w:link w:val="Styl2"/>
    <w:rsid w:val="00246392"/>
    <w:rPr>
      <w:rFonts w:asciiTheme="minorHAnsi" w:hAnsiTheme="minorHAnsi" w:cs="Tahoma"/>
      <w:sz w:val="21"/>
      <w:szCs w:val="22"/>
    </w:rPr>
  </w:style>
  <w:style w:type="paragraph" w:styleId="Textbubliny">
    <w:name w:val="Balloon Text"/>
    <w:basedOn w:val="Normln"/>
    <w:link w:val="TextbublinyChar"/>
    <w:rsid w:val="006845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84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38CD97C328A40A72603985B05EFC3" ma:contentTypeVersion="0" ma:contentTypeDescription="Vytvoří nový dokument" ma:contentTypeScope="" ma:versionID="9990f425cde56f1ab4aebcc4230792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80aaacc0cdde40cfd88bf4004800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2589F-2612-41E6-A5D7-B5DFF2BA6D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887F99-1D72-4EF4-B514-0ED72D199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4C32C-3857-4068-836F-076AD4584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3586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Unknown Organization</Company>
  <LinksUpToDate>false</LinksUpToDate>
  <CharactersWithSpaces>24784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Martina Dobešová</dc:creator>
  <cp:lastModifiedBy>Radek</cp:lastModifiedBy>
  <cp:revision>3</cp:revision>
  <cp:lastPrinted>2017-01-05T11:35:00Z</cp:lastPrinted>
  <dcterms:created xsi:type="dcterms:W3CDTF">2017-01-13T08:19:00Z</dcterms:created>
  <dcterms:modified xsi:type="dcterms:W3CDTF">2017-01-13T08:31:00Z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0x0101005FC38CD97C328A40A72603985B05EFC3</vt:lpwstr>
  </property>
</Properties>
</file>