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CA7A2" w14:textId="77777777" w:rsidR="002F113C" w:rsidRDefault="002F113C">
      <w:pPr>
        <w:spacing w:line="1" w:lineRule="exact"/>
      </w:pPr>
    </w:p>
    <w:p w14:paraId="3007E47E" w14:textId="77777777" w:rsidR="002F113C" w:rsidRDefault="00000000">
      <w:pPr>
        <w:pStyle w:val="Zkladntext1"/>
        <w:framePr w:w="9850" w:h="14746" w:hRule="exact" w:wrap="none" w:vAnchor="page" w:hAnchor="page" w:x="1040" w:y="683"/>
        <w:spacing w:line="310" w:lineRule="auto"/>
        <w:jc w:val="both"/>
      </w:pPr>
      <w:r>
        <w:t>Níže uvedeného dne, měsíce a roku uzavřely osoby dle svého vlastního prohlášení svéprávné k právním jednáním</w:t>
      </w:r>
    </w:p>
    <w:p w14:paraId="39D58C51" w14:textId="2BC279A5" w:rsidR="002F113C" w:rsidRDefault="00000000">
      <w:pPr>
        <w:pStyle w:val="Nadpis30"/>
        <w:framePr w:w="9850" w:h="14746" w:hRule="exact" w:wrap="none" w:vAnchor="page" w:hAnchor="page" w:x="1040" w:y="683"/>
        <w:jc w:val="both"/>
      </w:pPr>
      <w:bookmarkStart w:id="0" w:name="bookmark0"/>
      <w:r>
        <w:rPr>
          <w:lang w:val="en-US" w:eastAsia="en-US" w:bidi="en-US"/>
        </w:rPr>
        <w:t xml:space="preserve">SERGE FASHION </w:t>
      </w:r>
      <w:r>
        <w:t>E.K</w:t>
      </w:r>
      <w:r w:rsidR="008B1E07">
        <w:t>.</w:t>
      </w:r>
      <w:r>
        <w:t>J. s.r.o.</w:t>
      </w:r>
      <w:bookmarkEnd w:id="0"/>
    </w:p>
    <w:p w14:paraId="5074D166" w14:textId="77777777" w:rsidR="002F113C" w:rsidRDefault="00000000">
      <w:pPr>
        <w:pStyle w:val="Zkladntext1"/>
        <w:framePr w:w="9850" w:h="14746" w:hRule="exact" w:wrap="none" w:vAnchor="page" w:hAnchor="page" w:x="1040" w:y="683"/>
        <w:spacing w:after="0" w:line="322" w:lineRule="auto"/>
        <w:jc w:val="both"/>
      </w:pPr>
      <w:r>
        <w:t>IČO: 26784602, se sídlem Riegrova 390/25, 77900 Olomouc</w:t>
      </w:r>
    </w:p>
    <w:p w14:paraId="2C9204F5" w14:textId="538412E0" w:rsidR="002F113C" w:rsidRDefault="008B1E07">
      <w:pPr>
        <w:pStyle w:val="Zkladntext1"/>
        <w:framePr w:w="9850" w:h="14746" w:hRule="exact" w:wrap="none" w:vAnchor="page" w:hAnchor="page" w:x="1040" w:y="683"/>
        <w:spacing w:after="0" w:line="322" w:lineRule="auto"/>
        <w:jc w:val="both"/>
      </w:pPr>
      <w:r>
        <w:t>zastoupenou</w:t>
      </w:r>
      <w:r w:rsidR="00000000">
        <w:t xml:space="preserve"> panem Josefem </w:t>
      </w:r>
      <w:proofErr w:type="spellStart"/>
      <w:proofErr w:type="gramStart"/>
      <w:r w:rsidR="00000000">
        <w:t>Endlem</w:t>
      </w:r>
      <w:proofErr w:type="spellEnd"/>
      <w:r w:rsidR="00000000">
        <w:t xml:space="preserve"> - jednatelem</w:t>
      </w:r>
      <w:proofErr w:type="gramEnd"/>
      <w:r w:rsidR="00000000">
        <w:t xml:space="preserve"> společnosti č. </w:t>
      </w:r>
      <w:proofErr w:type="spellStart"/>
      <w:r w:rsidR="00000000">
        <w:t>ú.</w:t>
      </w:r>
      <w:proofErr w:type="spellEnd"/>
    </w:p>
    <w:p w14:paraId="78D4E8BE" w14:textId="77777777" w:rsidR="002F113C" w:rsidRDefault="00000000">
      <w:pPr>
        <w:pStyle w:val="Zkladntext50"/>
        <w:framePr w:w="9850" w:h="14746" w:hRule="exact" w:wrap="none" w:vAnchor="page" w:hAnchor="page" w:x="1040" w:y="683"/>
        <w:jc w:val="both"/>
      </w:pPr>
      <w:r>
        <w:rPr>
          <w:rFonts w:ascii="Tahoma" w:eastAsia="Tahoma" w:hAnsi="Tahoma" w:cs="Tahoma"/>
          <w:b w:val="0"/>
          <w:bCs w:val="0"/>
          <w:sz w:val="19"/>
          <w:szCs w:val="19"/>
        </w:rPr>
        <w:t xml:space="preserve">jako </w:t>
      </w:r>
      <w:r>
        <w:t>Prodávající</w:t>
      </w:r>
    </w:p>
    <w:p w14:paraId="1AF1B4A4" w14:textId="77777777" w:rsidR="002F113C" w:rsidRDefault="00000000">
      <w:pPr>
        <w:pStyle w:val="Zkladntext1"/>
        <w:framePr w:w="9850" w:h="14746" w:hRule="exact" w:wrap="none" w:vAnchor="page" w:hAnchor="page" w:x="1040" w:y="683"/>
        <w:spacing w:line="322" w:lineRule="auto"/>
      </w:pPr>
      <w:r>
        <w:t>a</w:t>
      </w:r>
    </w:p>
    <w:p w14:paraId="45ABB58B" w14:textId="77777777" w:rsidR="002F113C" w:rsidRDefault="00000000">
      <w:pPr>
        <w:pStyle w:val="Zkladntext1"/>
        <w:framePr w:w="9850" w:h="14746" w:hRule="exact" w:wrap="none" w:vAnchor="page" w:hAnchor="page" w:x="1040" w:y="683"/>
        <w:spacing w:after="0"/>
        <w:jc w:val="both"/>
      </w:pPr>
      <w:r>
        <w:rPr>
          <w:b/>
          <w:bCs/>
        </w:rPr>
        <w:t xml:space="preserve">statutární město Pardubice, </w:t>
      </w:r>
      <w:r>
        <w:t>IČO: 00 27 40 46,</w:t>
      </w:r>
    </w:p>
    <w:p w14:paraId="676077A6" w14:textId="51FF787A" w:rsidR="002F113C" w:rsidRPr="008B1E07" w:rsidRDefault="00000000">
      <w:pPr>
        <w:pStyle w:val="Zkladntext1"/>
        <w:framePr w:w="9850" w:h="14746" w:hRule="exact" w:wrap="none" w:vAnchor="page" w:hAnchor="page" w:x="1040" w:y="683"/>
        <w:spacing w:after="620"/>
        <w:jc w:val="both"/>
      </w:pPr>
      <w:r>
        <w:t xml:space="preserve">se sídlem: Pernštýnské nám. 1, 530 21 Pardubice, zastoupené primátorem města Bc. Janem </w:t>
      </w:r>
      <w:proofErr w:type="spellStart"/>
      <w:r>
        <w:t>Nadrchalem</w:t>
      </w:r>
      <w:proofErr w:type="spellEnd"/>
      <w:r w:rsidR="008B1E07">
        <w:t xml:space="preserve"> </w:t>
      </w:r>
      <w:r>
        <w:rPr>
          <w:i/>
          <w:iCs/>
        </w:rPr>
        <w:t xml:space="preserve">jako </w:t>
      </w:r>
      <w:r>
        <w:rPr>
          <w:rFonts w:ascii="Arial" w:eastAsia="Arial" w:hAnsi="Arial" w:cs="Arial"/>
          <w:b/>
          <w:bCs/>
          <w:i/>
          <w:iCs/>
          <w:sz w:val="20"/>
          <w:szCs w:val="20"/>
        </w:rPr>
        <w:t>Kupující</w:t>
      </w:r>
    </w:p>
    <w:p w14:paraId="7ADB198E" w14:textId="77777777" w:rsidR="002F113C" w:rsidRDefault="00000000">
      <w:pPr>
        <w:pStyle w:val="Zkladntext1"/>
        <w:framePr w:w="9850" w:h="14746" w:hRule="exact" w:wrap="none" w:vAnchor="page" w:hAnchor="page" w:x="1040" w:y="683"/>
        <w:spacing w:line="322" w:lineRule="auto"/>
      </w:pPr>
      <w:r>
        <w:t xml:space="preserve">dle ustanovení § 2079 a násl. zákona č. 89/2012 Sb., občanský zákoník v platném znění (dále jenom jako </w:t>
      </w:r>
      <w:r>
        <w:rPr>
          <w:b/>
          <w:bCs/>
        </w:rPr>
        <w:t xml:space="preserve">„občanský zákoník“) </w:t>
      </w:r>
      <w:r>
        <w:t>tuto</w:t>
      </w:r>
    </w:p>
    <w:p w14:paraId="42705F43" w14:textId="77777777" w:rsidR="002F113C" w:rsidRDefault="00000000">
      <w:pPr>
        <w:pStyle w:val="Nadpis10"/>
        <w:framePr w:w="9850" w:h="14746" w:hRule="exact" w:wrap="none" w:vAnchor="page" w:hAnchor="page" w:x="1040" w:y="683"/>
        <w:jc w:val="center"/>
        <w:rPr>
          <w:sz w:val="34"/>
          <w:szCs w:val="34"/>
        </w:rPr>
      </w:pPr>
      <w:bookmarkStart w:id="1" w:name="bookmark2"/>
      <w:r>
        <w:rPr>
          <w:rFonts w:ascii="Arial" w:eastAsia="Arial" w:hAnsi="Arial" w:cs="Arial"/>
          <w:sz w:val="34"/>
          <w:szCs w:val="34"/>
        </w:rPr>
        <w:t>kupní smlouvu</w:t>
      </w:r>
      <w:bookmarkEnd w:id="1"/>
    </w:p>
    <w:p w14:paraId="6C035EC9" w14:textId="77777777" w:rsidR="002F113C" w:rsidRDefault="002F113C">
      <w:pPr>
        <w:pStyle w:val="Nadpis30"/>
        <w:framePr w:w="9850" w:h="14746" w:hRule="exact" w:wrap="none" w:vAnchor="page" w:hAnchor="page" w:x="1040" w:y="683"/>
        <w:numPr>
          <w:ilvl w:val="0"/>
          <w:numId w:val="1"/>
        </w:numPr>
      </w:pPr>
    </w:p>
    <w:p w14:paraId="58582FDE" w14:textId="77777777" w:rsidR="002F113C" w:rsidRDefault="00000000">
      <w:pPr>
        <w:pStyle w:val="Nadpis30"/>
        <w:framePr w:w="9850" w:h="14746" w:hRule="exact" w:wrap="none" w:vAnchor="page" w:hAnchor="page" w:x="1040" w:y="683"/>
      </w:pPr>
      <w:r>
        <w:t>Předmět převodu</w:t>
      </w:r>
    </w:p>
    <w:p w14:paraId="4A313263" w14:textId="77777777" w:rsidR="002F113C" w:rsidRDefault="00000000">
      <w:pPr>
        <w:pStyle w:val="Zkladntext1"/>
        <w:framePr w:w="9850" w:h="14746" w:hRule="exact" w:wrap="none" w:vAnchor="page" w:hAnchor="page" w:x="1040" w:y="683"/>
        <w:numPr>
          <w:ilvl w:val="1"/>
          <w:numId w:val="2"/>
        </w:numPr>
        <w:tabs>
          <w:tab w:val="left" w:pos="558"/>
        </w:tabs>
        <w:spacing w:line="322" w:lineRule="auto"/>
        <w:ind w:left="580" w:hanging="580"/>
        <w:jc w:val="both"/>
      </w:pPr>
      <w:r>
        <w:t xml:space="preserve">Prodávající prohlašuje, že je výlučným vlastníkem níže uvedeného pozemku označeného jako </w:t>
      </w:r>
      <w:proofErr w:type="spellStart"/>
      <w:r>
        <w:rPr>
          <w:b/>
          <w:bCs/>
        </w:rPr>
        <w:t>p.p.č</w:t>
      </w:r>
      <w:proofErr w:type="spellEnd"/>
      <w:r>
        <w:rPr>
          <w:b/>
          <w:bCs/>
        </w:rPr>
        <w:t xml:space="preserve">. 3880/4, </w:t>
      </w:r>
      <w:r>
        <w:t xml:space="preserve">ostatní </w:t>
      </w:r>
      <w:proofErr w:type="gramStart"/>
      <w:r>
        <w:t>plocha - jiná</w:t>
      </w:r>
      <w:proofErr w:type="gramEnd"/>
      <w:r>
        <w:t xml:space="preserve"> plocha o výměře 122 m2 v </w:t>
      </w:r>
      <w:proofErr w:type="spellStart"/>
      <w:r>
        <w:rPr>
          <w:b/>
          <w:bCs/>
        </w:rPr>
        <w:t>k.ú</w:t>
      </w:r>
      <w:proofErr w:type="spellEnd"/>
      <w:r>
        <w:rPr>
          <w:b/>
          <w:bCs/>
        </w:rPr>
        <w:t xml:space="preserve">. Pardubice, </w:t>
      </w:r>
      <w:r>
        <w:t xml:space="preserve">obec Pardubice, zapsáno na </w:t>
      </w:r>
      <w:r>
        <w:rPr>
          <w:b/>
          <w:bCs/>
        </w:rPr>
        <w:t xml:space="preserve">LV č. 62094 </w:t>
      </w:r>
      <w:r>
        <w:t>vedeném u Katastrálního úřadu pro Pardubický kraj, Katastrálního pracoviště Pardubice.</w:t>
      </w:r>
    </w:p>
    <w:p w14:paraId="5C66D887" w14:textId="77777777" w:rsidR="002F113C" w:rsidRDefault="00000000">
      <w:pPr>
        <w:pStyle w:val="Zkladntext1"/>
        <w:framePr w:w="9850" w:h="14746" w:hRule="exact" w:wrap="none" w:vAnchor="page" w:hAnchor="page" w:x="1040" w:y="683"/>
        <w:numPr>
          <w:ilvl w:val="1"/>
          <w:numId w:val="2"/>
        </w:numPr>
        <w:tabs>
          <w:tab w:val="left" w:pos="558"/>
        </w:tabs>
        <w:spacing w:line="322" w:lineRule="auto"/>
        <w:ind w:left="580" w:hanging="580"/>
        <w:jc w:val="both"/>
      </w:pPr>
      <w:r>
        <w:t xml:space="preserve">Výše uvedený pozemek ve vlastnictví Prodávajícího je předmětem převodu a je nadále pro účely této smlouvy označen jenom jako </w:t>
      </w:r>
      <w:r>
        <w:rPr>
          <w:b/>
          <w:bCs/>
        </w:rPr>
        <w:t>Předmět převodu.</w:t>
      </w:r>
    </w:p>
    <w:p w14:paraId="708DA7B4" w14:textId="77777777" w:rsidR="002F113C" w:rsidRDefault="002F113C">
      <w:pPr>
        <w:pStyle w:val="Nadpis30"/>
        <w:framePr w:w="9850" w:h="14746" w:hRule="exact" w:wrap="none" w:vAnchor="page" w:hAnchor="page" w:x="1040" w:y="683"/>
        <w:numPr>
          <w:ilvl w:val="0"/>
          <w:numId w:val="1"/>
        </w:numPr>
        <w:spacing w:line="324" w:lineRule="auto"/>
      </w:pPr>
    </w:p>
    <w:p w14:paraId="05679D7B" w14:textId="77777777" w:rsidR="002F113C" w:rsidRDefault="00000000">
      <w:pPr>
        <w:pStyle w:val="Nadpis30"/>
        <w:framePr w:w="9850" w:h="14746" w:hRule="exact" w:wrap="none" w:vAnchor="page" w:hAnchor="page" w:x="1040" w:y="683"/>
        <w:spacing w:line="324" w:lineRule="auto"/>
      </w:pPr>
      <w:bookmarkStart w:id="2" w:name="bookmark9"/>
      <w:r>
        <w:t>Předmět smlouvy</w:t>
      </w:r>
      <w:bookmarkEnd w:id="2"/>
    </w:p>
    <w:p w14:paraId="7311192C" w14:textId="77777777" w:rsidR="002F113C" w:rsidRDefault="00000000">
      <w:pPr>
        <w:pStyle w:val="Zkladntext1"/>
        <w:framePr w:w="9850" w:h="14746" w:hRule="exact" w:wrap="none" w:vAnchor="page" w:hAnchor="page" w:x="1040" w:y="683"/>
        <w:numPr>
          <w:ilvl w:val="1"/>
          <w:numId w:val="3"/>
        </w:numPr>
        <w:tabs>
          <w:tab w:val="left" w:pos="558"/>
        </w:tabs>
        <w:ind w:left="580" w:hanging="580"/>
        <w:jc w:val="both"/>
      </w:pPr>
      <w:r>
        <w:t xml:space="preserve">Prodávající prohlašuje, že dosud skutečně vlastní Předmět převodu a touto smlouvou prodává Kupujícímu Předmět převodu, a to se všemi součástmi a příslušenstvím a se všemi právy a povinnostmi, v těch mezích a hranicích, jak jej doposud sám vlastnil a užíval, popř. užívat byl oprávněn. Kupující Předmět převodu kupuje a přijímá do svého </w:t>
      </w:r>
      <w:r>
        <w:rPr>
          <w:b/>
          <w:bCs/>
        </w:rPr>
        <w:t xml:space="preserve">výlučného </w:t>
      </w:r>
      <w:r>
        <w:t xml:space="preserve">vlastnictví a zavazuje se za něj zaplatit Kupní cenu ujednanou v čl. </w:t>
      </w:r>
      <w:r>
        <w:rPr>
          <w:lang w:val="en-US" w:eastAsia="en-US" w:bidi="en-US"/>
        </w:rPr>
        <w:t xml:space="preserve">Ill </w:t>
      </w:r>
      <w:r>
        <w:t>této smlouvy.</w:t>
      </w:r>
    </w:p>
    <w:p w14:paraId="71FFB49A" w14:textId="77777777" w:rsidR="002F113C" w:rsidRDefault="00000000">
      <w:pPr>
        <w:pStyle w:val="Zkladntext1"/>
        <w:framePr w:w="9850" w:h="14746" w:hRule="exact" w:wrap="none" w:vAnchor="page" w:hAnchor="page" w:x="1040" w:y="683"/>
        <w:numPr>
          <w:ilvl w:val="1"/>
          <w:numId w:val="3"/>
        </w:numPr>
        <w:tabs>
          <w:tab w:val="left" w:pos="558"/>
        </w:tabs>
        <w:spacing w:after="240" w:line="322" w:lineRule="auto"/>
        <w:ind w:left="580" w:hanging="580"/>
        <w:jc w:val="both"/>
      </w:pPr>
      <w:r>
        <w:t>Smluvní strany sjednaly, že za den předání Předmětu převodu bude považován den nabytí vlastnického práva k němu Kupujícím.</w:t>
      </w:r>
    </w:p>
    <w:p w14:paraId="79C06F74" w14:textId="5247CAFF" w:rsidR="002F113C" w:rsidRPr="008B1E07" w:rsidRDefault="008B1E07">
      <w:pPr>
        <w:pStyle w:val="Nadpis20"/>
        <w:framePr w:w="9850" w:h="14746" w:hRule="exact" w:wrap="none" w:vAnchor="page" w:hAnchor="page" w:x="1040" w:y="683"/>
        <w:spacing w:after="60" w:line="240" w:lineRule="auto"/>
        <w:ind w:left="0"/>
        <w:jc w:val="center"/>
      </w:pPr>
      <w:r w:rsidRPr="008B1E07">
        <w:rPr>
          <w:rFonts w:eastAsia="Arial"/>
        </w:rPr>
        <w:t>III.</w:t>
      </w:r>
    </w:p>
    <w:p w14:paraId="6680AA8D" w14:textId="77777777" w:rsidR="002F113C" w:rsidRDefault="00000000">
      <w:pPr>
        <w:pStyle w:val="Nadpis30"/>
        <w:framePr w:w="9850" w:h="14746" w:hRule="exact" w:wrap="none" w:vAnchor="page" w:hAnchor="page" w:x="1040" w:y="683"/>
      </w:pPr>
      <w:bookmarkStart w:id="3" w:name="bookmark13"/>
      <w:r>
        <w:t>Kupní cena</w:t>
      </w:r>
      <w:bookmarkEnd w:id="3"/>
    </w:p>
    <w:p w14:paraId="711BD556" w14:textId="77777777" w:rsidR="002F113C" w:rsidRDefault="00000000">
      <w:pPr>
        <w:pStyle w:val="Zkladntext1"/>
        <w:framePr w:w="9850" w:h="14746" w:hRule="exact" w:wrap="none" w:vAnchor="page" w:hAnchor="page" w:x="1040" w:y="683"/>
        <w:numPr>
          <w:ilvl w:val="1"/>
          <w:numId w:val="4"/>
        </w:numPr>
        <w:tabs>
          <w:tab w:val="left" w:pos="558"/>
        </w:tabs>
        <w:spacing w:after="0" w:line="322" w:lineRule="auto"/>
        <w:ind w:left="580" w:hanging="580"/>
        <w:jc w:val="both"/>
      </w:pPr>
      <w:r>
        <w:t xml:space="preserve">Smluvní strany si sjednávají kupní cenu za Předmět převodu stanovenou znaleckým posudkem č. 080822/2025 ze dne 14.10. 2025 ve výši </w:t>
      </w:r>
      <w:proofErr w:type="gramStart"/>
      <w:r>
        <w:rPr>
          <w:b/>
          <w:bCs/>
        </w:rPr>
        <w:t>525.000,-</w:t>
      </w:r>
      <w:proofErr w:type="gramEnd"/>
      <w:r>
        <w:rPr>
          <w:b/>
          <w:bCs/>
        </w:rPr>
        <w:t xml:space="preserve"> Kč </w:t>
      </w:r>
      <w:r>
        <w:t xml:space="preserve">(slovy: pět-set-dvacet-pět-tisíc-korun-českých). (dále jenom jako </w:t>
      </w:r>
      <w:r>
        <w:rPr>
          <w:b/>
          <w:bCs/>
        </w:rPr>
        <w:t>„Kupní cena“).</w:t>
      </w:r>
    </w:p>
    <w:p w14:paraId="53D43695" w14:textId="77777777" w:rsidR="002F113C" w:rsidRDefault="002F113C">
      <w:pPr>
        <w:spacing w:line="1" w:lineRule="exact"/>
        <w:sectPr w:rsidR="002F11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0F3ED32A" w14:textId="77777777" w:rsidR="002F113C" w:rsidRDefault="002F113C">
      <w:pPr>
        <w:spacing w:line="1" w:lineRule="exact"/>
      </w:pPr>
    </w:p>
    <w:p w14:paraId="7837AE59" w14:textId="77777777" w:rsidR="002F113C" w:rsidRDefault="00000000">
      <w:pPr>
        <w:pStyle w:val="Zkladntext1"/>
        <w:framePr w:w="9821" w:h="13601" w:hRule="exact" w:wrap="none" w:vAnchor="page" w:hAnchor="page" w:x="1055" w:y="1275"/>
        <w:numPr>
          <w:ilvl w:val="1"/>
          <w:numId w:val="4"/>
        </w:numPr>
        <w:tabs>
          <w:tab w:val="left" w:pos="556"/>
        </w:tabs>
        <w:spacing w:line="322" w:lineRule="auto"/>
        <w:ind w:left="560" w:hanging="560"/>
        <w:jc w:val="both"/>
      </w:pPr>
      <w:r>
        <w:t>Kupující se zavazuje uhradit Kupní cenu na účet Prodávajícího uvedený v záhlaví této smlouvy, a to nejpozději do 30 kalendářních dnů ode dne kdy Kupující obdrží od katastrálního úřadu vyrozumění o provedeném zápisu vkladu vlastnického práva dle této smlouvy do katastru nemovitostí.</w:t>
      </w:r>
    </w:p>
    <w:p w14:paraId="0B28801A" w14:textId="77777777" w:rsidR="002F113C" w:rsidRDefault="00000000">
      <w:pPr>
        <w:pStyle w:val="Zkladntext1"/>
        <w:framePr w:w="9821" w:h="13601" w:hRule="exact" w:wrap="none" w:vAnchor="page" w:hAnchor="page" w:x="1055" w:y="1275"/>
        <w:numPr>
          <w:ilvl w:val="1"/>
          <w:numId w:val="4"/>
        </w:numPr>
        <w:tabs>
          <w:tab w:val="left" w:pos="556"/>
        </w:tabs>
        <w:spacing w:line="329" w:lineRule="auto"/>
        <w:ind w:left="560" w:hanging="560"/>
        <w:jc w:val="both"/>
      </w:pPr>
      <w:r>
        <w:t xml:space="preserve">Pokud Kupující ve stanoveném termínu Kupní cenu neuhradí, má Prodávající právo od této smlouvy odstoupit. Pro případné odstoupení od platí postup stanovený </w:t>
      </w:r>
      <w:r>
        <w:rPr>
          <w:b/>
          <w:bCs/>
        </w:rPr>
        <w:t xml:space="preserve">v čl. V </w:t>
      </w:r>
      <w:r>
        <w:t>této smlouvy.</w:t>
      </w:r>
    </w:p>
    <w:p w14:paraId="2BC70AFC" w14:textId="0CD50A1F" w:rsidR="002F113C" w:rsidRDefault="00000000">
      <w:pPr>
        <w:pStyle w:val="Zkladntext1"/>
        <w:framePr w:w="9821" w:h="13601" w:hRule="exact" w:wrap="none" w:vAnchor="page" w:hAnchor="page" w:x="1055" w:y="1275"/>
        <w:tabs>
          <w:tab w:val="left" w:pos="1746"/>
        </w:tabs>
        <w:spacing w:after="0" w:line="331" w:lineRule="auto"/>
        <w:jc w:val="center"/>
      </w:pPr>
      <w:r>
        <w:rPr>
          <w:b/>
          <w:bCs/>
        </w:rPr>
        <w:tab/>
        <w:t>IV.</w:t>
      </w:r>
    </w:p>
    <w:p w14:paraId="0DFD3F77" w14:textId="77777777" w:rsidR="002F113C" w:rsidRDefault="00000000">
      <w:pPr>
        <w:pStyle w:val="Nadpis30"/>
        <w:framePr w:w="9821" w:h="13601" w:hRule="exact" w:wrap="none" w:vAnchor="page" w:hAnchor="page" w:x="1055" w:y="1275"/>
        <w:spacing w:line="331" w:lineRule="auto"/>
      </w:pPr>
      <w:bookmarkStart w:id="4" w:name="bookmark15"/>
      <w:r>
        <w:t>Prohlášení smluvních stran</w:t>
      </w:r>
      <w:bookmarkEnd w:id="4"/>
    </w:p>
    <w:p w14:paraId="47786A82" w14:textId="77777777" w:rsidR="002F113C" w:rsidRDefault="00000000">
      <w:pPr>
        <w:pStyle w:val="Zkladntext1"/>
        <w:framePr w:w="9821" w:h="13601" w:hRule="exact" w:wrap="none" w:vAnchor="page" w:hAnchor="page" w:x="1055" w:y="1275"/>
        <w:numPr>
          <w:ilvl w:val="1"/>
          <w:numId w:val="5"/>
        </w:numPr>
        <w:tabs>
          <w:tab w:val="left" w:pos="556"/>
        </w:tabs>
        <w:spacing w:after="0" w:line="331" w:lineRule="auto"/>
        <w:jc w:val="both"/>
      </w:pPr>
      <w:r>
        <w:t>Prodávající prohlašuje, že:</w:t>
      </w:r>
    </w:p>
    <w:p w14:paraId="719AD27E" w14:textId="77777777" w:rsidR="002F113C" w:rsidRDefault="00000000">
      <w:pPr>
        <w:pStyle w:val="Zkladntext1"/>
        <w:framePr w:w="9821" w:h="13601" w:hRule="exact" w:wrap="none" w:vAnchor="page" w:hAnchor="page" w:x="1055" w:y="1275"/>
        <w:spacing w:line="331" w:lineRule="auto"/>
        <w:ind w:left="720"/>
        <w:jc w:val="both"/>
      </w:pPr>
      <w:r>
        <w:t>na Předmětu převodu nevážnou zástavní práva, věcná břemena nebo jiné právní vady, o kterých by věděl a na které by Kupujícího neupozornil,</w:t>
      </w:r>
    </w:p>
    <w:p w14:paraId="5B8A20BC" w14:textId="77777777" w:rsidR="002F113C" w:rsidRDefault="00000000">
      <w:pPr>
        <w:pStyle w:val="Zkladntext1"/>
        <w:framePr w:w="9821" w:h="13601" w:hRule="exact" w:wrap="none" w:vAnchor="page" w:hAnchor="page" w:x="1055" w:y="1275"/>
        <w:spacing w:line="326" w:lineRule="auto"/>
        <w:ind w:left="800"/>
        <w:jc w:val="both"/>
      </w:pPr>
      <w:r>
        <w:t>nemá nedoplatky na daních a jiných platbách, pro které by příslušný správce daně mohl zřídit zástavní právo dle § 170 zákona č. 280/2009 Sb., daňový řád v platném znění a Předmět převodu není předmětem insolvenčního, konkurzního ani jiného obdobného řízení, ani řízení o výkonu soudního nebo správního rozhodnutí,</w:t>
      </w:r>
    </w:p>
    <w:p w14:paraId="5D16BAF7" w14:textId="77777777" w:rsidR="002F113C" w:rsidRDefault="00000000">
      <w:pPr>
        <w:pStyle w:val="Zkladntext1"/>
        <w:framePr w:w="9821" w:h="13601" w:hRule="exact" w:wrap="none" w:vAnchor="page" w:hAnchor="page" w:x="1055" w:y="1275"/>
        <w:ind w:left="800"/>
        <w:jc w:val="both"/>
      </w:pPr>
      <w:r>
        <w:t>si není vědom toho, že by probíhalo jakékoli soudní, rozhodčí, exekuční nebo správní řízení, jehož předmětem by byly práva a povinnosti týkající se Předmětu převodu, kdy konečné rozhodnutí ve věci by mohlo být závazné i pro příštího vlastníka Předmětu převodu, nebo by se dotýkalo práv a povinností vyplývajících z vlastnictví Předmětu převodu.</w:t>
      </w:r>
    </w:p>
    <w:p w14:paraId="4C0F7A6F" w14:textId="77777777" w:rsidR="002F113C" w:rsidRDefault="00000000">
      <w:pPr>
        <w:pStyle w:val="Zkladntext1"/>
        <w:framePr w:w="9821" w:h="13601" w:hRule="exact" w:wrap="none" w:vAnchor="page" w:hAnchor="page" w:x="1055" w:y="1275"/>
        <w:numPr>
          <w:ilvl w:val="1"/>
          <w:numId w:val="5"/>
        </w:numPr>
        <w:tabs>
          <w:tab w:val="left" w:pos="556"/>
        </w:tabs>
        <w:spacing w:after="0"/>
        <w:jc w:val="both"/>
      </w:pPr>
      <w:r>
        <w:t>Kupující prohlašuje, že:</w:t>
      </w:r>
    </w:p>
    <w:p w14:paraId="08D8D2F6" w14:textId="77777777" w:rsidR="002F113C" w:rsidRDefault="00000000">
      <w:pPr>
        <w:pStyle w:val="Zkladntext1"/>
        <w:framePr w:w="9821" w:h="13601" w:hRule="exact" w:wrap="none" w:vAnchor="page" w:hAnchor="page" w:x="1055" w:y="1275"/>
        <w:ind w:left="800"/>
        <w:jc w:val="both"/>
      </w:pPr>
      <w:r>
        <w:t>si Předmět převodu náležitě prohlédl a seznámil se se všemi jeho součástmi a příslušenstvím, zejména, že se ve smyslu § 980 a násl. občanského zákoníku seznámil s údaji zapsanými v katastru nemovitostí, stav Předmětu převodu je mu znám a nevznáší vůči němu žádné námitky.</w:t>
      </w:r>
    </w:p>
    <w:p w14:paraId="0121EAA8" w14:textId="77777777" w:rsidR="002F113C" w:rsidRDefault="00000000">
      <w:pPr>
        <w:pStyle w:val="Zkladntext1"/>
        <w:framePr w:w="9821" w:h="13601" w:hRule="exact" w:wrap="none" w:vAnchor="page" w:hAnchor="page" w:x="1055" w:y="1275"/>
        <w:numPr>
          <w:ilvl w:val="1"/>
          <w:numId w:val="5"/>
        </w:numPr>
        <w:tabs>
          <w:tab w:val="left" w:pos="556"/>
        </w:tabs>
        <w:ind w:left="560" w:hanging="560"/>
        <w:jc w:val="both"/>
      </w:pPr>
      <w:r>
        <w:t xml:space="preserve">Pokud by se ukázalo, že prohlášení Prodávajícího obsažená v této smlouvě nejsou pravdivá, zavazuje se Prodávající na své náklady odstranit závadný stav. Pokud tak nebude učiněno nejpozději do 30 dnů od zjištění závady, má Kupující v takovém případě právo od této smlouvy odstoupit. Pro případné odstoupení platí postup stanovený v </w:t>
      </w:r>
      <w:r>
        <w:rPr>
          <w:b/>
          <w:bCs/>
        </w:rPr>
        <w:t xml:space="preserve">čl. V. </w:t>
      </w:r>
      <w:r>
        <w:t>této smlouvy.</w:t>
      </w:r>
    </w:p>
    <w:p w14:paraId="0D33E6DB" w14:textId="77777777" w:rsidR="002F113C" w:rsidRDefault="00000000">
      <w:pPr>
        <w:pStyle w:val="Zkladntext1"/>
        <w:framePr w:w="9821" w:h="13601" w:hRule="exact" w:wrap="none" w:vAnchor="page" w:hAnchor="page" w:x="1055" w:y="1275"/>
        <w:numPr>
          <w:ilvl w:val="1"/>
          <w:numId w:val="5"/>
        </w:numPr>
        <w:tabs>
          <w:tab w:val="left" w:pos="556"/>
        </w:tabs>
        <w:ind w:left="560" w:hanging="560"/>
        <w:jc w:val="both"/>
      </w:pPr>
      <w:r>
        <w:t>Prodávající se zavazuje hradit veškeré náklady spojené s vlastnictvím a užíváním Předmětu převodu do dne nabytí vlastnického práva k Předmětu převodu Kupujícím a spravovat Předmět převodu až do okamžiku převodu vlastnického práva s péčí řádného hospodáře.</w:t>
      </w:r>
    </w:p>
    <w:p w14:paraId="1B2C1F67" w14:textId="77777777" w:rsidR="002F113C" w:rsidRDefault="00000000">
      <w:pPr>
        <w:pStyle w:val="Zkladntext1"/>
        <w:framePr w:w="9821" w:h="13601" w:hRule="exact" w:wrap="none" w:vAnchor="page" w:hAnchor="page" w:x="1055" w:y="1275"/>
        <w:numPr>
          <w:ilvl w:val="1"/>
          <w:numId w:val="5"/>
        </w:numPr>
        <w:tabs>
          <w:tab w:val="left" w:pos="556"/>
        </w:tabs>
        <w:spacing w:after="0"/>
        <w:ind w:left="560" w:hanging="560"/>
        <w:jc w:val="both"/>
      </w:pPr>
      <w:r>
        <w:t>Prodávající se dále zavazuje, že ode dne uzavření této smlouvy až do dne provedení zápisu vkladu vlastnického práva k Předmětu převodu ve prospěch Kupujícího, nepřevede Předmět převodu na třetí osobu, neuzavře žádnou smlouvu ve prospěch třetí osoby týkající se Předmětu převodu, nezatíží jej žádnými věcnými právy a zdrží se jakéhokoliv jednání, v jehož důsledku by mohlo dojít v katastru nemovitostí k zapsání poznámky nebo vyznačení dotčení změnou ve smyslu ustanovení § 24 a § 16 zákona č. 256/2013 Sb., katastrální zákon v platném znění, s výjimkou jednání, které je v souladu s touto smlouvou.</w:t>
      </w:r>
    </w:p>
    <w:p w14:paraId="06BD681C" w14:textId="77777777" w:rsidR="002F113C" w:rsidRDefault="00000000">
      <w:pPr>
        <w:pStyle w:val="Zhlavnebozpat0"/>
        <w:framePr w:wrap="none" w:vAnchor="page" w:hAnchor="page" w:x="5378" w:y="15686"/>
      </w:pPr>
      <w:r>
        <w:t xml:space="preserve">Stránka </w:t>
      </w:r>
      <w:r>
        <w:rPr>
          <w:b/>
          <w:bCs/>
        </w:rPr>
        <w:t xml:space="preserve">2 </w:t>
      </w:r>
      <w:r>
        <w:t xml:space="preserve">z </w:t>
      </w:r>
      <w:r>
        <w:rPr>
          <w:b/>
          <w:bCs/>
        </w:rPr>
        <w:t>4</w:t>
      </w:r>
    </w:p>
    <w:p w14:paraId="2B4FA00D" w14:textId="77777777" w:rsidR="002F113C" w:rsidRDefault="002F113C">
      <w:pPr>
        <w:spacing w:line="1" w:lineRule="exact"/>
        <w:sectPr w:rsidR="002F11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8BBD273" w14:textId="77777777" w:rsidR="002F113C" w:rsidRDefault="002F113C">
      <w:pPr>
        <w:spacing w:line="1" w:lineRule="exact"/>
      </w:pPr>
    </w:p>
    <w:p w14:paraId="48855F0E" w14:textId="77777777" w:rsidR="002F113C" w:rsidRDefault="00000000">
      <w:pPr>
        <w:pStyle w:val="Zkladntext1"/>
        <w:framePr w:w="9821" w:h="14360" w:hRule="exact" w:wrap="none" w:vAnchor="page" w:hAnchor="page" w:x="1055" w:y="947"/>
        <w:numPr>
          <w:ilvl w:val="1"/>
          <w:numId w:val="5"/>
        </w:numPr>
        <w:tabs>
          <w:tab w:val="left" w:pos="572"/>
        </w:tabs>
        <w:spacing w:after="280"/>
        <w:ind w:left="560" w:hanging="560"/>
        <w:jc w:val="both"/>
      </w:pPr>
      <w:r>
        <w:t>Smluvní strany se dohodly, že nebezpečí nahodilé zkázy a nahodilého zhoršení stavu Předmětu převodu přechází z Prodávajícího na Kupujícího dnem nabytí vlastnického práva k Předmětu převodu.</w:t>
      </w:r>
    </w:p>
    <w:p w14:paraId="3F9C730A" w14:textId="77777777" w:rsidR="002F113C" w:rsidRDefault="00000000">
      <w:pPr>
        <w:pStyle w:val="Zkladntext1"/>
        <w:framePr w:w="9821" w:h="14360" w:hRule="exact" w:wrap="none" w:vAnchor="page" w:hAnchor="page" w:x="1055" w:y="947"/>
        <w:numPr>
          <w:ilvl w:val="1"/>
          <w:numId w:val="5"/>
        </w:numPr>
        <w:tabs>
          <w:tab w:val="left" w:pos="572"/>
        </w:tabs>
        <w:spacing w:after="280" w:line="322" w:lineRule="auto"/>
        <w:ind w:left="560" w:hanging="560"/>
        <w:jc w:val="both"/>
      </w:pPr>
      <w:r>
        <w:t xml:space="preserve">Právní či jiné vady na Předmětu převodu, nevyplývající z ustanovení této smlouvy se považují za podstatné porušení smlouvy, přičemž Prodávající bere na vědomí, že Kupující bude v takovém případě uplatňovat svá práva podle </w:t>
      </w:r>
      <w:proofErr w:type="spellStart"/>
      <w:r>
        <w:t>ust</w:t>
      </w:r>
      <w:proofErr w:type="spellEnd"/>
      <w:r>
        <w:t>. § 2099 a násl. občanského zákoníku.</w:t>
      </w:r>
    </w:p>
    <w:p w14:paraId="6FF62BC9" w14:textId="77777777" w:rsidR="002F113C" w:rsidRDefault="002F113C">
      <w:pPr>
        <w:pStyle w:val="Zkladntext1"/>
        <w:framePr w:w="9821" w:h="14360" w:hRule="exact" w:wrap="none" w:vAnchor="page" w:hAnchor="page" w:x="1055" w:y="947"/>
        <w:numPr>
          <w:ilvl w:val="0"/>
          <w:numId w:val="6"/>
        </w:numPr>
        <w:spacing w:after="0" w:line="326" w:lineRule="auto"/>
        <w:jc w:val="center"/>
      </w:pPr>
    </w:p>
    <w:p w14:paraId="51FAA01A" w14:textId="77777777" w:rsidR="002F113C" w:rsidRDefault="00000000">
      <w:pPr>
        <w:pStyle w:val="Zkladntext1"/>
        <w:framePr w:w="9821" w:h="14360" w:hRule="exact" w:wrap="none" w:vAnchor="page" w:hAnchor="page" w:x="1055" w:y="947"/>
        <w:spacing w:after="0" w:line="326" w:lineRule="auto"/>
        <w:jc w:val="center"/>
      </w:pPr>
      <w:r>
        <w:rPr>
          <w:b/>
          <w:bCs/>
        </w:rPr>
        <w:t>Odstoupení od smlouvy</w:t>
      </w:r>
    </w:p>
    <w:p w14:paraId="16DCD672" w14:textId="77777777" w:rsidR="002F113C" w:rsidRDefault="00000000">
      <w:pPr>
        <w:pStyle w:val="Zkladntext1"/>
        <w:framePr w:w="9821" w:h="14360" w:hRule="exact" w:wrap="none" w:vAnchor="page" w:hAnchor="page" w:x="1055" w:y="947"/>
        <w:numPr>
          <w:ilvl w:val="1"/>
          <w:numId w:val="7"/>
        </w:numPr>
        <w:tabs>
          <w:tab w:val="left" w:pos="572"/>
        </w:tabs>
        <w:spacing w:after="0" w:line="326" w:lineRule="auto"/>
        <w:jc w:val="both"/>
      </w:pPr>
      <w:r>
        <w:t>Pro případné odstoupení od této smlouvy sjednává Prodávající s Kupujícím tato pravidla:</w:t>
      </w:r>
    </w:p>
    <w:p w14:paraId="311B9474" w14:textId="77777777" w:rsidR="002F113C" w:rsidRDefault="00000000">
      <w:pPr>
        <w:pStyle w:val="Zkladntext1"/>
        <w:framePr w:w="9821" w:h="14360" w:hRule="exact" w:wrap="none" w:vAnchor="page" w:hAnchor="page" w:x="1055" w:y="947"/>
        <w:spacing w:after="280" w:line="326" w:lineRule="auto"/>
        <w:ind w:left="560"/>
        <w:jc w:val="both"/>
      </w:pPr>
      <w:r>
        <w:t>Účinky odstoupení nastanou ke dni doručení doporučeného dopisu s odstoupením na adresu sídla druhé smluvní strany uvedenou v záhlaví této smlouvy. Oznámení o odstoupení od smlouvy se považuje za doručené nejpozději 10. dnem ode dne uložení zásilky u držitele poštovní licence (tzv. fikce doručení).</w:t>
      </w:r>
    </w:p>
    <w:p w14:paraId="0A1AF318" w14:textId="77777777" w:rsidR="002F113C" w:rsidRDefault="00000000">
      <w:pPr>
        <w:pStyle w:val="Zkladntext1"/>
        <w:framePr w:w="9821" w:h="14360" w:hRule="exact" w:wrap="none" w:vAnchor="page" w:hAnchor="page" w:x="1055" w:y="947"/>
        <w:numPr>
          <w:ilvl w:val="1"/>
          <w:numId w:val="7"/>
        </w:numPr>
        <w:tabs>
          <w:tab w:val="left" w:pos="572"/>
        </w:tabs>
        <w:spacing w:after="120"/>
        <w:ind w:left="560" w:hanging="560"/>
        <w:jc w:val="both"/>
      </w:pPr>
      <w:r>
        <w:t xml:space="preserve">Smluvní strany se zavazují, že v případě odstoupení jedné ze stran od této smlouvy společně </w:t>
      </w:r>
      <w:proofErr w:type="gramStart"/>
      <w:r>
        <w:t>podepíší</w:t>
      </w:r>
      <w:proofErr w:type="gramEnd"/>
      <w:r>
        <w:t xml:space="preserve"> souhlasné prohlášení s náležitostmi uvedenými v § 66 odst. 2 vyhlášky č. 357/2013 Sb., katastrální vyhláška, v platném znění, ohledně odstoupení od této kupní smlouvy za účelem zpětného zápisu vlastnických práv; náklady s tím spojené nese strana, která zavdala druhé straně důvod k odstoupení od této smlouvy.</w:t>
      </w:r>
    </w:p>
    <w:p w14:paraId="46ECA819" w14:textId="77777777" w:rsidR="002F113C" w:rsidRDefault="002F113C">
      <w:pPr>
        <w:pStyle w:val="Zkladntext1"/>
        <w:framePr w:w="9821" w:h="14360" w:hRule="exact" w:wrap="none" w:vAnchor="page" w:hAnchor="page" w:x="1055" w:y="947"/>
        <w:numPr>
          <w:ilvl w:val="0"/>
          <w:numId w:val="6"/>
        </w:numPr>
        <w:spacing w:after="120"/>
        <w:jc w:val="center"/>
      </w:pPr>
    </w:p>
    <w:p w14:paraId="7FF9B2C0" w14:textId="77777777" w:rsidR="002F113C" w:rsidRDefault="00000000">
      <w:pPr>
        <w:pStyle w:val="Zkladntext1"/>
        <w:framePr w:w="9821" w:h="14360" w:hRule="exact" w:wrap="none" w:vAnchor="page" w:hAnchor="page" w:x="1055" w:y="947"/>
        <w:spacing w:after="0" w:line="329" w:lineRule="auto"/>
        <w:jc w:val="center"/>
      </w:pPr>
      <w:r>
        <w:rPr>
          <w:b/>
          <w:bCs/>
        </w:rPr>
        <w:t>Ustanovení společná a závěrečná</w:t>
      </w:r>
    </w:p>
    <w:p w14:paraId="294B70A1" w14:textId="77777777" w:rsidR="002F113C" w:rsidRDefault="00000000">
      <w:pPr>
        <w:pStyle w:val="Zkladntext1"/>
        <w:framePr w:w="9821" w:h="14360" w:hRule="exact" w:wrap="none" w:vAnchor="page" w:hAnchor="page" w:x="1055" w:y="947"/>
        <w:numPr>
          <w:ilvl w:val="1"/>
          <w:numId w:val="8"/>
        </w:numPr>
        <w:tabs>
          <w:tab w:val="left" w:pos="572"/>
        </w:tabs>
        <w:spacing w:after="280" w:line="329" w:lineRule="auto"/>
        <w:ind w:left="560" w:hanging="560"/>
        <w:jc w:val="both"/>
      </w:pPr>
      <w:r>
        <w:t xml:space="preserve">Obě strany se dohodly, že </w:t>
      </w:r>
      <w:r>
        <w:rPr>
          <w:b/>
          <w:bCs/>
        </w:rPr>
        <w:t xml:space="preserve">návrh na vklad </w:t>
      </w:r>
      <w:r>
        <w:t xml:space="preserve">vlastnického práva dle této smlouvy </w:t>
      </w:r>
      <w:r>
        <w:rPr>
          <w:b/>
          <w:bCs/>
        </w:rPr>
        <w:t xml:space="preserve">podá Kupující </w:t>
      </w:r>
      <w:r>
        <w:t>a rovněž uhradí správní poplatek za přijetí návrhu na zahájení řízení o vkladu do katastru nemovitostí.</w:t>
      </w:r>
    </w:p>
    <w:p w14:paraId="4E2C9426" w14:textId="77777777" w:rsidR="002F113C" w:rsidRDefault="00000000">
      <w:pPr>
        <w:pStyle w:val="Zkladntext1"/>
        <w:framePr w:w="9821" w:h="14360" w:hRule="exact" w:wrap="none" w:vAnchor="page" w:hAnchor="page" w:x="1055" w:y="947"/>
        <w:numPr>
          <w:ilvl w:val="1"/>
          <w:numId w:val="8"/>
        </w:numPr>
        <w:tabs>
          <w:tab w:val="left" w:pos="572"/>
        </w:tabs>
        <w:spacing w:after="280"/>
        <w:ind w:left="560" w:hanging="560"/>
        <w:jc w:val="both"/>
      </w:pPr>
      <w:r>
        <w:t>Kupující podá návrh na vklad vlastnického práva do 10 pracovních dnů ode dne účinnosti této smlouvy.</w:t>
      </w:r>
    </w:p>
    <w:p w14:paraId="1F3C5078" w14:textId="77777777" w:rsidR="002F113C" w:rsidRDefault="00000000">
      <w:pPr>
        <w:pStyle w:val="Zkladntext1"/>
        <w:framePr w:w="9821" w:h="14360" w:hRule="exact" w:wrap="none" w:vAnchor="page" w:hAnchor="page" w:x="1055" w:y="947"/>
        <w:numPr>
          <w:ilvl w:val="1"/>
          <w:numId w:val="8"/>
        </w:numPr>
        <w:tabs>
          <w:tab w:val="left" w:pos="572"/>
        </w:tabs>
        <w:spacing w:after="280"/>
        <w:ind w:left="560" w:hanging="560"/>
        <w:jc w:val="both"/>
      </w:pPr>
      <w:r>
        <w:t>Smluvní strany se zavazují učinit všechna potřebná opatření s cílem zajistit provedení zápisu vkladu vlastnického práva k Předmětu převodu do katastru nemovitostí ve prospěch Kupujícího. V případě, že příslušný katastrální úřad zašle účastníkům řízení oznámení o tom, že vklad vlastnického práva ve prospěch Kupujícího dle předložené smlouvy nelze povolit z důvodu odstranitelných vad návrhu, zavazují se smluvní strany učinit bezodkladně vše k odstranění nedostatků návrhu. V případě doručení oznámení o tom, že vklad vlastnického práva ve prospěch Kupujícího dle předložené smlouvy nelze povolit z důvodu neodstranitelných vad návrhu, zavazují se smluvní strany uzavřít bezodkladně novou kupní smlouvu na Předmět převodu za stejných podmínek a znovu podat návrh na vklad vlastnického práva ve prospěch Kupujícího, avšak tak, aby dokumenty byly bezvadné.</w:t>
      </w:r>
    </w:p>
    <w:p w14:paraId="67E7DD30" w14:textId="77777777" w:rsidR="002F113C" w:rsidRDefault="00000000">
      <w:pPr>
        <w:pStyle w:val="Zkladntext1"/>
        <w:framePr w:w="9821" w:h="14360" w:hRule="exact" w:wrap="none" w:vAnchor="page" w:hAnchor="page" w:x="1055" w:y="947"/>
        <w:numPr>
          <w:ilvl w:val="1"/>
          <w:numId w:val="8"/>
        </w:numPr>
        <w:tabs>
          <w:tab w:val="left" w:pos="572"/>
        </w:tabs>
        <w:spacing w:after="280"/>
        <w:ind w:left="560" w:hanging="560"/>
        <w:jc w:val="both"/>
      </w:pPr>
      <w:r>
        <w:rPr>
          <w:b/>
          <w:bCs/>
        </w:rPr>
        <w:t xml:space="preserve">Tato smlouva nabývá platnosti </w:t>
      </w:r>
      <w:r>
        <w:t xml:space="preserve">dnem, který je uveden jako den podpisu té smluvní strany, která smlouvu podepíše jako poslední a </w:t>
      </w:r>
      <w:r>
        <w:rPr>
          <w:b/>
          <w:bCs/>
        </w:rPr>
        <w:t xml:space="preserve">účinnosti </w:t>
      </w:r>
      <w:r>
        <w:t>dnem zveřejnění smlouvy v registru smluv vedeném Digitální a informační agenturou.</w:t>
      </w:r>
    </w:p>
    <w:p w14:paraId="451D7339" w14:textId="77777777" w:rsidR="002F113C" w:rsidRDefault="00000000">
      <w:pPr>
        <w:pStyle w:val="Zkladntext1"/>
        <w:framePr w:w="9821" w:h="14360" w:hRule="exact" w:wrap="none" w:vAnchor="page" w:hAnchor="page" w:x="1055" w:y="947"/>
        <w:numPr>
          <w:ilvl w:val="1"/>
          <w:numId w:val="8"/>
        </w:numPr>
        <w:tabs>
          <w:tab w:val="left" w:pos="572"/>
        </w:tabs>
        <w:spacing w:after="0"/>
        <w:ind w:left="560" w:hanging="560"/>
        <w:jc w:val="both"/>
      </w:pPr>
      <w:r>
        <w:t>Smluvní strany se dohodly, že Kupující bezodkladně po uzavření této smlouvy odešle smlouvu k řádnému uveřejnění do registru smluv vedeném Digitální a informační agenturou. O uveřejnění smlouvy bude bezodkladně druhou smluvní stranu informovat. Smluvní strany berou na vědomí, že nebude-li smlouva zveřejněna ani do tří měsíců od jejího uzavření, je následujícím dnem zrušena od počátku s účinky případného bezdůvodného obohacení.</w:t>
      </w:r>
    </w:p>
    <w:p w14:paraId="15DA240E" w14:textId="77777777" w:rsidR="002F113C" w:rsidRDefault="00000000">
      <w:pPr>
        <w:pStyle w:val="Zhlavnebozpat0"/>
        <w:framePr w:wrap="none" w:vAnchor="page" w:hAnchor="page" w:x="5360" w:y="15689"/>
      </w:pPr>
      <w:r>
        <w:t xml:space="preserve">Stránka </w:t>
      </w:r>
      <w:r>
        <w:rPr>
          <w:b/>
          <w:bCs/>
        </w:rPr>
        <w:t xml:space="preserve">3 </w:t>
      </w:r>
      <w:r>
        <w:t xml:space="preserve">z </w:t>
      </w:r>
      <w:r>
        <w:rPr>
          <w:b/>
          <w:bCs/>
        </w:rPr>
        <w:t>4</w:t>
      </w:r>
    </w:p>
    <w:p w14:paraId="6CA5F876" w14:textId="77777777" w:rsidR="002F113C" w:rsidRDefault="002F113C">
      <w:pPr>
        <w:spacing w:line="1" w:lineRule="exact"/>
        <w:sectPr w:rsidR="002F113C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639BCBB" w14:textId="77777777" w:rsidR="002F113C" w:rsidRDefault="002F113C">
      <w:pPr>
        <w:spacing w:line="1" w:lineRule="exact"/>
      </w:pPr>
    </w:p>
    <w:p w14:paraId="600A2122" w14:textId="77777777" w:rsidR="002F113C" w:rsidRDefault="00000000">
      <w:pPr>
        <w:pStyle w:val="Zkladntext1"/>
        <w:framePr w:w="9821" w:h="4874" w:hRule="exact" w:wrap="none" w:vAnchor="page" w:hAnchor="page" w:x="1055" w:y="969"/>
        <w:numPr>
          <w:ilvl w:val="1"/>
          <w:numId w:val="8"/>
        </w:numPr>
        <w:tabs>
          <w:tab w:val="left" w:pos="569"/>
        </w:tabs>
        <w:spacing w:after="540" w:line="322" w:lineRule="auto"/>
        <w:jc w:val="both"/>
      </w:pPr>
      <w:r>
        <w:t>Smluvní strany prohlašují, že žádná část smlouvy nenaplňuje znaky obchodního tajemství.</w:t>
      </w:r>
    </w:p>
    <w:p w14:paraId="7FA5EEF6" w14:textId="77777777" w:rsidR="002F113C" w:rsidRDefault="00000000">
      <w:pPr>
        <w:pStyle w:val="Zkladntext1"/>
        <w:framePr w:w="9821" w:h="4874" w:hRule="exact" w:wrap="none" w:vAnchor="page" w:hAnchor="page" w:x="1055" w:y="969"/>
        <w:numPr>
          <w:ilvl w:val="1"/>
          <w:numId w:val="8"/>
        </w:numPr>
        <w:tabs>
          <w:tab w:val="left" w:pos="569"/>
        </w:tabs>
        <w:spacing w:line="322" w:lineRule="auto"/>
        <w:ind w:left="560" w:hanging="560"/>
        <w:jc w:val="both"/>
      </w:pPr>
      <w:r>
        <w:t>Práva a povinnosti touto smlouvou výslovně neupravené se řídí příslušnými ustanoveními občanského zákoníku. Ukáže-li se některé ustanovení této smlouvy neplatné, nemá tato skutečnost vliv na platnost ostatních ustanovení.</w:t>
      </w:r>
    </w:p>
    <w:p w14:paraId="1BCD5CDD" w14:textId="77777777" w:rsidR="002F113C" w:rsidRDefault="00000000">
      <w:pPr>
        <w:pStyle w:val="Zkladntext1"/>
        <w:framePr w:w="9821" w:h="4874" w:hRule="exact" w:wrap="none" w:vAnchor="page" w:hAnchor="page" w:x="1055" w:y="969"/>
        <w:numPr>
          <w:ilvl w:val="1"/>
          <w:numId w:val="8"/>
        </w:numPr>
        <w:tabs>
          <w:tab w:val="left" w:pos="569"/>
        </w:tabs>
        <w:spacing w:line="322" w:lineRule="auto"/>
        <w:ind w:left="560" w:hanging="560"/>
        <w:jc w:val="both"/>
      </w:pPr>
      <w:r>
        <w:t>Tuto smlouvu lze měnit pouze po dohodě obou smluvních stran a pouze formou písemných dodatků. Jinou formou nežli písemnou, tuto smlouvu měnit nelze.</w:t>
      </w:r>
    </w:p>
    <w:p w14:paraId="307049C0" w14:textId="77777777" w:rsidR="002F113C" w:rsidRDefault="00000000">
      <w:pPr>
        <w:pStyle w:val="Zkladntext1"/>
        <w:framePr w:w="9821" w:h="4874" w:hRule="exact" w:wrap="none" w:vAnchor="page" w:hAnchor="page" w:x="1055" w:y="969"/>
        <w:numPr>
          <w:ilvl w:val="1"/>
          <w:numId w:val="8"/>
        </w:numPr>
        <w:tabs>
          <w:tab w:val="left" w:pos="569"/>
        </w:tabs>
        <w:spacing w:line="322" w:lineRule="auto"/>
        <w:ind w:left="560" w:hanging="560"/>
        <w:jc w:val="both"/>
      </w:pPr>
      <w:r>
        <w:t xml:space="preserve">Smlouva je sepsána ve </w:t>
      </w:r>
      <w:r>
        <w:rPr>
          <w:b/>
          <w:bCs/>
        </w:rPr>
        <w:t xml:space="preserve">čtyřech vyhotoveních, </w:t>
      </w:r>
      <w:r>
        <w:t>z nichž Kupující obdrží 3 vyhotovení, z toho 2 vyhotovení s úředně ověřenými podpisy Prodávajícího. Prodávající si ponechá po podpisu smluvních stran 1 vyhotovení smlouvy.</w:t>
      </w:r>
    </w:p>
    <w:p w14:paraId="5ECA1ED1" w14:textId="77777777" w:rsidR="002F113C" w:rsidRDefault="00000000">
      <w:pPr>
        <w:pStyle w:val="Zkladntext1"/>
        <w:framePr w:w="9821" w:h="4874" w:hRule="exact" w:wrap="none" w:vAnchor="page" w:hAnchor="page" w:x="1055" w:y="969"/>
        <w:numPr>
          <w:ilvl w:val="1"/>
          <w:numId w:val="8"/>
        </w:numPr>
        <w:tabs>
          <w:tab w:val="left" w:pos="611"/>
        </w:tabs>
        <w:spacing w:after="0"/>
        <w:ind w:left="560" w:hanging="560"/>
        <w:jc w:val="both"/>
      </w:pPr>
      <w:r>
        <w:t>Obě strany této smlouvy prohlašují, že tato smlouva byla sepsána na základě jejich pravé a svobodné vůle a na důkaz souhlasu s jejím obsahem připojují své podpisy.</w:t>
      </w:r>
    </w:p>
    <w:p w14:paraId="0B0D307D" w14:textId="77777777" w:rsidR="002F113C" w:rsidRDefault="00000000">
      <w:pPr>
        <w:pStyle w:val="Zkladntext40"/>
        <w:framePr w:w="9821" w:h="864" w:hRule="exact" w:wrap="none" w:vAnchor="page" w:hAnchor="page" w:x="1055" w:y="646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</w:pPr>
      <w:r>
        <w:t xml:space="preserve">Schvalovací doložka dle </w:t>
      </w:r>
      <w:proofErr w:type="spellStart"/>
      <w:r>
        <w:t>ust</w:t>
      </w:r>
      <w:proofErr w:type="spellEnd"/>
      <w:r>
        <w:t>. § 41 zák. č. 128/2000 Sb., o obcích schváleno usnesením Zastupitelstva města Pardubic</w:t>
      </w:r>
    </w:p>
    <w:p w14:paraId="1409E8DB" w14:textId="77777777" w:rsidR="002F113C" w:rsidRDefault="00000000">
      <w:pPr>
        <w:pStyle w:val="Zkladntext40"/>
        <w:framePr w:w="9821" w:h="864" w:hRule="exact" w:wrap="none" w:vAnchor="page" w:hAnchor="page" w:x="1055" w:y="6463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pacing w:after="0"/>
      </w:pPr>
      <w:r>
        <w:t xml:space="preserve">č. usnesení: </w:t>
      </w:r>
      <w:r>
        <w:rPr>
          <w:b/>
          <w:bCs/>
        </w:rPr>
        <w:t>Z/2211 /2025 bod II. ze dne 2.2.2025</w:t>
      </w:r>
    </w:p>
    <w:p w14:paraId="5B36CAEF" w14:textId="77777777" w:rsidR="002F113C" w:rsidRDefault="00000000">
      <w:pPr>
        <w:pStyle w:val="Zkladntext1"/>
        <w:framePr w:wrap="none" w:vAnchor="page" w:hAnchor="page" w:x="1055" w:y="7618"/>
        <w:spacing w:after="0" w:line="240" w:lineRule="auto"/>
      </w:pPr>
      <w:r>
        <w:t>V Pardubicích dne</w:t>
      </w:r>
    </w:p>
    <w:p w14:paraId="60142790" w14:textId="77777777" w:rsidR="002F113C" w:rsidRDefault="00000000">
      <w:pPr>
        <w:pStyle w:val="Zkladntext1"/>
        <w:framePr w:wrap="none" w:vAnchor="page" w:hAnchor="page" w:x="1055" w:y="10095"/>
        <w:spacing w:after="0" w:line="240" w:lineRule="auto"/>
        <w:ind w:left="6160"/>
      </w:pPr>
      <w:r>
        <w:t>Statutární město Pardubice</w:t>
      </w:r>
    </w:p>
    <w:p w14:paraId="003E9902" w14:textId="77777777" w:rsidR="002F113C" w:rsidRDefault="00000000">
      <w:pPr>
        <w:pStyle w:val="Zkladntext1"/>
        <w:framePr w:wrap="none" w:vAnchor="page" w:hAnchor="page" w:x="1055" w:y="10401"/>
        <w:spacing w:after="0" w:line="240" w:lineRule="auto"/>
        <w:ind w:left="1145" w:right="6588"/>
        <w:jc w:val="both"/>
      </w:pPr>
      <w:r>
        <w:rPr>
          <w:lang w:val="en-US" w:eastAsia="en-US" w:bidi="en-US"/>
        </w:rPr>
        <w:t xml:space="preserve">SERGE FASHION </w:t>
      </w:r>
      <w:r>
        <w:t>E.K.J.</w:t>
      </w:r>
    </w:p>
    <w:p w14:paraId="7C807F18" w14:textId="77777777" w:rsidR="002F113C" w:rsidRDefault="00000000">
      <w:pPr>
        <w:pStyle w:val="Zkladntext1"/>
        <w:framePr w:wrap="none" w:vAnchor="page" w:hAnchor="page" w:x="7578" w:y="10408"/>
        <w:spacing w:after="0" w:line="240" w:lineRule="auto"/>
        <w:ind w:right="7"/>
        <w:jc w:val="both"/>
      </w:pPr>
      <w:r>
        <w:t>Bc. Jan Nadrchal</w:t>
      </w:r>
    </w:p>
    <w:p w14:paraId="6898C3B7" w14:textId="77777777" w:rsidR="002F113C" w:rsidRDefault="00000000">
      <w:pPr>
        <w:pStyle w:val="Zkladntext1"/>
        <w:framePr w:wrap="none" w:vAnchor="page" w:hAnchor="page" w:x="1055" w:y="10714"/>
        <w:spacing w:after="0" w:line="240" w:lineRule="auto"/>
        <w:ind w:left="6800"/>
      </w:pPr>
      <w:r>
        <w:t>primátor</w:t>
      </w:r>
    </w:p>
    <w:p w14:paraId="47991F6B" w14:textId="77777777" w:rsidR="002F113C" w:rsidRDefault="00000000">
      <w:pPr>
        <w:pStyle w:val="Zhlavnebozpat0"/>
        <w:framePr w:wrap="none" w:vAnchor="page" w:hAnchor="page" w:x="5349" w:y="15686"/>
      </w:pPr>
      <w:r>
        <w:t xml:space="preserve">Stránka </w:t>
      </w:r>
      <w:r>
        <w:rPr>
          <w:b/>
          <w:bCs/>
        </w:rPr>
        <w:t xml:space="preserve">4 </w:t>
      </w:r>
      <w:r>
        <w:t xml:space="preserve">z </w:t>
      </w:r>
      <w:r>
        <w:rPr>
          <w:b/>
          <w:bCs/>
        </w:rPr>
        <w:t>4</w:t>
      </w:r>
    </w:p>
    <w:p w14:paraId="585720D7" w14:textId="77777777" w:rsidR="002F113C" w:rsidRDefault="002F113C">
      <w:pPr>
        <w:spacing w:line="1" w:lineRule="exact"/>
      </w:pPr>
    </w:p>
    <w:sectPr w:rsidR="002F113C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2AC00" w14:textId="77777777" w:rsidR="00591D9D" w:rsidRDefault="00591D9D">
      <w:r>
        <w:separator/>
      </w:r>
    </w:p>
  </w:endnote>
  <w:endnote w:type="continuationSeparator" w:id="0">
    <w:p w14:paraId="7CD7EBEC" w14:textId="77777777" w:rsidR="00591D9D" w:rsidRDefault="00591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11A4" w14:textId="77777777" w:rsidR="00591D9D" w:rsidRDefault="00591D9D"/>
  </w:footnote>
  <w:footnote w:type="continuationSeparator" w:id="0">
    <w:p w14:paraId="5C436B2D" w14:textId="77777777" w:rsidR="00591D9D" w:rsidRDefault="00591D9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67F0"/>
    <w:multiLevelType w:val="multilevel"/>
    <w:tmpl w:val="6A32A25C"/>
    <w:lvl w:ilvl="0">
      <w:start w:val="5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C244B2"/>
    <w:multiLevelType w:val="multilevel"/>
    <w:tmpl w:val="258CB526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D2E5BC6"/>
    <w:multiLevelType w:val="multilevel"/>
    <w:tmpl w:val="FAA2BDD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B594F71"/>
    <w:multiLevelType w:val="multilevel"/>
    <w:tmpl w:val="C9624FC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674129"/>
    <w:multiLevelType w:val="multilevel"/>
    <w:tmpl w:val="092E968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956181"/>
    <w:multiLevelType w:val="multilevel"/>
    <w:tmpl w:val="DE4A4FE6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BC378A"/>
    <w:multiLevelType w:val="multilevel"/>
    <w:tmpl w:val="E5EE71D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B246563"/>
    <w:multiLevelType w:val="multilevel"/>
    <w:tmpl w:val="1EF2796C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45558619">
    <w:abstractNumId w:val="7"/>
  </w:num>
  <w:num w:numId="2" w16cid:durableId="1520897175">
    <w:abstractNumId w:val="2"/>
  </w:num>
  <w:num w:numId="3" w16cid:durableId="1606157889">
    <w:abstractNumId w:val="1"/>
  </w:num>
  <w:num w:numId="4" w16cid:durableId="179784899">
    <w:abstractNumId w:val="6"/>
  </w:num>
  <w:num w:numId="5" w16cid:durableId="829448271">
    <w:abstractNumId w:val="4"/>
  </w:num>
  <w:num w:numId="6" w16cid:durableId="1655182251">
    <w:abstractNumId w:val="0"/>
  </w:num>
  <w:num w:numId="7" w16cid:durableId="790897596">
    <w:abstractNumId w:val="5"/>
  </w:num>
  <w:num w:numId="8" w16cid:durableId="16025684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3C"/>
    <w:rsid w:val="002F113C"/>
    <w:rsid w:val="00591D9D"/>
    <w:rsid w:val="008B1E07"/>
    <w:rsid w:val="00E1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85DAB"/>
  <w15:docId w15:val="{A679F1AC-6C4D-43FD-A92B-FA8C1C18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1">
    <w:name w:val="Základní text1"/>
    <w:basedOn w:val="Normln"/>
    <w:link w:val="Zkladntext"/>
    <w:pPr>
      <w:spacing w:after="300" w:line="324" w:lineRule="auto"/>
    </w:pPr>
    <w:rPr>
      <w:rFonts w:ascii="Tahoma" w:eastAsia="Tahoma" w:hAnsi="Tahoma" w:cs="Tahoma"/>
      <w:sz w:val="19"/>
      <w:szCs w:val="19"/>
    </w:rPr>
  </w:style>
  <w:style w:type="paragraph" w:customStyle="1" w:styleId="Nadpis30">
    <w:name w:val="Nadpis #3"/>
    <w:basedOn w:val="Normln"/>
    <w:link w:val="Nadpis3"/>
    <w:pPr>
      <w:spacing w:line="322" w:lineRule="auto"/>
      <w:jc w:val="center"/>
      <w:outlineLvl w:val="2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pacing w:after="300" w:line="322" w:lineRule="auto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400"/>
      <w:outlineLvl w:val="0"/>
    </w:pPr>
    <w:rPr>
      <w:rFonts w:ascii="Calibri" w:eastAsia="Calibri" w:hAnsi="Calibri" w:cs="Calibri"/>
      <w:sz w:val="32"/>
      <w:szCs w:val="32"/>
    </w:rPr>
  </w:style>
  <w:style w:type="paragraph" w:customStyle="1" w:styleId="Nadpis20">
    <w:name w:val="Nadpis #2"/>
    <w:basedOn w:val="Normln"/>
    <w:link w:val="Nadpis2"/>
    <w:pPr>
      <w:spacing w:line="322" w:lineRule="auto"/>
      <w:ind w:left="3580"/>
      <w:outlineLvl w:val="1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rPr>
      <w:rFonts w:ascii="Tahoma" w:eastAsia="Tahoma" w:hAnsi="Tahoma" w:cs="Tahoma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pacing w:after="150" w:line="326" w:lineRule="auto"/>
      <w:ind w:left="4440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1292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Randusová Irena</cp:lastModifiedBy>
  <cp:revision>2</cp:revision>
  <dcterms:created xsi:type="dcterms:W3CDTF">2026-03-05T10:19:00Z</dcterms:created>
  <dcterms:modified xsi:type="dcterms:W3CDTF">2026-03-05T10:25:00Z</dcterms:modified>
</cp:coreProperties>
</file>