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10" w:rsidRPr="008163BC" w:rsidRDefault="00372910" w:rsidP="0037291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8163BC">
        <w:rPr>
          <w:b/>
          <w:bCs/>
          <w:color w:val="000000"/>
          <w:sz w:val="24"/>
          <w:szCs w:val="24"/>
        </w:rPr>
        <w:t>SMLOUVA</w:t>
      </w:r>
    </w:p>
    <w:p w:rsidR="00372910" w:rsidRPr="008163BC" w:rsidRDefault="00372910" w:rsidP="0037291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8163BC">
        <w:rPr>
          <w:b/>
          <w:bCs/>
          <w:color w:val="000000"/>
          <w:sz w:val="24"/>
          <w:szCs w:val="24"/>
        </w:rPr>
        <w:t>O VÝKONNÝCH A PORADENSKÝCH SLUŽBÁCH V OBLASTI BOZP A PO,</w:t>
      </w:r>
    </w:p>
    <w:p w:rsidR="00372910" w:rsidRPr="008163BC" w:rsidRDefault="00372910" w:rsidP="00372910">
      <w:pPr>
        <w:shd w:val="clear" w:color="auto" w:fill="FFFFFF"/>
        <w:jc w:val="center"/>
        <w:rPr>
          <w:sz w:val="24"/>
          <w:szCs w:val="24"/>
        </w:rPr>
      </w:pPr>
      <w:r w:rsidRPr="008163BC">
        <w:rPr>
          <w:b/>
          <w:bCs/>
          <w:color w:val="000000"/>
          <w:sz w:val="24"/>
          <w:szCs w:val="24"/>
        </w:rPr>
        <w:t xml:space="preserve">§ </w:t>
      </w:r>
      <w:r>
        <w:rPr>
          <w:b/>
          <w:bCs/>
          <w:color w:val="000000"/>
          <w:sz w:val="24"/>
          <w:szCs w:val="24"/>
        </w:rPr>
        <w:t>1725</w:t>
      </w:r>
      <w:r w:rsidRPr="008163BC">
        <w:rPr>
          <w:b/>
          <w:bCs/>
          <w:color w:val="000000"/>
          <w:sz w:val="24"/>
          <w:szCs w:val="24"/>
        </w:rPr>
        <w:t xml:space="preserve"> zákona č. </w:t>
      </w:r>
      <w:r>
        <w:rPr>
          <w:b/>
          <w:bCs/>
          <w:color w:val="000000"/>
          <w:sz w:val="24"/>
          <w:szCs w:val="24"/>
        </w:rPr>
        <w:t>89</w:t>
      </w:r>
      <w:r w:rsidRPr="008163BC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</w:rPr>
        <w:t>2012</w:t>
      </w:r>
      <w:r w:rsidRPr="008163BC">
        <w:rPr>
          <w:b/>
          <w:bCs/>
          <w:color w:val="000000"/>
          <w:sz w:val="24"/>
          <w:szCs w:val="24"/>
        </w:rPr>
        <w:t xml:space="preserve"> Sb., O</w:t>
      </w:r>
      <w:r>
        <w:rPr>
          <w:b/>
          <w:bCs/>
          <w:color w:val="000000"/>
          <w:sz w:val="24"/>
          <w:szCs w:val="24"/>
        </w:rPr>
        <w:t>bčanský</w:t>
      </w:r>
      <w:r w:rsidRPr="008163BC">
        <w:rPr>
          <w:b/>
          <w:bCs/>
          <w:color w:val="000000"/>
          <w:sz w:val="24"/>
          <w:szCs w:val="24"/>
        </w:rPr>
        <w:t xml:space="preserve"> zákoník, ve znění pozdějších předpisů</w:t>
      </w:r>
    </w:p>
    <w:p w:rsidR="008163BC" w:rsidRPr="008163BC" w:rsidRDefault="008163BC" w:rsidP="008163BC">
      <w:pPr>
        <w:shd w:val="clear" w:color="auto" w:fill="FFFFFF"/>
        <w:jc w:val="center"/>
        <w:rPr>
          <w:sz w:val="24"/>
          <w:szCs w:val="24"/>
        </w:rPr>
      </w:pPr>
    </w:p>
    <w:p w:rsidR="00310D54" w:rsidRPr="008163BC" w:rsidRDefault="00310D54" w:rsidP="008163BC">
      <w:pPr>
        <w:shd w:val="clear" w:color="auto" w:fill="FFFFFF"/>
        <w:spacing w:before="120" w:after="120"/>
        <w:ind w:right="-29"/>
        <w:rPr>
          <w:b/>
          <w:bCs/>
          <w:color w:val="000000"/>
          <w:sz w:val="24"/>
          <w:szCs w:val="24"/>
          <w:u w:val="single"/>
        </w:rPr>
      </w:pPr>
      <w:r w:rsidRPr="008163BC">
        <w:rPr>
          <w:b/>
          <w:bCs/>
          <w:color w:val="000000"/>
          <w:sz w:val="24"/>
          <w:szCs w:val="24"/>
          <w:u w:val="single"/>
        </w:rPr>
        <w:t>Smluvní strany</w:t>
      </w:r>
    </w:p>
    <w:p w:rsidR="008163BC" w:rsidRPr="008163BC" w:rsidRDefault="008163BC" w:rsidP="008163BC">
      <w:pPr>
        <w:shd w:val="clear" w:color="auto" w:fill="FFFFFF"/>
        <w:spacing w:before="120" w:after="120"/>
        <w:ind w:right="-29"/>
        <w:rPr>
          <w:sz w:val="24"/>
          <w:szCs w:val="24"/>
        </w:rPr>
      </w:pPr>
    </w:p>
    <w:p w:rsidR="00310D54" w:rsidRPr="008163BC" w:rsidRDefault="00310D54" w:rsidP="008163BC">
      <w:pPr>
        <w:shd w:val="clear" w:color="auto" w:fill="FFFFFF"/>
        <w:tabs>
          <w:tab w:val="left" w:pos="-5103"/>
        </w:tabs>
        <w:spacing w:before="120" w:after="120"/>
        <w:ind w:right="-29"/>
        <w:rPr>
          <w:sz w:val="24"/>
          <w:szCs w:val="24"/>
        </w:rPr>
      </w:pPr>
      <w:r w:rsidRPr="008163BC">
        <w:rPr>
          <w:color w:val="000000"/>
          <w:sz w:val="24"/>
          <w:szCs w:val="24"/>
        </w:rPr>
        <w:t>Zhotovitel:</w:t>
      </w:r>
      <w:r w:rsidR="00924931">
        <w:rPr>
          <w:color w:val="000000"/>
          <w:sz w:val="24"/>
          <w:szCs w:val="24"/>
        </w:rPr>
        <w:tab/>
      </w:r>
      <w:r w:rsidR="00C31D4A" w:rsidRPr="008163BC">
        <w:rPr>
          <w:color w:val="000000"/>
          <w:sz w:val="24"/>
          <w:szCs w:val="24"/>
        </w:rPr>
        <w:tab/>
      </w:r>
      <w:r w:rsidRPr="008163BC">
        <w:rPr>
          <w:b/>
          <w:bCs/>
          <w:color w:val="000000"/>
          <w:sz w:val="24"/>
          <w:szCs w:val="24"/>
        </w:rPr>
        <w:t>Jan</w:t>
      </w:r>
      <w:r w:rsidR="0072337B">
        <w:rPr>
          <w:b/>
          <w:bCs/>
          <w:color w:val="000000"/>
          <w:sz w:val="24"/>
          <w:szCs w:val="24"/>
        </w:rPr>
        <w:t xml:space="preserve">a </w:t>
      </w:r>
      <w:r w:rsidR="002A4EA2">
        <w:rPr>
          <w:b/>
          <w:bCs/>
          <w:color w:val="000000"/>
          <w:sz w:val="24"/>
          <w:szCs w:val="24"/>
        </w:rPr>
        <w:t>Hofrichterová</w:t>
      </w:r>
      <w:r w:rsidR="008163BC">
        <w:rPr>
          <w:b/>
          <w:bCs/>
          <w:color w:val="000000"/>
          <w:sz w:val="24"/>
          <w:szCs w:val="24"/>
        </w:rPr>
        <w:tab/>
      </w:r>
      <w:r w:rsidR="008163BC">
        <w:rPr>
          <w:b/>
          <w:bCs/>
          <w:color w:val="000000"/>
          <w:sz w:val="24"/>
          <w:szCs w:val="24"/>
        </w:rPr>
        <w:tab/>
      </w:r>
      <w:r w:rsidR="008163BC">
        <w:rPr>
          <w:b/>
          <w:bCs/>
          <w:color w:val="000000"/>
          <w:sz w:val="24"/>
          <w:szCs w:val="24"/>
        </w:rPr>
        <w:tab/>
      </w:r>
      <w:r w:rsidRPr="008163BC">
        <w:rPr>
          <w:b/>
          <w:bCs/>
          <w:color w:val="000000"/>
          <w:sz w:val="24"/>
          <w:szCs w:val="24"/>
        </w:rPr>
        <w:tab/>
      </w:r>
      <w:r w:rsidR="000A7D5E">
        <w:rPr>
          <w:b/>
          <w:bCs/>
          <w:color w:val="000000"/>
          <w:sz w:val="24"/>
          <w:szCs w:val="24"/>
        </w:rPr>
        <w:tab/>
      </w:r>
      <w:r w:rsidR="008163BC">
        <w:rPr>
          <w:color w:val="000000"/>
          <w:sz w:val="24"/>
          <w:szCs w:val="24"/>
        </w:rPr>
        <w:t>IČ</w:t>
      </w:r>
      <w:r w:rsidR="008163BC">
        <w:rPr>
          <w:color w:val="000000"/>
          <w:sz w:val="24"/>
          <w:szCs w:val="24"/>
        </w:rPr>
        <w:tab/>
      </w:r>
      <w:r w:rsidR="0072337B">
        <w:rPr>
          <w:color w:val="000000"/>
          <w:sz w:val="24"/>
          <w:szCs w:val="24"/>
        </w:rPr>
        <w:t>71660488</w:t>
      </w:r>
    </w:p>
    <w:p w:rsidR="00310D54" w:rsidRPr="008163BC" w:rsidRDefault="008163BC" w:rsidP="008163BC">
      <w:pPr>
        <w:shd w:val="clear" w:color="auto" w:fill="FFFFFF"/>
        <w:tabs>
          <w:tab w:val="left" w:pos="-5103"/>
        </w:tabs>
        <w:spacing w:before="120" w:after="120"/>
        <w:ind w:right="-29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24931">
        <w:rPr>
          <w:color w:val="000000"/>
          <w:sz w:val="24"/>
          <w:szCs w:val="24"/>
        </w:rPr>
        <w:tab/>
      </w:r>
      <w:r w:rsidR="0072337B">
        <w:rPr>
          <w:color w:val="000000"/>
          <w:sz w:val="24"/>
          <w:szCs w:val="24"/>
        </w:rPr>
        <w:t>Zelená 943/7</w:t>
      </w:r>
      <w:r w:rsidR="00310D54" w:rsidRPr="008163BC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72337B">
        <w:rPr>
          <w:color w:val="000000"/>
          <w:sz w:val="24"/>
          <w:szCs w:val="24"/>
        </w:rPr>
        <w:tab/>
      </w:r>
      <w:r w:rsidR="0072337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0A7D5E">
        <w:rPr>
          <w:color w:val="000000"/>
          <w:sz w:val="24"/>
          <w:szCs w:val="24"/>
        </w:rPr>
        <w:tab/>
      </w:r>
    </w:p>
    <w:p w:rsidR="008163BC" w:rsidRDefault="008163BC" w:rsidP="008163BC">
      <w:pPr>
        <w:shd w:val="clear" w:color="auto" w:fill="FFFFFF"/>
        <w:tabs>
          <w:tab w:val="left" w:pos="-5103"/>
        </w:tabs>
        <w:spacing w:before="120" w:after="120"/>
        <w:ind w:right="-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24931">
        <w:rPr>
          <w:color w:val="000000"/>
          <w:sz w:val="24"/>
          <w:szCs w:val="24"/>
        </w:rPr>
        <w:tab/>
      </w:r>
      <w:r w:rsidR="0072337B">
        <w:rPr>
          <w:color w:val="000000"/>
          <w:sz w:val="24"/>
          <w:szCs w:val="24"/>
        </w:rPr>
        <w:t>160 00  Praha 6</w:t>
      </w:r>
      <w:r w:rsidR="00634FB8">
        <w:rPr>
          <w:color w:val="000000"/>
          <w:sz w:val="24"/>
          <w:szCs w:val="24"/>
        </w:rPr>
        <w:t xml:space="preserve"> - </w:t>
      </w:r>
      <w:r w:rsidR="00780081">
        <w:rPr>
          <w:color w:val="000000"/>
          <w:sz w:val="24"/>
          <w:szCs w:val="24"/>
        </w:rPr>
        <w:t>Bubeneč</w:t>
      </w:r>
    </w:p>
    <w:p w:rsidR="00310D54" w:rsidRPr="008163BC" w:rsidRDefault="008163BC" w:rsidP="008163BC">
      <w:pPr>
        <w:shd w:val="clear" w:color="auto" w:fill="FFFFFF"/>
        <w:tabs>
          <w:tab w:val="left" w:pos="-5103"/>
        </w:tabs>
        <w:spacing w:before="120" w:after="120"/>
        <w:ind w:right="-29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24931">
        <w:rPr>
          <w:color w:val="000000"/>
          <w:sz w:val="24"/>
          <w:szCs w:val="24"/>
        </w:rPr>
        <w:tab/>
      </w:r>
      <w:r w:rsidR="00310D54" w:rsidRPr="008163BC">
        <w:rPr>
          <w:color w:val="000000"/>
          <w:sz w:val="24"/>
          <w:szCs w:val="24"/>
        </w:rPr>
        <w:t>Zastoupení: Jan</w:t>
      </w:r>
      <w:r w:rsidR="0072337B">
        <w:rPr>
          <w:color w:val="000000"/>
          <w:sz w:val="24"/>
          <w:szCs w:val="24"/>
        </w:rPr>
        <w:t xml:space="preserve">a </w:t>
      </w:r>
      <w:r w:rsidR="002A4EA2">
        <w:rPr>
          <w:color w:val="000000"/>
          <w:sz w:val="24"/>
          <w:szCs w:val="24"/>
        </w:rPr>
        <w:t>Hofrichterová</w:t>
      </w:r>
      <w:r w:rsidR="00310D54" w:rsidRPr="008163BC">
        <w:rPr>
          <w:color w:val="000000"/>
          <w:sz w:val="24"/>
          <w:szCs w:val="24"/>
        </w:rPr>
        <w:t>, majitel</w:t>
      </w:r>
      <w:r w:rsidR="0072337B">
        <w:rPr>
          <w:color w:val="000000"/>
          <w:sz w:val="24"/>
          <w:szCs w:val="24"/>
        </w:rPr>
        <w:t>ka</w:t>
      </w:r>
    </w:p>
    <w:p w:rsidR="00310D54" w:rsidRPr="008163BC" w:rsidRDefault="00310D54" w:rsidP="008163BC">
      <w:pPr>
        <w:shd w:val="clear" w:color="auto" w:fill="FFFFFF"/>
        <w:tabs>
          <w:tab w:val="left" w:pos="-5103"/>
        </w:tabs>
        <w:spacing w:before="120" w:after="120"/>
        <w:ind w:right="-29"/>
        <w:rPr>
          <w:sz w:val="24"/>
          <w:szCs w:val="24"/>
        </w:rPr>
      </w:pPr>
      <w:r w:rsidRPr="008163BC">
        <w:rPr>
          <w:color w:val="000000"/>
          <w:sz w:val="24"/>
          <w:szCs w:val="24"/>
        </w:rPr>
        <w:t>Objednatel:</w:t>
      </w:r>
      <w:r w:rsidR="008163BC">
        <w:rPr>
          <w:color w:val="000000"/>
          <w:sz w:val="24"/>
          <w:szCs w:val="24"/>
        </w:rPr>
        <w:tab/>
      </w:r>
      <w:r w:rsidR="00924931">
        <w:rPr>
          <w:color w:val="000000"/>
          <w:sz w:val="24"/>
          <w:szCs w:val="24"/>
        </w:rPr>
        <w:tab/>
      </w:r>
      <w:r w:rsidR="00372910" w:rsidRPr="00372910">
        <w:rPr>
          <w:b/>
          <w:bCs/>
          <w:color w:val="000000"/>
          <w:sz w:val="24"/>
          <w:szCs w:val="24"/>
        </w:rPr>
        <w:t>Gymnázium a Hudební škola</w:t>
      </w:r>
      <w:r w:rsidR="002A4EA2">
        <w:rPr>
          <w:color w:val="000000"/>
          <w:sz w:val="24"/>
          <w:szCs w:val="24"/>
        </w:rPr>
        <w:tab/>
      </w:r>
      <w:r w:rsidR="002A4EA2">
        <w:rPr>
          <w:color w:val="000000"/>
          <w:sz w:val="24"/>
          <w:szCs w:val="24"/>
        </w:rPr>
        <w:tab/>
      </w:r>
      <w:r w:rsidR="00372910">
        <w:rPr>
          <w:color w:val="000000"/>
          <w:sz w:val="24"/>
          <w:szCs w:val="24"/>
        </w:rPr>
        <w:tab/>
      </w:r>
      <w:r w:rsidR="00372910">
        <w:rPr>
          <w:color w:val="000000"/>
          <w:sz w:val="24"/>
          <w:szCs w:val="24"/>
        </w:rPr>
        <w:tab/>
      </w:r>
      <w:r w:rsidR="00372910">
        <w:rPr>
          <w:color w:val="000000"/>
          <w:sz w:val="24"/>
          <w:szCs w:val="24"/>
        </w:rPr>
        <w:tab/>
      </w:r>
      <w:r w:rsidR="00372910">
        <w:rPr>
          <w:color w:val="000000"/>
          <w:sz w:val="24"/>
          <w:szCs w:val="24"/>
        </w:rPr>
        <w:tab/>
      </w:r>
      <w:r w:rsidR="00372910">
        <w:rPr>
          <w:color w:val="000000"/>
          <w:sz w:val="24"/>
          <w:szCs w:val="24"/>
        </w:rPr>
        <w:tab/>
      </w:r>
      <w:r w:rsidR="00372910">
        <w:rPr>
          <w:color w:val="000000"/>
          <w:sz w:val="24"/>
          <w:szCs w:val="24"/>
        </w:rPr>
        <w:tab/>
      </w:r>
      <w:r w:rsidR="002A4EA2">
        <w:rPr>
          <w:color w:val="000000"/>
          <w:sz w:val="24"/>
          <w:szCs w:val="24"/>
        </w:rPr>
        <w:tab/>
      </w:r>
      <w:r w:rsidR="00372910" w:rsidRPr="00372910">
        <w:rPr>
          <w:b/>
          <w:bCs/>
          <w:color w:val="000000"/>
          <w:sz w:val="24"/>
          <w:szCs w:val="24"/>
        </w:rPr>
        <w:t>hlavního města Prahy, základní umělecká škola</w:t>
      </w:r>
      <w:r w:rsidR="00372910">
        <w:rPr>
          <w:b/>
          <w:bCs/>
          <w:color w:val="000000"/>
          <w:sz w:val="24"/>
          <w:szCs w:val="24"/>
        </w:rPr>
        <w:tab/>
      </w:r>
      <w:r w:rsidR="008163BC" w:rsidRPr="008163BC">
        <w:rPr>
          <w:bCs/>
          <w:color w:val="000000"/>
          <w:sz w:val="24"/>
          <w:szCs w:val="24"/>
        </w:rPr>
        <w:t>IČ</w:t>
      </w:r>
      <w:r w:rsidR="008163BC">
        <w:rPr>
          <w:bCs/>
          <w:color w:val="000000"/>
          <w:sz w:val="24"/>
          <w:szCs w:val="24"/>
        </w:rPr>
        <w:tab/>
      </w:r>
      <w:r w:rsidR="00372910" w:rsidRPr="00372910">
        <w:rPr>
          <w:bCs/>
          <w:color w:val="000000"/>
          <w:sz w:val="24"/>
          <w:szCs w:val="24"/>
        </w:rPr>
        <w:t>70874204</w:t>
      </w:r>
    </w:p>
    <w:p w:rsidR="00F6223D" w:rsidRDefault="00820B84" w:rsidP="008163BC">
      <w:pPr>
        <w:shd w:val="clear" w:color="auto" w:fill="FFFFFF"/>
        <w:tabs>
          <w:tab w:val="left" w:pos="-5103"/>
        </w:tabs>
        <w:spacing w:before="120" w:after="120"/>
        <w:ind w:right="-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8163BC">
        <w:rPr>
          <w:color w:val="000000"/>
          <w:sz w:val="24"/>
          <w:szCs w:val="24"/>
        </w:rPr>
        <w:tab/>
      </w:r>
      <w:r w:rsidR="00372910" w:rsidRPr="00372910">
        <w:rPr>
          <w:color w:val="000000"/>
          <w:sz w:val="24"/>
          <w:szCs w:val="24"/>
        </w:rPr>
        <w:t>Komenského náměstí 400/9</w:t>
      </w:r>
      <w:r w:rsidR="001E5087">
        <w:rPr>
          <w:color w:val="000000"/>
          <w:sz w:val="24"/>
          <w:szCs w:val="24"/>
        </w:rPr>
        <w:tab/>
      </w:r>
    </w:p>
    <w:p w:rsidR="00310D54" w:rsidRPr="008163BC" w:rsidRDefault="00372910" w:rsidP="008163BC">
      <w:pPr>
        <w:shd w:val="clear" w:color="auto" w:fill="FFFFFF"/>
        <w:tabs>
          <w:tab w:val="left" w:pos="-5103"/>
        </w:tabs>
        <w:spacing w:before="120" w:after="120"/>
        <w:ind w:right="-29"/>
        <w:rPr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130 00  Praha 3 - Ž</w:t>
      </w:r>
      <w:r w:rsidRPr="00372910">
        <w:rPr>
          <w:color w:val="000000"/>
          <w:sz w:val="24"/>
          <w:szCs w:val="24"/>
        </w:rPr>
        <w:t>ižkov</w:t>
      </w:r>
    </w:p>
    <w:p w:rsidR="00310D54" w:rsidRPr="008163BC" w:rsidRDefault="00820B84" w:rsidP="00372910">
      <w:pPr>
        <w:shd w:val="clear" w:color="auto" w:fill="FFFFFF"/>
        <w:tabs>
          <w:tab w:val="left" w:pos="-5103"/>
        </w:tabs>
        <w:spacing w:before="120" w:after="120"/>
        <w:ind w:right="-29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24931">
        <w:rPr>
          <w:color w:val="000000"/>
          <w:sz w:val="24"/>
          <w:szCs w:val="24"/>
        </w:rPr>
        <w:tab/>
      </w:r>
      <w:r w:rsidR="00310D54" w:rsidRPr="008163BC">
        <w:rPr>
          <w:color w:val="000000"/>
          <w:sz w:val="24"/>
          <w:szCs w:val="24"/>
        </w:rPr>
        <w:t>Zastoupení:</w:t>
      </w:r>
      <w:r w:rsidR="00372910">
        <w:rPr>
          <w:color w:val="000000"/>
          <w:sz w:val="24"/>
          <w:szCs w:val="24"/>
        </w:rPr>
        <w:t xml:space="preserve"> </w:t>
      </w:r>
      <w:r w:rsidR="00372910" w:rsidRPr="00372910">
        <w:rPr>
          <w:color w:val="000000"/>
          <w:sz w:val="24"/>
          <w:szCs w:val="24"/>
        </w:rPr>
        <w:t>MgA. Filip Magram</w:t>
      </w:r>
      <w:r w:rsidR="00372910">
        <w:rPr>
          <w:color w:val="000000"/>
          <w:sz w:val="24"/>
          <w:szCs w:val="24"/>
        </w:rPr>
        <w:t>, ředitel</w:t>
      </w:r>
      <w:r w:rsidR="00310D54" w:rsidRPr="008163BC">
        <w:rPr>
          <w:color w:val="000000"/>
          <w:sz w:val="24"/>
          <w:szCs w:val="24"/>
        </w:rPr>
        <w:t xml:space="preserve"> </w:t>
      </w:r>
      <w:r w:rsidR="001E5087">
        <w:rPr>
          <w:color w:val="000000"/>
          <w:sz w:val="24"/>
          <w:szCs w:val="24"/>
        </w:rPr>
        <w:tab/>
      </w:r>
    </w:p>
    <w:p w:rsidR="00310D54" w:rsidRPr="008163BC" w:rsidRDefault="00310D54" w:rsidP="008163BC">
      <w:pPr>
        <w:shd w:val="clear" w:color="auto" w:fill="FFFFFF"/>
        <w:spacing w:before="120" w:after="120"/>
        <w:ind w:right="-29"/>
        <w:jc w:val="center"/>
        <w:rPr>
          <w:sz w:val="24"/>
          <w:szCs w:val="24"/>
        </w:rPr>
      </w:pPr>
      <w:r w:rsidRPr="00634FB8">
        <w:rPr>
          <w:color w:val="000000"/>
          <w:sz w:val="24"/>
          <w:szCs w:val="24"/>
        </w:rPr>
        <w:t>I.</w:t>
      </w:r>
    </w:p>
    <w:p w:rsidR="00431D7C" w:rsidRDefault="00431D7C" w:rsidP="00431D7C">
      <w:pPr>
        <w:tabs>
          <w:tab w:val="left" w:pos="-3402"/>
          <w:tab w:val="left" w:pos="-3261"/>
          <w:tab w:val="left" w:pos="-3119"/>
          <w:tab w:val="left" w:pos="-2977"/>
        </w:tabs>
        <w:jc w:val="center"/>
        <w:rPr>
          <w:sz w:val="24"/>
        </w:rPr>
      </w:pPr>
    </w:p>
    <w:p w:rsidR="00431D7C" w:rsidRDefault="00431D7C" w:rsidP="00431D7C">
      <w:pPr>
        <w:tabs>
          <w:tab w:val="left" w:pos="-3402"/>
          <w:tab w:val="left" w:pos="-3261"/>
          <w:tab w:val="left" w:pos="-3119"/>
          <w:tab w:val="left" w:pos="-2977"/>
        </w:tabs>
        <w:spacing w:before="120" w:after="120"/>
      </w:pPr>
      <w:r>
        <w:rPr>
          <w:sz w:val="24"/>
        </w:rPr>
        <w:t xml:space="preserve">Zhotovitel bude pro objednatele provádět výkony a služby </w:t>
      </w:r>
      <w:r w:rsidR="00DB0E15">
        <w:rPr>
          <w:sz w:val="24"/>
        </w:rPr>
        <w:t>v rozsahu dle přílohy č. 1 této smlouvy.</w:t>
      </w:r>
      <w:r>
        <w:t xml:space="preserve"> </w:t>
      </w:r>
    </w:p>
    <w:p w:rsidR="00310D54" w:rsidRPr="008163BC" w:rsidRDefault="00310D54" w:rsidP="008163BC">
      <w:pPr>
        <w:shd w:val="clear" w:color="auto" w:fill="FFFFFF"/>
        <w:spacing w:before="120" w:after="120"/>
        <w:ind w:right="-29"/>
        <w:jc w:val="center"/>
        <w:rPr>
          <w:sz w:val="24"/>
          <w:szCs w:val="24"/>
        </w:rPr>
      </w:pPr>
      <w:r w:rsidRPr="00634FB8">
        <w:rPr>
          <w:color w:val="000000"/>
          <w:sz w:val="24"/>
          <w:szCs w:val="24"/>
        </w:rPr>
        <w:t>II.</w:t>
      </w:r>
    </w:p>
    <w:p w:rsidR="00310D54" w:rsidRPr="008163BC" w:rsidRDefault="00310D54" w:rsidP="008163BC">
      <w:pPr>
        <w:shd w:val="clear" w:color="auto" w:fill="FFFFFF"/>
        <w:spacing w:before="120" w:after="120"/>
        <w:ind w:right="-29"/>
        <w:rPr>
          <w:sz w:val="24"/>
          <w:szCs w:val="24"/>
        </w:rPr>
      </w:pPr>
      <w:r w:rsidRPr="008163BC">
        <w:rPr>
          <w:color w:val="000000"/>
          <w:sz w:val="24"/>
          <w:szCs w:val="24"/>
        </w:rPr>
        <w:t>Zhotovitel s objednatelem se dohodli při účtování prací a služeb na těchto podmínkách:</w:t>
      </w:r>
    </w:p>
    <w:p w:rsidR="00382AB5" w:rsidRPr="008163BC" w:rsidRDefault="00382AB5" w:rsidP="00382AB5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120" w:after="120"/>
        <w:ind w:right="-29"/>
        <w:jc w:val="both"/>
        <w:rPr>
          <w:color w:val="000000"/>
          <w:sz w:val="24"/>
          <w:szCs w:val="24"/>
        </w:rPr>
      </w:pPr>
      <w:r w:rsidRPr="008163BC">
        <w:rPr>
          <w:color w:val="000000"/>
          <w:sz w:val="24"/>
          <w:szCs w:val="24"/>
        </w:rPr>
        <w:t>za provedené prác</w:t>
      </w:r>
      <w:r w:rsidR="00DB0E15">
        <w:rPr>
          <w:color w:val="000000"/>
          <w:sz w:val="24"/>
          <w:szCs w:val="24"/>
        </w:rPr>
        <w:t>e a služby v oblasti BOZP a PO</w:t>
      </w:r>
      <w:r w:rsidRPr="008163BC">
        <w:rPr>
          <w:color w:val="000000"/>
          <w:sz w:val="24"/>
          <w:szCs w:val="24"/>
        </w:rPr>
        <w:t>, bude zhotovitel objednateli účtovat</w:t>
      </w:r>
      <w:r>
        <w:rPr>
          <w:color w:val="000000"/>
          <w:sz w:val="24"/>
          <w:szCs w:val="24"/>
        </w:rPr>
        <w:t xml:space="preserve"> </w:t>
      </w:r>
      <w:r w:rsidRPr="008163BC">
        <w:rPr>
          <w:color w:val="000000"/>
          <w:sz w:val="24"/>
          <w:szCs w:val="24"/>
        </w:rPr>
        <w:t xml:space="preserve">částku </w:t>
      </w:r>
      <w:r>
        <w:rPr>
          <w:color w:val="000000"/>
          <w:sz w:val="24"/>
          <w:szCs w:val="24"/>
        </w:rPr>
        <w:t xml:space="preserve">dle přílohy </w:t>
      </w:r>
      <w:r w:rsidR="00DB0E15">
        <w:rPr>
          <w:color w:val="000000"/>
          <w:sz w:val="24"/>
          <w:szCs w:val="24"/>
        </w:rPr>
        <w:t>č. 2</w:t>
      </w:r>
      <w:r>
        <w:rPr>
          <w:color w:val="000000"/>
          <w:sz w:val="24"/>
          <w:szCs w:val="24"/>
        </w:rPr>
        <w:t xml:space="preserve"> této smlouvy. </w:t>
      </w:r>
      <w:r w:rsidRPr="008163BC">
        <w:rPr>
          <w:color w:val="000000"/>
          <w:sz w:val="24"/>
          <w:szCs w:val="24"/>
        </w:rPr>
        <w:t>Zhotovitel není plátcem DPH.</w:t>
      </w:r>
    </w:p>
    <w:p w:rsidR="00382AB5" w:rsidRPr="008163BC" w:rsidRDefault="00382AB5" w:rsidP="00382AB5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120" w:after="120"/>
        <w:ind w:right="-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faktura bude vystavena </w:t>
      </w:r>
      <w:r w:rsidR="00F6223D">
        <w:rPr>
          <w:color w:val="000000"/>
          <w:sz w:val="24"/>
          <w:szCs w:val="24"/>
        </w:rPr>
        <w:t>čtvrtletně p</w:t>
      </w:r>
      <w:r w:rsidR="000E2D91">
        <w:rPr>
          <w:color w:val="000000"/>
          <w:sz w:val="24"/>
          <w:szCs w:val="24"/>
        </w:rPr>
        <w:t xml:space="preserve">ovedení </w:t>
      </w:r>
      <w:r w:rsidR="00F6223D">
        <w:rPr>
          <w:color w:val="000000"/>
          <w:sz w:val="24"/>
          <w:szCs w:val="24"/>
        </w:rPr>
        <w:t>kontrol</w:t>
      </w:r>
      <w:r>
        <w:rPr>
          <w:color w:val="000000"/>
          <w:sz w:val="24"/>
          <w:szCs w:val="24"/>
        </w:rPr>
        <w:t xml:space="preserve">. Splatnost faktury je dle dohody max. </w:t>
      </w:r>
      <w:r w:rsidRPr="008163BC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 xml:space="preserve"> dní.</w:t>
      </w:r>
    </w:p>
    <w:p w:rsidR="00C671DC" w:rsidRPr="008163BC" w:rsidRDefault="00C671DC" w:rsidP="00C671DC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120" w:after="120"/>
        <w:ind w:right="-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prodlení objednatele s placením faktur se úroky z prodlení řídí § 1970 občanského zákoníku.</w:t>
      </w:r>
    </w:p>
    <w:p w:rsidR="00310D54" w:rsidRPr="008163BC" w:rsidRDefault="00310D54" w:rsidP="008163BC">
      <w:pPr>
        <w:shd w:val="clear" w:color="auto" w:fill="FFFFFF"/>
        <w:spacing w:before="120" w:after="120"/>
        <w:ind w:right="-29"/>
        <w:jc w:val="center"/>
        <w:rPr>
          <w:sz w:val="24"/>
          <w:szCs w:val="24"/>
        </w:rPr>
      </w:pPr>
      <w:r w:rsidRPr="00634FB8">
        <w:rPr>
          <w:color w:val="000000"/>
          <w:sz w:val="24"/>
          <w:szCs w:val="24"/>
        </w:rPr>
        <w:t>III.</w:t>
      </w:r>
    </w:p>
    <w:p w:rsidR="00310D54" w:rsidRPr="008163BC" w:rsidRDefault="00310D54" w:rsidP="008163BC">
      <w:pPr>
        <w:shd w:val="clear" w:color="auto" w:fill="FFFFFF"/>
        <w:spacing w:before="120" w:after="120"/>
        <w:ind w:right="-29"/>
        <w:jc w:val="both"/>
        <w:rPr>
          <w:sz w:val="24"/>
          <w:szCs w:val="24"/>
        </w:rPr>
      </w:pPr>
      <w:r w:rsidRPr="008163BC">
        <w:rPr>
          <w:color w:val="000000"/>
          <w:sz w:val="24"/>
          <w:szCs w:val="24"/>
        </w:rPr>
        <w:t>Objednatel se zavazuje poskytovat zhotoviteli průběžně a včas veškeré potřebné doklady a podklady pro činnost v oblasti BOZP a PO na základě požadavku zhotovitele.</w:t>
      </w:r>
    </w:p>
    <w:p w:rsidR="00310D54" w:rsidRPr="008163BC" w:rsidRDefault="00310D54" w:rsidP="008163BC">
      <w:pPr>
        <w:shd w:val="clear" w:color="auto" w:fill="FFFFFF"/>
        <w:spacing w:before="120" w:after="120"/>
        <w:ind w:right="-29"/>
        <w:jc w:val="center"/>
        <w:rPr>
          <w:sz w:val="24"/>
          <w:szCs w:val="24"/>
        </w:rPr>
      </w:pPr>
      <w:r w:rsidRPr="00634FB8">
        <w:rPr>
          <w:color w:val="000000"/>
          <w:sz w:val="24"/>
          <w:szCs w:val="24"/>
        </w:rPr>
        <w:t>IV.</w:t>
      </w:r>
    </w:p>
    <w:p w:rsidR="00310D54" w:rsidRDefault="00310D54" w:rsidP="008163BC">
      <w:pPr>
        <w:shd w:val="clear" w:color="auto" w:fill="FFFFFF"/>
        <w:spacing w:before="120" w:after="120"/>
        <w:ind w:right="-29"/>
        <w:jc w:val="both"/>
        <w:rPr>
          <w:color w:val="000000"/>
          <w:sz w:val="24"/>
          <w:szCs w:val="24"/>
        </w:rPr>
      </w:pPr>
      <w:r w:rsidRPr="008163BC">
        <w:rPr>
          <w:color w:val="000000"/>
          <w:sz w:val="24"/>
          <w:szCs w:val="24"/>
        </w:rPr>
        <w:t xml:space="preserve">Zhotovitel se zavazuje, že veškeré provedené práce a služby na základě této smlouvy budou prováděny v souladu s obecně závaznými právními předpisy a předpisy souvisejícími v rozsahu sjednaných prací a služeb v souladu s článkem </w:t>
      </w:r>
      <w:r w:rsidRPr="00634FB8">
        <w:rPr>
          <w:color w:val="000000"/>
          <w:sz w:val="24"/>
          <w:szCs w:val="24"/>
        </w:rPr>
        <w:t xml:space="preserve">I. </w:t>
      </w:r>
      <w:r w:rsidRPr="008163BC">
        <w:rPr>
          <w:color w:val="000000"/>
          <w:sz w:val="24"/>
          <w:szCs w:val="24"/>
        </w:rPr>
        <w:t>této smlouvy. Zhotovitel odpovídá za kvalitu provedených prací a poskytnutých služeb v oblasti BOZP a PO.</w:t>
      </w:r>
    </w:p>
    <w:p w:rsidR="00F6223D" w:rsidRPr="008163BC" w:rsidRDefault="00F6223D" w:rsidP="008163BC">
      <w:pPr>
        <w:shd w:val="clear" w:color="auto" w:fill="FFFFFF"/>
        <w:spacing w:before="120" w:after="120"/>
        <w:ind w:right="-29"/>
        <w:jc w:val="both"/>
        <w:rPr>
          <w:sz w:val="24"/>
          <w:szCs w:val="24"/>
        </w:rPr>
      </w:pPr>
    </w:p>
    <w:p w:rsidR="00310D54" w:rsidRPr="008163BC" w:rsidRDefault="00310D54" w:rsidP="008163BC">
      <w:pPr>
        <w:shd w:val="clear" w:color="auto" w:fill="FFFFFF"/>
        <w:spacing w:before="120" w:after="120"/>
        <w:ind w:right="-29"/>
        <w:jc w:val="center"/>
        <w:rPr>
          <w:sz w:val="24"/>
          <w:szCs w:val="24"/>
        </w:rPr>
      </w:pPr>
      <w:r w:rsidRPr="008163BC">
        <w:rPr>
          <w:color w:val="000000"/>
          <w:sz w:val="24"/>
          <w:szCs w:val="24"/>
        </w:rPr>
        <w:t>V.</w:t>
      </w:r>
    </w:p>
    <w:p w:rsidR="00310D54" w:rsidRPr="008163BC" w:rsidRDefault="00310D54" w:rsidP="008163BC">
      <w:pPr>
        <w:shd w:val="clear" w:color="auto" w:fill="FFFFFF"/>
        <w:spacing w:before="120" w:after="120"/>
        <w:ind w:right="-29"/>
        <w:jc w:val="both"/>
        <w:rPr>
          <w:sz w:val="24"/>
          <w:szCs w:val="24"/>
        </w:rPr>
      </w:pPr>
      <w:r w:rsidRPr="008163BC">
        <w:rPr>
          <w:color w:val="000000"/>
          <w:sz w:val="24"/>
          <w:szCs w:val="24"/>
        </w:rPr>
        <w:t xml:space="preserve">Tato smlouva nabývá účinnosti dnem </w:t>
      </w:r>
      <w:r w:rsidR="009A083F">
        <w:rPr>
          <w:color w:val="000000"/>
          <w:sz w:val="24"/>
          <w:szCs w:val="24"/>
        </w:rPr>
        <w:t xml:space="preserve">1. </w:t>
      </w:r>
      <w:r w:rsidR="00CF4002">
        <w:rPr>
          <w:color w:val="000000"/>
          <w:sz w:val="24"/>
          <w:szCs w:val="24"/>
        </w:rPr>
        <w:t>dubna</w:t>
      </w:r>
      <w:r w:rsidR="009A083F">
        <w:rPr>
          <w:color w:val="000000"/>
          <w:sz w:val="24"/>
          <w:szCs w:val="24"/>
        </w:rPr>
        <w:t xml:space="preserve"> 201</w:t>
      </w:r>
      <w:r w:rsidR="00F6223D">
        <w:rPr>
          <w:color w:val="000000"/>
          <w:sz w:val="24"/>
          <w:szCs w:val="24"/>
        </w:rPr>
        <w:t>7</w:t>
      </w:r>
      <w:r w:rsidR="009A083F">
        <w:rPr>
          <w:color w:val="000000"/>
          <w:sz w:val="24"/>
          <w:szCs w:val="24"/>
        </w:rPr>
        <w:t xml:space="preserve"> </w:t>
      </w:r>
      <w:r w:rsidRPr="008163BC">
        <w:rPr>
          <w:color w:val="000000"/>
          <w:sz w:val="24"/>
          <w:szCs w:val="24"/>
        </w:rPr>
        <w:t>na dobu neurčitou a je platná po podpisu oběma smluvními stranami. Výpovědní doba pro obě smluvní strany činí dva měsíce.</w:t>
      </w:r>
    </w:p>
    <w:p w:rsidR="00310D54" w:rsidRPr="008163BC" w:rsidRDefault="00310D54" w:rsidP="008163BC">
      <w:pPr>
        <w:shd w:val="clear" w:color="auto" w:fill="FFFFFF"/>
        <w:spacing w:before="120" w:after="120"/>
        <w:ind w:right="-29"/>
        <w:jc w:val="center"/>
        <w:rPr>
          <w:sz w:val="24"/>
          <w:szCs w:val="24"/>
        </w:rPr>
      </w:pPr>
      <w:r w:rsidRPr="00634FB8">
        <w:rPr>
          <w:color w:val="000000"/>
          <w:sz w:val="24"/>
          <w:szCs w:val="24"/>
        </w:rPr>
        <w:t>VI.</w:t>
      </w:r>
    </w:p>
    <w:p w:rsidR="00310D54" w:rsidRPr="008163BC" w:rsidRDefault="00310D54" w:rsidP="008163BC">
      <w:pPr>
        <w:shd w:val="clear" w:color="auto" w:fill="FFFFFF"/>
        <w:spacing w:before="120" w:after="120"/>
        <w:ind w:right="-29"/>
        <w:jc w:val="both"/>
        <w:rPr>
          <w:sz w:val="24"/>
          <w:szCs w:val="24"/>
        </w:rPr>
      </w:pPr>
      <w:r w:rsidRPr="008163BC">
        <w:rPr>
          <w:color w:val="000000"/>
          <w:sz w:val="24"/>
          <w:szCs w:val="24"/>
        </w:rPr>
        <w:t>Změny a doplňky k této smlouvě je možné provádět formou písemných dodatků po předchozím projednání oběma smluvními stranami.</w:t>
      </w:r>
    </w:p>
    <w:p w:rsidR="00310D54" w:rsidRPr="008163BC" w:rsidRDefault="00310D54" w:rsidP="008163BC">
      <w:pPr>
        <w:shd w:val="clear" w:color="auto" w:fill="FFFFFF"/>
        <w:spacing w:before="120" w:after="120"/>
        <w:ind w:right="-29"/>
        <w:jc w:val="both"/>
        <w:rPr>
          <w:sz w:val="24"/>
          <w:szCs w:val="24"/>
        </w:rPr>
      </w:pPr>
      <w:r w:rsidRPr="008163BC">
        <w:rPr>
          <w:color w:val="000000"/>
          <w:sz w:val="24"/>
          <w:szCs w:val="24"/>
        </w:rPr>
        <w:t>Smlouva je sepsána ve dvou vyhotoveních, z nichž jedno obdrží zhotovitel a jedno objednatel.</w:t>
      </w:r>
    </w:p>
    <w:p w:rsidR="00760E5F" w:rsidRDefault="00924931" w:rsidP="008163BC">
      <w:pPr>
        <w:shd w:val="clear" w:color="auto" w:fill="FFFFFF"/>
        <w:spacing w:before="120" w:after="120"/>
        <w:ind w:right="-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1E5087">
        <w:rPr>
          <w:color w:val="000000"/>
          <w:sz w:val="24"/>
          <w:szCs w:val="24"/>
        </w:rPr>
        <w:t xml:space="preserve"> Praze </w:t>
      </w:r>
      <w:r w:rsidR="00310D54" w:rsidRPr="008163BC">
        <w:rPr>
          <w:color w:val="000000"/>
          <w:sz w:val="24"/>
          <w:szCs w:val="24"/>
        </w:rPr>
        <w:t xml:space="preserve">dne </w:t>
      </w:r>
      <w:r w:rsidR="00F6223D">
        <w:rPr>
          <w:color w:val="000000"/>
          <w:sz w:val="24"/>
          <w:szCs w:val="24"/>
        </w:rPr>
        <w:t>6. dubna 2017</w:t>
      </w:r>
    </w:p>
    <w:p w:rsidR="00760E5F" w:rsidRDefault="00760E5F" w:rsidP="008163BC">
      <w:pPr>
        <w:shd w:val="clear" w:color="auto" w:fill="FFFFFF"/>
        <w:spacing w:before="120" w:after="120"/>
        <w:ind w:right="-29"/>
        <w:rPr>
          <w:color w:val="000000"/>
          <w:sz w:val="24"/>
          <w:szCs w:val="24"/>
        </w:rPr>
      </w:pPr>
    </w:p>
    <w:p w:rsidR="00760E5F" w:rsidRPr="00760E5F" w:rsidRDefault="00760E5F" w:rsidP="008163BC">
      <w:pPr>
        <w:shd w:val="clear" w:color="auto" w:fill="FFFFFF"/>
        <w:spacing w:before="120" w:after="120"/>
        <w:ind w:right="-29"/>
        <w:rPr>
          <w:sz w:val="24"/>
          <w:szCs w:val="24"/>
          <w:u w:val="dotted"/>
        </w:rPr>
      </w:pPr>
      <w:r w:rsidRPr="00760E5F">
        <w:rPr>
          <w:sz w:val="24"/>
          <w:szCs w:val="24"/>
          <w:u w:val="dotted"/>
        </w:rPr>
        <w:tab/>
      </w:r>
      <w:r w:rsidRPr="00760E5F">
        <w:rPr>
          <w:sz w:val="24"/>
          <w:szCs w:val="24"/>
          <w:u w:val="dotted"/>
        </w:rPr>
        <w:tab/>
      </w:r>
      <w:r w:rsidRPr="00760E5F">
        <w:rPr>
          <w:sz w:val="24"/>
          <w:szCs w:val="24"/>
          <w:u w:val="dotted"/>
        </w:rPr>
        <w:tab/>
      </w:r>
      <w:r w:rsidRPr="00760E5F">
        <w:rPr>
          <w:sz w:val="24"/>
          <w:szCs w:val="24"/>
          <w:u w:val="dotted"/>
        </w:rPr>
        <w:tab/>
      </w:r>
      <w:r w:rsidRPr="00760E5F">
        <w:rPr>
          <w:sz w:val="24"/>
          <w:szCs w:val="24"/>
        </w:rPr>
        <w:tab/>
      </w:r>
      <w:r w:rsidRPr="00760E5F">
        <w:rPr>
          <w:sz w:val="24"/>
          <w:szCs w:val="24"/>
        </w:rPr>
        <w:tab/>
      </w:r>
      <w:r w:rsidRPr="00760E5F">
        <w:rPr>
          <w:sz w:val="24"/>
          <w:szCs w:val="24"/>
        </w:rPr>
        <w:tab/>
      </w:r>
      <w:r w:rsidRPr="00760E5F">
        <w:rPr>
          <w:sz w:val="24"/>
          <w:szCs w:val="24"/>
        </w:rPr>
        <w:tab/>
      </w:r>
      <w:r w:rsidRPr="00760E5F">
        <w:rPr>
          <w:sz w:val="24"/>
          <w:szCs w:val="24"/>
        </w:rPr>
        <w:tab/>
      </w:r>
      <w:r w:rsidRPr="00760E5F">
        <w:rPr>
          <w:sz w:val="24"/>
          <w:szCs w:val="24"/>
          <w:u w:val="dotted"/>
        </w:rPr>
        <w:tab/>
      </w:r>
      <w:r w:rsidRPr="00760E5F">
        <w:rPr>
          <w:sz w:val="24"/>
          <w:szCs w:val="24"/>
          <w:u w:val="dotted"/>
        </w:rPr>
        <w:tab/>
      </w:r>
      <w:r w:rsidRPr="00760E5F"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EA69A8" w:rsidRDefault="00760E5F" w:rsidP="00760E5F">
      <w:pPr>
        <w:shd w:val="clear" w:color="auto" w:fill="FFFFFF"/>
        <w:tabs>
          <w:tab w:val="left" w:pos="-5103"/>
        </w:tabs>
        <w:spacing w:before="120" w:after="120"/>
        <w:ind w:right="-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zhotovitel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  <w:r w:rsidR="00310D54" w:rsidRPr="008163BC">
        <w:rPr>
          <w:color w:val="000000"/>
          <w:sz w:val="24"/>
          <w:szCs w:val="24"/>
        </w:rPr>
        <w:t>objednatel</w:t>
      </w:r>
    </w:p>
    <w:p w:rsidR="00EA69A8" w:rsidRDefault="00EA69A8" w:rsidP="00EA69A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>
        <w:rPr>
          <w:color w:val="000000"/>
          <w:sz w:val="24"/>
          <w:szCs w:val="24"/>
        </w:rPr>
        <w:lastRenderedPageBreak/>
        <w:t>Příloha č. 1</w:t>
      </w:r>
    </w:p>
    <w:p w:rsidR="00EA69A8" w:rsidRDefault="00EA69A8" w:rsidP="00EA69A8">
      <w:pPr>
        <w:jc w:val="center"/>
        <w:rPr>
          <w:color w:val="000000"/>
          <w:sz w:val="24"/>
        </w:rPr>
      </w:pPr>
    </w:p>
    <w:p w:rsidR="00EA69A8" w:rsidRDefault="00725BEB" w:rsidP="00725BEB">
      <w:pPr>
        <w:pStyle w:val="Nadpis4"/>
        <w:spacing w:before="120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Rozsah poskytovaných služeb v BOZP</w:t>
      </w:r>
      <w:r w:rsidR="00EA69A8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CF4002" w:rsidRPr="0088067B" w:rsidRDefault="00CF4002" w:rsidP="00CF4002">
      <w:pPr>
        <w:pStyle w:val="Nadpis4"/>
        <w:rPr>
          <w:rFonts w:ascii="Times New Roman" w:hAnsi="Times New Roman" w:cs="Times New Roman"/>
        </w:rPr>
      </w:pP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aktualizace a vedení dokumentace bezpečnosti a hygieny práce, 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vyhledávání a hodnocení pracovních rizik z hlediska všeobecných preventivních zásad dle aktuálního zákoníku práce, 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>zajišťování školení zaměstnanců o předpisech BOZP dle Zákoníku práce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zpracování a pravidelné aktualizování kategorizaci prací dle zákona č. 258/2000 Sb., 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stanovení systému přidělování osobních ochranných pracovních pomůcek a mycích, čisticích a dezinfekčních prostředků 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stanovení systému vyšetřování příčin, klasifikování zdrojů a příčin zdrojů pracovních úrazů včetně vyhodnocování závěrů pracovních úrazů a stanovení systému evidence, hlášení a zasílání záznamů o úrazech 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provádění prověrek bezpečnosti a ochrany zdraví při práci na všech pracovištích a zařízeních zaměstnavatele dle aktuálního Zákoníku práce - nejméně </w:t>
      </w:r>
      <w:r w:rsidR="00F6223D">
        <w:t>4</w:t>
      </w:r>
      <w:r w:rsidRPr="0088067B">
        <w:t>x ročně,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stanovení a aktualizování dokumentace zvláštních podmínek pro těhotné ženy, kojící ženy a matky do konce devátého měsíce po porodu a mladistvé dle vyhlášky MZ č. 288/03 Sb., 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na základě aktuálního Zákoníku práce zajištění zaměstnancům </w:t>
      </w:r>
      <w:r>
        <w:t xml:space="preserve">proškolení </w:t>
      </w:r>
      <w:r w:rsidRPr="0088067B">
        <w:t xml:space="preserve">poskytnutí první pomoci a dále zpracování plánu péče o zraněné - Traumatologický plán, 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kontrola dodržování revizí vyhrazených technických zařízení, 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>účas</w:t>
      </w:r>
      <w:r>
        <w:t>t při kontrolách Oblastního i</w:t>
      </w:r>
      <w:r w:rsidRPr="0088067B">
        <w:t xml:space="preserve">nspektorátu práce, 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konzultace otázek a požadavků BOZP s orgány Státního odborného dozoru, </w:t>
      </w:r>
    </w:p>
    <w:p w:rsidR="00CF4002" w:rsidRPr="0088067B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 xml:space="preserve">zajištění metodické a poradenské činnosti v oblasti pracovních podmínek, vybavení pracovišť apod. </w:t>
      </w:r>
    </w:p>
    <w:p w:rsidR="00CF4002" w:rsidRDefault="00CF4002" w:rsidP="00CF4002">
      <w:pPr>
        <w:widowControl/>
        <w:numPr>
          <w:ilvl w:val="0"/>
          <w:numId w:val="6"/>
        </w:numPr>
        <w:autoSpaceDE/>
        <w:autoSpaceDN/>
        <w:adjustRightInd/>
        <w:jc w:val="both"/>
      </w:pPr>
      <w:r w:rsidRPr="0088067B">
        <w:t>náklady na dopravu</w:t>
      </w:r>
    </w:p>
    <w:p w:rsidR="00CF4002" w:rsidRPr="0088067B" w:rsidRDefault="00CF4002" w:rsidP="00CF4002">
      <w:pPr>
        <w:widowControl/>
        <w:autoSpaceDE/>
        <w:autoSpaceDN/>
        <w:adjustRightInd/>
        <w:ind w:left="720"/>
        <w:jc w:val="both"/>
      </w:pPr>
    </w:p>
    <w:p w:rsidR="00CF4002" w:rsidRDefault="00CF4002" w:rsidP="00CF4002">
      <w:pPr>
        <w:pStyle w:val="Nadpis4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Rozsah poskytovaných služeb v PO:</w:t>
      </w:r>
    </w:p>
    <w:p w:rsidR="00CF4002" w:rsidRPr="00CF4002" w:rsidRDefault="00CF4002" w:rsidP="00CF4002"/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 xml:space="preserve">začlenění do kategorie činností podle požární nebezpečnosti a stanovené dokumentace k provedení začlenění do kategorie podle požární nebezpečnosti, 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 xml:space="preserve">zpracování návrhu stanovení organizace zabezpečení PO s ohledem na míru požárního nebezpečí, 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 xml:space="preserve">aktualizace, kontrola dokumentace PO v rozsahu stanoveném zákonem a prováděcí vyhláškou odpovídající požárnímu nebezpečí objednatele, a to zejména požární knihy, 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 xml:space="preserve">doporučování potřebného množství a druhů vybavení požární technikou, věcnými prostředky požární ochrany a požárně bezpečnostními zařízeními se zřetelem na požární nebezpečí provozované činnosti, 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 xml:space="preserve">doporučování opatření potřebných pro udržování požární techniky, věcných prostředků PO a požárně bezpečnostních zařízení v provozuschopném stavu, 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 xml:space="preserve">prověřovat označování pracovišť a ostatních míst příslušnými bezpečnostními značkami, příkazy, zákazy a pokyny ve vztahu k PO, a to včetně míst, na kterých se nachází věcné prostředky požární ochrany a požárně bezpečnostního zařízení, 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 xml:space="preserve">pravidelně kontrolovat dodržování předpisů o PO a navrhovat opatření k odstranění zjištěných závad, 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 xml:space="preserve">provádění odborné přípravy požárních hlídek dle výše uvedeného standardu, 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 xml:space="preserve">účastnit se kontrol plnění povinností na úseku PO prováděné orgány státního požárního dozoru, 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 xml:space="preserve">zajistit v rozsahu vymezeném předmětem uzavřené smlouvy splnění opatření k nápravě uložených orgány státního požárního dozoru při kontrole plnění povinností a úseku PO, 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>spolupracovat s orgány státního požárního dozoru pro provádění požárně technické expertizy ke zjištění příčin případného požáru</w:t>
      </w:r>
    </w:p>
    <w:p w:rsidR="00CF4002" w:rsidRPr="0088067B" w:rsidRDefault="00CF4002" w:rsidP="00CF4002">
      <w:pPr>
        <w:widowControl/>
        <w:numPr>
          <w:ilvl w:val="0"/>
          <w:numId w:val="7"/>
        </w:numPr>
        <w:autoSpaceDE/>
        <w:autoSpaceDN/>
        <w:adjustRightInd/>
      </w:pPr>
      <w:r w:rsidRPr="0088067B">
        <w:t>náklady na dopravu</w:t>
      </w:r>
    </w:p>
    <w:p w:rsidR="00EA69A8" w:rsidRDefault="00EA69A8" w:rsidP="00EA69A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="00DB0E15">
        <w:rPr>
          <w:color w:val="000000"/>
          <w:sz w:val="24"/>
          <w:szCs w:val="24"/>
        </w:rPr>
        <w:lastRenderedPageBreak/>
        <w:t>Příloha č. 2</w:t>
      </w:r>
    </w:p>
    <w:p w:rsidR="00EA69A8" w:rsidRDefault="00EA69A8" w:rsidP="00EA69A8">
      <w:pPr>
        <w:jc w:val="center"/>
        <w:rPr>
          <w:color w:val="000000"/>
          <w:sz w:val="24"/>
          <w:szCs w:val="24"/>
        </w:rPr>
      </w:pPr>
    </w:p>
    <w:p w:rsidR="00EA69A8" w:rsidRPr="00BF1507" w:rsidRDefault="00EA69A8" w:rsidP="00EA69A8">
      <w:pPr>
        <w:jc w:val="center"/>
        <w:rPr>
          <w:b/>
          <w:bCs/>
          <w:smallCaps/>
          <w:sz w:val="32"/>
          <w:szCs w:val="32"/>
        </w:rPr>
      </w:pPr>
      <w:r w:rsidRPr="00BF1507">
        <w:rPr>
          <w:b/>
          <w:bCs/>
          <w:smallCaps/>
          <w:sz w:val="32"/>
          <w:szCs w:val="32"/>
        </w:rPr>
        <w:t>Cenová nabídka služeb v oblasti BOZP a PO</w:t>
      </w:r>
    </w:p>
    <w:p w:rsidR="00EA69A8" w:rsidRPr="008163BC" w:rsidRDefault="00EA69A8" w:rsidP="00760E5F">
      <w:pPr>
        <w:shd w:val="clear" w:color="auto" w:fill="FFFFFF"/>
        <w:tabs>
          <w:tab w:val="left" w:pos="-5103"/>
        </w:tabs>
        <w:spacing w:before="120" w:after="120"/>
        <w:ind w:right="-29"/>
        <w:rPr>
          <w:sz w:val="24"/>
          <w:szCs w:val="24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2551"/>
        <w:gridCol w:w="2127"/>
        <w:gridCol w:w="2126"/>
      </w:tblGrid>
      <w:tr w:rsidR="0087098F" w:rsidRPr="0088067B" w:rsidTr="00442BA5">
        <w:trPr>
          <w:trHeight w:val="315"/>
        </w:trPr>
        <w:tc>
          <w:tcPr>
            <w:tcW w:w="3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87098F" w:rsidRPr="0088067B" w:rsidRDefault="0087098F" w:rsidP="00442B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8067B">
              <w:rPr>
                <w:b/>
                <w:bCs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87098F" w:rsidRPr="0088067B" w:rsidRDefault="0087098F" w:rsidP="00442B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8067B">
              <w:rPr>
                <w:b/>
                <w:bCs/>
                <w:color w:val="000000"/>
                <w:sz w:val="22"/>
                <w:szCs w:val="22"/>
              </w:rPr>
              <w:t>Periodicita</w:t>
            </w:r>
          </w:p>
        </w:tc>
        <w:tc>
          <w:tcPr>
            <w:tcW w:w="21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87098F" w:rsidRPr="0088067B" w:rsidRDefault="0087098F" w:rsidP="00442B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8067B">
              <w:rPr>
                <w:b/>
                <w:bCs/>
                <w:color w:val="000000"/>
                <w:sz w:val="22"/>
                <w:szCs w:val="22"/>
              </w:rPr>
              <w:t>Cena (v Kč)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noWrap/>
            <w:vAlign w:val="bottom"/>
            <w:hideMark/>
          </w:tcPr>
          <w:p w:rsidR="0087098F" w:rsidRPr="0088067B" w:rsidRDefault="0087098F" w:rsidP="00442B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8067B">
              <w:rPr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87098F" w:rsidRPr="0088067B" w:rsidTr="00442BA5">
        <w:trPr>
          <w:trHeight w:val="717"/>
        </w:trPr>
        <w:tc>
          <w:tcPr>
            <w:tcW w:w="3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98F" w:rsidRPr="0088067B" w:rsidRDefault="00F6223D" w:rsidP="00442B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Prověrka BOZP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98F" w:rsidRPr="0088067B" w:rsidRDefault="0087098F" w:rsidP="00F6223D">
            <w:pPr>
              <w:rPr>
                <w:color w:val="000000"/>
                <w:sz w:val="22"/>
                <w:szCs w:val="22"/>
              </w:rPr>
            </w:pPr>
            <w:r w:rsidRPr="0088067B">
              <w:rPr>
                <w:color w:val="000000"/>
                <w:sz w:val="22"/>
                <w:szCs w:val="22"/>
              </w:rPr>
              <w:t xml:space="preserve"> 1x za </w:t>
            </w:r>
            <w:r w:rsidR="00F6223D">
              <w:rPr>
                <w:color w:val="000000"/>
                <w:sz w:val="22"/>
                <w:szCs w:val="22"/>
              </w:rPr>
              <w:t>3</w:t>
            </w:r>
            <w:r w:rsidRPr="0088067B">
              <w:rPr>
                <w:color w:val="000000"/>
                <w:sz w:val="22"/>
                <w:szCs w:val="22"/>
              </w:rPr>
              <w:t>měsíc</w:t>
            </w:r>
            <w:r w:rsidR="00F6223D">
              <w:rPr>
                <w:color w:val="000000"/>
                <w:sz w:val="22"/>
                <w:szCs w:val="22"/>
              </w:rPr>
              <w:t>e</w:t>
            </w:r>
            <w:r w:rsidRPr="0088067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98F" w:rsidRPr="0088067B" w:rsidRDefault="00F6223D" w:rsidP="00F622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7098F" w:rsidRPr="0088067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  <w:r w:rsidR="0087098F" w:rsidRPr="0088067B">
              <w:rPr>
                <w:color w:val="000000"/>
                <w:sz w:val="22"/>
                <w:szCs w:val="22"/>
              </w:rPr>
              <w:t>00,- Kč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7098F" w:rsidRPr="0088067B" w:rsidRDefault="0087098F" w:rsidP="00442BA5">
            <w:pPr>
              <w:rPr>
                <w:color w:val="000000"/>
                <w:sz w:val="22"/>
                <w:szCs w:val="22"/>
              </w:rPr>
            </w:pPr>
          </w:p>
        </w:tc>
      </w:tr>
      <w:tr w:rsidR="0087098F" w:rsidRPr="0088067B" w:rsidTr="00442BA5">
        <w:trPr>
          <w:trHeight w:val="717"/>
        </w:trPr>
        <w:tc>
          <w:tcPr>
            <w:tcW w:w="3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98F" w:rsidRPr="0088067B" w:rsidRDefault="00F6223D" w:rsidP="00442B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Preventivní požární prohlídka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98F" w:rsidRPr="0088067B" w:rsidRDefault="0087098F" w:rsidP="00F6223D">
            <w:pPr>
              <w:rPr>
                <w:color w:val="000000"/>
                <w:sz w:val="22"/>
                <w:szCs w:val="22"/>
              </w:rPr>
            </w:pPr>
            <w:r w:rsidRPr="0088067B">
              <w:rPr>
                <w:color w:val="000000"/>
                <w:sz w:val="22"/>
                <w:szCs w:val="22"/>
              </w:rPr>
              <w:t xml:space="preserve"> 1x za </w:t>
            </w:r>
            <w:r w:rsidR="00F6223D">
              <w:rPr>
                <w:color w:val="000000"/>
                <w:sz w:val="22"/>
                <w:szCs w:val="22"/>
              </w:rPr>
              <w:t>3</w:t>
            </w:r>
            <w:r w:rsidRPr="0088067B">
              <w:rPr>
                <w:color w:val="000000"/>
                <w:sz w:val="22"/>
                <w:szCs w:val="22"/>
              </w:rPr>
              <w:t>měsíc</w:t>
            </w:r>
            <w:r w:rsidR="00F6223D">
              <w:rPr>
                <w:color w:val="000000"/>
                <w:sz w:val="22"/>
                <w:szCs w:val="22"/>
              </w:rPr>
              <w:t>e</w:t>
            </w:r>
            <w:r w:rsidRPr="0088067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98F" w:rsidRPr="0088067B" w:rsidRDefault="0087098F" w:rsidP="00F622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F6223D">
              <w:rPr>
                <w:color w:val="000000"/>
                <w:sz w:val="22"/>
                <w:szCs w:val="22"/>
              </w:rPr>
              <w:t>5</w:t>
            </w:r>
            <w:r w:rsidRPr="0088067B">
              <w:rPr>
                <w:color w:val="000000"/>
                <w:sz w:val="22"/>
                <w:szCs w:val="22"/>
              </w:rPr>
              <w:t>00,- Kč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7098F" w:rsidRPr="0088067B" w:rsidRDefault="0087098F" w:rsidP="00442BA5">
            <w:pPr>
              <w:rPr>
                <w:color w:val="000000"/>
                <w:sz w:val="22"/>
                <w:szCs w:val="22"/>
              </w:rPr>
            </w:pPr>
          </w:p>
        </w:tc>
      </w:tr>
      <w:tr w:rsidR="00F6223D" w:rsidRPr="0088067B" w:rsidTr="00442BA5">
        <w:trPr>
          <w:trHeight w:val="717"/>
        </w:trPr>
        <w:tc>
          <w:tcPr>
            <w:tcW w:w="3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6223D" w:rsidRDefault="00F6223D" w:rsidP="00442B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Aktualizace dokumentace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223D" w:rsidRPr="0088067B" w:rsidRDefault="00F6223D" w:rsidP="00F622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1x za 3 měsíce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6223D" w:rsidRDefault="00F6223D" w:rsidP="00F622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1.500,- Kč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223D" w:rsidRPr="0088067B" w:rsidRDefault="00F6223D" w:rsidP="00442BA5">
            <w:pPr>
              <w:rPr>
                <w:color w:val="000000"/>
                <w:sz w:val="22"/>
                <w:szCs w:val="22"/>
              </w:rPr>
            </w:pPr>
          </w:p>
        </w:tc>
      </w:tr>
      <w:tr w:rsidR="00F6223D" w:rsidRPr="0088067B" w:rsidTr="00442BA5">
        <w:trPr>
          <w:trHeight w:val="717"/>
        </w:trPr>
        <w:tc>
          <w:tcPr>
            <w:tcW w:w="3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6223D" w:rsidRDefault="00F6223D" w:rsidP="00442B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Školení zaměstnanců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223D" w:rsidRPr="0088067B" w:rsidRDefault="00F6223D" w:rsidP="00F622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1x ročně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6223D" w:rsidRDefault="00F6223D" w:rsidP="00F622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6.000,- Kč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6223D" w:rsidRPr="0088067B" w:rsidRDefault="00F6223D" w:rsidP="00442B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Účtováno čtvrtletně 1.500,- Kč</w:t>
            </w:r>
          </w:p>
        </w:tc>
      </w:tr>
      <w:tr w:rsidR="0087098F" w:rsidRPr="0088067B" w:rsidTr="00442BA5">
        <w:trPr>
          <w:trHeight w:val="717"/>
        </w:trPr>
        <w:tc>
          <w:tcPr>
            <w:tcW w:w="3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7098F" w:rsidRPr="0088067B" w:rsidRDefault="0087098F" w:rsidP="00442B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Mimořádné návštěvy (KHS, HZS, OIP, úrazy)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98F" w:rsidRDefault="0087098F" w:rsidP="00442B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dle potřeby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7098F" w:rsidRPr="0088067B" w:rsidRDefault="0087098F" w:rsidP="00442B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400,- Kč/hodinu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7098F" w:rsidRPr="0088067B" w:rsidRDefault="0087098F" w:rsidP="00442BA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10D54" w:rsidRPr="008163BC" w:rsidRDefault="00310D54" w:rsidP="00760E5F">
      <w:pPr>
        <w:shd w:val="clear" w:color="auto" w:fill="FFFFFF"/>
        <w:tabs>
          <w:tab w:val="left" w:pos="-5103"/>
        </w:tabs>
        <w:spacing w:before="120" w:after="120"/>
        <w:ind w:right="-29"/>
        <w:rPr>
          <w:sz w:val="24"/>
          <w:szCs w:val="24"/>
        </w:rPr>
      </w:pPr>
    </w:p>
    <w:sectPr w:rsidR="00310D54" w:rsidRPr="008163BC">
      <w:footerReference w:type="default" r:id="rId8"/>
      <w:pgSz w:w="11909" w:h="16834"/>
      <w:pgMar w:top="907" w:right="1185" w:bottom="360" w:left="111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8D" w:rsidRDefault="006E518D" w:rsidP="00760E5F">
      <w:r>
        <w:separator/>
      </w:r>
    </w:p>
  </w:endnote>
  <w:endnote w:type="continuationSeparator" w:id="0">
    <w:p w:rsidR="006E518D" w:rsidRDefault="006E518D" w:rsidP="0076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7B" w:rsidRDefault="0072337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223D">
      <w:rPr>
        <w:noProof/>
      </w:rPr>
      <w:t>2</w:t>
    </w:r>
    <w:r>
      <w:fldChar w:fldCharType="end"/>
    </w:r>
  </w:p>
  <w:p w:rsidR="0072337B" w:rsidRDefault="007233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8D" w:rsidRDefault="006E518D" w:rsidP="00760E5F">
      <w:r>
        <w:separator/>
      </w:r>
    </w:p>
  </w:footnote>
  <w:footnote w:type="continuationSeparator" w:id="0">
    <w:p w:rsidR="006E518D" w:rsidRDefault="006E518D" w:rsidP="0076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CCA"/>
    <w:multiLevelType w:val="hybridMultilevel"/>
    <w:tmpl w:val="C4241A42"/>
    <w:lvl w:ilvl="0" w:tplc="5D6EC102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09F3"/>
    <w:multiLevelType w:val="singleLevel"/>
    <w:tmpl w:val="83BC285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24367503"/>
    <w:multiLevelType w:val="singleLevel"/>
    <w:tmpl w:val="82800068"/>
    <w:lvl w:ilvl="0">
      <w:start w:val="1"/>
      <w:numFmt w:val="lowerLetter"/>
      <w:lvlText w:val="%1)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">
    <w:nsid w:val="2B453E7B"/>
    <w:multiLevelType w:val="multilevel"/>
    <w:tmpl w:val="6D7A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C3C1E"/>
    <w:multiLevelType w:val="hybridMultilevel"/>
    <w:tmpl w:val="08783A22"/>
    <w:lvl w:ilvl="0" w:tplc="5D6EC102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971A4"/>
    <w:multiLevelType w:val="multilevel"/>
    <w:tmpl w:val="0208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53C6C"/>
    <w:multiLevelType w:val="singleLevel"/>
    <w:tmpl w:val="6FD0E348"/>
    <w:lvl w:ilvl="0">
      <w:start w:val="1"/>
      <w:numFmt w:val="lowerLetter"/>
      <w:lvlText w:val="%1)"/>
      <w:lvlJc w:val="right"/>
      <w:pPr>
        <w:tabs>
          <w:tab w:val="num" w:pos="454"/>
        </w:tabs>
        <w:ind w:left="454" w:hanging="2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2E3"/>
    <w:rsid w:val="000A7D5E"/>
    <w:rsid w:val="000E2D91"/>
    <w:rsid w:val="00190B57"/>
    <w:rsid w:val="001E5087"/>
    <w:rsid w:val="00203BCD"/>
    <w:rsid w:val="002659E2"/>
    <w:rsid w:val="002A4EA2"/>
    <w:rsid w:val="00306D37"/>
    <w:rsid w:val="00310D54"/>
    <w:rsid w:val="00372910"/>
    <w:rsid w:val="00382AB5"/>
    <w:rsid w:val="00385895"/>
    <w:rsid w:val="00431D7C"/>
    <w:rsid w:val="005545E7"/>
    <w:rsid w:val="005C4F08"/>
    <w:rsid w:val="005E2CD2"/>
    <w:rsid w:val="00634FB8"/>
    <w:rsid w:val="006632B1"/>
    <w:rsid w:val="006D4531"/>
    <w:rsid w:val="006E518D"/>
    <w:rsid w:val="0072337B"/>
    <w:rsid w:val="00725BEB"/>
    <w:rsid w:val="00760E5F"/>
    <w:rsid w:val="00780081"/>
    <w:rsid w:val="007D775B"/>
    <w:rsid w:val="007F243D"/>
    <w:rsid w:val="008163BC"/>
    <w:rsid w:val="00816B37"/>
    <w:rsid w:val="00820B84"/>
    <w:rsid w:val="0087098F"/>
    <w:rsid w:val="00882FE4"/>
    <w:rsid w:val="008916F2"/>
    <w:rsid w:val="0090790E"/>
    <w:rsid w:val="00924931"/>
    <w:rsid w:val="009A083F"/>
    <w:rsid w:val="009A70F4"/>
    <w:rsid w:val="009F1871"/>
    <w:rsid w:val="00A17397"/>
    <w:rsid w:val="00AA4E3A"/>
    <w:rsid w:val="00AC1A59"/>
    <w:rsid w:val="00AC34FE"/>
    <w:rsid w:val="00B04337"/>
    <w:rsid w:val="00B85C0C"/>
    <w:rsid w:val="00BC52E3"/>
    <w:rsid w:val="00C31D4A"/>
    <w:rsid w:val="00C42EF6"/>
    <w:rsid w:val="00C57D63"/>
    <w:rsid w:val="00C671DC"/>
    <w:rsid w:val="00CF4002"/>
    <w:rsid w:val="00DB0E15"/>
    <w:rsid w:val="00E07A64"/>
    <w:rsid w:val="00E53030"/>
    <w:rsid w:val="00EA69A8"/>
    <w:rsid w:val="00EB0329"/>
    <w:rsid w:val="00EE1BCD"/>
    <w:rsid w:val="00F6223D"/>
    <w:rsid w:val="00F6424D"/>
    <w:rsid w:val="00FC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dpis4">
    <w:name w:val="heading 4"/>
    <w:basedOn w:val="Normln"/>
    <w:next w:val="Normln"/>
    <w:link w:val="Nadpis4Char"/>
    <w:unhideWhenUsed/>
    <w:qFormat/>
    <w:rsid w:val="00EA69A8"/>
    <w:pPr>
      <w:keepNext/>
      <w:widowControl/>
      <w:autoSpaceDE/>
      <w:autoSpaceDN/>
      <w:adjustRightInd/>
      <w:outlineLvl w:val="3"/>
    </w:pPr>
    <w:rPr>
      <w:rFonts w:ascii="Tahoma" w:hAnsi="Tahoma" w:cs="Tahoma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60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60E5F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760E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0E5F"/>
    <w:rPr>
      <w:rFonts w:ascii="Times New Roman" w:hAnsi="Times New Roman" w:cs="Times New Roman"/>
      <w:sz w:val="20"/>
      <w:szCs w:val="20"/>
    </w:rPr>
  </w:style>
  <w:style w:type="character" w:customStyle="1" w:styleId="platne">
    <w:name w:val="platne"/>
    <w:basedOn w:val="Standardnpsmoodstavce"/>
    <w:rsid w:val="00C57D63"/>
  </w:style>
  <w:style w:type="paragraph" w:styleId="Zkladntext">
    <w:name w:val="Body Text"/>
    <w:basedOn w:val="Normln"/>
    <w:link w:val="ZkladntextChar"/>
    <w:semiHidden/>
    <w:rsid w:val="00431D7C"/>
    <w:pPr>
      <w:widowControl/>
      <w:tabs>
        <w:tab w:val="left" w:pos="284"/>
      </w:tabs>
      <w:autoSpaceDE/>
      <w:autoSpaceDN/>
      <w:adjustRightInd/>
    </w:pPr>
    <w:rPr>
      <w:sz w:val="24"/>
    </w:rPr>
  </w:style>
  <w:style w:type="character" w:customStyle="1" w:styleId="ZkladntextChar">
    <w:name w:val="Základní text Char"/>
    <w:link w:val="Zkladntext"/>
    <w:semiHidden/>
    <w:rsid w:val="00431D7C"/>
    <w:rPr>
      <w:rFonts w:ascii="Times New Roman" w:hAnsi="Times New Roman"/>
      <w:sz w:val="24"/>
    </w:rPr>
  </w:style>
  <w:style w:type="character" w:customStyle="1" w:styleId="Nadpis4Char">
    <w:name w:val="Nadpis 4 Char"/>
    <w:link w:val="Nadpis4"/>
    <w:semiHidden/>
    <w:rsid w:val="00EA69A8"/>
    <w:rPr>
      <w:rFonts w:ascii="Tahoma" w:hAnsi="Tahoma" w:cs="Tahoma"/>
      <w:b/>
      <w:bCs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9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7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Jana Málková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Jana Hofrichterová</dc:creator>
  <cp:lastModifiedBy>Jana Málková</cp:lastModifiedBy>
  <cp:revision>2</cp:revision>
  <cp:lastPrinted>2015-04-17T08:28:00Z</cp:lastPrinted>
  <dcterms:created xsi:type="dcterms:W3CDTF">2017-04-06T08:05:00Z</dcterms:created>
  <dcterms:modified xsi:type="dcterms:W3CDTF">2017-04-06T08:05:00Z</dcterms:modified>
</cp:coreProperties>
</file>