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34" w:rsidRDefault="000D4835">
      <w:pPr>
        <w:jc w:val="center"/>
        <w:rPr>
          <w:rFonts w:ascii="Arial" w:hAnsi="Arial"/>
          <w:b/>
          <w:color w:val="000000"/>
          <w:lang w:val="cs-CZ"/>
        </w:rPr>
      </w:pPr>
      <w:bookmarkStart w:id="0" w:name="_GoBack"/>
      <w:bookmarkEnd w:id="0"/>
      <w:r>
        <w:rPr>
          <w:rFonts w:ascii="Arial" w:hAnsi="Arial"/>
          <w:b/>
          <w:color w:val="000000"/>
          <w:lang w:val="cs-CZ"/>
        </w:rPr>
        <w:t xml:space="preserve">KUPNÍ SMLOUVA </w:t>
      </w:r>
      <w:r>
        <w:rPr>
          <w:rFonts w:ascii="Arial" w:hAnsi="Arial"/>
          <w:b/>
          <w:color w:val="000000"/>
          <w:lang w:val="cs-CZ"/>
        </w:rPr>
        <w:br/>
        <w:t>na dodávku šatních skříní</w:t>
      </w:r>
    </w:p>
    <w:p w:rsidR="00255034" w:rsidRDefault="000D4835">
      <w:pPr>
        <w:spacing w:before="252" w:line="271" w:lineRule="auto"/>
        <w:jc w:val="right"/>
        <w:rPr>
          <w:rFonts w:ascii="Arial" w:hAnsi="Arial"/>
          <w:b/>
          <w:color w:val="000000"/>
          <w:spacing w:val="2"/>
          <w:u w:val="single"/>
          <w:lang w:val="cs-CZ"/>
        </w:rPr>
      </w:pPr>
      <w:r>
        <w:rPr>
          <w:rFonts w:ascii="Arial" w:hAnsi="Arial"/>
          <w:b/>
          <w:color w:val="000000"/>
          <w:spacing w:val="2"/>
          <w:u w:val="single"/>
          <w:lang w:val="cs-CZ"/>
        </w:rPr>
        <w:t>uzavřená dle § 2079 a následujících zákona</w:t>
      </w:r>
      <w:r>
        <w:rPr>
          <w:rFonts w:ascii="Arial" w:hAnsi="Arial"/>
          <w:b/>
          <w:color w:val="000000"/>
          <w:spacing w:val="2"/>
          <w:lang w:val="cs-CZ"/>
        </w:rPr>
        <w:t xml:space="preserve"> č. </w:t>
      </w:r>
      <w:r>
        <w:rPr>
          <w:rFonts w:ascii="Arial" w:hAnsi="Arial"/>
          <w:b/>
          <w:color w:val="000000"/>
          <w:spacing w:val="2"/>
          <w:u w:val="single"/>
          <w:lang w:val="cs-CZ"/>
        </w:rPr>
        <w:t xml:space="preserve">89/2012 Sb., občanského zákoníku </w:t>
      </w:r>
    </w:p>
    <w:p w:rsidR="00255034" w:rsidRDefault="000D4835">
      <w:pPr>
        <w:numPr>
          <w:ilvl w:val="0"/>
          <w:numId w:val="1"/>
        </w:numPr>
        <w:tabs>
          <w:tab w:val="clear" w:pos="1080"/>
          <w:tab w:val="decimal" w:pos="3960"/>
        </w:tabs>
        <w:spacing w:before="504"/>
        <w:ind w:left="0" w:firstLine="2880"/>
        <w:rPr>
          <w:rFonts w:ascii="Arial" w:hAnsi="Arial"/>
          <w:b/>
          <w:color w:val="000000"/>
          <w:spacing w:val="10"/>
          <w:lang w:val="cs-CZ"/>
        </w:rPr>
      </w:pPr>
      <w:r>
        <w:rPr>
          <w:rFonts w:ascii="Arial" w:hAnsi="Arial"/>
          <w:b/>
          <w:color w:val="000000"/>
          <w:spacing w:val="10"/>
          <w:lang w:val="cs-CZ"/>
        </w:rPr>
        <w:t>Smluvní strany</w:t>
      </w:r>
    </w:p>
    <w:p w:rsidR="00255034" w:rsidRDefault="000D4835">
      <w:pPr>
        <w:spacing w:before="756"/>
        <w:ind w:right="72"/>
        <w:rPr>
          <w:rFonts w:ascii="Arial" w:hAnsi="Arial"/>
          <w:b/>
          <w:color w:val="000000"/>
          <w:spacing w:val="11"/>
          <w:lang w:val="cs-CZ"/>
        </w:rPr>
      </w:pPr>
      <w:r>
        <w:rPr>
          <w:rFonts w:ascii="Arial" w:hAnsi="Arial"/>
          <w:b/>
          <w:color w:val="000000"/>
          <w:spacing w:val="11"/>
          <w:lang w:val="cs-CZ"/>
        </w:rPr>
        <w:t xml:space="preserve">Obchodní akademie a Střední odborná škola logistická Opava, příspěvková </w:t>
      </w:r>
      <w:r>
        <w:rPr>
          <w:rFonts w:ascii="Arial" w:hAnsi="Arial"/>
          <w:b/>
          <w:color w:val="000000"/>
          <w:lang w:val="cs-CZ"/>
        </w:rPr>
        <w:t>organizace</w:t>
      </w:r>
    </w:p>
    <w:p w:rsidR="00255034" w:rsidRDefault="000D4835">
      <w:pPr>
        <w:tabs>
          <w:tab w:val="right" w:pos="5997"/>
        </w:tabs>
        <w:spacing w:before="36"/>
        <w:rPr>
          <w:rFonts w:ascii="Arial" w:hAnsi="Arial"/>
          <w:color w:val="000000"/>
          <w:spacing w:val="-8"/>
          <w:lang w:val="cs-CZ"/>
        </w:rPr>
      </w:pPr>
      <w:r>
        <w:rPr>
          <w:rFonts w:ascii="Arial" w:hAnsi="Arial"/>
          <w:color w:val="000000"/>
          <w:spacing w:val="-8"/>
          <w:lang w:val="cs-CZ"/>
        </w:rPr>
        <w:t>se sídlem:</w:t>
      </w:r>
      <w:r>
        <w:rPr>
          <w:rFonts w:ascii="Arial" w:hAnsi="Arial"/>
          <w:color w:val="000000"/>
          <w:spacing w:val="-8"/>
          <w:lang w:val="cs-CZ"/>
        </w:rPr>
        <w:tab/>
      </w:r>
      <w:r>
        <w:rPr>
          <w:rFonts w:ascii="Arial" w:hAnsi="Arial"/>
          <w:color w:val="000000"/>
          <w:spacing w:val="-1"/>
          <w:lang w:val="cs-CZ"/>
        </w:rPr>
        <w:t>Hany Kvapilové 1656/20, 746 01 Opava</w:t>
      </w:r>
    </w:p>
    <w:p w:rsidR="00255034" w:rsidRDefault="000D4835">
      <w:pPr>
        <w:tabs>
          <w:tab w:val="right" w:pos="4370"/>
        </w:tabs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zastoupená:</w:t>
      </w:r>
      <w:r>
        <w:rPr>
          <w:rFonts w:ascii="Arial" w:hAnsi="Arial"/>
          <w:color w:val="000000"/>
          <w:lang w:val="cs-CZ"/>
        </w:rPr>
        <w:tab/>
        <w:t>ing. Petrem Kyjovským</w:t>
      </w:r>
    </w:p>
    <w:p w:rsidR="00255034" w:rsidRDefault="000D4835">
      <w:pPr>
        <w:tabs>
          <w:tab w:val="right" w:pos="3103"/>
        </w:tabs>
        <w:rPr>
          <w:rFonts w:ascii="Arial" w:hAnsi="Arial"/>
          <w:color w:val="000000"/>
          <w:spacing w:val="-24"/>
          <w:lang w:val="cs-CZ"/>
        </w:rPr>
      </w:pPr>
      <w:r>
        <w:rPr>
          <w:rFonts w:ascii="Arial" w:hAnsi="Arial"/>
          <w:color w:val="000000"/>
          <w:spacing w:val="-24"/>
          <w:lang w:val="cs-CZ"/>
        </w:rPr>
        <w:t>IČ:</w:t>
      </w:r>
      <w:r>
        <w:rPr>
          <w:rFonts w:ascii="Arial" w:hAnsi="Arial"/>
          <w:color w:val="000000"/>
          <w:spacing w:val="-24"/>
          <w:lang w:val="cs-CZ"/>
        </w:rPr>
        <w:tab/>
      </w:r>
      <w:r>
        <w:rPr>
          <w:rFonts w:ascii="Arial" w:hAnsi="Arial"/>
          <w:color w:val="000000"/>
          <w:lang w:val="cs-CZ"/>
        </w:rPr>
        <w:t>47813083</w:t>
      </w:r>
    </w:p>
    <w:p w:rsidR="00255034" w:rsidRDefault="000D4835">
      <w:pPr>
        <w:rPr>
          <w:rFonts w:ascii="Times New Roman" w:hAnsi="Times New Roman"/>
          <w:i/>
          <w:color w:val="000000"/>
          <w:sz w:val="24"/>
          <w:lang w:val="cs-CZ"/>
        </w:rPr>
      </w:pPr>
      <w:r>
        <w:rPr>
          <w:rFonts w:ascii="Times New Roman" w:hAnsi="Times New Roman"/>
          <w:i/>
          <w:color w:val="000000"/>
          <w:sz w:val="24"/>
          <w:lang w:val="cs-CZ"/>
        </w:rPr>
        <w:t>(dále jen „kupující")</w:t>
      </w:r>
    </w:p>
    <w:p w:rsidR="00255034" w:rsidRDefault="000D4835">
      <w:pPr>
        <w:spacing w:before="540" w:line="170" w:lineRule="exact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a</w:t>
      </w:r>
    </w:p>
    <w:p w:rsidR="00255034" w:rsidRDefault="000D4835">
      <w:pPr>
        <w:spacing w:before="288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Vybavení škol s.r.o.</w:t>
      </w:r>
    </w:p>
    <w:p w:rsidR="00255034" w:rsidRDefault="000D4835">
      <w:pPr>
        <w:tabs>
          <w:tab w:val="right" w:pos="5731"/>
        </w:tabs>
        <w:spacing w:before="36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se sídlem:</w:t>
      </w:r>
      <w:r>
        <w:rPr>
          <w:rFonts w:ascii="Arial" w:hAnsi="Arial"/>
          <w:color w:val="000000"/>
          <w:spacing w:val="-2"/>
          <w:lang w:val="cs-CZ"/>
        </w:rPr>
        <w:tab/>
      </w:r>
      <w:r>
        <w:rPr>
          <w:rFonts w:ascii="Arial" w:hAnsi="Arial"/>
          <w:color w:val="000000"/>
          <w:lang w:val="cs-CZ"/>
        </w:rPr>
        <w:t>Jaselská 2942/31, Předměstí, 746 01 Opava</w:t>
      </w:r>
    </w:p>
    <w:p w:rsidR="00255034" w:rsidRDefault="000D4835">
      <w:pPr>
        <w:tabs>
          <w:tab w:val="right" w:pos="2390"/>
        </w:tabs>
        <w:spacing w:before="36"/>
        <w:rPr>
          <w:rFonts w:ascii="Arial" w:hAnsi="Arial"/>
          <w:color w:val="000000"/>
          <w:spacing w:val="-28"/>
          <w:lang w:val="cs-CZ"/>
        </w:rPr>
      </w:pPr>
      <w:r>
        <w:rPr>
          <w:rFonts w:ascii="Arial" w:hAnsi="Arial"/>
          <w:color w:val="000000"/>
          <w:spacing w:val="-28"/>
          <w:lang w:val="cs-CZ"/>
        </w:rPr>
        <w:t>IČ:</w:t>
      </w:r>
      <w:r>
        <w:rPr>
          <w:rFonts w:ascii="Arial" w:hAnsi="Arial"/>
          <w:color w:val="000000"/>
          <w:spacing w:val="-28"/>
          <w:lang w:val="cs-CZ"/>
        </w:rPr>
        <w:tab/>
      </w:r>
      <w:r>
        <w:rPr>
          <w:rFonts w:ascii="Arial" w:hAnsi="Arial"/>
          <w:color w:val="000000"/>
          <w:lang w:val="cs-CZ"/>
        </w:rPr>
        <w:t>04514394</w:t>
      </w:r>
    </w:p>
    <w:p w:rsidR="00255034" w:rsidRDefault="000D4835">
      <w:pPr>
        <w:tabs>
          <w:tab w:val="right" w:pos="2678"/>
        </w:tabs>
        <w:spacing w:before="36"/>
        <w:rPr>
          <w:rFonts w:ascii="Arial" w:hAnsi="Arial"/>
          <w:color w:val="000000"/>
          <w:spacing w:val="-24"/>
          <w:lang w:val="cs-CZ"/>
        </w:rPr>
      </w:pPr>
      <w:r>
        <w:rPr>
          <w:rFonts w:ascii="Arial" w:hAnsi="Arial"/>
          <w:color w:val="000000"/>
          <w:spacing w:val="-24"/>
          <w:lang w:val="cs-CZ"/>
        </w:rPr>
        <w:t>DIČ:</w:t>
      </w:r>
      <w:r>
        <w:rPr>
          <w:rFonts w:ascii="Arial" w:hAnsi="Arial"/>
          <w:color w:val="000000"/>
          <w:spacing w:val="-24"/>
          <w:lang w:val="cs-CZ"/>
        </w:rPr>
        <w:tab/>
      </w:r>
      <w:r>
        <w:rPr>
          <w:rFonts w:ascii="Arial" w:hAnsi="Arial"/>
          <w:color w:val="000000"/>
          <w:lang w:val="cs-CZ"/>
        </w:rPr>
        <w:t>CZ04514394</w:t>
      </w:r>
    </w:p>
    <w:p w:rsidR="00255034" w:rsidRDefault="000D4835">
      <w:pPr>
        <w:tabs>
          <w:tab w:val="right" w:pos="4881"/>
        </w:tabs>
        <w:spacing w:before="72"/>
        <w:rPr>
          <w:rFonts w:ascii="Arial" w:hAnsi="Arial"/>
          <w:color w:val="000000"/>
          <w:spacing w:val="-6"/>
          <w:lang w:val="cs-CZ"/>
        </w:rPr>
      </w:pPr>
      <w:r>
        <w:rPr>
          <w:rFonts w:ascii="Arial" w:hAnsi="Arial"/>
          <w:color w:val="000000"/>
          <w:spacing w:val="-6"/>
          <w:lang w:val="cs-CZ"/>
        </w:rPr>
        <w:t>zastoupen:</w:t>
      </w:r>
      <w:r>
        <w:rPr>
          <w:rFonts w:ascii="Arial" w:hAnsi="Arial"/>
          <w:color w:val="000000"/>
          <w:spacing w:val="-6"/>
          <w:lang w:val="cs-CZ"/>
        </w:rPr>
        <w:tab/>
      </w:r>
      <w:r>
        <w:rPr>
          <w:rFonts w:ascii="Arial" w:hAnsi="Arial"/>
          <w:color w:val="000000"/>
          <w:spacing w:val="-1"/>
          <w:lang w:val="cs-CZ"/>
        </w:rPr>
        <w:t>Zuzanou Grabiášovou - jednatelkou</w:t>
      </w:r>
    </w:p>
    <w:p w:rsidR="00255034" w:rsidRDefault="000D4835">
      <w:pPr>
        <w:rPr>
          <w:rFonts w:ascii="Arial" w:hAnsi="Arial"/>
          <w:i/>
          <w:color w:val="000000"/>
          <w:lang w:val="cs-CZ"/>
        </w:rPr>
      </w:pPr>
      <w:r>
        <w:rPr>
          <w:rFonts w:ascii="Arial" w:hAnsi="Arial"/>
          <w:i/>
          <w:color w:val="000000"/>
          <w:lang w:val="cs-CZ"/>
        </w:rPr>
        <w:t xml:space="preserve">(dále jen </w:t>
      </w:r>
      <w:r>
        <w:rPr>
          <w:rFonts w:ascii="Times New Roman" w:hAnsi="Times New Roman"/>
          <w:b/>
          <w:i/>
          <w:color w:val="000000"/>
          <w:sz w:val="24"/>
          <w:lang w:val="cs-CZ"/>
        </w:rPr>
        <w:t>„prodávající")</w:t>
      </w:r>
    </w:p>
    <w:p w:rsidR="00255034" w:rsidRDefault="000D4835">
      <w:pPr>
        <w:numPr>
          <w:ilvl w:val="0"/>
          <w:numId w:val="1"/>
        </w:numPr>
        <w:tabs>
          <w:tab w:val="clear" w:pos="1080"/>
          <w:tab w:val="decimal" w:pos="3960"/>
        </w:tabs>
        <w:spacing w:before="720"/>
        <w:ind w:left="2880"/>
        <w:rPr>
          <w:rFonts w:ascii="Arial" w:hAnsi="Arial"/>
          <w:b/>
          <w:color w:val="000000"/>
          <w:spacing w:val="14"/>
          <w:lang w:val="cs-CZ"/>
        </w:rPr>
      </w:pPr>
      <w:r>
        <w:rPr>
          <w:rFonts w:ascii="Arial" w:hAnsi="Arial"/>
          <w:b/>
          <w:color w:val="000000"/>
          <w:spacing w:val="14"/>
          <w:lang w:val="cs-CZ"/>
        </w:rPr>
        <w:t xml:space="preserve">Předmět </w:t>
      </w:r>
      <w:r w:rsidR="00D32FF0">
        <w:rPr>
          <w:rFonts w:ascii="Arial" w:hAnsi="Arial"/>
          <w:b/>
          <w:color w:val="000000"/>
          <w:spacing w:val="14"/>
          <w:lang w:val="cs-CZ"/>
        </w:rPr>
        <w:t>plnění</w:t>
      </w:r>
    </w:p>
    <w:p w:rsidR="00255034" w:rsidRDefault="000D4835">
      <w:pPr>
        <w:spacing w:before="36"/>
        <w:ind w:right="216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 xml:space="preserve">Předmětem této smlouvy je závazek prodávajícího dodat kupujícímu dodávku šatních skříní </w:t>
      </w:r>
      <w:r>
        <w:rPr>
          <w:rFonts w:ascii="Arial" w:hAnsi="Arial"/>
          <w:color w:val="000000"/>
          <w:spacing w:val="2"/>
          <w:lang w:val="cs-CZ"/>
        </w:rPr>
        <w:t xml:space="preserve">dle technické specifikace v příloze této smlouvy (dále jen „zboží") a dále závazek </w:t>
      </w:r>
      <w:r>
        <w:rPr>
          <w:rFonts w:ascii="Arial" w:hAnsi="Arial"/>
          <w:color w:val="000000"/>
          <w:spacing w:val="-1"/>
          <w:lang w:val="cs-CZ"/>
        </w:rPr>
        <w:t>prodávajíc</w:t>
      </w:r>
      <w:r w:rsidR="00D32FF0">
        <w:rPr>
          <w:rFonts w:ascii="Arial" w:hAnsi="Arial"/>
          <w:color w:val="000000"/>
          <w:spacing w:val="-1"/>
          <w:lang w:val="cs-CZ"/>
        </w:rPr>
        <w:t>í</w:t>
      </w:r>
      <w:r>
        <w:rPr>
          <w:rFonts w:ascii="Arial" w:hAnsi="Arial"/>
          <w:color w:val="000000"/>
          <w:spacing w:val="-1"/>
          <w:lang w:val="cs-CZ"/>
        </w:rPr>
        <w:t>ho toto zboží odebrat a uhradit kupní cenu.</w:t>
      </w:r>
    </w:p>
    <w:p w:rsidR="00255034" w:rsidRDefault="000D4835">
      <w:pPr>
        <w:spacing w:before="252"/>
        <w:ind w:right="864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Množství, typ, provedení a technická specifikace je v příloze této smlouvy, které jsou </w:t>
      </w:r>
      <w:r>
        <w:rPr>
          <w:rFonts w:ascii="Arial" w:hAnsi="Arial"/>
          <w:color w:val="000000"/>
          <w:lang w:val="cs-CZ"/>
        </w:rPr>
        <w:t>nedílnou součásti této smlouvy.</w:t>
      </w:r>
    </w:p>
    <w:p w:rsidR="00255034" w:rsidRDefault="000D4835">
      <w:pPr>
        <w:numPr>
          <w:ilvl w:val="0"/>
          <w:numId w:val="1"/>
        </w:numPr>
        <w:tabs>
          <w:tab w:val="decimal" w:pos="4104"/>
        </w:tabs>
        <w:spacing w:before="252"/>
        <w:ind w:left="2880"/>
        <w:rPr>
          <w:rFonts w:ascii="Arial" w:hAnsi="Arial"/>
          <w:b/>
          <w:color w:val="000000"/>
          <w:spacing w:val="12"/>
          <w:lang w:val="cs-CZ"/>
        </w:rPr>
      </w:pPr>
      <w:r>
        <w:rPr>
          <w:rFonts w:ascii="Arial" w:hAnsi="Arial"/>
          <w:b/>
          <w:color w:val="000000"/>
          <w:spacing w:val="12"/>
          <w:lang w:val="cs-CZ"/>
        </w:rPr>
        <w:t>Kupní cena</w:t>
      </w:r>
    </w:p>
    <w:p w:rsidR="00255034" w:rsidRDefault="000D4835">
      <w:pPr>
        <w:ind w:right="72"/>
        <w:jc w:val="both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 xml:space="preserve">Celková kupní cena za dodávku celého předmětu této smlouvy v rozsahu čl. </w:t>
      </w:r>
      <w:r>
        <w:rPr>
          <w:rFonts w:ascii="Arial" w:hAnsi="Arial"/>
          <w:b/>
          <w:color w:val="000000"/>
          <w:spacing w:val="-1"/>
          <w:lang w:val="cs-CZ"/>
        </w:rPr>
        <w:t xml:space="preserve">II. </w:t>
      </w:r>
      <w:r>
        <w:rPr>
          <w:rFonts w:ascii="Arial" w:hAnsi="Arial"/>
          <w:color w:val="000000"/>
          <w:spacing w:val="-1"/>
          <w:lang w:val="cs-CZ"/>
        </w:rPr>
        <w:t xml:space="preserve">této smlouvy </w:t>
      </w:r>
      <w:r>
        <w:rPr>
          <w:rFonts w:ascii="Arial" w:hAnsi="Arial"/>
          <w:color w:val="000000"/>
          <w:spacing w:val="6"/>
          <w:lang w:val="cs-CZ"/>
        </w:rPr>
        <w:t xml:space="preserve">činí </w:t>
      </w:r>
      <w:r>
        <w:rPr>
          <w:rFonts w:ascii="Arial" w:hAnsi="Arial"/>
          <w:b/>
          <w:color w:val="000000"/>
          <w:spacing w:val="6"/>
          <w:lang w:val="cs-CZ"/>
        </w:rPr>
        <w:t xml:space="preserve">1.087.199,- </w:t>
      </w:r>
      <w:r>
        <w:rPr>
          <w:rFonts w:ascii="Arial" w:hAnsi="Arial"/>
          <w:color w:val="000000"/>
          <w:spacing w:val="6"/>
          <w:lang w:val="cs-CZ"/>
        </w:rPr>
        <w:t xml:space="preserve">Kč bez DPH, DPH činí </w:t>
      </w:r>
      <w:r>
        <w:rPr>
          <w:rFonts w:ascii="Arial" w:hAnsi="Arial"/>
          <w:b/>
          <w:color w:val="000000"/>
          <w:spacing w:val="6"/>
          <w:lang w:val="cs-CZ"/>
        </w:rPr>
        <w:t xml:space="preserve">228.312,-Kč </w:t>
      </w:r>
      <w:r>
        <w:rPr>
          <w:rFonts w:ascii="Arial" w:hAnsi="Arial"/>
          <w:color w:val="000000"/>
          <w:spacing w:val="6"/>
          <w:lang w:val="cs-CZ"/>
        </w:rPr>
        <w:t xml:space="preserve">a celková cena s DPH tedy činí </w:t>
      </w:r>
      <w:r>
        <w:rPr>
          <w:rFonts w:ascii="Arial" w:hAnsi="Arial"/>
          <w:b/>
          <w:color w:val="000000"/>
          <w:spacing w:val="-2"/>
          <w:lang w:val="cs-CZ"/>
        </w:rPr>
        <w:t xml:space="preserve">1,315.511,- </w:t>
      </w:r>
      <w:r>
        <w:rPr>
          <w:rFonts w:ascii="Arial" w:hAnsi="Arial"/>
          <w:color w:val="000000"/>
          <w:spacing w:val="-2"/>
          <w:lang w:val="cs-CZ"/>
        </w:rPr>
        <w:t>Kč.</w:t>
      </w:r>
    </w:p>
    <w:p w:rsidR="00255034" w:rsidRDefault="000D4835">
      <w:pPr>
        <w:spacing w:before="252"/>
        <w:ind w:right="432"/>
        <w:rPr>
          <w:rFonts w:ascii="Arial" w:hAnsi="Arial"/>
          <w:color w:val="000000"/>
          <w:spacing w:val="-3"/>
          <w:lang w:val="cs-CZ"/>
        </w:rPr>
      </w:pPr>
      <w:r>
        <w:rPr>
          <w:rFonts w:ascii="Arial" w:hAnsi="Arial"/>
          <w:color w:val="000000"/>
          <w:spacing w:val="-3"/>
          <w:lang w:val="cs-CZ"/>
        </w:rPr>
        <w:t xml:space="preserve">Specifikace ceny je uvedena v příloze této smlouvy. Ceny jsou pevné a jejich navýšení je </w:t>
      </w:r>
      <w:r>
        <w:rPr>
          <w:rFonts w:ascii="Arial" w:hAnsi="Arial"/>
          <w:color w:val="000000"/>
          <w:lang w:val="cs-CZ"/>
        </w:rPr>
        <w:t>možné pouze v případě změny sazby DPH.</w:t>
      </w:r>
    </w:p>
    <w:p w:rsidR="00255034" w:rsidRDefault="000D4835">
      <w:pPr>
        <w:numPr>
          <w:ilvl w:val="0"/>
          <w:numId w:val="1"/>
        </w:numPr>
        <w:tabs>
          <w:tab w:val="decimal" w:pos="3168"/>
        </w:tabs>
        <w:spacing w:before="252"/>
        <w:ind w:left="0" w:right="720" w:firstLine="2880"/>
        <w:rPr>
          <w:rFonts w:ascii="Arial" w:hAnsi="Arial"/>
          <w:color w:val="000000"/>
          <w:spacing w:val="16"/>
          <w:lang w:val="cs-CZ"/>
        </w:rPr>
      </w:pPr>
      <w:r>
        <w:rPr>
          <w:rFonts w:ascii="Arial" w:hAnsi="Arial"/>
          <w:color w:val="000000"/>
          <w:spacing w:val="16"/>
          <w:lang w:val="cs-CZ"/>
        </w:rPr>
        <w:t xml:space="preserve">Práva </w:t>
      </w:r>
      <w:r>
        <w:rPr>
          <w:rFonts w:ascii="Arial" w:hAnsi="Arial"/>
          <w:b/>
          <w:color w:val="000000"/>
          <w:spacing w:val="16"/>
          <w:lang w:val="cs-CZ"/>
        </w:rPr>
        <w:t xml:space="preserve">a povinnosti kupujícího </w:t>
      </w:r>
      <w:r>
        <w:rPr>
          <w:rFonts w:ascii="Arial" w:hAnsi="Arial"/>
          <w:color w:val="000000"/>
          <w:spacing w:val="-1"/>
          <w:lang w:val="cs-CZ"/>
        </w:rPr>
        <w:t>Prodávající se zavazuje dodat kupujícímu požadované zboží na základě této smlouvy.</w:t>
      </w:r>
    </w:p>
    <w:p w:rsidR="00255034" w:rsidRDefault="000D4835">
      <w:pPr>
        <w:spacing w:before="252"/>
        <w:ind w:right="720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Kupující se zavazuje bezvadné zboží převzít a prodávajícímu ve stanové lhůtě zaplatit </w:t>
      </w:r>
      <w:r>
        <w:rPr>
          <w:rFonts w:ascii="Arial" w:hAnsi="Arial"/>
          <w:color w:val="000000"/>
          <w:lang w:val="cs-CZ"/>
        </w:rPr>
        <w:t>sjednanou částku. O bezvadném zboží bude vyhotoven předávací protokol.</w:t>
      </w:r>
    </w:p>
    <w:p w:rsidR="00255034" w:rsidRDefault="000D4835">
      <w:pPr>
        <w:spacing w:before="216"/>
        <w:ind w:right="50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V případě vadného předmětu p</w:t>
      </w:r>
      <w:r w:rsidR="00D32FF0">
        <w:rPr>
          <w:rFonts w:ascii="Arial" w:hAnsi="Arial"/>
          <w:color w:val="000000"/>
          <w:lang w:val="cs-CZ"/>
        </w:rPr>
        <w:t>l</w:t>
      </w:r>
      <w:r>
        <w:rPr>
          <w:rFonts w:ascii="Arial" w:hAnsi="Arial"/>
          <w:color w:val="000000"/>
          <w:lang w:val="cs-CZ"/>
        </w:rPr>
        <w:t xml:space="preserve">nění si kupující vyhrazuje právo dodané zboží nepřevzít, </w:t>
      </w:r>
      <w:r>
        <w:rPr>
          <w:rFonts w:ascii="Arial" w:hAnsi="Arial"/>
          <w:color w:val="000000"/>
          <w:spacing w:val="-1"/>
          <w:lang w:val="cs-CZ"/>
        </w:rPr>
        <w:t>o čemž by byl vyhotoven zápis v předávacím protokolu. Dále si kupující vyhrazuje právo</w:t>
      </w:r>
    </w:p>
    <w:p w:rsidR="00255034" w:rsidRDefault="00255034">
      <w:pPr>
        <w:sectPr w:rsidR="00255034">
          <w:pgSz w:w="11918" w:h="16854"/>
          <w:pgMar w:top="1672" w:right="1349" w:bottom="1132" w:left="1409" w:header="720" w:footer="720" w:gutter="0"/>
          <w:cols w:space="708"/>
        </w:sectPr>
      </w:pPr>
    </w:p>
    <w:p w:rsidR="00255034" w:rsidRDefault="000D4835">
      <w:pPr>
        <w:ind w:firstLine="72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lastRenderedPageBreak/>
        <w:t>za vadný předmět p</w:t>
      </w:r>
      <w:r w:rsidR="00D32FF0">
        <w:rPr>
          <w:rFonts w:ascii="Arial" w:hAnsi="Arial"/>
          <w:color w:val="000000"/>
          <w:spacing w:val="-1"/>
          <w:lang w:val="cs-CZ"/>
        </w:rPr>
        <w:t>l</w:t>
      </w:r>
      <w:r>
        <w:rPr>
          <w:rFonts w:ascii="Arial" w:hAnsi="Arial"/>
          <w:color w:val="000000"/>
          <w:spacing w:val="-1"/>
          <w:lang w:val="cs-CZ"/>
        </w:rPr>
        <w:t xml:space="preserve">nění prodávajícímu nezaplatit sjednanou částku. Kupující si v případě </w:t>
      </w:r>
      <w:r>
        <w:rPr>
          <w:rFonts w:ascii="Arial" w:hAnsi="Arial"/>
          <w:color w:val="000000"/>
          <w:spacing w:val="-4"/>
          <w:lang w:val="cs-CZ"/>
        </w:rPr>
        <w:t xml:space="preserve">vadného dodání zboží dále vyhrazuje právo na dodání bezvadného zboží, za které se rovněž </w:t>
      </w:r>
      <w:r>
        <w:rPr>
          <w:rFonts w:ascii="Arial" w:hAnsi="Arial"/>
          <w:color w:val="000000"/>
          <w:spacing w:val="-2"/>
          <w:lang w:val="cs-CZ"/>
        </w:rPr>
        <w:t>zavazuje zaplatit.</w:t>
      </w:r>
    </w:p>
    <w:p w:rsidR="00255034" w:rsidRDefault="000D4835">
      <w:pPr>
        <w:spacing w:before="216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V. Práva a povinnosti prodávajícího</w:t>
      </w:r>
    </w:p>
    <w:p w:rsidR="00255034" w:rsidRDefault="000D4835">
      <w:pPr>
        <w:spacing w:before="36"/>
        <w:ind w:right="504" w:firstLine="72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Prodávající se zavazuje sp</w:t>
      </w:r>
      <w:r w:rsidR="00D32FF0">
        <w:rPr>
          <w:rFonts w:ascii="Arial" w:hAnsi="Arial"/>
          <w:color w:val="000000"/>
          <w:lang w:val="cs-CZ"/>
        </w:rPr>
        <w:t>l</w:t>
      </w:r>
      <w:r>
        <w:rPr>
          <w:rFonts w:ascii="Arial" w:hAnsi="Arial"/>
          <w:color w:val="000000"/>
          <w:lang w:val="cs-CZ"/>
        </w:rPr>
        <w:t>nit předmět p</w:t>
      </w:r>
      <w:r w:rsidR="00D32FF0">
        <w:rPr>
          <w:rFonts w:ascii="Arial" w:hAnsi="Arial"/>
          <w:color w:val="000000"/>
          <w:lang w:val="cs-CZ"/>
        </w:rPr>
        <w:t>l</w:t>
      </w:r>
      <w:r>
        <w:rPr>
          <w:rFonts w:ascii="Arial" w:hAnsi="Arial"/>
          <w:color w:val="000000"/>
          <w:lang w:val="cs-CZ"/>
        </w:rPr>
        <w:t xml:space="preserve">nění dle nejvyšších profesionálních standardů </w:t>
      </w:r>
      <w:r>
        <w:rPr>
          <w:rFonts w:ascii="Arial" w:hAnsi="Arial"/>
          <w:color w:val="000000"/>
          <w:spacing w:val="-1"/>
          <w:lang w:val="cs-CZ"/>
        </w:rPr>
        <w:t>a zajistit odpovídající odbornou úroveň a kvalitu ve všech fázích realizace jeho dodávky.</w:t>
      </w:r>
    </w:p>
    <w:p w:rsidR="00255034" w:rsidRDefault="000D4835">
      <w:pPr>
        <w:spacing w:before="252"/>
        <w:ind w:right="792" w:firstLine="72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Prodávající se zavazuje informovat bez zbytečného odkladu objednatele o veškerých </w:t>
      </w:r>
      <w:r>
        <w:rPr>
          <w:rFonts w:ascii="Arial" w:hAnsi="Arial"/>
          <w:color w:val="000000"/>
          <w:spacing w:val="-1"/>
          <w:lang w:val="cs-CZ"/>
        </w:rPr>
        <w:t>skutečnostech, které jsou významné pro sp</w:t>
      </w:r>
      <w:r w:rsidR="00D32FF0">
        <w:rPr>
          <w:rFonts w:ascii="Arial" w:hAnsi="Arial"/>
          <w:color w:val="000000"/>
          <w:spacing w:val="-1"/>
          <w:lang w:val="cs-CZ"/>
        </w:rPr>
        <w:t>l</w:t>
      </w:r>
      <w:r>
        <w:rPr>
          <w:rFonts w:ascii="Arial" w:hAnsi="Arial"/>
          <w:color w:val="000000"/>
          <w:spacing w:val="-1"/>
          <w:lang w:val="cs-CZ"/>
        </w:rPr>
        <w:t>nění předmětu p</w:t>
      </w:r>
      <w:r w:rsidR="00D32FF0">
        <w:rPr>
          <w:rFonts w:ascii="Arial" w:hAnsi="Arial"/>
          <w:color w:val="000000"/>
          <w:spacing w:val="-1"/>
          <w:lang w:val="cs-CZ"/>
        </w:rPr>
        <w:t>l</w:t>
      </w:r>
      <w:r>
        <w:rPr>
          <w:rFonts w:ascii="Arial" w:hAnsi="Arial"/>
          <w:color w:val="000000"/>
          <w:spacing w:val="-1"/>
          <w:lang w:val="cs-CZ"/>
        </w:rPr>
        <w:t>nění.</w:t>
      </w:r>
    </w:p>
    <w:p w:rsidR="00255034" w:rsidRDefault="000D4835">
      <w:pPr>
        <w:spacing w:before="252"/>
        <w:ind w:right="216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>Prodávající má právo za bezvadné dodání předmětu p</w:t>
      </w:r>
      <w:r w:rsidR="00D32FF0">
        <w:rPr>
          <w:rFonts w:ascii="Arial" w:hAnsi="Arial"/>
          <w:color w:val="000000"/>
          <w:spacing w:val="1"/>
          <w:lang w:val="cs-CZ"/>
        </w:rPr>
        <w:t>l</w:t>
      </w:r>
      <w:r>
        <w:rPr>
          <w:rFonts w:ascii="Arial" w:hAnsi="Arial"/>
          <w:color w:val="000000"/>
          <w:spacing w:val="1"/>
          <w:lang w:val="cs-CZ"/>
        </w:rPr>
        <w:t xml:space="preserve">nění dle sjednaných podmínek </w:t>
      </w:r>
      <w:r>
        <w:rPr>
          <w:rFonts w:ascii="Arial" w:hAnsi="Arial"/>
          <w:color w:val="000000"/>
          <w:spacing w:val="-2"/>
          <w:lang w:val="cs-CZ"/>
        </w:rPr>
        <w:t>inkasovat dohodnutou částku. V případě bezvadného dodání předmětu p</w:t>
      </w:r>
      <w:r w:rsidR="00D32FF0">
        <w:rPr>
          <w:rFonts w:ascii="Arial" w:hAnsi="Arial"/>
          <w:color w:val="000000"/>
          <w:spacing w:val="-2"/>
          <w:lang w:val="cs-CZ"/>
        </w:rPr>
        <w:t>l</w:t>
      </w:r>
      <w:r>
        <w:rPr>
          <w:rFonts w:ascii="Arial" w:hAnsi="Arial"/>
          <w:color w:val="000000"/>
          <w:spacing w:val="-2"/>
          <w:lang w:val="cs-CZ"/>
        </w:rPr>
        <w:t xml:space="preserve">nění a opožděné </w:t>
      </w:r>
      <w:r>
        <w:rPr>
          <w:rFonts w:ascii="Arial" w:hAnsi="Arial"/>
          <w:color w:val="000000"/>
          <w:spacing w:val="-1"/>
          <w:lang w:val="cs-CZ"/>
        </w:rPr>
        <w:t>platby má prodávající právo na úhradu úroků z prodlení.</w:t>
      </w:r>
    </w:p>
    <w:p w:rsidR="00255034" w:rsidRDefault="000D4835">
      <w:pPr>
        <w:spacing w:before="252"/>
        <w:ind w:right="504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V případě dodání vadného předmětu p</w:t>
      </w:r>
      <w:r w:rsidR="00D32FF0">
        <w:rPr>
          <w:rFonts w:ascii="Arial" w:hAnsi="Arial"/>
          <w:color w:val="000000"/>
          <w:spacing w:val="-2"/>
          <w:lang w:val="cs-CZ"/>
        </w:rPr>
        <w:t>l</w:t>
      </w:r>
      <w:r>
        <w:rPr>
          <w:rFonts w:ascii="Arial" w:hAnsi="Arial"/>
          <w:color w:val="000000"/>
          <w:spacing w:val="-2"/>
          <w:lang w:val="cs-CZ"/>
        </w:rPr>
        <w:t xml:space="preserve">nění je prodávající povinen na své náklady dodat </w:t>
      </w:r>
      <w:r>
        <w:rPr>
          <w:rFonts w:ascii="Arial" w:hAnsi="Arial"/>
          <w:color w:val="000000"/>
          <w:lang w:val="cs-CZ"/>
        </w:rPr>
        <w:t>nový bezvadný předmět p</w:t>
      </w:r>
      <w:r w:rsidR="00D32FF0">
        <w:rPr>
          <w:rFonts w:ascii="Arial" w:hAnsi="Arial"/>
          <w:color w:val="000000"/>
          <w:lang w:val="cs-CZ"/>
        </w:rPr>
        <w:t>l</w:t>
      </w:r>
      <w:r>
        <w:rPr>
          <w:rFonts w:ascii="Arial" w:hAnsi="Arial"/>
          <w:color w:val="000000"/>
          <w:lang w:val="cs-CZ"/>
        </w:rPr>
        <w:t>nění.</w:t>
      </w:r>
    </w:p>
    <w:p w:rsidR="00255034" w:rsidRDefault="000D4835">
      <w:pPr>
        <w:spacing w:before="288" w:line="216" w:lineRule="auto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Vl. Termín dodání</w:t>
      </w:r>
    </w:p>
    <w:p w:rsidR="00255034" w:rsidRDefault="000D4835">
      <w:pPr>
        <w:rPr>
          <w:rFonts w:ascii="Arial" w:hAnsi="Arial"/>
          <w:color w:val="000000"/>
          <w:spacing w:val="10"/>
          <w:lang w:val="cs-CZ"/>
        </w:rPr>
      </w:pPr>
      <w:r>
        <w:rPr>
          <w:rFonts w:ascii="Arial" w:hAnsi="Arial"/>
          <w:color w:val="000000"/>
          <w:spacing w:val="10"/>
          <w:lang w:val="cs-CZ"/>
        </w:rPr>
        <w:t xml:space="preserve">Prodávající je povinen dodat kupujícímu zboží uvedené v této smlouvě do </w:t>
      </w:r>
      <w:r>
        <w:rPr>
          <w:rFonts w:ascii="Arial" w:hAnsi="Arial"/>
          <w:b/>
          <w:color w:val="000000"/>
          <w:spacing w:val="10"/>
          <w:lang w:val="cs-CZ"/>
        </w:rPr>
        <w:t xml:space="preserve">13 týdnů </w:t>
      </w:r>
      <w:r>
        <w:rPr>
          <w:rFonts w:ascii="Arial" w:hAnsi="Arial"/>
          <w:color w:val="000000"/>
          <w:lang w:val="cs-CZ"/>
        </w:rPr>
        <w:t>od podpisu smlouvy.</w:t>
      </w:r>
    </w:p>
    <w:p w:rsidR="00255034" w:rsidRDefault="000D4835">
      <w:pPr>
        <w:spacing w:before="252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VII. Všeobecné dodací podmínky</w:t>
      </w:r>
    </w:p>
    <w:p w:rsidR="00255034" w:rsidRDefault="000D4835">
      <w:pPr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Zboží bude doručeno prodávajícím kupujícímu na adresu kupujícího </w:t>
      </w:r>
      <w:r>
        <w:rPr>
          <w:rFonts w:ascii="Verdana" w:hAnsi="Verdana"/>
          <w:color w:val="000000"/>
          <w:sz w:val="20"/>
          <w:lang w:val="cs-CZ"/>
        </w:rPr>
        <w:t xml:space="preserve">výše </w:t>
      </w:r>
      <w:r>
        <w:rPr>
          <w:rFonts w:ascii="Arial" w:hAnsi="Arial"/>
          <w:color w:val="000000"/>
          <w:lang w:val="cs-CZ"/>
        </w:rPr>
        <w:t>uvedenou</w:t>
      </w:r>
    </w:p>
    <w:p w:rsidR="00255034" w:rsidRDefault="000D4835">
      <w:pPr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v záhlaví, a to způsobem, kterým nedojde k sebemenšímu poškození předmětu p</w:t>
      </w:r>
      <w:r w:rsidR="00D32FF0">
        <w:rPr>
          <w:rFonts w:ascii="Arial" w:hAnsi="Arial"/>
          <w:color w:val="000000"/>
          <w:spacing w:val="-1"/>
          <w:lang w:val="cs-CZ"/>
        </w:rPr>
        <w:t>l</w:t>
      </w:r>
      <w:r>
        <w:rPr>
          <w:rFonts w:ascii="Arial" w:hAnsi="Arial"/>
          <w:color w:val="000000"/>
          <w:spacing w:val="-1"/>
          <w:lang w:val="cs-CZ"/>
        </w:rPr>
        <w:t>nění.</w:t>
      </w:r>
    </w:p>
    <w:p w:rsidR="00255034" w:rsidRDefault="000D4835">
      <w:pPr>
        <w:spacing w:before="252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Náklady na doručení předmětu p</w:t>
      </w:r>
      <w:r w:rsidR="00D32FF0">
        <w:rPr>
          <w:rFonts w:ascii="Arial" w:hAnsi="Arial"/>
          <w:color w:val="000000"/>
          <w:spacing w:val="-1"/>
          <w:lang w:val="cs-CZ"/>
        </w:rPr>
        <w:t>l</w:t>
      </w:r>
      <w:r>
        <w:rPr>
          <w:rFonts w:ascii="Arial" w:hAnsi="Arial"/>
          <w:color w:val="000000"/>
          <w:spacing w:val="-1"/>
          <w:lang w:val="cs-CZ"/>
        </w:rPr>
        <w:t>něni nese kupující.</w:t>
      </w:r>
    </w:p>
    <w:p w:rsidR="00255034" w:rsidRDefault="000D4835">
      <w:pPr>
        <w:spacing w:before="252"/>
        <w:ind w:right="216"/>
        <w:jc w:val="both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Prodávající předá kupujícímu předávací protokol při osobním dodání předmětu p</w:t>
      </w:r>
      <w:r w:rsidR="00D32FF0">
        <w:rPr>
          <w:rFonts w:ascii="Arial" w:hAnsi="Arial"/>
          <w:color w:val="000000"/>
          <w:spacing w:val="-1"/>
          <w:lang w:val="cs-CZ"/>
        </w:rPr>
        <w:t>l</w:t>
      </w:r>
      <w:r>
        <w:rPr>
          <w:rFonts w:ascii="Arial" w:hAnsi="Arial"/>
          <w:color w:val="000000"/>
          <w:spacing w:val="-1"/>
          <w:lang w:val="cs-CZ"/>
        </w:rPr>
        <w:t xml:space="preserve">nění nebo </w:t>
      </w:r>
      <w:r>
        <w:rPr>
          <w:rFonts w:ascii="Arial" w:hAnsi="Arial"/>
          <w:color w:val="000000"/>
          <w:lang w:val="cs-CZ"/>
        </w:rPr>
        <w:t xml:space="preserve">ho přiloží do zásilky při způsobu přepravy doručovacími službami. Součástí dodávky budou </w:t>
      </w:r>
      <w:r>
        <w:rPr>
          <w:rFonts w:ascii="Arial" w:hAnsi="Arial"/>
          <w:color w:val="000000"/>
          <w:spacing w:val="-1"/>
          <w:lang w:val="cs-CZ"/>
        </w:rPr>
        <w:t>i vyp</w:t>
      </w:r>
      <w:r w:rsidR="00D32FF0">
        <w:rPr>
          <w:rFonts w:ascii="Arial" w:hAnsi="Arial"/>
          <w:color w:val="000000"/>
          <w:spacing w:val="-1"/>
          <w:lang w:val="cs-CZ"/>
        </w:rPr>
        <w:t>l</w:t>
      </w:r>
      <w:r>
        <w:rPr>
          <w:rFonts w:ascii="Arial" w:hAnsi="Arial"/>
          <w:color w:val="000000"/>
          <w:spacing w:val="-1"/>
          <w:lang w:val="cs-CZ"/>
        </w:rPr>
        <w:t>něné a potvrzené záruční listy.</w:t>
      </w:r>
    </w:p>
    <w:p w:rsidR="00255034" w:rsidRDefault="000D4835">
      <w:pPr>
        <w:spacing w:before="36"/>
        <w:ind w:right="432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Kupující se zavazuje po provedené prohlídce předmětu p</w:t>
      </w:r>
      <w:r w:rsidR="00D32FF0">
        <w:rPr>
          <w:rFonts w:ascii="Arial" w:hAnsi="Arial"/>
          <w:color w:val="000000"/>
          <w:spacing w:val="-2"/>
          <w:lang w:val="cs-CZ"/>
        </w:rPr>
        <w:t>l</w:t>
      </w:r>
      <w:r>
        <w:rPr>
          <w:rFonts w:ascii="Arial" w:hAnsi="Arial"/>
          <w:color w:val="000000"/>
          <w:spacing w:val="-2"/>
          <w:lang w:val="cs-CZ"/>
        </w:rPr>
        <w:t xml:space="preserve">nění potvrdit předávací protokol </w:t>
      </w:r>
      <w:r>
        <w:rPr>
          <w:rFonts w:ascii="Arial" w:hAnsi="Arial"/>
          <w:color w:val="000000"/>
          <w:lang w:val="cs-CZ"/>
        </w:rPr>
        <w:t>jako stvrzení bezvadného p</w:t>
      </w:r>
      <w:r w:rsidR="00D32FF0">
        <w:rPr>
          <w:rFonts w:ascii="Arial" w:hAnsi="Arial"/>
          <w:color w:val="000000"/>
          <w:lang w:val="cs-CZ"/>
        </w:rPr>
        <w:t>l</w:t>
      </w:r>
      <w:r>
        <w:rPr>
          <w:rFonts w:ascii="Arial" w:hAnsi="Arial"/>
          <w:color w:val="000000"/>
          <w:lang w:val="cs-CZ"/>
        </w:rPr>
        <w:t>nění.</w:t>
      </w:r>
    </w:p>
    <w:p w:rsidR="00255034" w:rsidRDefault="000D4835">
      <w:pPr>
        <w:spacing w:before="252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VIII. Platební podmínky</w:t>
      </w:r>
    </w:p>
    <w:p w:rsidR="00255034" w:rsidRDefault="000D4835">
      <w:pPr>
        <w:ind w:right="144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Splatnost daňového dokladu je stanovena dohodou smluvních stran na 30 dní od vystavení </w:t>
      </w:r>
      <w:r>
        <w:rPr>
          <w:rFonts w:ascii="Arial" w:hAnsi="Arial"/>
          <w:color w:val="000000"/>
          <w:lang w:val="cs-CZ"/>
        </w:rPr>
        <w:t xml:space="preserve">daňového dokladu. Zaplacením se pro účely této smlouvy rozumí odepsání příslušné částky </w:t>
      </w:r>
      <w:r>
        <w:rPr>
          <w:rFonts w:ascii="Arial" w:hAnsi="Arial"/>
          <w:color w:val="000000"/>
          <w:spacing w:val="-4"/>
          <w:lang w:val="cs-CZ"/>
        </w:rPr>
        <w:t>z účtu kupujícího na účet prodávajíc</w:t>
      </w:r>
      <w:r w:rsidR="00D32FF0">
        <w:rPr>
          <w:rFonts w:ascii="Arial" w:hAnsi="Arial"/>
          <w:color w:val="000000"/>
          <w:spacing w:val="-4"/>
          <w:lang w:val="cs-CZ"/>
        </w:rPr>
        <w:t>í</w:t>
      </w:r>
      <w:r>
        <w:rPr>
          <w:rFonts w:ascii="Arial" w:hAnsi="Arial"/>
          <w:color w:val="000000"/>
          <w:spacing w:val="-4"/>
          <w:lang w:val="cs-CZ"/>
        </w:rPr>
        <w:t xml:space="preserve">ho. Daňový doklad musí obsahovat veškeré náležitosti </w:t>
      </w:r>
      <w:r>
        <w:rPr>
          <w:rFonts w:ascii="Arial" w:hAnsi="Arial"/>
          <w:color w:val="000000"/>
          <w:spacing w:val="1"/>
          <w:lang w:val="cs-CZ"/>
        </w:rPr>
        <w:t xml:space="preserve">daňového dokladu podle platných a příslušných právních předpisů. Kupující si vyhrazuje </w:t>
      </w:r>
      <w:r>
        <w:rPr>
          <w:rFonts w:ascii="Arial" w:hAnsi="Arial"/>
          <w:color w:val="000000"/>
          <w:spacing w:val="-2"/>
          <w:lang w:val="cs-CZ"/>
        </w:rPr>
        <w:t xml:space="preserve">právo daňový doklad, pokud neobsahuje požadované náležitosti nebo obsahuje nesprávné </w:t>
      </w:r>
      <w:r>
        <w:rPr>
          <w:rFonts w:ascii="Arial" w:hAnsi="Arial"/>
          <w:color w:val="000000"/>
          <w:spacing w:val="1"/>
          <w:lang w:val="cs-CZ"/>
        </w:rPr>
        <w:t xml:space="preserve">cenové údaje vrátit dodavateli k opravě či přepracování. Oprávněným vrácením faktury </w:t>
      </w:r>
      <w:r>
        <w:rPr>
          <w:rFonts w:ascii="Arial" w:hAnsi="Arial"/>
          <w:color w:val="000000"/>
          <w:spacing w:val="-3"/>
          <w:lang w:val="cs-CZ"/>
        </w:rPr>
        <w:t>přestává běžet původní lhůta splatnosti. Opravený nebo přepracovaný daňový doklad bude opatřen novou 30 — denní lhůtou splatnosti.</w:t>
      </w:r>
    </w:p>
    <w:p w:rsidR="00255034" w:rsidRDefault="000D4835">
      <w:pPr>
        <w:spacing w:before="252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IX. Smluvní pokuta, úroky z prodlení, záruka na zboží</w:t>
      </w:r>
    </w:p>
    <w:p w:rsidR="00255034" w:rsidRDefault="000D4835">
      <w:pPr>
        <w:ind w:right="360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Pokud nedodá prodávající zboží ani do 10 dnů po uplynutí dodací lhůty, zaplatí kupujícímu smluvní pokutu ve výši 0,05 % z celkové smluvní ceny za každý den prodlení; zaplacením </w:t>
      </w:r>
      <w:r>
        <w:rPr>
          <w:rFonts w:ascii="Arial" w:hAnsi="Arial"/>
          <w:color w:val="000000"/>
          <w:lang w:val="cs-CZ"/>
        </w:rPr>
        <w:t>smluvní pokuty není dotčen nárok objednatele na náhradu škody v částce převyšující zaplacenou smluvní pokutu.</w:t>
      </w:r>
    </w:p>
    <w:p w:rsidR="00255034" w:rsidRDefault="000D4835">
      <w:pPr>
        <w:spacing w:before="216"/>
        <w:ind w:right="504"/>
        <w:jc w:val="both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Pokud kupující nezaplatí kupní cenu stanovenou v této smlouvě včas (dle podmínek této </w:t>
      </w:r>
      <w:r>
        <w:rPr>
          <w:rFonts w:ascii="Arial" w:hAnsi="Arial"/>
          <w:color w:val="000000"/>
          <w:spacing w:val="-3"/>
          <w:lang w:val="cs-CZ"/>
        </w:rPr>
        <w:t xml:space="preserve">smlouvy), je povinen zaplatit prodávajícímu úrok z prodlení ve výši 0,05% z nezaplacené </w:t>
      </w:r>
      <w:r>
        <w:rPr>
          <w:rFonts w:ascii="Arial" w:hAnsi="Arial"/>
          <w:color w:val="000000"/>
          <w:lang w:val="cs-CZ"/>
        </w:rPr>
        <w:t>částky za každý den prodlení.</w:t>
      </w:r>
    </w:p>
    <w:p w:rsidR="00255034" w:rsidRDefault="00255034">
      <w:pPr>
        <w:sectPr w:rsidR="00255034">
          <w:pgSz w:w="11918" w:h="16854"/>
          <w:pgMar w:top="1454" w:right="1358" w:bottom="1570" w:left="1400" w:header="720" w:footer="720" w:gutter="0"/>
          <w:cols w:space="708"/>
        </w:sectPr>
      </w:pPr>
    </w:p>
    <w:p w:rsidR="00255034" w:rsidRDefault="000D4835">
      <w:pPr>
        <w:ind w:right="1008"/>
        <w:rPr>
          <w:rFonts w:ascii="Arial" w:hAnsi="Arial"/>
          <w:color w:val="000000"/>
          <w:spacing w:val="-3"/>
          <w:lang w:val="cs-CZ"/>
        </w:rPr>
      </w:pPr>
      <w:r>
        <w:rPr>
          <w:rFonts w:ascii="Arial" w:hAnsi="Arial"/>
          <w:color w:val="000000"/>
          <w:spacing w:val="-3"/>
          <w:lang w:val="cs-CZ"/>
        </w:rPr>
        <w:lastRenderedPageBreak/>
        <w:t xml:space="preserve">Prodávající poskytuje kupujícímu záruku na zboží v délce 24 měsíců. Záruční lhůta počíná </w:t>
      </w:r>
      <w:r>
        <w:rPr>
          <w:rFonts w:ascii="Arial" w:hAnsi="Arial"/>
          <w:color w:val="000000"/>
          <w:spacing w:val="-4"/>
          <w:lang w:val="cs-CZ"/>
        </w:rPr>
        <w:t>běžet dnem převzetí kompletního smontovaného zboží v místě dodání kupujícím od prodávajícího bez vykazujících vad.</w:t>
      </w:r>
    </w:p>
    <w:p w:rsidR="00255034" w:rsidRDefault="000D4835">
      <w:pPr>
        <w:spacing w:before="252" w:line="216" w:lineRule="auto"/>
        <w:ind w:left="3240"/>
        <w:rPr>
          <w:rFonts w:ascii="Arial" w:hAnsi="Arial"/>
          <w:color w:val="000000"/>
          <w:spacing w:val="2"/>
          <w:lang w:val="cs-CZ"/>
        </w:rPr>
      </w:pPr>
      <w:r>
        <w:rPr>
          <w:rFonts w:ascii="Arial" w:hAnsi="Arial"/>
          <w:color w:val="000000"/>
          <w:spacing w:val="2"/>
          <w:lang w:val="cs-CZ"/>
        </w:rPr>
        <w:t xml:space="preserve">X. </w:t>
      </w:r>
      <w:r>
        <w:rPr>
          <w:rFonts w:ascii="Arial" w:hAnsi="Arial"/>
          <w:b/>
          <w:color w:val="000000"/>
          <w:spacing w:val="2"/>
          <w:w w:val="95"/>
          <w:lang w:val="cs-CZ"/>
        </w:rPr>
        <w:t>Závěrečná ustanovení</w:t>
      </w:r>
    </w:p>
    <w:p w:rsidR="00255034" w:rsidRDefault="000D4835">
      <w:pPr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Tato smlouva může být měněna nebo doplněna jen písemně formou číslovaných dodatků.</w:t>
      </w:r>
    </w:p>
    <w:p w:rsidR="00255034" w:rsidRDefault="000D4835">
      <w:pPr>
        <w:spacing w:before="252"/>
        <w:ind w:right="864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Smlouva je vyhotovena ve čtyřech exemplářích, z nichž obě smluvní strany obdrží po dvou. </w:t>
      </w:r>
      <w:r>
        <w:rPr>
          <w:rFonts w:ascii="Arial" w:hAnsi="Arial"/>
          <w:color w:val="000000"/>
          <w:spacing w:val="3"/>
          <w:lang w:val="cs-CZ"/>
        </w:rPr>
        <w:t xml:space="preserve">Všechny exempláře mají platnost originálu s tím, že podpisy oprávněných zástupců </w:t>
      </w:r>
      <w:r>
        <w:rPr>
          <w:rFonts w:ascii="Arial" w:hAnsi="Arial"/>
          <w:color w:val="000000"/>
          <w:spacing w:val="-1"/>
          <w:lang w:val="cs-CZ"/>
        </w:rPr>
        <w:t>smluvních stran budou učiněny na všech listech smlouvy.</w:t>
      </w:r>
    </w:p>
    <w:p w:rsidR="00255034" w:rsidRDefault="000D4835">
      <w:pPr>
        <w:spacing w:before="252"/>
        <w:ind w:right="720"/>
        <w:jc w:val="both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Smluvní strany shodné prohlašují, že si tuto smlouvu před jejím podpisem přečetly a že byla </w:t>
      </w:r>
      <w:r>
        <w:rPr>
          <w:rFonts w:ascii="Arial" w:hAnsi="Arial"/>
          <w:color w:val="000000"/>
          <w:spacing w:val="-5"/>
          <w:lang w:val="cs-CZ"/>
        </w:rPr>
        <w:t xml:space="preserve">uzavřena na základě jejich pravé a svobodné vůle, určitě a vážně, nikoli v tísni či za nápadně </w:t>
      </w:r>
      <w:r>
        <w:rPr>
          <w:rFonts w:ascii="Arial" w:hAnsi="Arial"/>
          <w:color w:val="000000"/>
          <w:spacing w:val="-1"/>
          <w:lang w:val="cs-CZ"/>
        </w:rPr>
        <w:t>nevýhodných podmínek, toto stvrzují svými podpisy.</w:t>
      </w:r>
    </w:p>
    <w:p w:rsidR="00255034" w:rsidRDefault="000D4835">
      <w:pPr>
        <w:spacing w:before="28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Tato smlouva nabývá platnosti a účinnosti dnem podpisu obou smluvních stran.</w:t>
      </w:r>
    </w:p>
    <w:p w:rsidR="00255034" w:rsidRDefault="000D4835" w:rsidP="000D4835">
      <w:pPr>
        <w:tabs>
          <w:tab w:val="left" w:pos="2106"/>
          <w:tab w:val="left" w:pos="3690"/>
          <w:tab w:val="left" w:pos="5697"/>
          <w:tab w:val="right" w:pos="9418"/>
        </w:tabs>
        <w:spacing w:before="540" w:after="324" w:line="360" w:lineRule="auto"/>
        <w:sectPr w:rsidR="00255034">
          <w:pgSz w:w="11918" w:h="16854"/>
          <w:pgMar w:top="1432" w:right="1027" w:bottom="4392" w:left="1111" w:header="720" w:footer="720" w:gutter="0"/>
          <w:cols w:space="708"/>
        </w:sectPr>
      </w:pPr>
      <w:r>
        <w:rPr>
          <w:rFonts w:ascii="Arial" w:hAnsi="Arial"/>
          <w:color w:val="000000"/>
          <w:lang w:val="cs-CZ"/>
        </w:rPr>
        <w:t>V Opavě dne</w:t>
      </w:r>
      <w:r>
        <w:rPr>
          <w:rFonts w:ascii="Arial" w:hAnsi="Arial"/>
          <w:color w:val="000000"/>
          <w:lang w:val="cs-CZ"/>
        </w:rPr>
        <w:tab/>
        <w:t>30.září 2016</w:t>
      </w:r>
      <w:r>
        <w:rPr>
          <w:rFonts w:ascii="Arial" w:hAnsi="Arial"/>
          <w:color w:val="000000"/>
          <w:spacing w:val="-32"/>
          <w:w w:val="300"/>
          <w:sz w:val="21"/>
          <w:lang w:val="cs-CZ"/>
        </w:rPr>
        <w:tab/>
      </w:r>
      <w:r>
        <w:rPr>
          <w:rFonts w:ascii="Arial" w:hAnsi="Arial"/>
          <w:color w:val="000000"/>
          <w:w w:val="180"/>
          <w:sz w:val="21"/>
          <w:vertAlign w:val="subscript"/>
          <w:lang w:val="cs-CZ"/>
        </w:rPr>
        <w:t>4</w:t>
      </w:r>
      <w:r>
        <w:rPr>
          <w:rFonts w:ascii="Arial" w:hAnsi="Arial"/>
          <w:color w:val="000000"/>
          <w:sz w:val="6"/>
          <w:lang w:val="cs-CZ"/>
        </w:rPr>
        <w:tab/>
      </w:r>
      <w:r>
        <w:rPr>
          <w:rFonts w:ascii="Arial" w:hAnsi="Arial"/>
          <w:color w:val="000000"/>
          <w:spacing w:val="26"/>
          <w:lang w:val="cs-CZ"/>
        </w:rPr>
        <w:t>V Opavě dne: 30. září 2016</w:t>
      </w:r>
    </w:p>
    <w:p w:rsidR="00255034" w:rsidRDefault="00255034">
      <w:pPr>
        <w:spacing w:after="28"/>
        <w:ind w:left="417" w:right="418"/>
      </w:pPr>
    </w:p>
    <w:p w:rsidR="00255034" w:rsidRDefault="00255034">
      <w:pPr>
        <w:sectPr w:rsidR="00255034">
          <w:type w:val="continuous"/>
          <w:pgSz w:w="11918" w:h="16854"/>
          <w:pgMar w:top="1432" w:right="1358" w:bottom="4392" w:left="140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"/>
        <w:gridCol w:w="3195"/>
        <w:gridCol w:w="2392"/>
        <w:gridCol w:w="2779"/>
      </w:tblGrid>
      <w:tr w:rsidR="00255034">
        <w:trPr>
          <w:trHeight w:hRule="exact" w:val="19"/>
        </w:trPr>
        <w:tc>
          <w:tcPr>
            <w:tcW w:w="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:rsidR="00255034" w:rsidRDefault="00255034"/>
        </w:tc>
        <w:tc>
          <w:tcPr>
            <w:tcW w:w="2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  <w:tc>
          <w:tcPr>
            <w:tcW w:w="2779" w:type="dxa"/>
            <w:tcBorders>
              <w:top w:val="dotted" w:sz="1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</w:tr>
      <w:tr w:rsidR="00255034">
        <w:trPr>
          <w:trHeight w:hRule="exact" w:val="1488"/>
        </w:trPr>
        <w:tc>
          <w:tcPr>
            <w:tcW w:w="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  <w:tc>
          <w:tcPr>
            <w:tcW w:w="3195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0D4835">
            <w:pPr>
              <w:ind w:right="1302"/>
              <w:jc w:val="right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prodávající</w:t>
            </w:r>
          </w:p>
        </w:tc>
        <w:tc>
          <w:tcPr>
            <w:tcW w:w="2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0D4835">
            <w:pPr>
              <w:jc w:val="center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kupující</w:t>
            </w:r>
          </w:p>
        </w:tc>
      </w:tr>
      <w:tr w:rsidR="00255034">
        <w:trPr>
          <w:trHeight w:hRule="exact" w:val="1509"/>
        </w:trPr>
        <w:tc>
          <w:tcPr>
            <w:tcW w:w="327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55034" w:rsidRDefault="000D4835">
            <w:pPr>
              <w:spacing w:before="1044"/>
              <w:ind w:left="10"/>
              <w:rPr>
                <w:rFonts w:ascii="Arial" w:hAnsi="Arial"/>
                <w:b/>
                <w:color w:val="000000"/>
                <w:w w:val="95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5"/>
                <w:u w:val="single"/>
                <w:lang w:val="cs-CZ"/>
              </w:rPr>
              <w:t xml:space="preserve">Seznam příloh: </w:t>
            </w:r>
          </w:p>
        </w:tc>
        <w:tc>
          <w:tcPr>
            <w:tcW w:w="2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</w:tr>
      <w:tr w:rsidR="00255034">
        <w:trPr>
          <w:trHeight w:hRule="exact" w:val="688"/>
        </w:trPr>
        <w:tc>
          <w:tcPr>
            <w:tcW w:w="566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55034" w:rsidRDefault="000D4835">
            <w:pPr>
              <w:tabs>
                <w:tab w:val="right" w:pos="4560"/>
              </w:tabs>
              <w:ind w:left="10"/>
              <w:rPr>
                <w:rFonts w:ascii="Arial" w:hAnsi="Arial"/>
                <w:color w:val="000000"/>
                <w:spacing w:val="-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lang w:val="cs-CZ"/>
              </w:rPr>
              <w:t>Příloha č.</w:t>
            </w:r>
            <w:r>
              <w:rPr>
                <w:rFonts w:ascii="Arial" w:hAnsi="Arial"/>
                <w:color w:val="000000"/>
                <w:spacing w:val="-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lang w:val="cs-CZ"/>
              </w:rPr>
              <w:t>Požadovaná technická specifikace</w:t>
            </w:r>
          </w:p>
          <w:p w:rsidR="00255034" w:rsidRDefault="000D4835">
            <w:pPr>
              <w:ind w:left="10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Příloha č. 2: Cenová specifikace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</w:tr>
    </w:tbl>
    <w:p w:rsidR="00255034" w:rsidRDefault="00255034">
      <w:pPr>
        <w:sectPr w:rsidR="00255034">
          <w:type w:val="continuous"/>
          <w:pgSz w:w="11918" w:h="16854"/>
          <w:pgMar w:top="1432" w:right="1358" w:bottom="4392" w:left="108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3"/>
        <w:gridCol w:w="4309"/>
      </w:tblGrid>
      <w:tr w:rsidR="00255034">
        <w:trPr>
          <w:trHeight w:hRule="exact" w:val="946"/>
        </w:trPr>
        <w:tc>
          <w:tcPr>
            <w:tcW w:w="64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0D4835">
            <w:pPr>
              <w:spacing w:line="292" w:lineRule="auto"/>
              <w:ind w:left="144" w:right="4824"/>
              <w:rPr>
                <w:rFonts w:ascii="Arial" w:hAnsi="Arial"/>
                <w:b/>
                <w:color w:val="000000"/>
                <w:spacing w:val="-7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17"/>
                <w:lang w:val="cs-CZ"/>
              </w:rPr>
              <w:lastRenderedPageBreak/>
              <w:t xml:space="preserve">Vybavení škol s.r.o. </w:t>
            </w:r>
            <w:r>
              <w:rPr>
                <w:rFonts w:ascii="Tahoma" w:hAnsi="Tahoma"/>
                <w:color w:val="000000"/>
                <w:spacing w:val="6"/>
                <w:sz w:val="16"/>
                <w:lang w:val="cs-CZ"/>
              </w:rPr>
              <w:t>lč: 04514394</w:t>
            </w:r>
          </w:p>
          <w:p w:rsidR="00255034" w:rsidRDefault="000D4835">
            <w:pPr>
              <w:spacing w:before="180" w:line="302" w:lineRule="auto"/>
              <w:ind w:left="144" w:right="4176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 xml:space="preserve">iaselská </w:t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 xml:space="preserve">2942/31, 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t xml:space="preserve">Předměstí </w:t>
            </w:r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>746 01 Opava</w:t>
            </w:r>
          </w:p>
        </w:tc>
        <w:tc>
          <w:tcPr>
            <w:tcW w:w="43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0D4835">
            <w:pPr>
              <w:spacing w:before="2"/>
              <w:ind w:left="1296" w:right="89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819910" cy="59944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34">
        <w:trPr>
          <w:trHeight w:hRule="exact" w:val="309"/>
        </w:trPr>
        <w:tc>
          <w:tcPr>
            <w:tcW w:w="648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255034"/>
        </w:tc>
        <w:tc>
          <w:tcPr>
            <w:tcW w:w="43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55034" w:rsidRDefault="00255034">
            <w:pPr>
              <w:ind w:right="399"/>
              <w:jc w:val="right"/>
              <w:rPr>
                <w:rFonts w:ascii="Times New Roman" w:hAnsi="Times New Roman"/>
                <w:color w:val="000000"/>
                <w:spacing w:val="28"/>
                <w:sz w:val="25"/>
                <w:lang w:val="cs-CZ"/>
              </w:rPr>
            </w:pPr>
          </w:p>
        </w:tc>
      </w:tr>
    </w:tbl>
    <w:p w:rsidR="00255034" w:rsidRDefault="00255034">
      <w:pPr>
        <w:spacing w:after="196" w:line="20" w:lineRule="exact"/>
      </w:pPr>
    </w:p>
    <w:p w:rsidR="00255034" w:rsidRDefault="000D4835" w:rsidP="000D4835">
      <w:pPr>
        <w:spacing w:line="297" w:lineRule="auto"/>
        <w:ind w:left="72" w:right="8784"/>
        <w:rPr>
          <w:rFonts w:ascii="Arial" w:hAnsi="Arial"/>
          <w:color w:val="000000"/>
          <w:sz w:val="16"/>
          <w:u w:val="single"/>
          <w:lang w:val="cs-CZ"/>
        </w:rPr>
      </w:pPr>
      <w:r>
        <w:rPr>
          <w:rFonts w:ascii="Tahoma" w:hAnsi="Tahoma"/>
          <w:color w:val="000000"/>
          <w:spacing w:val="8"/>
          <w:sz w:val="16"/>
          <w:lang w:val="cs-CZ"/>
        </w:rPr>
        <w:t xml:space="preserve">Hynek Vaniček jednatel </w:t>
      </w:r>
    </w:p>
    <w:p w:rsidR="00255034" w:rsidRDefault="000D4835">
      <w:pPr>
        <w:pBdr>
          <w:top w:val="single" w:sz="5" w:space="12" w:color="000000"/>
        </w:pBdr>
        <w:spacing w:before="8"/>
        <w:ind w:left="144"/>
        <w:rPr>
          <w:rFonts w:ascii="Arial" w:hAnsi="Arial"/>
          <w:b/>
          <w:color w:val="000000"/>
          <w:w w:val="95"/>
          <w:sz w:val="31"/>
          <w:lang w:val="cs-CZ"/>
        </w:rPr>
      </w:pPr>
      <w:r>
        <w:rPr>
          <w:rFonts w:ascii="Arial" w:hAnsi="Arial"/>
          <w:b/>
          <w:color w:val="000000"/>
          <w:w w:val="95"/>
          <w:sz w:val="31"/>
          <w:lang w:val="cs-CZ"/>
        </w:rPr>
        <w:t>Cenová specifikace</w:t>
      </w:r>
    </w:p>
    <w:p w:rsidR="00255034" w:rsidRDefault="000D4835">
      <w:pPr>
        <w:spacing w:before="540" w:line="266" w:lineRule="auto"/>
        <w:ind w:left="2376" w:right="5328" w:hanging="864"/>
        <w:rPr>
          <w:rFonts w:ascii="Arial" w:hAnsi="Arial"/>
          <w:b/>
          <w:color w:val="000000"/>
          <w:spacing w:val="-2"/>
          <w:sz w:val="17"/>
          <w:lang w:val="cs-CZ"/>
        </w:rPr>
      </w:pPr>
      <w:r>
        <w:rPr>
          <w:rFonts w:ascii="Arial" w:hAnsi="Arial"/>
          <w:b/>
          <w:color w:val="000000"/>
          <w:spacing w:val="-2"/>
          <w:sz w:val="17"/>
          <w:lang w:val="cs-CZ"/>
        </w:rPr>
        <w:t xml:space="preserve">Zadavatel: Obchodní akademie a SOŠ logistická </w:t>
      </w:r>
      <w:r>
        <w:rPr>
          <w:rFonts w:ascii="Tahoma" w:hAnsi="Tahoma"/>
          <w:color w:val="000000"/>
          <w:spacing w:val="4"/>
          <w:sz w:val="16"/>
          <w:lang w:val="cs-CZ"/>
        </w:rPr>
        <w:t>Hany Kvapilové 20</w:t>
      </w:r>
    </w:p>
    <w:p w:rsidR="00255034" w:rsidRDefault="000D4835">
      <w:pPr>
        <w:ind w:left="2376"/>
        <w:rPr>
          <w:rFonts w:ascii="Tahoma" w:hAnsi="Tahoma"/>
          <w:color w:val="000000"/>
          <w:spacing w:val="6"/>
          <w:sz w:val="16"/>
          <w:lang w:val="cs-CZ"/>
        </w:rPr>
      </w:pPr>
      <w:r>
        <w:rPr>
          <w:rFonts w:ascii="Tahoma" w:hAnsi="Tahoma"/>
          <w:color w:val="000000"/>
          <w:spacing w:val="6"/>
          <w:sz w:val="16"/>
          <w:lang w:val="cs-CZ"/>
        </w:rPr>
        <w:t>746 59 Opava</w:t>
      </w:r>
    </w:p>
    <w:p w:rsidR="00255034" w:rsidRDefault="000D4835">
      <w:pPr>
        <w:spacing w:before="252"/>
        <w:ind w:left="1008"/>
        <w:rPr>
          <w:rFonts w:ascii="Tahoma" w:hAnsi="Tahoma"/>
          <w:color w:val="000000"/>
          <w:spacing w:val="5"/>
          <w:sz w:val="16"/>
          <w:lang w:val="cs-CZ"/>
        </w:rPr>
      </w:pPr>
      <w:r>
        <w:rPr>
          <w:rFonts w:ascii="Tahoma" w:hAnsi="Tahoma"/>
          <w:color w:val="000000"/>
          <w:spacing w:val="5"/>
          <w:sz w:val="16"/>
          <w:lang w:val="cs-CZ"/>
        </w:rPr>
        <w:t xml:space="preserve">kontaktní osoba: </w:t>
      </w:r>
      <w:r>
        <w:rPr>
          <w:rFonts w:ascii="Arial" w:hAnsi="Arial"/>
          <w:b/>
          <w:color w:val="000000"/>
          <w:spacing w:val="5"/>
          <w:sz w:val="17"/>
          <w:lang w:val="cs-CZ"/>
        </w:rPr>
        <w:t>Ing. Petr Kyjovský</w:t>
      </w:r>
    </w:p>
    <w:p w:rsidR="00255034" w:rsidRDefault="00057450">
      <w:pPr>
        <w:ind w:left="2376"/>
        <w:rPr>
          <w:rFonts w:ascii="Tahoma" w:hAnsi="Tahoma"/>
          <w:color w:val="000000"/>
          <w:spacing w:val="8"/>
          <w:sz w:val="16"/>
          <w:lang w:val="cs-CZ"/>
        </w:rPr>
      </w:pPr>
      <w:hyperlink r:id="rId7">
        <w:r w:rsidR="000D4835">
          <w:rPr>
            <w:rFonts w:ascii="Tahoma" w:hAnsi="Tahoma"/>
            <w:color w:val="0000FF"/>
            <w:spacing w:val="8"/>
            <w:sz w:val="16"/>
            <w:u w:val="single"/>
            <w:lang w:val="cs-CZ"/>
          </w:rPr>
          <w:t>kyjoysky@oa-opava.cz</w:t>
        </w:r>
      </w:hyperlink>
    </w:p>
    <w:p w:rsidR="00255034" w:rsidRDefault="000D4835">
      <w:pPr>
        <w:spacing w:after="180" w:line="196" w:lineRule="auto"/>
        <w:ind w:left="2376"/>
        <w:rPr>
          <w:rFonts w:ascii="Tahoma" w:hAnsi="Tahoma"/>
          <w:color w:val="000000"/>
          <w:spacing w:val="4"/>
          <w:sz w:val="16"/>
          <w:lang w:val="cs-CZ"/>
        </w:rPr>
      </w:pPr>
      <w:r>
        <w:rPr>
          <w:rFonts w:ascii="Tahoma" w:hAnsi="Tahoma"/>
          <w:color w:val="000000"/>
          <w:spacing w:val="4"/>
          <w:sz w:val="16"/>
          <w:lang w:val="cs-CZ"/>
        </w:rPr>
        <w:t>553 759 183</w:t>
      </w:r>
    </w:p>
    <w:p w:rsidR="00255034" w:rsidRDefault="00255034">
      <w:pPr>
        <w:spacing w:before="9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3820"/>
        <w:gridCol w:w="590"/>
        <w:gridCol w:w="889"/>
        <w:gridCol w:w="497"/>
        <w:gridCol w:w="753"/>
        <w:gridCol w:w="273"/>
        <w:gridCol w:w="652"/>
        <w:gridCol w:w="219"/>
        <w:gridCol w:w="709"/>
      </w:tblGrid>
      <w:tr w:rsidR="00255034">
        <w:trPr>
          <w:trHeight w:hRule="exact" w:val="450"/>
        </w:trPr>
        <w:tc>
          <w:tcPr>
            <w:tcW w:w="23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6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Pol.</w:t>
            </w:r>
          </w:p>
        </w:tc>
        <w:tc>
          <w:tcPr>
            <w:tcW w:w="382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1638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Název</w:t>
            </w:r>
          </w:p>
        </w:tc>
        <w:tc>
          <w:tcPr>
            <w:tcW w:w="59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5034" w:rsidRDefault="000D4835">
            <w:pPr>
              <w:spacing w:line="266" w:lineRule="auto"/>
              <w:jc w:val="center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Po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br/>
              <w:t xml:space="preserve">čet 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br/>
              <w:t>kusů</w:t>
            </w:r>
          </w:p>
        </w:tc>
        <w:tc>
          <w:tcPr>
            <w:tcW w:w="88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5034" w:rsidRDefault="000D4835">
            <w:pPr>
              <w:spacing w:line="266" w:lineRule="auto"/>
              <w:jc w:val="center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 xml:space="preserve">J.cena 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br/>
              <w:t>bez DPH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5034" w:rsidRDefault="000D4835">
            <w:pPr>
              <w:spacing w:line="266" w:lineRule="auto"/>
              <w:jc w:val="center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 xml:space="preserve">% 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br/>
              <w:t>DPH</w:t>
            </w:r>
          </w:p>
        </w:tc>
        <w:tc>
          <w:tcPr>
            <w:tcW w:w="75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55034" w:rsidRDefault="000D4835">
            <w:pPr>
              <w:spacing w:line="276" w:lineRule="auto"/>
              <w:jc w:val="center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 xml:space="preserve">J.cena 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s DPH</w:t>
            </w:r>
          </w:p>
        </w:tc>
        <w:tc>
          <w:tcPr>
            <w:tcW w:w="27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single" w:sz="5" w:space="0" w:color="000000"/>
            </w:tcBorders>
            <w:vAlign w:val="bottom"/>
          </w:tcPr>
          <w:p w:rsidR="00255034" w:rsidRDefault="000D4835">
            <w:pPr>
              <w:spacing w:before="144" w:line="150" w:lineRule="exact"/>
              <w:ind w:right="14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 xml:space="preserve">bez </w:t>
            </w: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Celkem</w:t>
            </w:r>
          </w:p>
          <w:p w:rsidR="00255034" w:rsidRDefault="000D4835">
            <w:pPr>
              <w:spacing w:before="36" w:line="94" w:lineRule="exact"/>
              <w:ind w:right="11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DPH</w:t>
            </w:r>
          </w:p>
        </w:tc>
        <w:tc>
          <w:tcPr>
            <w:tcW w:w="21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single" w:sz="11" w:space="0" w:color="000000"/>
            </w:tcBorders>
          </w:tcPr>
          <w:p w:rsidR="00255034" w:rsidRDefault="000D4835">
            <w:pPr>
              <w:spacing w:line="266" w:lineRule="auto"/>
              <w:jc w:val="center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 xml:space="preserve">Celkem 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br/>
              <w:t>s DPH</w:t>
            </w:r>
          </w:p>
        </w:tc>
      </w:tr>
      <w:tr w:rsidR="00255034">
        <w:trPr>
          <w:trHeight w:hRule="exact" w:val="338"/>
        </w:trPr>
        <w:tc>
          <w:tcPr>
            <w:tcW w:w="2347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1548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Nábytek</w:t>
            </w:r>
          </w:p>
        </w:tc>
        <w:tc>
          <w:tcPr>
            <w:tcW w:w="5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11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11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55034">
        <w:trPr>
          <w:trHeight w:hRule="exact" w:val="3150"/>
        </w:trPr>
        <w:tc>
          <w:tcPr>
            <w:tcW w:w="23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1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šatn1 skříň 4 boxová</w:t>
            </w:r>
          </w:p>
          <w:p w:rsidR="00255034" w:rsidRDefault="000D4835">
            <w:pPr>
              <w:spacing w:before="72" w:line="199" w:lineRule="auto"/>
              <w:ind w:left="11"/>
              <w:rPr>
                <w:rFonts w:ascii="Tahoma" w:hAnsi="Tahoma"/>
                <w:color w:val="000000"/>
                <w:spacing w:val="-7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Praktická 4 boxová kombinovaná šatni skříň.</w:t>
            </w:r>
          </w:p>
          <w:p w:rsidR="00255034" w:rsidRDefault="000D4835">
            <w:pPr>
              <w:spacing w:before="36" w:line="276" w:lineRule="auto"/>
              <w:ind w:left="11" w:right="252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Plechový ocelový korpus a naložené LTD dveře o síle 18 nim s 2 mm ABS hranou.</w:t>
            </w:r>
          </w:p>
          <w:p w:rsidR="00255034" w:rsidRDefault="000D4835">
            <w:pPr>
              <w:spacing w:before="72"/>
              <w:ind w:left="11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Korpus v v šedé barvě RAL 7035.</w:t>
            </w:r>
          </w:p>
          <w:p w:rsidR="00255034" w:rsidRDefault="000D4835">
            <w:pPr>
              <w:spacing w:line="278" w:lineRule="auto"/>
              <w:ind w:left="11" w:right="180"/>
              <w:rPr>
                <w:rFonts w:ascii="Tahoma" w:hAnsi="Tahoma"/>
                <w:color w:val="000000"/>
                <w:spacing w:val="-11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1"/>
                <w:sz w:val="16"/>
                <w:lang w:val="cs-CZ"/>
              </w:rPr>
              <w:t xml:space="preserve">Dveře kombinace základní šedá 112 a - u630, u539, u323, </w:t>
            </w:r>
            <w:r>
              <w:rPr>
                <w:rFonts w:ascii="Tahoma" w:hAnsi="Tahoma"/>
                <w:color w:val="000000"/>
                <w:spacing w:val="-10"/>
                <w:sz w:val="16"/>
                <w:lang w:val="cs-CZ"/>
              </w:rPr>
              <w:t>u633, u114, u321, u332.</w:t>
            </w:r>
          </w:p>
          <w:p w:rsidR="00255034" w:rsidRDefault="000D4835">
            <w:pPr>
              <w:ind w:left="11"/>
              <w:rPr>
                <w:rFonts w:ascii="Tahoma" w:hAnsi="Tahoma"/>
                <w:color w:val="000000"/>
                <w:spacing w:val="-7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Plechový ochranný štítek pod zámek s číslem skříňky.</w:t>
            </w:r>
          </w:p>
          <w:p w:rsidR="00255034" w:rsidRDefault="000D4835">
            <w:pPr>
              <w:spacing w:line="283" w:lineRule="auto"/>
              <w:ind w:left="11" w:right="108"/>
              <w:rPr>
                <w:rFonts w:ascii="Tahoma" w:hAnsi="Tahoma"/>
                <w:color w:val="000000"/>
                <w:spacing w:val="-13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3"/>
                <w:sz w:val="16"/>
                <w:lang w:val="cs-CZ"/>
              </w:rPr>
              <w:t xml:space="preserve">Každý úložný prostor je vybaven třemi háčky v boční stěně. </w:t>
            </w: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200x60x52 cm (VxŠxH).</w:t>
            </w:r>
          </w:p>
          <w:p w:rsidR="00255034" w:rsidRDefault="000D4835">
            <w:pPr>
              <w:ind w:left="11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- dle technické specifikace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133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6 299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7622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1"/>
              <w:jc w:val="right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837 767</w:t>
            </w:r>
          </w:p>
        </w:tc>
        <w:tc>
          <w:tcPr>
            <w:tcW w:w="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Tahoma" w:hAnsi="Tahoma"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6"/>
                <w:lang w:val="cs-CZ"/>
              </w:rPr>
              <w:t>1 013 698</w:t>
            </w:r>
          </w:p>
        </w:tc>
      </w:tr>
      <w:tr w:rsidR="00255034">
        <w:trPr>
          <w:trHeight w:hRule="exact" w:val="656"/>
        </w:trPr>
        <w:tc>
          <w:tcPr>
            <w:tcW w:w="23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1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Odkládati polička</w:t>
            </w:r>
          </w:p>
          <w:p w:rsidR="00255034" w:rsidRDefault="000D4835">
            <w:pPr>
              <w:ind w:left="11"/>
              <w:rPr>
                <w:rFonts w:ascii="Tahoma" w:hAnsi="Tahoma"/>
                <w:color w:val="000000"/>
                <w:spacing w:val="-7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- dle technické specifikace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532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67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81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35 644</w:t>
            </w:r>
          </w:p>
        </w:tc>
        <w:tc>
          <w:tcPr>
            <w:tcW w:w="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43 129</w:t>
            </w:r>
          </w:p>
        </w:tc>
      </w:tr>
      <w:tr w:rsidR="00255034">
        <w:trPr>
          <w:trHeight w:hRule="exact" w:val="655"/>
        </w:trPr>
        <w:tc>
          <w:tcPr>
            <w:tcW w:w="23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spacing w:line="285" w:lineRule="auto"/>
              <w:ind w:right="2160"/>
              <w:rPr>
                <w:rFonts w:ascii="Tahoma" w:hAnsi="Tahoma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5"/>
                <w:sz w:val="16"/>
                <w:lang w:val="cs-CZ"/>
              </w:rPr>
              <w:t xml:space="preserve">Omezovač otevíráni dveří </w:t>
            </w: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- dle technické specifikace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532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42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51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22 344</w:t>
            </w:r>
          </w:p>
        </w:tc>
        <w:tc>
          <w:tcPr>
            <w:tcW w:w="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27 036</w:t>
            </w:r>
          </w:p>
        </w:tc>
      </w:tr>
      <w:tr w:rsidR="00255034">
        <w:trPr>
          <w:trHeight w:hRule="exact" w:val="655"/>
        </w:trPr>
        <w:tc>
          <w:tcPr>
            <w:tcW w:w="23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spacing w:line="285" w:lineRule="auto"/>
              <w:ind w:right="1080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 xml:space="preserve">Polep grafickými motivy - 8 barevných sekci </w:t>
            </w:r>
            <w:r>
              <w:rPr>
                <w:rFonts w:ascii="Tahoma" w:hAnsi="Tahoma"/>
                <w:color w:val="000000"/>
                <w:spacing w:val="-9"/>
                <w:sz w:val="16"/>
                <w:lang w:val="cs-CZ"/>
              </w:rPr>
              <w:t>- dle grafického návrhu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8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6 500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7865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52 000</w:t>
            </w:r>
          </w:p>
        </w:tc>
        <w:tc>
          <w:tcPr>
            <w:tcW w:w="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62 920</w:t>
            </w:r>
          </w:p>
        </w:tc>
      </w:tr>
      <w:tr w:rsidR="00255034">
        <w:trPr>
          <w:trHeight w:hRule="exact" w:val="655"/>
        </w:trPr>
        <w:tc>
          <w:tcPr>
            <w:tcW w:w="23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0D4835">
            <w:pPr>
              <w:spacing w:before="108" w:line="206" w:lineRule="auto"/>
              <w:ind w:left="11"/>
              <w:rPr>
                <w:rFonts w:ascii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6"/>
                <w:lang w:val="cs-CZ"/>
              </w:rPr>
              <w:t>Visací zámek</w:t>
            </w:r>
          </w:p>
          <w:p w:rsidR="00255034" w:rsidRDefault="000D4835">
            <w:pPr>
              <w:spacing w:before="72"/>
              <w:ind w:left="11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- dle technické specifikace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532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148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179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1"/>
              <w:jc w:val="right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78 736</w:t>
            </w:r>
          </w:p>
        </w:tc>
        <w:tc>
          <w:tcPr>
            <w:tcW w:w="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95 271</w:t>
            </w:r>
          </w:p>
        </w:tc>
      </w:tr>
      <w:tr w:rsidR="00255034">
        <w:trPr>
          <w:trHeight w:hRule="exact" w:val="655"/>
        </w:trPr>
        <w:tc>
          <w:tcPr>
            <w:tcW w:w="23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1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Vanička na boty</w:t>
            </w:r>
          </w:p>
          <w:p w:rsidR="00255034" w:rsidRDefault="000D4835">
            <w:pPr>
              <w:ind w:left="11"/>
              <w:rPr>
                <w:rFonts w:ascii="Tahoma" w:hAnsi="Tahoma"/>
                <w:color w:val="000000"/>
                <w:spacing w:val="-7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7"/>
                <w:sz w:val="16"/>
                <w:lang w:val="cs-CZ"/>
              </w:rPr>
              <w:t>- dle technické specifikace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4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532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69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83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36 708</w:t>
            </w:r>
          </w:p>
        </w:tc>
        <w:tc>
          <w:tcPr>
            <w:tcW w:w="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44 417</w:t>
            </w:r>
          </w:p>
        </w:tc>
      </w:tr>
      <w:tr w:rsidR="00255034">
        <w:trPr>
          <w:trHeight w:hRule="exact" w:val="648"/>
        </w:trPr>
        <w:tc>
          <w:tcPr>
            <w:tcW w:w="2347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1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>Doprava a montáž</w:t>
            </w:r>
          </w:p>
          <w:p w:rsidR="00255034" w:rsidRDefault="000D4835">
            <w:pPr>
              <w:ind w:left="11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- dle technické specifikace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5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24 000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left="14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9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29040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5034" w:rsidRDefault="000D4835">
            <w:pPr>
              <w:ind w:right="2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24 000</w:t>
            </w:r>
          </w:p>
        </w:tc>
        <w:tc>
          <w:tcPr>
            <w:tcW w:w="21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255034" w:rsidRDefault="00255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Arial" w:hAnsi="Arial"/>
                <w:b/>
                <w:color w:val="000000"/>
                <w:spacing w:val="-6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7"/>
                <w:lang w:val="cs-CZ"/>
              </w:rPr>
              <w:t>29 040</w:t>
            </w:r>
          </w:p>
        </w:tc>
      </w:tr>
      <w:tr w:rsidR="00255034">
        <w:trPr>
          <w:trHeight w:hRule="exact" w:val="313"/>
        </w:trPr>
        <w:tc>
          <w:tcPr>
            <w:tcW w:w="9169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034" w:rsidRDefault="000D4835">
            <w:pPr>
              <w:tabs>
                <w:tab w:val="right" w:pos="9133"/>
              </w:tabs>
              <w:ind w:left="61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celkem</w:t>
            </w:r>
            <w:r>
              <w:rPr>
                <w:rFonts w:ascii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5034" w:rsidRDefault="000D4835">
            <w:pPr>
              <w:tabs>
                <w:tab w:val="right" w:pos="850"/>
              </w:tabs>
              <w:ind w:right="21"/>
              <w:jc w:val="right"/>
              <w:rPr>
                <w:rFonts w:ascii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>087 199</w:t>
            </w:r>
            <w:r>
              <w:rPr>
                <w:rFonts w:ascii="Tahoma" w:hAnsi="Tahoma"/>
                <w:color w:val="000000"/>
                <w:spacing w:val="-2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1</w:t>
            </w:r>
          </w:p>
        </w:tc>
        <w:tc>
          <w:tcPr>
            <w:tcW w:w="709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255034" w:rsidRDefault="000D4835">
            <w:pPr>
              <w:ind w:right="61"/>
              <w:jc w:val="right"/>
              <w:rPr>
                <w:rFonts w:ascii="Tahoma" w:hAnsi="Tahom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6"/>
                <w:lang w:val="cs-CZ"/>
              </w:rPr>
              <w:t>315 511</w:t>
            </w:r>
          </w:p>
        </w:tc>
      </w:tr>
    </w:tbl>
    <w:p w:rsidR="00255034" w:rsidRDefault="00255034">
      <w:pPr>
        <w:sectPr w:rsidR="00255034">
          <w:pgSz w:w="11918" w:h="16854"/>
          <w:pgMar w:top="852" w:right="496" w:bottom="2152" w:left="570" w:header="720" w:footer="720" w:gutter="0"/>
          <w:cols w:space="708"/>
        </w:sectPr>
      </w:pPr>
    </w:p>
    <w:p w:rsidR="00255034" w:rsidRDefault="000D4835">
      <w:pPr>
        <w:spacing w:after="252"/>
        <w:ind w:left="1584"/>
        <w:rPr>
          <w:rFonts w:ascii="Arial" w:hAnsi="Arial"/>
          <w:b/>
          <w:color w:val="000000"/>
          <w:sz w:val="28"/>
          <w:lang w:val="cs-CZ"/>
        </w:rPr>
      </w:pPr>
      <w:r>
        <w:rPr>
          <w:rFonts w:ascii="Arial" w:hAnsi="Arial"/>
          <w:b/>
          <w:color w:val="000000"/>
          <w:sz w:val="28"/>
          <w:lang w:val="cs-CZ"/>
        </w:rPr>
        <w:lastRenderedPageBreak/>
        <w:t>POŽADOVANÁ TECHNICKÁ SPECIFIKACE</w:t>
      </w:r>
    </w:p>
    <w:p w:rsidR="00255034" w:rsidRDefault="000D4835">
      <w:pPr>
        <w:spacing w:after="144" w:line="285" w:lineRule="auto"/>
        <w:jc w:val="center"/>
        <w:rPr>
          <w:rFonts w:ascii="Arial" w:hAnsi="Arial"/>
          <w:b/>
          <w:color w:val="000000"/>
          <w:sz w:val="28"/>
          <w:lang w:val="cs-CZ"/>
        </w:rPr>
      </w:pPr>
      <w:r>
        <w:rPr>
          <w:rFonts w:ascii="Arial" w:hAnsi="Arial"/>
          <w:b/>
          <w:color w:val="000000"/>
          <w:sz w:val="28"/>
          <w:lang w:val="cs-CZ"/>
        </w:rPr>
        <w:t>Školní šatní skříňky</w:t>
      </w:r>
    </w:p>
    <w:p w:rsidR="00255034" w:rsidRDefault="00057450">
      <w:pPr>
        <w:spacing w:before="268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3175</wp:posOffset>
                </wp:positionV>
                <wp:extent cx="5770245" cy="0"/>
                <wp:effectExtent l="8255" t="12700" r="1270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.25pt" to="46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1953260</wp:posOffset>
                </wp:positionV>
                <wp:extent cx="5770880" cy="0"/>
                <wp:effectExtent l="13335" t="10160" r="698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53.8pt" to="462.2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FeEQIAACg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541"/>
      </w:tblGrid>
      <w:tr w:rsidR="00255034">
        <w:trPr>
          <w:trHeight w:hRule="exact" w:val="2500"/>
        </w:trPr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0D4835">
            <w:pPr>
              <w:spacing w:line="206" w:lineRule="auto"/>
              <w:ind w:left="185"/>
              <w:rPr>
                <w:rFonts w:ascii="Arial" w:hAnsi="Arial"/>
                <w:b/>
                <w:color w:val="000000"/>
                <w:w w:val="95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5"/>
                <w:lang w:val="cs-CZ"/>
              </w:rPr>
              <w:t>Zadavatel:</w:t>
            </w:r>
          </w:p>
          <w:p w:rsidR="00255034" w:rsidRDefault="000D4835">
            <w:pPr>
              <w:spacing w:before="1476"/>
              <w:ind w:left="185"/>
              <w:rPr>
                <w:rFonts w:ascii="Arial" w:hAnsi="Arial"/>
                <w:b/>
                <w:color w:val="000000"/>
                <w:w w:val="95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5"/>
                <w:lang w:val="cs-CZ"/>
              </w:rPr>
              <w:t>Zastoupená:</w:t>
            </w:r>
          </w:p>
        </w:tc>
        <w:tc>
          <w:tcPr>
            <w:tcW w:w="7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5034" w:rsidRDefault="000D4835">
            <w:pPr>
              <w:ind w:left="432" w:right="1008"/>
              <w:rPr>
                <w:rFonts w:ascii="Arial" w:hAnsi="Arial"/>
                <w:color w:val="000000"/>
                <w:spacing w:val="-5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lang w:val="cs-CZ"/>
              </w:rPr>
              <w:t xml:space="preserve">Obchodní akademie a Střední odborná škola logistická, Opava, </w:t>
            </w:r>
            <w:r>
              <w:rPr>
                <w:rFonts w:ascii="Arial" w:hAnsi="Arial"/>
                <w:color w:val="000000"/>
                <w:lang w:val="cs-CZ"/>
              </w:rPr>
              <w:t>příspěvková organizace</w:t>
            </w:r>
          </w:p>
          <w:p w:rsidR="00255034" w:rsidRDefault="000D4835">
            <w:pPr>
              <w:ind w:left="432" w:right="5292"/>
              <w:rPr>
                <w:rFonts w:ascii="Arial" w:hAnsi="Arial"/>
                <w:color w:val="000000"/>
                <w:spacing w:val="-5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lang w:val="cs-CZ"/>
              </w:rPr>
              <w:t xml:space="preserve">Hany Kvapilové 20 </w:t>
            </w:r>
            <w:r>
              <w:rPr>
                <w:rFonts w:ascii="Arial" w:hAnsi="Arial"/>
                <w:color w:val="000000"/>
                <w:spacing w:val="4"/>
                <w:lang w:val="cs-CZ"/>
              </w:rPr>
              <w:t xml:space="preserve">746 01 Opava </w:t>
            </w:r>
            <w:r>
              <w:rPr>
                <w:rFonts w:ascii="Arial" w:hAnsi="Arial"/>
                <w:color w:val="000000"/>
                <w:lang w:val="cs-CZ"/>
              </w:rPr>
              <w:t>IČO: 478 130 83 tel: 553 759 160</w:t>
            </w:r>
          </w:p>
          <w:p w:rsidR="00255034" w:rsidRDefault="000D4835">
            <w:pPr>
              <w:spacing w:before="180"/>
              <w:ind w:left="432" w:right="4104"/>
              <w:rPr>
                <w:rFonts w:ascii="Arial" w:hAnsi="Arial"/>
                <w:color w:val="000000"/>
                <w:spacing w:val="-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lang w:val="cs-CZ"/>
              </w:rPr>
              <w:t xml:space="preserve">Ing. Petr Kyjovský, ředitel školy </w:t>
            </w:r>
            <w:hyperlink r:id="rId8">
              <w:r>
                <w:rPr>
                  <w:rFonts w:ascii="Arial" w:hAnsi="Arial"/>
                  <w:color w:val="0000FF"/>
                  <w:spacing w:val="-1"/>
                  <w:u w:val="single"/>
                  <w:lang w:val="cs-CZ"/>
                </w:rPr>
                <w:t>email: kyjovsky@oa-opava.cz</w:t>
              </w:r>
            </w:hyperlink>
            <w:r>
              <w:rPr>
                <w:rFonts w:ascii="Arial" w:hAnsi="Arial"/>
                <w:color w:val="000000"/>
                <w:spacing w:val="-1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lang w:val="cs-CZ"/>
              </w:rPr>
              <w:t>tel: 553 759 183</w:t>
            </w:r>
          </w:p>
        </w:tc>
      </w:tr>
    </w:tbl>
    <w:p w:rsidR="00255034" w:rsidRDefault="00255034">
      <w:pPr>
        <w:spacing w:after="4156" w:line="20" w:lineRule="exact"/>
      </w:pPr>
    </w:p>
    <w:p w:rsidR="00255034" w:rsidRDefault="000D4835">
      <w:pPr>
        <w:ind w:left="144"/>
        <w:rPr>
          <w:rFonts w:ascii="Arial" w:hAnsi="Arial"/>
          <w:b/>
          <w:color w:val="000000"/>
          <w:spacing w:val="2"/>
          <w:w w:val="95"/>
          <w:lang w:val="cs-CZ"/>
        </w:rPr>
      </w:pPr>
      <w:r>
        <w:rPr>
          <w:rFonts w:ascii="Arial" w:hAnsi="Arial"/>
          <w:b/>
          <w:color w:val="000000"/>
          <w:spacing w:val="2"/>
          <w:w w:val="95"/>
          <w:lang w:val="cs-CZ"/>
        </w:rPr>
        <w:t>Vymezení předmětu:</w:t>
      </w:r>
    </w:p>
    <w:p w:rsidR="00255034" w:rsidRDefault="000D4835">
      <w:pPr>
        <w:numPr>
          <w:ilvl w:val="0"/>
          <w:numId w:val="2"/>
        </w:numPr>
        <w:tabs>
          <w:tab w:val="clear" w:pos="504"/>
          <w:tab w:val="decimal" w:pos="936"/>
        </w:tabs>
        <w:spacing w:before="180"/>
        <w:ind w:left="432"/>
        <w:rPr>
          <w:rFonts w:ascii="Arial" w:hAnsi="Arial"/>
          <w:color w:val="000000"/>
          <w:spacing w:val="6"/>
          <w:lang w:val="cs-CZ"/>
        </w:rPr>
      </w:pPr>
      <w:r>
        <w:rPr>
          <w:rFonts w:ascii="Arial" w:hAnsi="Arial"/>
          <w:color w:val="000000"/>
          <w:spacing w:val="6"/>
          <w:lang w:val="cs-CZ"/>
        </w:rPr>
        <w:t>šatní skříň čtyřboxová, dva a dva boxy nad sebou</w:t>
      </w:r>
    </w:p>
    <w:p w:rsidR="00255034" w:rsidRDefault="000D4835">
      <w:pPr>
        <w:numPr>
          <w:ilvl w:val="0"/>
          <w:numId w:val="2"/>
        </w:numPr>
        <w:tabs>
          <w:tab w:val="clear" w:pos="504"/>
          <w:tab w:val="decimal" w:pos="936"/>
        </w:tabs>
        <w:ind w:left="936" w:right="288" w:hanging="504"/>
        <w:rPr>
          <w:rFonts w:ascii="Arial" w:hAnsi="Arial"/>
          <w:color w:val="000000"/>
          <w:spacing w:val="-3"/>
          <w:lang w:val="cs-CZ"/>
        </w:rPr>
      </w:pPr>
      <w:r>
        <w:rPr>
          <w:rFonts w:ascii="Arial" w:hAnsi="Arial"/>
          <w:color w:val="000000"/>
          <w:spacing w:val="-3"/>
          <w:lang w:val="cs-CZ"/>
        </w:rPr>
        <w:t xml:space="preserve">celková velikost skříně: šířka 60 cm, hloubka 52 cm, výška 200 cm, šířka boxu 30 cm, </w:t>
      </w:r>
      <w:r>
        <w:rPr>
          <w:rFonts w:ascii="Arial" w:hAnsi="Arial"/>
          <w:color w:val="000000"/>
          <w:lang w:val="cs-CZ"/>
        </w:rPr>
        <w:t>sokl 4 cm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right="504" w:hanging="432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svařovaný ocelový korpus z plechu min. tloušťky 0,8 mm, povrchová úprava žárový </w:t>
      </w:r>
      <w:r>
        <w:rPr>
          <w:rFonts w:ascii="Arial" w:hAnsi="Arial"/>
          <w:color w:val="000000"/>
          <w:lang w:val="cs-CZ"/>
        </w:rPr>
        <w:t>komaxit v barvě RAL 7035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hanging="432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>všechny přístupné plechové hrany šatních skříní bezpečnostně olemovány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right="504" w:hanging="432"/>
        <w:jc w:val="both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dveře naložené, materiál laminovaná dřevotříska tloušťky 18 mm v barvách uni - dle </w:t>
      </w:r>
      <w:r>
        <w:rPr>
          <w:rFonts w:ascii="Arial" w:hAnsi="Arial"/>
          <w:color w:val="000000"/>
          <w:spacing w:val="-3"/>
          <w:lang w:val="cs-CZ"/>
        </w:rPr>
        <w:t xml:space="preserve">rozpisu (šedá 112, U 630, U 539, U 633) s ABS hranou 2 mm, rozvržení barevných </w:t>
      </w:r>
      <w:r>
        <w:rPr>
          <w:rFonts w:ascii="Arial" w:hAnsi="Arial"/>
          <w:color w:val="000000"/>
          <w:lang w:val="cs-CZ"/>
        </w:rPr>
        <w:t>dveří - dle grafického návrhu</w:t>
      </w:r>
    </w:p>
    <w:p w:rsidR="00255034" w:rsidRDefault="000D4835">
      <w:pPr>
        <w:numPr>
          <w:ilvl w:val="0"/>
          <w:numId w:val="4"/>
        </w:numPr>
        <w:tabs>
          <w:tab w:val="clear" w:pos="432"/>
          <w:tab w:val="decimal" w:pos="864"/>
        </w:tabs>
        <w:ind w:left="864" w:right="288" w:hanging="432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dveře s grafickým tematickým polepem (vyplotrovaná fólie s životností min. 5 let) - dle </w:t>
      </w:r>
      <w:r>
        <w:rPr>
          <w:rFonts w:ascii="Arial" w:hAnsi="Arial"/>
          <w:color w:val="000000"/>
          <w:lang w:val="cs-CZ"/>
        </w:rPr>
        <w:t>grafického návrhu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hanging="432"/>
        <w:rPr>
          <w:rFonts w:ascii="Arial" w:hAnsi="Arial"/>
          <w:color w:val="000000"/>
          <w:spacing w:val="5"/>
          <w:lang w:val="cs-CZ"/>
        </w:rPr>
      </w:pPr>
      <w:r>
        <w:rPr>
          <w:rFonts w:ascii="Arial" w:hAnsi="Arial"/>
          <w:color w:val="000000"/>
          <w:spacing w:val="5"/>
          <w:lang w:val="cs-CZ"/>
        </w:rPr>
        <w:t>odolné dveřní závěsy s omezovačem otevírání dveří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hanging="432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>každý box vybaven kovovou odkládací poličkou a třemi háčky na boční stěně</w:t>
      </w:r>
    </w:p>
    <w:p w:rsidR="00255034" w:rsidRDefault="000D4835">
      <w:pPr>
        <w:numPr>
          <w:ilvl w:val="0"/>
          <w:numId w:val="4"/>
        </w:numPr>
        <w:tabs>
          <w:tab w:val="clear" w:pos="432"/>
          <w:tab w:val="decimal" w:pos="864"/>
        </w:tabs>
        <w:ind w:left="864" w:right="504" w:hanging="432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 xml:space="preserve">na dveřích plechový ochranný nerezový štítek pod zámek velikosti 1 x 60 x 120 mm </w:t>
      </w:r>
      <w:r>
        <w:rPr>
          <w:rFonts w:ascii="Arial" w:hAnsi="Arial"/>
          <w:color w:val="000000"/>
          <w:lang w:val="cs-CZ"/>
        </w:rPr>
        <w:t>s gravírovaným číslem skříňky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hanging="432"/>
        <w:rPr>
          <w:rFonts w:ascii="Arial" w:hAnsi="Arial"/>
          <w:color w:val="000000"/>
          <w:spacing w:val="7"/>
          <w:lang w:val="cs-CZ"/>
        </w:rPr>
      </w:pPr>
      <w:r>
        <w:rPr>
          <w:rFonts w:ascii="Arial" w:hAnsi="Arial"/>
          <w:color w:val="000000"/>
          <w:spacing w:val="7"/>
          <w:lang w:val="cs-CZ"/>
        </w:rPr>
        <w:t>otočný bezpečnostní uzávěr pro visací zámek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right="648" w:hanging="432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visací zámek velikosti 62 x 40 x 15 mm, plně mosazné těleso zámku, chromovaný </w:t>
      </w:r>
      <w:r>
        <w:rPr>
          <w:rFonts w:ascii="Arial" w:hAnsi="Arial"/>
          <w:color w:val="000000"/>
          <w:lang w:val="cs-CZ"/>
        </w:rPr>
        <w:t xml:space="preserve">kalený oblouk o 6,4 mm se zvýšenou odolností proti přestřihnutí, přeřezání a </w:t>
      </w:r>
      <w:r>
        <w:rPr>
          <w:rFonts w:ascii="Arial" w:hAnsi="Arial"/>
          <w:color w:val="000000"/>
          <w:spacing w:val="-1"/>
          <w:lang w:val="cs-CZ"/>
        </w:rPr>
        <w:t>vypáčení, oblouk oboustranně jištěný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hanging="432"/>
        <w:rPr>
          <w:rFonts w:ascii="Arial" w:hAnsi="Arial"/>
          <w:color w:val="000000"/>
          <w:spacing w:val="6"/>
          <w:lang w:val="cs-CZ"/>
        </w:rPr>
      </w:pPr>
      <w:r>
        <w:rPr>
          <w:rFonts w:ascii="Arial" w:hAnsi="Arial"/>
          <w:color w:val="000000"/>
          <w:spacing w:val="6"/>
          <w:lang w:val="cs-CZ"/>
        </w:rPr>
        <w:t>plastová vanička na obuv pro modul šířky 300 mm</w:t>
      </w:r>
    </w:p>
    <w:p w:rsidR="00255034" w:rsidRDefault="000D4835">
      <w:pPr>
        <w:numPr>
          <w:ilvl w:val="0"/>
          <w:numId w:val="3"/>
        </w:numPr>
        <w:tabs>
          <w:tab w:val="clear" w:pos="432"/>
          <w:tab w:val="decimal" w:pos="864"/>
        </w:tabs>
        <w:ind w:left="864" w:hanging="432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>dodávka včetně dopravy, roznosu po budově a montáže skříněk na místě</w:t>
      </w:r>
    </w:p>
    <w:sectPr w:rsidR="00255034">
      <w:pgSz w:w="11918" w:h="16854"/>
      <w:pgMar w:top="1214" w:right="1138" w:bottom="970" w:left="13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174D"/>
    <w:multiLevelType w:val="multilevel"/>
    <w:tmpl w:val="2BCCB13C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D553C5"/>
    <w:multiLevelType w:val="multilevel"/>
    <w:tmpl w:val="F4E21E9E"/>
    <w:lvl w:ilvl="0">
      <w:start w:val="1"/>
      <w:numFmt w:val="upperRoman"/>
      <w:lvlText w:val="%1."/>
      <w:lvlJc w:val="left"/>
      <w:pPr>
        <w:tabs>
          <w:tab w:val="decimal" w:pos="1080"/>
        </w:tabs>
        <w:ind w:left="720"/>
      </w:pPr>
      <w:rPr>
        <w:rFonts w:ascii="Arial" w:hAnsi="Arial"/>
        <w:b/>
        <w:strike w:val="0"/>
        <w:color w:val="000000"/>
        <w:spacing w:val="1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A2447"/>
    <w:multiLevelType w:val="multilevel"/>
    <w:tmpl w:val="D3E2200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E4E37"/>
    <w:multiLevelType w:val="multilevel"/>
    <w:tmpl w:val="973A230C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34"/>
    <w:rsid w:val="00057450"/>
    <w:rsid w:val="000D4835"/>
    <w:rsid w:val="00255034"/>
    <w:rsid w:val="00D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jovsky@oa-opa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yjoysky@oa-opav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cp:lastPrinted>2017-09-21T07:39:00Z</cp:lastPrinted>
  <dcterms:created xsi:type="dcterms:W3CDTF">2017-09-21T07:49:00Z</dcterms:created>
  <dcterms:modified xsi:type="dcterms:W3CDTF">2017-09-21T07:49:00Z</dcterms:modified>
</cp:coreProperties>
</file>