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9B6B" w14:textId="77777777" w:rsidR="00E57DD3" w:rsidRDefault="00E57DD3">
      <w:pPr>
        <w:spacing w:line="1" w:lineRule="exact"/>
      </w:pPr>
    </w:p>
    <w:p w14:paraId="313C9B6C" w14:textId="77777777" w:rsidR="00E57DD3" w:rsidRDefault="00641B52">
      <w:pPr>
        <w:pStyle w:val="Headerorfooter10"/>
        <w:framePr w:wrap="none" w:vAnchor="page" w:hAnchor="page" w:x="8581" w:y="1123"/>
      </w:pPr>
      <w:r>
        <w:t>Č.J.: 2026/582/NM</w:t>
      </w:r>
    </w:p>
    <w:p w14:paraId="313C9B6D" w14:textId="77777777" w:rsidR="00E57DD3" w:rsidRDefault="00641B52">
      <w:pPr>
        <w:pStyle w:val="Heading110"/>
        <w:framePr w:w="8726" w:h="317" w:hRule="exact" w:wrap="none" w:vAnchor="page" w:hAnchor="page" w:x="1645" w:y="1833"/>
        <w:spacing w:after="0"/>
      </w:pPr>
      <w:bookmarkStart w:id="0" w:name="bookmark0"/>
      <w:bookmarkStart w:id="1" w:name="bookmark1"/>
      <w:bookmarkStart w:id="2" w:name="bookmark2"/>
      <w:r>
        <w:t>Smlouva o dílo č. 260143</w:t>
      </w:r>
      <w:bookmarkEnd w:id="0"/>
      <w:bookmarkEnd w:id="1"/>
      <w:bookmarkEnd w:id="2"/>
    </w:p>
    <w:p w14:paraId="313C9B6E" w14:textId="77777777" w:rsidR="00E57DD3" w:rsidRDefault="00641B52">
      <w:pPr>
        <w:pStyle w:val="Heading210"/>
        <w:framePr w:w="8726" w:h="4411" w:hRule="exact" w:wrap="none" w:vAnchor="page" w:hAnchor="page" w:x="1645" w:y="3983"/>
        <w:jc w:val="left"/>
      </w:pPr>
      <w:bookmarkStart w:id="3" w:name="bookmark5"/>
      <w:r>
        <w:t>Smluvní strany</w:t>
      </w:r>
      <w:bookmarkEnd w:id="3"/>
    </w:p>
    <w:p w14:paraId="313C9B6F" w14:textId="77777777" w:rsidR="00E57DD3" w:rsidRDefault="00641B52">
      <w:pPr>
        <w:pStyle w:val="Heading210"/>
        <w:framePr w:w="8726" w:h="4411" w:hRule="exact" w:wrap="none" w:vAnchor="page" w:hAnchor="page" w:x="1645" w:y="3983"/>
        <w:jc w:val="left"/>
      </w:pPr>
      <w:bookmarkStart w:id="4" w:name="bookmark3"/>
      <w:bookmarkStart w:id="5" w:name="bookmark4"/>
      <w:bookmarkStart w:id="6" w:name="bookmark6"/>
      <w:r>
        <w:t>Národní muzeum</w:t>
      </w:r>
      <w:bookmarkEnd w:id="4"/>
      <w:bookmarkEnd w:id="5"/>
      <w:bookmarkEnd w:id="6"/>
    </w:p>
    <w:p w14:paraId="313C9B70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příspěvková organizace nepodléhající zápisu do obchodního rejstříku, zřízená Ministerstvem kultury ČR, zřizovací listina č. j. 17461/2000 ve znění pozdějších změn a doplňků</w:t>
      </w:r>
    </w:p>
    <w:p w14:paraId="313C9B71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se sídlem Václavské náměstí 1700/68, 110 00 Praha 1-Nové Město</w:t>
      </w:r>
    </w:p>
    <w:p w14:paraId="313C9B72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IČ: 00023272, DIČ: CZ00023272</w:t>
      </w:r>
    </w:p>
    <w:p w14:paraId="46B7BAFB" w14:textId="11F9AB2B" w:rsidR="00583304" w:rsidRDefault="00641B52">
      <w:pPr>
        <w:pStyle w:val="Bodytext10"/>
        <w:framePr w:w="8726" w:h="4411" w:hRule="exact" w:wrap="none" w:vAnchor="page" w:hAnchor="page" w:x="1645" w:y="3983"/>
      </w:pPr>
      <w:r>
        <w:t>jehož jménem jedná</w:t>
      </w:r>
      <w:r w:rsidR="00BC7EC9">
        <w:t xml:space="preserve"> Ing. Martin Souček, Ph.D., ředitel Odboru </w:t>
      </w:r>
      <w:r w:rsidR="00505D63">
        <w:t>di</w:t>
      </w:r>
      <w:r w:rsidR="00583304">
        <w:t xml:space="preserve">gitalizace a </w:t>
      </w:r>
      <w:r w:rsidR="004772F3">
        <w:t>informačních</w:t>
      </w:r>
      <w:r w:rsidR="00583304">
        <w:t xml:space="preserve"> systémů</w:t>
      </w:r>
    </w:p>
    <w:p w14:paraId="313C9B74" w14:textId="77777777" w:rsidR="00E57DD3" w:rsidRDefault="00641B52">
      <w:pPr>
        <w:pStyle w:val="Bodytext10"/>
        <w:framePr w:w="8726" w:h="4411" w:hRule="exact" w:wrap="none" w:vAnchor="page" w:hAnchor="page" w:x="1645" w:y="3983"/>
        <w:spacing w:after="240"/>
      </w:pPr>
      <w:r>
        <w:t>(dále jen „Objednatel“)</w:t>
      </w:r>
    </w:p>
    <w:p w14:paraId="313C9B75" w14:textId="77777777" w:rsidR="00E57DD3" w:rsidRDefault="00641B52">
      <w:pPr>
        <w:pStyle w:val="Bodytext10"/>
        <w:framePr w:w="8726" w:h="4411" w:hRule="exact" w:wrap="none" w:vAnchor="page" w:hAnchor="page" w:x="1645" w:y="3983"/>
        <w:spacing w:after="240"/>
      </w:pPr>
      <w:r>
        <w:t>a</w:t>
      </w:r>
    </w:p>
    <w:p w14:paraId="313C9B76" w14:textId="77777777" w:rsidR="00E57DD3" w:rsidRDefault="00641B52">
      <w:pPr>
        <w:pStyle w:val="Heading210"/>
        <w:framePr w:w="8726" w:h="4411" w:hRule="exact" w:wrap="none" w:vAnchor="page" w:hAnchor="page" w:x="1645" w:y="3983"/>
        <w:jc w:val="left"/>
      </w:pPr>
      <w:bookmarkStart w:id="7" w:name="bookmark7"/>
      <w:bookmarkStart w:id="8" w:name="bookmark8"/>
      <w:bookmarkStart w:id="9" w:name="bookmark9"/>
      <w:r>
        <w:t>BlueGhost.cz, s.r.o.</w:t>
      </w:r>
      <w:bookmarkEnd w:id="7"/>
      <w:bookmarkEnd w:id="8"/>
      <w:bookmarkEnd w:id="9"/>
    </w:p>
    <w:p w14:paraId="313C9B77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společnost zapsaná v obchodním rejstříku, vedená u Městského soudu v Praze, C152013</w:t>
      </w:r>
    </w:p>
    <w:p w14:paraId="313C9B78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se sídlem: Českomalínská 516/27, Bubeneč, 160 00 Praha 6</w:t>
      </w:r>
    </w:p>
    <w:p w14:paraId="313C9B79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IČO: 28901061</w:t>
      </w:r>
    </w:p>
    <w:p w14:paraId="313C9B7A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zastoupená panem: Lukášem Pilkou, jednatelem</w:t>
      </w:r>
    </w:p>
    <w:p w14:paraId="313C9B7B" w14:textId="251ECA14" w:rsidR="00E57DD3" w:rsidRDefault="00641B52">
      <w:pPr>
        <w:pStyle w:val="Bodytext10"/>
        <w:framePr w:w="8726" w:h="4411" w:hRule="exact" w:wrap="none" w:vAnchor="page" w:hAnchor="page" w:x="1645" w:y="3983"/>
      </w:pPr>
      <w:r>
        <w:t xml:space="preserve">číslo účtu: </w:t>
      </w:r>
      <w:proofErr w:type="spellStart"/>
      <w:r w:rsidR="00795252">
        <w:t>xxxxxxxxxxxxxxxxxxxxxxx</w:t>
      </w:r>
      <w:proofErr w:type="spellEnd"/>
    </w:p>
    <w:p w14:paraId="313C9B7C" w14:textId="77777777" w:rsidR="00E57DD3" w:rsidRDefault="00641B52">
      <w:pPr>
        <w:pStyle w:val="Bodytext10"/>
        <w:framePr w:w="8726" w:h="4411" w:hRule="exact" w:wrap="none" w:vAnchor="page" w:hAnchor="page" w:x="1645" w:y="3983"/>
      </w:pPr>
      <w:r>
        <w:t>(dále jen „Dodavatel“)</w:t>
      </w:r>
    </w:p>
    <w:p w14:paraId="313C9B7D" w14:textId="77777777" w:rsidR="00E57DD3" w:rsidRDefault="00641B52">
      <w:pPr>
        <w:pStyle w:val="Heading210"/>
        <w:framePr w:w="8726" w:h="3658" w:hRule="exact" w:wrap="none" w:vAnchor="page" w:hAnchor="page" w:x="1645" w:y="9513"/>
        <w:numPr>
          <w:ilvl w:val="0"/>
          <w:numId w:val="1"/>
        </w:numPr>
        <w:tabs>
          <w:tab w:val="left" w:pos="349"/>
        </w:tabs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>
        <w:t>Předmět smlouvy</w:t>
      </w:r>
      <w:bookmarkEnd w:id="11"/>
      <w:bookmarkEnd w:id="12"/>
      <w:bookmarkEnd w:id="13"/>
    </w:p>
    <w:p w14:paraId="313C9B7E" w14:textId="77777777" w:rsidR="00E57DD3" w:rsidRDefault="00641B52">
      <w:pPr>
        <w:pStyle w:val="Bodytext10"/>
        <w:framePr w:w="8726" w:h="3658" w:hRule="exact" w:wrap="none" w:vAnchor="page" w:hAnchor="page" w:x="1645" w:y="9513"/>
        <w:numPr>
          <w:ilvl w:val="0"/>
          <w:numId w:val="2"/>
        </w:numPr>
        <w:tabs>
          <w:tab w:val="left" w:pos="671"/>
        </w:tabs>
        <w:ind w:left="680" w:hanging="680"/>
      </w:pPr>
      <w:bookmarkStart w:id="14" w:name="bookmark14"/>
      <w:bookmarkEnd w:id="14"/>
      <w:r>
        <w:t xml:space="preserve">Předmětem této smlouvy je realizace projektu „Import dat ze systému </w:t>
      </w:r>
      <w:proofErr w:type="spellStart"/>
      <w:r>
        <w:t>eSbírky</w:t>
      </w:r>
      <w:proofErr w:type="spellEnd"/>
      <w:r>
        <w:t xml:space="preserve"> 1.0 do systému </w:t>
      </w:r>
      <w:proofErr w:type="spellStart"/>
      <w:r>
        <w:t>eSbírky</w:t>
      </w:r>
      <w:proofErr w:type="spellEnd"/>
      <w:r>
        <w:t xml:space="preserve"> 2.0". Plnění zahrnuje:</w:t>
      </w:r>
    </w:p>
    <w:p w14:paraId="313C9B7F" w14:textId="77777777" w:rsidR="00E57DD3" w:rsidRDefault="00641B52">
      <w:pPr>
        <w:pStyle w:val="Bodytext10"/>
        <w:framePr w:w="8726" w:h="3658" w:hRule="exact" w:wrap="none" w:vAnchor="page" w:hAnchor="page" w:x="1645" w:y="9513"/>
        <w:numPr>
          <w:ilvl w:val="0"/>
          <w:numId w:val="3"/>
        </w:numPr>
        <w:tabs>
          <w:tab w:val="left" w:pos="671"/>
        </w:tabs>
        <w:ind w:left="680" w:hanging="680"/>
      </w:pPr>
      <w:bookmarkStart w:id="15" w:name="bookmark15"/>
      <w:bookmarkEnd w:id="15"/>
      <w:r>
        <w:t>Migrace dat: Převod předmětů, metadat, slovníků a uživatelů ze staré verze do nové, včetně čištění dat.</w:t>
      </w:r>
    </w:p>
    <w:p w14:paraId="313C9B80" w14:textId="77777777" w:rsidR="00E57DD3" w:rsidRDefault="00641B52">
      <w:pPr>
        <w:pStyle w:val="Bodytext10"/>
        <w:framePr w:w="8726" w:h="3658" w:hRule="exact" w:wrap="none" w:vAnchor="page" w:hAnchor="page" w:x="1645" w:y="9513"/>
        <w:numPr>
          <w:ilvl w:val="0"/>
          <w:numId w:val="3"/>
        </w:numPr>
        <w:tabs>
          <w:tab w:val="left" w:pos="671"/>
        </w:tabs>
      </w:pPr>
      <w:bookmarkStart w:id="16" w:name="bookmark16"/>
      <w:bookmarkEnd w:id="16"/>
      <w:r>
        <w:t>Datace: Implementace výběru datace formou slovníku, přesného roku nebo rozsahu.</w:t>
      </w:r>
    </w:p>
    <w:p w14:paraId="313C9B81" w14:textId="77777777" w:rsidR="00E57DD3" w:rsidRDefault="00641B52">
      <w:pPr>
        <w:pStyle w:val="Bodytext10"/>
        <w:framePr w:w="8726" w:h="3658" w:hRule="exact" w:wrap="none" w:vAnchor="page" w:hAnchor="page" w:x="1645" w:y="9513"/>
        <w:numPr>
          <w:ilvl w:val="0"/>
          <w:numId w:val="3"/>
        </w:numPr>
        <w:tabs>
          <w:tab w:val="left" w:pos="671"/>
        </w:tabs>
        <w:ind w:left="680" w:hanging="680"/>
      </w:pPr>
      <w:bookmarkStart w:id="17" w:name="bookmark17"/>
      <w:bookmarkEnd w:id="17"/>
      <w:r>
        <w:t>Optimalizace: Ladění výkonu aplikace, úprava filtrace pro velký objem dat a úprava metadat po migraci.</w:t>
      </w:r>
    </w:p>
    <w:p w14:paraId="313C9B82" w14:textId="77777777" w:rsidR="00E57DD3" w:rsidRDefault="00641B52">
      <w:pPr>
        <w:pStyle w:val="Bodytext10"/>
        <w:framePr w:w="8726" w:h="3658" w:hRule="exact" w:wrap="none" w:vAnchor="page" w:hAnchor="page" w:x="1645" w:y="9513"/>
        <w:numPr>
          <w:ilvl w:val="0"/>
          <w:numId w:val="3"/>
        </w:numPr>
        <w:tabs>
          <w:tab w:val="left" w:pos="671"/>
        </w:tabs>
        <w:ind w:left="680" w:hanging="680"/>
      </w:pPr>
      <w:bookmarkStart w:id="18" w:name="bookmark18"/>
      <w:bookmarkEnd w:id="18"/>
      <w:r>
        <w:t xml:space="preserve">Technické spuštění: </w:t>
      </w:r>
      <w:proofErr w:type="spellStart"/>
      <w:r>
        <w:t>Odheslování</w:t>
      </w:r>
      <w:proofErr w:type="spellEnd"/>
      <w:r>
        <w:t xml:space="preserve"> projektu pro veřejnost, generování </w:t>
      </w:r>
      <w:proofErr w:type="spellStart"/>
      <w:r>
        <w:t>sitemapy</w:t>
      </w:r>
      <w:proofErr w:type="spellEnd"/>
      <w:r>
        <w:t>, nastavení CDN. (Neobsahuje poplatky za poskytování CDN třetí stranou.)</w:t>
      </w:r>
    </w:p>
    <w:p w14:paraId="313C9B83" w14:textId="77777777" w:rsidR="00E57DD3" w:rsidRDefault="00641B52">
      <w:pPr>
        <w:pStyle w:val="Bodytext10"/>
        <w:framePr w:w="8726" w:h="3658" w:hRule="exact" w:wrap="none" w:vAnchor="page" w:hAnchor="page" w:x="1645" w:y="9513"/>
        <w:numPr>
          <w:ilvl w:val="0"/>
          <w:numId w:val="3"/>
        </w:numPr>
        <w:tabs>
          <w:tab w:val="left" w:pos="671"/>
        </w:tabs>
        <w:ind w:left="680" w:hanging="680"/>
      </w:pPr>
      <w:bookmarkStart w:id="19" w:name="bookmark19"/>
      <w:bookmarkEnd w:id="19"/>
      <w:proofErr w:type="spellStart"/>
      <w:r>
        <w:t>Redirecty</w:t>
      </w:r>
      <w:proofErr w:type="spellEnd"/>
      <w:r>
        <w:t>: Analýza a implementace přesměrování (statické stránky, předměty) (dále jen „dílo“).</w:t>
      </w:r>
    </w:p>
    <w:p w14:paraId="313C9B84" w14:textId="77777777" w:rsidR="00E57DD3" w:rsidRDefault="00641B52">
      <w:pPr>
        <w:pStyle w:val="Bodytext10"/>
        <w:framePr w:w="8726" w:h="3658" w:hRule="exact" w:wrap="none" w:vAnchor="page" w:hAnchor="page" w:x="1645" w:y="9513"/>
        <w:numPr>
          <w:ilvl w:val="0"/>
          <w:numId w:val="2"/>
        </w:numPr>
        <w:tabs>
          <w:tab w:val="left" w:pos="671"/>
        </w:tabs>
      </w:pPr>
      <w:bookmarkStart w:id="20" w:name="bookmark20"/>
      <w:bookmarkEnd w:id="20"/>
      <w:r>
        <w:t>Dodavatel se zavazuje provést dílo v termínu:</w:t>
      </w:r>
    </w:p>
    <w:p w14:paraId="313C9B85" w14:textId="77777777" w:rsidR="00E57DD3" w:rsidRDefault="00641B52">
      <w:pPr>
        <w:pStyle w:val="Bodytext10"/>
        <w:framePr w:w="8726" w:h="3658" w:hRule="exact" w:wrap="none" w:vAnchor="page" w:hAnchor="page" w:x="1645" w:y="9513"/>
        <w:ind w:firstLine="680"/>
      </w:pPr>
      <w:r>
        <w:t>zahájení prací 2/26</w:t>
      </w:r>
    </w:p>
    <w:p w14:paraId="313C9B86" w14:textId="77777777" w:rsidR="00E57DD3" w:rsidRDefault="00641B52">
      <w:pPr>
        <w:pStyle w:val="Bodytext10"/>
        <w:framePr w:w="8726" w:h="3658" w:hRule="exact" w:wrap="none" w:vAnchor="page" w:hAnchor="page" w:x="1645" w:y="9513"/>
        <w:ind w:firstLine="680"/>
        <w:jc w:val="both"/>
      </w:pPr>
      <w:r>
        <w:t>dokončení prací 5/26</w:t>
      </w:r>
    </w:p>
    <w:p w14:paraId="313C9B87" w14:textId="77777777" w:rsidR="00E57DD3" w:rsidRDefault="00E57DD3">
      <w:pPr>
        <w:spacing w:line="1" w:lineRule="exact"/>
        <w:sectPr w:rsidR="00E57D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3C9B88" w14:textId="77777777" w:rsidR="00E57DD3" w:rsidRDefault="00E57DD3">
      <w:pPr>
        <w:spacing w:line="1" w:lineRule="exact"/>
      </w:pPr>
    </w:p>
    <w:p w14:paraId="313C9B89" w14:textId="77777777" w:rsidR="00E57DD3" w:rsidRDefault="00641B52">
      <w:pPr>
        <w:pStyle w:val="Headerorfooter10"/>
        <w:framePr w:wrap="none" w:vAnchor="page" w:hAnchor="page" w:x="8587" w:y="1101"/>
      </w:pPr>
      <w:r>
        <w:t>Č.J.: 2026/582/NM</w:t>
      </w:r>
    </w:p>
    <w:p w14:paraId="313C9B8A" w14:textId="77777777" w:rsidR="00E57DD3" w:rsidRDefault="00641B52">
      <w:pPr>
        <w:pStyle w:val="Heading210"/>
        <w:framePr w:w="8746" w:h="1723" w:hRule="exact" w:wrap="none" w:vAnchor="page" w:hAnchor="page" w:x="1651" w:y="2781"/>
        <w:numPr>
          <w:ilvl w:val="0"/>
          <w:numId w:val="1"/>
        </w:numPr>
        <w:tabs>
          <w:tab w:val="left" w:pos="298"/>
        </w:tabs>
        <w:spacing w:line="254" w:lineRule="auto"/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>
        <w:t>Cena a platební podmínky</w:t>
      </w:r>
      <w:bookmarkEnd w:id="22"/>
      <w:bookmarkEnd w:id="23"/>
      <w:bookmarkEnd w:id="24"/>
    </w:p>
    <w:p w14:paraId="313C9B8B" w14:textId="77777777" w:rsidR="00E57DD3" w:rsidRDefault="00641B52">
      <w:pPr>
        <w:pStyle w:val="Bodytext10"/>
        <w:framePr w:w="8746" w:h="1723" w:hRule="exact" w:wrap="none" w:vAnchor="page" w:hAnchor="page" w:x="1651" w:y="2781"/>
        <w:numPr>
          <w:ilvl w:val="0"/>
          <w:numId w:val="4"/>
        </w:numPr>
        <w:tabs>
          <w:tab w:val="left" w:pos="682"/>
        </w:tabs>
        <w:spacing w:line="254" w:lineRule="auto"/>
        <w:ind w:left="680" w:hanging="680"/>
        <w:jc w:val="both"/>
      </w:pPr>
      <w:bookmarkStart w:id="25" w:name="bookmark25"/>
      <w:bookmarkEnd w:id="25"/>
      <w:r>
        <w:t>Smluvní strany se dohodly na celkové odměně za realizaci díla ve výši 495.000 Kč + DPH, což odpovídá předpokládané časové náročnosti 275 hodin při hodinové sazbě 1.800 Kč + DPH.</w:t>
      </w:r>
    </w:p>
    <w:p w14:paraId="313C9B8C" w14:textId="77777777" w:rsidR="00E57DD3" w:rsidRDefault="00641B52">
      <w:pPr>
        <w:pStyle w:val="Bodytext10"/>
        <w:framePr w:w="8746" w:h="1723" w:hRule="exact" w:wrap="none" w:vAnchor="page" w:hAnchor="page" w:x="1651" w:y="2781"/>
        <w:numPr>
          <w:ilvl w:val="0"/>
          <w:numId w:val="4"/>
        </w:numPr>
        <w:tabs>
          <w:tab w:val="left" w:pos="682"/>
        </w:tabs>
        <w:spacing w:line="254" w:lineRule="auto"/>
        <w:ind w:left="680" w:hanging="680"/>
        <w:jc w:val="both"/>
      </w:pPr>
      <w:bookmarkStart w:id="26" w:name="bookmark26"/>
      <w:bookmarkEnd w:id="26"/>
      <w:r>
        <w:t>Odměna je splatná měsíčně na základě faktury dle reálně odpracovaných hodin v daném měsíci. Součástí faktury bude rozpis provedených prací.</w:t>
      </w:r>
    </w:p>
    <w:p w14:paraId="313C9B8D" w14:textId="77777777" w:rsidR="00E57DD3" w:rsidRDefault="00641B52">
      <w:pPr>
        <w:pStyle w:val="Bodytext10"/>
        <w:framePr w:w="8746" w:h="1723" w:hRule="exact" w:wrap="none" w:vAnchor="page" w:hAnchor="page" w:x="1651" w:y="2781"/>
        <w:numPr>
          <w:ilvl w:val="0"/>
          <w:numId w:val="4"/>
        </w:numPr>
        <w:tabs>
          <w:tab w:val="left" w:pos="682"/>
        </w:tabs>
        <w:spacing w:line="254" w:lineRule="auto"/>
      </w:pPr>
      <w:bookmarkStart w:id="27" w:name="bookmark27"/>
      <w:bookmarkEnd w:id="27"/>
      <w:r>
        <w:t>Splatnost faktur činí 14 dnů od jejich vystavení.</w:t>
      </w:r>
    </w:p>
    <w:p w14:paraId="313C9B8E" w14:textId="77777777" w:rsidR="00E57DD3" w:rsidRDefault="00641B52">
      <w:pPr>
        <w:pStyle w:val="Heading210"/>
        <w:framePr w:w="8746" w:h="2194" w:hRule="exact" w:wrap="none" w:vAnchor="page" w:hAnchor="page" w:x="1651" w:y="5695"/>
        <w:numPr>
          <w:ilvl w:val="0"/>
          <w:numId w:val="1"/>
        </w:numPr>
        <w:tabs>
          <w:tab w:val="left" w:pos="298"/>
        </w:tabs>
        <w:spacing w:line="252" w:lineRule="auto"/>
      </w:pPr>
      <w:bookmarkStart w:id="28" w:name="bookmark30"/>
      <w:bookmarkStart w:id="29" w:name="bookmark28"/>
      <w:bookmarkStart w:id="30" w:name="bookmark29"/>
      <w:bookmarkStart w:id="31" w:name="bookmark31"/>
      <w:bookmarkEnd w:id="28"/>
      <w:r>
        <w:t>Součinnost a realizace</w:t>
      </w:r>
      <w:bookmarkEnd w:id="29"/>
      <w:bookmarkEnd w:id="30"/>
      <w:bookmarkEnd w:id="31"/>
    </w:p>
    <w:p w14:paraId="313C9B8F" w14:textId="77777777" w:rsidR="00E57DD3" w:rsidRDefault="00641B52">
      <w:pPr>
        <w:pStyle w:val="Bodytext10"/>
        <w:framePr w:w="8746" w:h="2194" w:hRule="exact" w:wrap="none" w:vAnchor="page" w:hAnchor="page" w:x="1651" w:y="5695"/>
        <w:numPr>
          <w:ilvl w:val="0"/>
          <w:numId w:val="5"/>
        </w:numPr>
        <w:tabs>
          <w:tab w:val="left" w:pos="682"/>
        </w:tabs>
        <w:spacing w:line="252" w:lineRule="auto"/>
      </w:pPr>
      <w:bookmarkStart w:id="32" w:name="bookmark32"/>
      <w:bookmarkEnd w:id="32"/>
      <w:r>
        <w:t>Práce probíhají agilním způsobem v pravidelných sprintech.</w:t>
      </w:r>
    </w:p>
    <w:p w14:paraId="313C9B90" w14:textId="77777777" w:rsidR="00E57DD3" w:rsidRDefault="00641B52">
      <w:pPr>
        <w:pStyle w:val="Bodytext10"/>
        <w:framePr w:w="8746" w:h="2194" w:hRule="exact" w:wrap="none" w:vAnchor="page" w:hAnchor="page" w:x="1651" w:y="5695"/>
        <w:numPr>
          <w:ilvl w:val="0"/>
          <w:numId w:val="5"/>
        </w:numPr>
        <w:tabs>
          <w:tab w:val="left" w:pos="682"/>
        </w:tabs>
        <w:spacing w:line="252" w:lineRule="auto"/>
        <w:ind w:left="680" w:hanging="680"/>
        <w:jc w:val="both"/>
      </w:pPr>
      <w:bookmarkStart w:id="33" w:name="bookmark33"/>
      <w:bookmarkEnd w:id="33"/>
      <w:r>
        <w:t xml:space="preserve">Objednatel se zavazuje poskytnout nezbytnou součinnost pro realizaci díla. Nedodržení termínů ze strany Objednatele prodlužuje termíny dokončení na straně </w:t>
      </w:r>
      <w:proofErr w:type="spellStart"/>
      <w:r>
        <w:t>BlueGhost</w:t>
      </w:r>
      <w:proofErr w:type="spellEnd"/>
      <w:r>
        <w:t>.</w:t>
      </w:r>
    </w:p>
    <w:p w14:paraId="313C9B91" w14:textId="77777777" w:rsidR="00E57DD3" w:rsidRDefault="00641B52">
      <w:pPr>
        <w:pStyle w:val="Bodytext10"/>
        <w:framePr w:w="8746" w:h="2194" w:hRule="exact" w:wrap="none" w:vAnchor="page" w:hAnchor="page" w:x="1651" w:y="5695"/>
        <w:numPr>
          <w:ilvl w:val="0"/>
          <w:numId w:val="5"/>
        </w:numPr>
        <w:tabs>
          <w:tab w:val="left" w:pos="682"/>
        </w:tabs>
        <w:spacing w:line="252" w:lineRule="auto"/>
      </w:pPr>
      <w:bookmarkStart w:id="34" w:name="bookmark34"/>
      <w:bookmarkEnd w:id="34"/>
      <w:r>
        <w:t>Kontaktní osoby:</w:t>
      </w:r>
    </w:p>
    <w:p w14:paraId="313C9B92" w14:textId="6D8F0143" w:rsidR="00E57DD3" w:rsidRDefault="00641B52">
      <w:pPr>
        <w:pStyle w:val="Bodytext10"/>
        <w:framePr w:w="8746" w:h="2194" w:hRule="exact" w:wrap="none" w:vAnchor="page" w:hAnchor="page" w:x="1651" w:y="5695"/>
        <w:spacing w:line="252" w:lineRule="auto"/>
        <w:ind w:left="680"/>
      </w:pPr>
      <w:r>
        <w:t xml:space="preserve">Za Dodavatele: </w:t>
      </w:r>
      <w:proofErr w:type="spellStart"/>
      <w:r w:rsidR="00795252">
        <w:t>xxxxxxxxxxxxxxxxxxxxxxxxxxxxxxxxxxxxxxxxxxxxxxxxxxx</w:t>
      </w:r>
      <w:proofErr w:type="spellEnd"/>
      <w:r>
        <w:t xml:space="preserve"> Za Objednatele: </w:t>
      </w:r>
      <w:proofErr w:type="spellStart"/>
      <w:r w:rsidR="00795252">
        <w:t>xxxxxxxxxxxxxxxxxxxxxxxxxxxxxxxxxxxxxxxxxxxxxxxxxxxxxxxxxxxxxx</w:t>
      </w:r>
      <w:proofErr w:type="spellEnd"/>
    </w:p>
    <w:p w14:paraId="313C9B93" w14:textId="77777777" w:rsidR="00E57DD3" w:rsidRDefault="00641B52">
      <w:pPr>
        <w:pStyle w:val="Heading210"/>
        <w:framePr w:w="8746" w:h="6120" w:hRule="exact" w:wrap="none" w:vAnchor="page" w:hAnchor="page" w:x="1651" w:y="8834"/>
        <w:numPr>
          <w:ilvl w:val="0"/>
          <w:numId w:val="5"/>
        </w:numPr>
        <w:tabs>
          <w:tab w:val="left" w:pos="303"/>
        </w:tabs>
      </w:pPr>
      <w:bookmarkStart w:id="35" w:name="bookmark37"/>
      <w:bookmarkStart w:id="36" w:name="bookmark35"/>
      <w:bookmarkStart w:id="37" w:name="bookmark36"/>
      <w:bookmarkStart w:id="38" w:name="bookmark38"/>
      <w:bookmarkEnd w:id="35"/>
      <w:r>
        <w:t>Provádění díla, předání a převzetí díla, záruční doba</w:t>
      </w:r>
      <w:bookmarkEnd w:id="36"/>
      <w:bookmarkEnd w:id="37"/>
      <w:bookmarkEnd w:id="38"/>
    </w:p>
    <w:p w14:paraId="313C9B94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682"/>
        </w:tabs>
        <w:ind w:left="680" w:hanging="680"/>
        <w:jc w:val="both"/>
      </w:pPr>
      <w:bookmarkStart w:id="39" w:name="bookmark39"/>
      <w:bookmarkEnd w:id="39"/>
      <w:r>
        <w:t>Dodavatel bude při zhotovení díla postupovat s odbornou péčí. Zavazuje se dodržovat obecně závazné právní předpisy, technické normy a podmínky této smlouvy.</w:t>
      </w:r>
    </w:p>
    <w:p w14:paraId="313C9B95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682"/>
        </w:tabs>
        <w:ind w:left="680" w:hanging="680"/>
        <w:jc w:val="both"/>
      </w:pPr>
      <w:bookmarkStart w:id="40" w:name="bookmark40"/>
      <w:bookmarkEnd w:id="40"/>
      <w:r>
        <w:t>Povinnost Dodavatele provést řádně dílo je splněna dnem, kdy jsou splněny podmínky uvedené v čl. 1. této smlouvy.</w:t>
      </w:r>
    </w:p>
    <w:p w14:paraId="313C9B96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682"/>
        </w:tabs>
        <w:ind w:left="680" w:hanging="680"/>
        <w:jc w:val="both"/>
      </w:pPr>
      <w:bookmarkStart w:id="41" w:name="bookmark41"/>
      <w:bookmarkEnd w:id="41"/>
      <w:r>
        <w:t>O předání a převzetí provedeného díla Dodavatelem bude sepsán předávací protokol, který podepíší zástupci smluvních stran.</w:t>
      </w:r>
    </w:p>
    <w:p w14:paraId="313C9B97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682"/>
        </w:tabs>
      </w:pPr>
      <w:bookmarkStart w:id="42" w:name="bookmark42"/>
      <w:bookmarkEnd w:id="42"/>
      <w:r>
        <w:t xml:space="preserve">Nedokončené dílo </w:t>
      </w:r>
      <w:r>
        <w:rPr>
          <w:i/>
          <w:iCs/>
        </w:rPr>
        <w:t>nebo jeho nedokončené části</w:t>
      </w:r>
      <w:r>
        <w:t xml:space="preserve"> není Objednatel povinen převzít.</w:t>
      </w:r>
    </w:p>
    <w:p w14:paraId="313C9B98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682"/>
        </w:tabs>
        <w:ind w:left="680" w:hanging="680"/>
        <w:jc w:val="both"/>
      </w:pPr>
      <w:bookmarkStart w:id="43" w:name="bookmark43"/>
      <w:bookmarkEnd w:id="43"/>
      <w:r>
        <w:t>Dílo má vady, jestliže ho nelze užívat k účelu, pro který bylo zhotoveno a svým provedením neodpovídá výsledku určenému ve smlouvě, tj. kvalitě a rozsahu. Vady musí být jednoznačně specifikovány v předávacím protokolu.</w:t>
      </w:r>
    </w:p>
    <w:p w14:paraId="313C9B99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522"/>
        </w:tabs>
        <w:ind w:left="500" w:hanging="500"/>
        <w:jc w:val="both"/>
      </w:pPr>
      <w:bookmarkStart w:id="44" w:name="bookmark44"/>
      <w:bookmarkEnd w:id="44"/>
      <w:r>
        <w:t>Dodavatel se zavazuje, že v případě prodlení s dokončením díla zaplatí Objednateli smluvní pokutu ve výši 500,- Kč za každý den prodlení. Dodavatel není v prodlení v případě, kdy nemohl na díle pokračovat z důvodu, že Objednatel neposkytl řádně a včas součinnost, k níž se zavázal v této smlouvě.</w:t>
      </w:r>
    </w:p>
    <w:p w14:paraId="313C9B9A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522"/>
        </w:tabs>
        <w:ind w:left="500" w:hanging="500"/>
        <w:jc w:val="both"/>
      </w:pPr>
      <w:bookmarkStart w:id="45" w:name="bookmark45"/>
      <w:bookmarkEnd w:id="45"/>
      <w:r>
        <w:t>Dodavatel poskytuje Objednateli záruku za vady, které vzniknou v záruční době, která činí na zhotovené dílo 24 měsíců a která začne běžet dnem následujícím po písemném předání díla Objednateli.</w:t>
      </w:r>
    </w:p>
    <w:p w14:paraId="313C9B9B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522"/>
        </w:tabs>
        <w:ind w:left="500" w:hanging="500"/>
        <w:jc w:val="both"/>
      </w:pPr>
      <w:bookmarkStart w:id="46" w:name="bookmark46"/>
      <w:bookmarkEnd w:id="46"/>
      <w:r>
        <w:t>Oznámení vady (reklamace), včetně popisu vady musí Objednatel sdělit Dodavateli písemně bez zbytečného odkladu, avšak nejpozději do pěti dnů poté, kdy vadu zjistil, a to doporučeným dopisem do rukou Dodavatele.</w:t>
      </w:r>
    </w:p>
    <w:p w14:paraId="313C9B9C" w14:textId="77777777" w:rsidR="00E57DD3" w:rsidRDefault="00641B52">
      <w:pPr>
        <w:pStyle w:val="Bodytext10"/>
        <w:framePr w:w="8746" w:h="6120" w:hRule="exact" w:wrap="none" w:vAnchor="page" w:hAnchor="page" w:x="1651" w:y="8834"/>
        <w:numPr>
          <w:ilvl w:val="0"/>
          <w:numId w:val="6"/>
        </w:numPr>
        <w:tabs>
          <w:tab w:val="left" w:pos="522"/>
        </w:tabs>
        <w:ind w:left="500" w:hanging="500"/>
        <w:jc w:val="both"/>
      </w:pPr>
      <w:bookmarkStart w:id="47" w:name="bookmark47"/>
      <w:bookmarkEnd w:id="47"/>
      <w:r>
        <w:t>Dodavatel se zavazuje do 5 pracovních dnů po obdržení reklamace Objednatele, reklamované vady prověřit a navrhnout způsob odstranění vad. Termín odstranění vad bude dohodnut písemnou formou s přihlédnutím k povaze vady.</w:t>
      </w:r>
    </w:p>
    <w:p w14:paraId="313C9B9D" w14:textId="77777777" w:rsidR="00E57DD3" w:rsidRDefault="00E57DD3">
      <w:pPr>
        <w:spacing w:line="1" w:lineRule="exact"/>
        <w:sectPr w:rsidR="00E57D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3C9B9E" w14:textId="77777777" w:rsidR="00E57DD3" w:rsidRDefault="00E57DD3">
      <w:pPr>
        <w:spacing w:line="1" w:lineRule="exact"/>
      </w:pPr>
    </w:p>
    <w:p w14:paraId="313C9B9F" w14:textId="77777777" w:rsidR="00E57DD3" w:rsidRDefault="00641B52">
      <w:pPr>
        <w:pStyle w:val="Headerorfooter10"/>
        <w:framePr w:wrap="none" w:vAnchor="page" w:hAnchor="page" w:x="8585" w:y="1101"/>
      </w:pPr>
      <w:r>
        <w:t>Č.J.: 2026/582/NM</w:t>
      </w:r>
    </w:p>
    <w:p w14:paraId="313C9BA0" w14:textId="77777777" w:rsidR="00E57DD3" w:rsidRDefault="00641B52">
      <w:pPr>
        <w:pStyle w:val="Heading210"/>
        <w:framePr w:w="8722" w:h="989" w:hRule="exact" w:wrap="none" w:vAnchor="page" w:hAnchor="page" w:x="1663" w:y="3026"/>
        <w:numPr>
          <w:ilvl w:val="0"/>
          <w:numId w:val="5"/>
        </w:numPr>
        <w:tabs>
          <w:tab w:val="left" w:pos="354"/>
        </w:tabs>
        <w:spacing w:line="252" w:lineRule="auto"/>
      </w:pPr>
      <w:bookmarkStart w:id="48" w:name="bookmark50"/>
      <w:bookmarkStart w:id="49" w:name="bookmark48"/>
      <w:bookmarkStart w:id="50" w:name="bookmark49"/>
      <w:bookmarkStart w:id="51" w:name="bookmark51"/>
      <w:bookmarkEnd w:id="48"/>
      <w:r>
        <w:t>Ochrana dat a reference</w:t>
      </w:r>
      <w:bookmarkEnd w:id="49"/>
      <w:bookmarkEnd w:id="50"/>
      <w:bookmarkEnd w:id="51"/>
    </w:p>
    <w:p w14:paraId="313C9BA1" w14:textId="77777777" w:rsidR="00E57DD3" w:rsidRDefault="00641B52">
      <w:pPr>
        <w:pStyle w:val="Bodytext10"/>
        <w:framePr w:w="8722" w:h="989" w:hRule="exact" w:wrap="none" w:vAnchor="page" w:hAnchor="page" w:x="1663" w:y="3026"/>
        <w:numPr>
          <w:ilvl w:val="0"/>
          <w:numId w:val="7"/>
        </w:numPr>
        <w:tabs>
          <w:tab w:val="left" w:pos="674"/>
        </w:tabs>
        <w:spacing w:line="252" w:lineRule="auto"/>
        <w:ind w:left="680" w:hanging="680"/>
      </w:pPr>
      <w:bookmarkStart w:id="52" w:name="bookmark52"/>
      <w:bookmarkEnd w:id="52"/>
      <w:r>
        <w:t>Smluvní strany se zavazují chránit důvěrné informace a osobní údaje v souladu s GDPR.</w:t>
      </w:r>
    </w:p>
    <w:p w14:paraId="313C9BA2" w14:textId="77777777" w:rsidR="00E57DD3" w:rsidRDefault="00641B52">
      <w:pPr>
        <w:pStyle w:val="Bodytext10"/>
        <w:framePr w:w="8722" w:h="989" w:hRule="exact" w:wrap="none" w:vAnchor="page" w:hAnchor="page" w:x="1663" w:y="3026"/>
        <w:numPr>
          <w:ilvl w:val="0"/>
          <w:numId w:val="7"/>
        </w:numPr>
        <w:tabs>
          <w:tab w:val="left" w:pos="674"/>
        </w:tabs>
        <w:spacing w:line="252" w:lineRule="auto"/>
      </w:pPr>
      <w:bookmarkStart w:id="53" w:name="bookmark53"/>
      <w:bookmarkEnd w:id="53"/>
      <w:r>
        <w:t>Objednatel souhlasí s uvedením projektu v referencích dodavatele (název).</w:t>
      </w:r>
    </w:p>
    <w:p w14:paraId="313C9BA3" w14:textId="77777777" w:rsidR="00E57DD3" w:rsidRDefault="00641B52">
      <w:pPr>
        <w:pStyle w:val="Heading210"/>
        <w:framePr w:w="8722" w:h="1469" w:hRule="exact" w:wrap="none" w:vAnchor="page" w:hAnchor="page" w:x="1663" w:y="4970"/>
        <w:numPr>
          <w:ilvl w:val="0"/>
          <w:numId w:val="5"/>
        </w:numPr>
        <w:tabs>
          <w:tab w:val="left" w:pos="349"/>
        </w:tabs>
        <w:spacing w:line="252" w:lineRule="auto"/>
      </w:pPr>
      <w:bookmarkStart w:id="54" w:name="bookmark56"/>
      <w:bookmarkStart w:id="55" w:name="bookmark54"/>
      <w:bookmarkStart w:id="56" w:name="bookmark55"/>
      <w:bookmarkStart w:id="57" w:name="bookmark57"/>
      <w:bookmarkEnd w:id="54"/>
      <w:r>
        <w:t>Závěrečná ustanovení</w:t>
      </w:r>
      <w:bookmarkEnd w:id="55"/>
      <w:bookmarkEnd w:id="56"/>
      <w:bookmarkEnd w:id="57"/>
    </w:p>
    <w:p w14:paraId="313C9BA4" w14:textId="77777777" w:rsidR="00E57DD3" w:rsidRDefault="00641B52">
      <w:pPr>
        <w:pStyle w:val="Bodytext10"/>
        <w:framePr w:w="8722" w:h="1469" w:hRule="exact" w:wrap="none" w:vAnchor="page" w:hAnchor="page" w:x="1663" w:y="4970"/>
        <w:numPr>
          <w:ilvl w:val="0"/>
          <w:numId w:val="8"/>
        </w:numPr>
        <w:tabs>
          <w:tab w:val="left" w:pos="674"/>
        </w:tabs>
        <w:spacing w:line="252" w:lineRule="auto"/>
        <w:ind w:left="680" w:hanging="680"/>
        <w:jc w:val="both"/>
      </w:pPr>
      <w:bookmarkStart w:id="58" w:name="bookmark58"/>
      <w:bookmarkEnd w:id="58"/>
      <w:r>
        <w:t>Smlouva nabývá platnosti podpisem obou stran a účinnosti dnem uveřejnění v registru smluv (zajistí Objednatel).</w:t>
      </w:r>
    </w:p>
    <w:p w14:paraId="313C9BA5" w14:textId="77777777" w:rsidR="00E57DD3" w:rsidRDefault="00641B52">
      <w:pPr>
        <w:pStyle w:val="Bodytext10"/>
        <w:framePr w:w="8722" w:h="1469" w:hRule="exact" w:wrap="none" w:vAnchor="page" w:hAnchor="page" w:x="1663" w:y="4970"/>
        <w:numPr>
          <w:ilvl w:val="0"/>
          <w:numId w:val="8"/>
        </w:numPr>
        <w:tabs>
          <w:tab w:val="left" w:pos="674"/>
        </w:tabs>
        <w:spacing w:line="252" w:lineRule="auto"/>
      </w:pPr>
      <w:bookmarkStart w:id="59" w:name="bookmark59"/>
      <w:bookmarkEnd w:id="59"/>
      <w:r>
        <w:t>Jakékoli změny vyžadují písemnou formu (dodatek).</w:t>
      </w:r>
    </w:p>
    <w:p w14:paraId="313C9BA6" w14:textId="77777777" w:rsidR="00E57DD3" w:rsidRDefault="00641B52">
      <w:pPr>
        <w:pStyle w:val="Bodytext10"/>
        <w:framePr w:w="8722" w:h="1469" w:hRule="exact" w:wrap="none" w:vAnchor="page" w:hAnchor="page" w:x="1663" w:y="4970"/>
        <w:numPr>
          <w:ilvl w:val="0"/>
          <w:numId w:val="8"/>
        </w:numPr>
        <w:tabs>
          <w:tab w:val="left" w:pos="674"/>
        </w:tabs>
        <w:spacing w:line="252" w:lineRule="auto"/>
        <w:ind w:left="680" w:hanging="680"/>
        <w:jc w:val="both"/>
      </w:pPr>
      <w:bookmarkStart w:id="60" w:name="bookmark60"/>
      <w:bookmarkEnd w:id="60"/>
      <w:r>
        <w:t>Smlouva je vyhotovena ve třech stejnopisech, z nichž Objednatel obdrží dvě a Dodavatel jedno vyhotovení.</w:t>
      </w:r>
    </w:p>
    <w:p w14:paraId="313C9BA7" w14:textId="77777777" w:rsidR="00E57DD3" w:rsidRDefault="00641B52">
      <w:pPr>
        <w:pStyle w:val="Bodytext10"/>
        <w:framePr w:wrap="none" w:vAnchor="page" w:hAnchor="page" w:x="1658" w:y="7629"/>
        <w:spacing w:line="240" w:lineRule="auto"/>
      </w:pPr>
      <w:r>
        <w:t>V Praze dne</w:t>
      </w:r>
    </w:p>
    <w:p w14:paraId="313C9BA9" w14:textId="2AB5205B" w:rsidR="00E57DD3" w:rsidRDefault="00795252">
      <w:pPr>
        <w:pStyle w:val="Bodytext20"/>
        <w:framePr w:w="4286" w:h="1277" w:hRule="exact" w:wrap="none" w:vAnchor="page" w:hAnchor="page" w:x="6487" w:y="7639"/>
        <w:tabs>
          <w:tab w:val="left" w:pos="1982"/>
        </w:tabs>
        <w:ind w:left="0" w:right="0"/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xxxxxxxxxxxxxxxxxxxx</w:t>
      </w:r>
      <w:proofErr w:type="spellEnd"/>
      <w:r w:rsidR="00641B52">
        <w:rPr>
          <w:sz w:val="20"/>
          <w:szCs w:val="20"/>
        </w:rPr>
        <w:tab/>
      </w:r>
    </w:p>
    <w:p w14:paraId="7E3E2C93" w14:textId="77777777" w:rsidR="00795252" w:rsidRDefault="00795252">
      <w:pPr>
        <w:pStyle w:val="Bodytext20"/>
        <w:framePr w:w="4286" w:h="1277" w:hRule="exact" w:wrap="none" w:vAnchor="page" w:hAnchor="page" w:x="6487" w:y="7639"/>
        <w:tabs>
          <w:tab w:val="left" w:pos="1982"/>
        </w:tabs>
        <w:ind w:left="0" w:right="0"/>
        <w:jc w:val="left"/>
        <w:rPr>
          <w:sz w:val="20"/>
          <w:szCs w:val="20"/>
        </w:rPr>
      </w:pPr>
    </w:p>
    <w:p w14:paraId="030070ED" w14:textId="77777777" w:rsidR="00795252" w:rsidRDefault="00795252">
      <w:pPr>
        <w:pStyle w:val="Bodytext20"/>
        <w:framePr w:w="4286" w:h="1277" w:hRule="exact" w:wrap="none" w:vAnchor="page" w:hAnchor="page" w:x="6487" w:y="7639"/>
        <w:tabs>
          <w:tab w:val="left" w:pos="1982"/>
        </w:tabs>
        <w:ind w:left="0" w:right="0"/>
        <w:jc w:val="left"/>
        <w:rPr>
          <w:sz w:val="20"/>
          <w:szCs w:val="20"/>
        </w:rPr>
      </w:pPr>
    </w:p>
    <w:p w14:paraId="6248DF08" w14:textId="456F8E56" w:rsidR="00795252" w:rsidRDefault="00795252">
      <w:pPr>
        <w:pStyle w:val="Bodytext20"/>
        <w:framePr w:w="4286" w:h="1277" w:hRule="exact" w:wrap="none" w:vAnchor="page" w:hAnchor="page" w:x="6487" w:y="7639"/>
        <w:tabs>
          <w:tab w:val="left" w:pos="1982"/>
        </w:tabs>
        <w:ind w:left="0" w:right="0"/>
        <w:jc w:val="left"/>
      </w:pPr>
      <w:proofErr w:type="spellStart"/>
      <w:r>
        <w:rPr>
          <w:sz w:val="20"/>
          <w:szCs w:val="20"/>
        </w:rPr>
        <w:t>xxxxxxxxxxxxxxxxxxxxxxxxxxxxx</w:t>
      </w:r>
      <w:proofErr w:type="spellEnd"/>
    </w:p>
    <w:p w14:paraId="313C9BAE" w14:textId="77777777" w:rsidR="00E57DD3" w:rsidRDefault="00E57DD3">
      <w:pPr>
        <w:spacing w:line="1" w:lineRule="exact"/>
      </w:pPr>
    </w:p>
    <w:sectPr w:rsidR="00E57D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5731" w14:textId="77777777" w:rsidR="00641B52" w:rsidRDefault="00641B52">
      <w:r>
        <w:separator/>
      </w:r>
    </w:p>
  </w:endnote>
  <w:endnote w:type="continuationSeparator" w:id="0">
    <w:p w14:paraId="67CD6542" w14:textId="77777777" w:rsidR="00641B52" w:rsidRDefault="0064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7D89" w14:textId="77777777" w:rsidR="00641B52" w:rsidRDefault="00641B52"/>
  </w:footnote>
  <w:footnote w:type="continuationSeparator" w:id="0">
    <w:p w14:paraId="4FADD18E" w14:textId="77777777" w:rsidR="00641B52" w:rsidRDefault="00641B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AD0"/>
    <w:multiLevelType w:val="multilevel"/>
    <w:tmpl w:val="0CEE49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C3A66"/>
    <w:multiLevelType w:val="multilevel"/>
    <w:tmpl w:val="4C0E19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6433A"/>
    <w:multiLevelType w:val="multilevel"/>
    <w:tmpl w:val="B9A688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385915"/>
    <w:multiLevelType w:val="multilevel"/>
    <w:tmpl w:val="A10A66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0D6E87"/>
    <w:multiLevelType w:val="multilevel"/>
    <w:tmpl w:val="07E8C0C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E323E2"/>
    <w:multiLevelType w:val="multilevel"/>
    <w:tmpl w:val="A5D2D3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F17CDA"/>
    <w:multiLevelType w:val="multilevel"/>
    <w:tmpl w:val="0DCA6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224711"/>
    <w:multiLevelType w:val="multilevel"/>
    <w:tmpl w:val="62E0CBC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5446914">
    <w:abstractNumId w:val="7"/>
  </w:num>
  <w:num w:numId="2" w16cid:durableId="2053773834">
    <w:abstractNumId w:val="6"/>
  </w:num>
  <w:num w:numId="3" w16cid:durableId="1070613642">
    <w:abstractNumId w:val="0"/>
  </w:num>
  <w:num w:numId="4" w16cid:durableId="938296830">
    <w:abstractNumId w:val="1"/>
  </w:num>
  <w:num w:numId="5" w16cid:durableId="1356348336">
    <w:abstractNumId w:val="4"/>
  </w:num>
  <w:num w:numId="6" w16cid:durableId="1796869413">
    <w:abstractNumId w:val="3"/>
  </w:num>
  <w:num w:numId="7" w16cid:durableId="1448961993">
    <w:abstractNumId w:val="2"/>
  </w:num>
  <w:num w:numId="8" w16cid:durableId="314334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D3"/>
    <w:rsid w:val="004772F3"/>
    <w:rsid w:val="00505D63"/>
    <w:rsid w:val="00583304"/>
    <w:rsid w:val="00641B52"/>
    <w:rsid w:val="00722D56"/>
    <w:rsid w:val="00795252"/>
    <w:rsid w:val="00890CCB"/>
    <w:rsid w:val="00BC7EC9"/>
    <w:rsid w:val="00C41ECF"/>
    <w:rsid w:val="00D06993"/>
    <w:rsid w:val="00DC50D6"/>
    <w:rsid w:val="00E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9B6B"/>
  <w15:docId w15:val="{B85EE0E8-20A4-46F4-8414-79B871C2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184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10">
    <w:name w:val="Heading #2|1"/>
    <w:basedOn w:val="Normln"/>
    <w:link w:val="Heading21"/>
    <w:pPr>
      <w:spacing w:line="257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134" w:lineRule="auto"/>
      <w:ind w:left="1380" w:right="460"/>
      <w:jc w:val="righ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723E8-1501-413B-9295-4BCEA9FCECF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2.xml><?xml version="1.0" encoding="utf-8"?>
<ds:datastoreItem xmlns:ds="http://schemas.openxmlformats.org/officeDocument/2006/customXml" ds:itemID="{137FC84D-80CA-4F77-8CB8-C6642749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B534-0AE8-4CDB-9615-267CA1143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3891</Characters>
  <Application>Microsoft Office Word</Application>
  <DocSecurity>0</DocSecurity>
  <Lines>90</Lines>
  <Paragraphs>64</Paragraphs>
  <ScaleCrop>false</ScaleCrop>
  <Company>Národní muzeum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3</cp:revision>
  <dcterms:created xsi:type="dcterms:W3CDTF">2026-03-04T15:25:00Z</dcterms:created>
  <dcterms:modified xsi:type="dcterms:W3CDTF">2026-03-04T15:26:00Z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