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180" w:line="240" w:lineRule="auto"/>
        <w:ind w:left="0" w:right="0" w:firstLine="0"/>
        <w:jc w:val="center"/>
        <w:rPr>
          <w:sz w:val="36"/>
          <w:szCs w:val="36"/>
        </w:rPr>
      </w:pPr>
      <w:bookmarkStart w:id="4" w:name="bookmark4"/>
      <w:bookmarkStart w:id="5" w:name="bookmark5"/>
      <w:bookmarkStart w:id="6" w:name="bookmark6"/>
      <w:r>
        <w:rPr>
          <w:b/>
          <w:bCs/>
          <w:color w:val="000000"/>
          <w:spacing w:val="0"/>
          <w:w w:val="100"/>
          <w:position w:val="0"/>
          <w:sz w:val="36"/>
          <w:szCs w:val="36"/>
          <w:shd w:val="clear" w:color="auto" w:fill="auto"/>
          <w:lang w:val="cs-CZ" w:eastAsia="cs-CZ" w:bidi="cs-CZ"/>
        </w:rPr>
        <w:t>SMLOUVA O DÍLO</w:t>
      </w:r>
      <w:bookmarkEnd w:id="4"/>
      <w:bookmarkEnd w:id="5"/>
      <w:bookmarkEnd w:id="6"/>
    </w:p>
    <w:p>
      <w:pPr>
        <w:pStyle w:val="Style6"/>
        <w:keepNext/>
        <w:keepLines/>
        <w:widowControl w:val="0"/>
        <w:shd w:val="clear" w:color="auto" w:fill="auto"/>
        <w:bidi w:val="0"/>
        <w:spacing w:before="0" w:after="180" w:line="240" w:lineRule="auto"/>
        <w:ind w:left="0" w:right="0" w:firstLine="0"/>
        <w:jc w:val="left"/>
      </w:pPr>
      <w:bookmarkStart w:id="7" w:name="bookmark7"/>
      <w:bookmarkStart w:id="8" w:name="bookmark8"/>
      <w:bookmarkStart w:id="9" w:name="bookmark9"/>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7"/>
      <w:bookmarkEnd w:id="8"/>
      <w:bookmarkEnd w:id="9"/>
    </w:p>
    <w:p>
      <w:pPr>
        <w:pStyle w:val="Style6"/>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12" w:name="bookmark12"/>
      <w:r>
        <w:rPr>
          <w:color w:val="000000"/>
          <w:spacing w:val="0"/>
          <w:w w:val="100"/>
          <w:position w:val="0"/>
          <w:shd w:val="clear" w:color="auto" w:fill="auto"/>
          <w:lang w:val="cs-CZ" w:eastAsia="cs-CZ" w:bidi="cs-CZ"/>
        </w:rPr>
        <w:t>Číslo smlouvy objednatele: 252/2026</w:t>
      </w:r>
      <w:bookmarkEnd w:id="10"/>
      <w:bookmarkEnd w:id="11"/>
      <w:bookmarkEnd w:id="12"/>
    </w:p>
    <w:p>
      <w:pPr>
        <w:pStyle w:val="Style6"/>
        <w:keepNext/>
        <w:keepLines/>
        <w:widowControl w:val="0"/>
        <w:shd w:val="clear" w:color="auto" w:fill="auto"/>
        <w:bidi w:val="0"/>
        <w:spacing w:before="0" w:after="180" w:line="240" w:lineRule="auto"/>
        <w:ind w:left="0" w:right="0" w:firstLine="0"/>
        <w:jc w:val="center"/>
      </w:pPr>
      <w:bookmarkStart w:id="13" w:name="bookmark13"/>
      <w:bookmarkStart w:id="14" w:name="bookmark14"/>
      <w:bookmarkStart w:id="15" w:name="bookmark15"/>
      <w:r>
        <w:rPr>
          <w:color w:val="000000"/>
          <w:spacing w:val="0"/>
          <w:w w:val="100"/>
          <w:position w:val="0"/>
          <w:shd w:val="clear" w:color="auto" w:fill="auto"/>
          <w:lang w:val="cs-CZ" w:eastAsia="cs-CZ" w:bidi="cs-CZ"/>
        </w:rPr>
        <w:t>Číslo smlouvy zhotovitele: z91/24</w:t>
      </w:r>
      <w:bookmarkEnd w:id="13"/>
      <w:bookmarkEnd w:id="14"/>
      <w:bookmarkEnd w:id="15"/>
    </w:p>
    <w:p>
      <w:pPr>
        <w:pStyle w:val="Style1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13"/>
        <w:keepNext w:val="0"/>
        <w:keepLines w:val="0"/>
        <w:widowControl w:val="0"/>
        <w:shd w:val="clear" w:color="auto" w:fill="auto"/>
        <w:bidi w:val="0"/>
        <w:spacing w:before="0" w:after="240" w:line="240" w:lineRule="auto"/>
        <w:ind w:left="0" w:right="0" w:firstLine="0"/>
        <w:jc w:val="center"/>
      </w:pPr>
      <w:r>
        <mc:AlternateContent>
          <mc:Choice Requires="wps">
            <w:drawing>
              <wp:anchor distT="234950" distB="0" distL="0" distR="0" simplePos="0" relativeHeight="125829378" behindDoc="0" locked="0" layoutInCell="1" allowOverlap="1">
                <wp:simplePos x="0" y="0"/>
                <wp:positionH relativeFrom="page">
                  <wp:posOffset>889000</wp:posOffset>
                </wp:positionH>
                <wp:positionV relativeFrom="paragraph">
                  <wp:posOffset>2051050</wp:posOffset>
                </wp:positionV>
                <wp:extent cx="5797550" cy="795655"/>
                <wp:wrapTopAndBottom/>
                <wp:docPr id="1" name="Shape 1"/>
                <a:graphic xmlns:a="http://schemas.openxmlformats.org/drawingml/2006/main">
                  <a:graphicData uri="http://schemas.microsoft.com/office/word/2010/wordprocessingShape">
                    <wps:wsp>
                      <wps:cNvSpPr txBox="1"/>
                      <wps:spPr>
                        <a:xfrm>
                          <a:ext cx="5797550" cy="795655"/>
                        </a:xfrm>
                        <a:prstGeom prst="rect"/>
                        <a:noFill/>
                      </wps:spPr>
                      <wps:txbx>
                        <w:txbxContent>
                          <w:tbl>
                            <w:tblPr>
                              <w:tblOverlap w:val="never"/>
                              <w:jc w:val="left"/>
                              <w:tblLayout w:type="fixed"/>
                            </w:tblPr>
                            <w:tblGrid>
                              <w:gridCol w:w="4258"/>
                              <w:gridCol w:w="4872"/>
                            </w:tblGrid>
                            <w:tr>
                              <w:trPr>
                                <w:tblHeader/>
                                <w:trHeight w:val="125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DIČ: bankovní spojení: číslo účtu:</w:t>
                                  </w:r>
                                  <w:bookmarkEnd w:id="0"/>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70889988 CZ70889988</w:t>
                                  </w:r>
                                  <w:bookmarkEnd w:id="1"/>
                                </w:p>
                                <w:p>
                                  <w:pPr>
                                    <w:pStyle w:val="Style2"/>
                                    <w:keepNext w:val="0"/>
                                    <w:keepLines w:val="0"/>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Komerční banka, a.s., pobočka Chomutov</w:t>
                                  </w:r>
                                  <w:bookmarkEnd w:id="2"/>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pt;margin-top:161.5pt;width:456.5pt;height:62.649999999999999pt;z-index:-125829375;mso-wrap-distance-left:0;mso-wrap-distance-top:18.5pt;mso-wrap-distance-right:0;mso-position-horizontal-relative:page" filled="f" stroked="f">
                <v:textbox inset="0,0,0,0">
                  <w:txbxContent>
                    <w:tbl>
                      <w:tblPr>
                        <w:tblOverlap w:val="never"/>
                        <w:jc w:val="left"/>
                        <w:tblLayout w:type="fixed"/>
                      </w:tblPr>
                      <w:tblGrid>
                        <w:gridCol w:w="4258"/>
                        <w:gridCol w:w="4872"/>
                      </w:tblGrid>
                      <w:tr>
                        <w:trPr>
                          <w:tblHeader/>
                          <w:trHeight w:val="125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DIČ: bankovní spojení: číslo účtu:</w:t>
                            </w:r>
                            <w:bookmarkEnd w:id="0"/>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bookmarkStart w:id="1" w:name="bookmark1"/>
                            <w:r>
                              <w:rPr>
                                <w:color w:val="000000"/>
                                <w:spacing w:val="0"/>
                                <w:w w:val="100"/>
                                <w:position w:val="0"/>
                                <w:shd w:val="clear" w:color="auto" w:fill="auto"/>
                                <w:lang w:val="cs-CZ" w:eastAsia="cs-CZ" w:bidi="cs-CZ"/>
                              </w:rPr>
                              <w:t>70889988 CZ70889988</w:t>
                            </w:r>
                            <w:bookmarkEnd w:id="1"/>
                          </w:p>
                          <w:p>
                            <w:pPr>
                              <w:pStyle w:val="Style2"/>
                              <w:keepNext w:val="0"/>
                              <w:keepLines w:val="0"/>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Komerční banka, a.s., pobočka Chomutov</w:t>
                            </w:r>
                            <w:bookmarkEnd w:id="2"/>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889000</wp:posOffset>
                </wp:positionH>
                <wp:positionV relativeFrom="paragraph">
                  <wp:posOffset>1816100</wp:posOffset>
                </wp:positionV>
                <wp:extent cx="1804670" cy="228600"/>
                <wp:wrapNone/>
                <wp:docPr id="3" name="Shape 3"/>
                <a:graphic xmlns:a="http://schemas.openxmlformats.org/drawingml/2006/main">
                  <a:graphicData uri="http://schemas.microsoft.com/office/word/2010/wordprocessingShape">
                    <wps:wsp>
                      <wps:cNvSpPr txBox="1"/>
                      <wps:spPr>
                        <a:xfrm>
                          <a:ext cx="1804670" cy="2286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technický dozor objednatele:</w:t>
                            </w:r>
                            <w:bookmarkEnd w:id="3"/>
                          </w:p>
                        </w:txbxContent>
                      </wps:txbx>
                      <wps:bodyPr lIns="0" tIns="0" rIns="0" bIns="0">
                        <a:noAutoFit/>
                      </wps:bodyPr>
                    </wps:wsp>
                  </a:graphicData>
                </a:graphic>
              </wp:anchor>
            </w:drawing>
          </mc:Choice>
          <mc:Fallback>
            <w:pict>
              <v:shape id="_x0000_s1029" type="#_x0000_t202" style="position:absolute;margin-left:70.pt;margin-top:143.pt;width:142.09999999999999pt;height:18.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technický dozor objednatele:</w:t>
                      </w:r>
                      <w:bookmarkEnd w:id="3"/>
                    </w:p>
                  </w:txbxContent>
                </v:textbox>
                <w10:wrap anchorx="page"/>
              </v:shape>
            </w:pict>
          </mc:Fallback>
        </mc:AlternateContent>
      </w:r>
      <w:r>
        <w:rPr>
          <w:b/>
          <w:bCs/>
          <w:color w:val="000000"/>
          <w:spacing w:val="0"/>
          <w:w w:val="100"/>
          <w:position w:val="0"/>
          <w:shd w:val="clear" w:color="auto" w:fill="auto"/>
          <w:lang w:val="cs-CZ" w:eastAsia="cs-CZ" w:bidi="cs-CZ"/>
        </w:rPr>
        <w:t>“VD Kamenička - vodárenské odběry 2026, číslo akce: 201 772“</w:t>
      </w:r>
    </w:p>
    <w:p>
      <w:pPr>
        <w:pStyle w:val="Style4"/>
        <w:keepNext w:val="0"/>
        <w:keepLines w:val="0"/>
        <w:widowControl w:val="0"/>
        <w:shd w:val="clear" w:color="auto" w:fill="auto"/>
        <w:bidi w:val="0"/>
        <w:spacing w:before="0" w:after="0" w:line="240" w:lineRule="auto"/>
        <w:ind w:left="0" w:right="0" w:firstLine="0"/>
        <w:jc w:val="left"/>
      </w:pPr>
      <w:bookmarkStart w:id="16" w:name="bookmark16"/>
      <w:r>
        <w:rPr>
          <w:b/>
          <w:bCs/>
          <w:color w:val="000000"/>
          <w:spacing w:val="0"/>
          <w:w w:val="100"/>
          <w:position w:val="0"/>
          <w:shd w:val="clear" w:color="auto" w:fill="auto"/>
          <w:lang w:val="cs-CZ" w:eastAsia="cs-CZ" w:bidi="cs-CZ"/>
        </w:rPr>
        <w:t>Smluvní strany:</w:t>
      </w:r>
      <w:bookmarkEnd w:id="16"/>
    </w:p>
    <w:tbl>
      <w:tblPr>
        <w:tblOverlap w:val="never"/>
        <w:jc w:val="center"/>
        <w:tblLayout w:type="fixed"/>
      </w:tblPr>
      <w:tblGrid>
        <w:gridCol w:w="4066"/>
        <w:gridCol w:w="5064"/>
      </w:tblGrid>
      <w:tr>
        <w:trPr>
          <w:trHeight w:val="169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17" w:name="bookmark17"/>
            <w:r>
              <w:rPr>
                <w:color w:val="000000"/>
                <w:spacing w:val="0"/>
                <w:w w:val="100"/>
                <w:position w:val="0"/>
                <w:shd w:val="clear" w:color="auto" w:fill="auto"/>
                <w:lang w:val="cs-CZ" w:eastAsia="cs-CZ" w:bidi="cs-CZ"/>
              </w:rPr>
              <w:t>statutární orgán:</w:t>
            </w:r>
            <w:bookmarkEnd w:id="17"/>
          </w:p>
          <w:p>
            <w:pPr>
              <w:pStyle w:val="Style2"/>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w:t>
            </w:r>
            <w:bookmarkEnd w:id="18"/>
            <w:bookmarkEnd w:id="19"/>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bookmarkStart w:id="20" w:name="bookmark20"/>
            <w:r>
              <w:rPr>
                <w:b/>
                <w:bCs/>
                <w:color w:val="000000"/>
                <w:spacing w:val="0"/>
                <w:w w:val="100"/>
                <w:position w:val="0"/>
                <w:shd w:val="clear" w:color="auto" w:fill="auto"/>
                <w:lang w:val="cs-CZ" w:eastAsia="cs-CZ" w:bidi="cs-CZ"/>
              </w:rPr>
              <w:t>Povodí Ohře, státní podnik</w:t>
            </w:r>
            <w:bookmarkEnd w:id="20"/>
          </w:p>
          <w:p>
            <w:pPr>
              <w:pStyle w:val="Style2"/>
              <w:keepNext w:val="0"/>
              <w:keepLines w:val="0"/>
              <w:widowControl w:val="0"/>
              <w:shd w:val="clear" w:color="auto" w:fill="auto"/>
              <w:bidi w:val="0"/>
              <w:spacing w:before="0" w:after="0" w:line="240" w:lineRule="auto"/>
              <w:ind w:left="0" w:right="0" w:firstLine="280"/>
              <w:jc w:val="left"/>
            </w:pPr>
            <w:bookmarkStart w:id="21" w:name="bookmark21"/>
            <w:bookmarkStart w:id="22" w:name="bookmark22"/>
            <w:r>
              <w:rPr>
                <w:color w:val="000000"/>
                <w:spacing w:val="0"/>
                <w:w w:val="100"/>
                <w:position w:val="0"/>
                <w:shd w:val="clear" w:color="auto" w:fill="auto"/>
                <w:lang w:val="cs-CZ" w:eastAsia="cs-CZ" w:bidi="cs-CZ"/>
              </w:rPr>
              <w:t>Bezručova 4219, 430 03 Chomutov</w:t>
            </w:r>
            <w:bookmarkEnd w:id="21"/>
            <w:bookmarkEnd w:id="22"/>
          </w:p>
        </w:tc>
      </w:tr>
    </w:tbl>
    <w:p>
      <w:pPr>
        <w:widowControl w:val="0"/>
        <w:spacing w:after="79" w:line="1" w:lineRule="exact"/>
      </w:pPr>
    </w:p>
    <w:p>
      <w:pPr>
        <w:pStyle w:val="Style13"/>
        <w:keepNext w:val="0"/>
        <w:keepLines w:val="0"/>
        <w:widowControl w:val="0"/>
        <w:shd w:val="clear" w:color="auto" w:fill="auto"/>
        <w:bidi w:val="0"/>
        <w:spacing w:before="0" w:after="0" w:line="240" w:lineRule="auto"/>
        <w:ind w:left="0" w:right="0" w:firstLine="0"/>
        <w:jc w:val="both"/>
      </w:pPr>
      <w:bookmarkStart w:id="23" w:name="bookmark23"/>
      <w:r>
        <w:rPr>
          <w:color w:val="000000"/>
          <w:spacing w:val="0"/>
          <w:w w:val="100"/>
          <w:position w:val="0"/>
          <w:shd w:val="clear" w:color="auto" w:fill="auto"/>
          <w:lang w:val="cs-CZ" w:eastAsia="cs-CZ" w:bidi="cs-CZ"/>
        </w:rPr>
        <w:t>zápis v obchodním rejstříku: u Krajského soudu v Ústí nad Labem v oddílu A, vložce č. 13052</w:t>
      </w:r>
      <w:bookmarkEnd w:id="23"/>
    </w:p>
    <w:p>
      <w:pPr>
        <w:pStyle w:val="Style6"/>
        <w:keepNext/>
        <w:keepLines/>
        <w:widowControl w:val="0"/>
        <w:shd w:val="clear" w:color="auto" w:fill="auto"/>
        <w:bidi w:val="0"/>
        <w:spacing w:before="0" w:after="180" w:line="240" w:lineRule="auto"/>
        <w:ind w:left="0" w:right="0" w:firstLine="0"/>
        <w:jc w:val="both"/>
      </w:pPr>
      <w:bookmarkStart w:id="24" w:name="bookmark24"/>
      <w:bookmarkStart w:id="25" w:name="bookmark25"/>
      <w:bookmarkStart w:id="26" w:name="bookmark26"/>
      <w:r>
        <w:rPr>
          <w:color w:val="000000"/>
          <w:spacing w:val="0"/>
          <w:w w:val="100"/>
          <w:position w:val="0"/>
          <w:shd w:val="clear" w:color="auto" w:fill="auto"/>
          <w:lang w:val="cs-CZ" w:eastAsia="cs-CZ" w:bidi="cs-CZ"/>
        </w:rPr>
        <w:t>(dále jen „objednatel“)</w:t>
      </w:r>
      <w:bookmarkEnd w:id="24"/>
      <w:bookmarkEnd w:id="25"/>
      <w:bookmarkEnd w:id="26"/>
    </w:p>
    <w:p>
      <w:pPr>
        <w:pStyle w:val="Style6"/>
        <w:keepNext/>
        <w:keepLines/>
        <w:widowControl w:val="0"/>
        <w:shd w:val="clear" w:color="auto" w:fill="auto"/>
        <w:bidi w:val="0"/>
        <w:spacing w:before="0" w:after="180" w:line="240" w:lineRule="auto"/>
        <w:ind w:left="0" w:right="0" w:firstLine="0"/>
        <w:jc w:val="both"/>
      </w:pPr>
      <w:bookmarkStart w:id="27" w:name="bookmark27"/>
      <w:bookmarkStart w:id="28" w:name="bookmark28"/>
      <w:bookmarkStart w:id="29" w:name="bookmark29"/>
      <w:r>
        <w:rPr>
          <w:b/>
          <w:bCs/>
          <w:color w:val="000000"/>
          <w:spacing w:val="0"/>
          <w:w w:val="100"/>
          <w:position w:val="0"/>
          <w:shd w:val="clear" w:color="auto" w:fill="auto"/>
          <w:lang w:val="cs-CZ" w:eastAsia="cs-CZ" w:bidi="cs-CZ"/>
        </w:rPr>
        <w:t>a</w:t>
      </w:r>
      <w:bookmarkEnd w:id="27"/>
      <w:bookmarkEnd w:id="28"/>
      <w:bookmarkEnd w:id="29"/>
    </w:p>
    <w:tbl>
      <w:tblPr>
        <w:tblOverlap w:val="never"/>
        <w:jc w:val="center"/>
        <w:tblLayout w:type="fixed"/>
      </w:tblPr>
      <w:tblGrid>
        <w:gridCol w:w="4066"/>
        <w:gridCol w:w="5064"/>
      </w:tblGrid>
      <w:tr>
        <w:trPr>
          <w:trHeight w:val="144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30"/>
            <w:bookmarkEnd w:id="31"/>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bookmarkStart w:id="32" w:name="bookmark32"/>
            <w:r>
              <w:rPr>
                <w:b/>
                <w:bCs/>
                <w:color w:val="000000"/>
                <w:spacing w:val="0"/>
                <w:w w:val="100"/>
                <w:position w:val="0"/>
                <w:shd w:val="clear" w:color="auto" w:fill="auto"/>
                <w:lang w:val="cs-CZ" w:eastAsia="cs-CZ" w:bidi="cs-CZ"/>
              </w:rPr>
              <w:t>Potápěčská stanice, a.s.</w:t>
            </w:r>
            <w:bookmarkEnd w:id="32"/>
          </w:p>
          <w:p>
            <w:pPr>
              <w:pStyle w:val="Style2"/>
              <w:keepNext w:val="0"/>
              <w:keepLines w:val="0"/>
              <w:widowControl w:val="0"/>
              <w:shd w:val="clear" w:color="auto" w:fill="auto"/>
              <w:bidi w:val="0"/>
              <w:spacing w:before="0" w:after="0" w:line="240" w:lineRule="auto"/>
              <w:ind w:left="0" w:right="0" w:firstLine="280"/>
              <w:jc w:val="left"/>
            </w:pPr>
            <w:bookmarkStart w:id="33" w:name="bookmark33"/>
            <w:bookmarkStart w:id="34" w:name="bookmark34"/>
            <w:r>
              <w:rPr>
                <w:color w:val="000000"/>
                <w:spacing w:val="0"/>
                <w:w w:val="100"/>
                <w:position w:val="0"/>
                <w:shd w:val="clear" w:color="auto" w:fill="auto"/>
                <w:lang w:val="cs-CZ" w:eastAsia="cs-CZ" w:bidi="cs-CZ"/>
              </w:rPr>
              <w:t>Botičská 1936/4, Nové Město, 128 00 Praha 2</w:t>
            </w:r>
            <w:bookmarkEnd w:id="33"/>
            <w:bookmarkEnd w:id="34"/>
          </w:p>
        </w:tc>
      </w:tr>
    </w:tbl>
    <w:p>
      <w:pPr>
        <w:widowControl w:val="0"/>
        <w:spacing w:after="79" w:line="1" w:lineRule="exact"/>
      </w:pPr>
    </w:p>
    <w:p>
      <w:pPr>
        <w:widowControl w:val="0"/>
        <w:spacing w:line="1" w:lineRule="exact"/>
      </w:pPr>
    </w:p>
    <w:p>
      <w:pPr>
        <w:pStyle w:val="Style4"/>
        <w:keepNext w:val="0"/>
        <w:keepLines w:val="0"/>
        <w:widowControl w:val="0"/>
        <w:shd w:val="clear" w:color="auto" w:fill="auto"/>
        <w:bidi w:val="0"/>
        <w:spacing w:before="0" w:after="0" w:line="240" w:lineRule="auto"/>
        <w:ind w:left="0" w:right="0" w:firstLine="0"/>
        <w:jc w:val="left"/>
      </w:pPr>
      <w:bookmarkStart w:id="35" w:name="bookmark35"/>
      <w:bookmarkStart w:id="36" w:name="bookmark36"/>
      <w:r>
        <w:rPr>
          <w:color w:val="000000"/>
          <w:spacing w:val="0"/>
          <w:w w:val="100"/>
          <w:position w:val="0"/>
          <w:shd w:val="clear" w:color="auto" w:fill="auto"/>
          <w:lang w:val="cs-CZ" w:eastAsia="cs-CZ" w:bidi="cs-CZ"/>
        </w:rPr>
        <w:t>stavbyvedoucí:</w:t>
      </w:r>
      <w:bookmarkEnd w:id="35"/>
      <w:bookmarkEnd w:id="36"/>
    </w:p>
    <w:tbl>
      <w:tblPr>
        <w:tblOverlap w:val="never"/>
        <w:jc w:val="center"/>
        <w:tblLayout w:type="fixed"/>
      </w:tblPr>
      <w:tblGrid>
        <w:gridCol w:w="4066"/>
        <w:gridCol w:w="5064"/>
      </w:tblGrid>
      <w:tr>
        <w:trPr>
          <w:trHeight w:val="14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37" w:name="bookmark37"/>
            <w:r>
              <w:rPr>
                <w:color w:val="000000"/>
                <w:spacing w:val="0"/>
                <w:w w:val="100"/>
                <w:position w:val="0"/>
                <w:shd w:val="clear" w:color="auto" w:fill="auto"/>
                <w:lang w:val="cs-CZ" w:eastAsia="cs-CZ" w:bidi="cs-CZ"/>
              </w:rPr>
              <w:t>manažer stavby:</w:t>
            </w:r>
            <w:bookmarkEnd w:id="37"/>
          </w:p>
          <w:p>
            <w:pPr>
              <w:pStyle w:val="Style2"/>
              <w:keepNext w:val="0"/>
              <w:keepLines w:val="0"/>
              <w:widowControl w:val="0"/>
              <w:shd w:val="clear" w:color="auto" w:fill="auto"/>
              <w:bidi w:val="0"/>
              <w:spacing w:before="0" w:after="0" w:line="240" w:lineRule="auto"/>
              <w:ind w:left="0" w:right="0" w:firstLine="0"/>
              <w:jc w:val="left"/>
            </w:pPr>
            <w:bookmarkStart w:id="38" w:name="bookmark38"/>
            <w:r>
              <w:rPr>
                <w:color w:val="000000"/>
                <w:spacing w:val="0"/>
                <w:w w:val="100"/>
                <w:position w:val="0"/>
                <w:shd w:val="clear" w:color="auto" w:fill="auto"/>
                <w:lang w:val="cs-CZ" w:eastAsia="cs-CZ" w:bidi="cs-CZ"/>
              </w:rPr>
              <w:t>IČO:</w:t>
            </w:r>
            <w:bookmarkEnd w:id="38"/>
          </w:p>
          <w:p>
            <w:pPr>
              <w:pStyle w:val="Style2"/>
              <w:keepNext w:val="0"/>
              <w:keepLines w:val="0"/>
              <w:widowControl w:val="0"/>
              <w:shd w:val="clear" w:color="auto" w:fill="auto"/>
              <w:bidi w:val="0"/>
              <w:spacing w:before="0" w:after="0" w:line="240" w:lineRule="auto"/>
              <w:ind w:left="0" w:right="0" w:firstLine="0"/>
              <w:jc w:val="left"/>
            </w:pPr>
            <w:bookmarkStart w:id="39" w:name="bookmark39"/>
            <w:bookmarkStart w:id="40" w:name="bookmark40"/>
            <w:r>
              <w:rPr>
                <w:color w:val="000000"/>
                <w:spacing w:val="0"/>
                <w:w w:val="100"/>
                <w:position w:val="0"/>
                <w:shd w:val="clear" w:color="auto" w:fill="auto"/>
                <w:lang w:val="cs-CZ" w:eastAsia="cs-CZ" w:bidi="cs-CZ"/>
              </w:rPr>
              <w:t>DIČ: bankovní spojení: číslo účtu:</w:t>
            </w:r>
            <w:bookmarkEnd w:id="39"/>
            <w:bookmarkEnd w:id="40"/>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47285532</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CZ47285532</w:t>
            </w:r>
          </w:p>
        </w:tc>
      </w:tr>
    </w:tbl>
    <w:p>
      <w:pPr>
        <w:widowControl w:val="0"/>
        <w:spacing w:line="1" w:lineRule="exact"/>
      </w:pPr>
    </w:p>
    <w:p>
      <w:pPr>
        <w:pStyle w:val="Style4"/>
        <w:keepNext w:val="0"/>
        <w:keepLines w:val="0"/>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zápis v obchodním rejstříku: u Městského soudu v Praze v oddílu B, vložce č. 20037</w:t>
      </w:r>
      <w:bookmarkEnd w:id="41"/>
      <w:bookmarkEnd w:id="42"/>
      <w:bookmarkEnd w:id="43"/>
    </w:p>
    <w:tbl>
      <w:tblPr>
        <w:tblOverlap w:val="never"/>
        <w:jc w:val="center"/>
        <w:tblLayout w:type="fixed"/>
      </w:tblPr>
      <w:tblGrid>
        <w:gridCol w:w="4066"/>
        <w:gridCol w:w="5064"/>
      </w:tblGrid>
      <w:tr>
        <w:trPr>
          <w:trHeight w:val="6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44" w:name="bookmark44"/>
            <w:r>
              <w:rPr>
                <w:color w:val="000000"/>
                <w:spacing w:val="0"/>
                <w:w w:val="100"/>
                <w:position w:val="0"/>
                <w:shd w:val="clear" w:color="auto" w:fill="auto"/>
                <w:lang w:val="cs-CZ" w:eastAsia="cs-CZ" w:bidi="cs-CZ"/>
              </w:rPr>
              <w:t>tel.:</w:t>
            </w:r>
            <w:bookmarkEnd w:id="44"/>
          </w:p>
          <w:p>
            <w:pPr>
              <w:pStyle w:val="Style2"/>
              <w:keepNext w:val="0"/>
              <w:keepLines w:val="0"/>
              <w:widowControl w:val="0"/>
              <w:shd w:val="clear" w:color="auto" w:fill="auto"/>
              <w:bidi w:val="0"/>
              <w:spacing w:before="0" w:after="0" w:line="240" w:lineRule="auto"/>
              <w:ind w:left="0" w:right="0" w:firstLine="0"/>
              <w:jc w:val="left"/>
            </w:pPr>
            <w:bookmarkStart w:id="45" w:name="bookmark45"/>
            <w:bookmarkStart w:id="46" w:name="bookmark46"/>
            <w:r>
              <w:rPr>
                <w:color w:val="000000"/>
                <w:spacing w:val="0"/>
                <w:w w:val="100"/>
                <w:position w:val="0"/>
                <w:shd w:val="clear" w:color="auto" w:fill="auto"/>
                <w:lang w:val="cs-CZ" w:eastAsia="cs-CZ" w:bidi="cs-CZ"/>
              </w:rPr>
              <w:t>(dále jen „zhotovitel“)</w:t>
            </w:r>
            <w:bookmarkEnd w:id="45"/>
            <w:bookmarkEnd w:id="46"/>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e-mail:</w:t>
            </w:r>
          </w:p>
        </w:tc>
      </w:tr>
    </w:tbl>
    <w:p>
      <w:pPr>
        <w:widowControl w:val="0"/>
        <w:spacing w:after="179" w:line="1" w:lineRule="exact"/>
      </w:pPr>
    </w:p>
    <w:p>
      <w:pPr>
        <w:pStyle w:val="Style1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6"/>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47"/>
      <w:bookmarkEnd w:id="48"/>
      <w:bookmarkEnd w:id="50"/>
    </w:p>
    <w:p>
      <w:pPr>
        <w:pStyle w:val="Style6"/>
        <w:keepNext/>
        <w:keepLines/>
        <w:widowControl w:val="0"/>
        <w:numPr>
          <w:ilvl w:val="0"/>
          <w:numId w:val="1"/>
        </w:numPr>
        <w:shd w:val="clear" w:color="auto" w:fill="auto"/>
        <w:tabs>
          <w:tab w:pos="360" w:val="left"/>
        </w:tabs>
        <w:bidi w:val="0"/>
        <w:spacing w:before="0" w:after="400" w:line="240" w:lineRule="auto"/>
        <w:ind w:left="440" w:right="0" w:hanging="44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51"/>
      <w:bookmarkEnd w:id="52"/>
      <w:bookmarkEnd w:id="54"/>
    </w:p>
    <w:p>
      <w:pPr>
        <w:pStyle w:val="Style6"/>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Předmětem potápěčských prací na VD Kamenička je:</w:t>
      </w:r>
      <w:bookmarkEnd w:id="55"/>
      <w:bookmarkEnd w:id="56"/>
      <w:bookmarkEnd w:id="58"/>
    </w:p>
    <w:p>
      <w:pPr>
        <w:pStyle w:val="Style6"/>
        <w:keepNext/>
        <w:keepLines/>
        <w:widowControl w:val="0"/>
        <w:shd w:val="clear" w:color="auto" w:fill="auto"/>
        <w:bidi w:val="0"/>
        <w:spacing w:before="0" w:after="0" w:line="240" w:lineRule="auto"/>
        <w:ind w:left="800" w:right="0" w:firstLine="0"/>
        <w:jc w:val="both"/>
      </w:pPr>
      <w:bookmarkStart w:id="59" w:name="bookmark59"/>
      <w:bookmarkStart w:id="60" w:name="bookmark60"/>
      <w:bookmarkStart w:id="61" w:name="bookmark61"/>
      <w:r>
        <w:rPr>
          <w:color w:val="000000"/>
          <w:spacing w:val="0"/>
          <w:w w:val="100"/>
          <w:position w:val="0"/>
          <w:shd w:val="clear" w:color="auto" w:fill="auto"/>
          <w:lang w:val="cs-CZ" w:eastAsia="cs-CZ" w:bidi="cs-CZ"/>
        </w:rPr>
        <w:t>Kontrola stavu vodárenských odběrů a kontrola vtokových košů vč. spojovacího materiálu a jejich očištění od naplavenin.</w:t>
      </w:r>
      <w:bookmarkEnd w:id="59"/>
      <w:bookmarkEnd w:id="60"/>
      <w:bookmarkEnd w:id="61"/>
    </w:p>
    <w:p>
      <w:pPr>
        <w:pStyle w:val="Style6"/>
        <w:keepNext/>
        <w:keepLines/>
        <w:widowControl w:val="0"/>
        <w:numPr>
          <w:ilvl w:val="0"/>
          <w:numId w:val="3"/>
        </w:numPr>
        <w:shd w:val="clear" w:color="auto" w:fill="auto"/>
        <w:tabs>
          <w:tab w:pos="1145" w:val="left"/>
        </w:tabs>
        <w:bidi w:val="0"/>
        <w:spacing w:before="0" w:after="0" w:line="240" w:lineRule="auto"/>
        <w:ind w:left="0" w:right="0" w:firstLine="800"/>
        <w:jc w:val="left"/>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horizont na kótě 568,45 m n. m.</w:t>
      </w:r>
      <w:bookmarkEnd w:id="62"/>
      <w:bookmarkEnd w:id="63"/>
      <w:bookmarkEnd w:id="65"/>
    </w:p>
    <w:p>
      <w:pPr>
        <w:pStyle w:val="Style6"/>
        <w:keepNext/>
        <w:keepLines/>
        <w:widowControl w:val="0"/>
        <w:numPr>
          <w:ilvl w:val="0"/>
          <w:numId w:val="3"/>
        </w:numPr>
        <w:shd w:val="clear" w:color="auto" w:fill="auto"/>
        <w:tabs>
          <w:tab w:pos="1145" w:val="left"/>
        </w:tabs>
        <w:bidi w:val="0"/>
        <w:spacing w:before="0" w:after="0" w:line="240" w:lineRule="auto"/>
        <w:ind w:left="0" w:right="0" w:firstLine="800"/>
        <w:jc w:val="left"/>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horizont na kótě 571,45 m n. m.</w:t>
      </w:r>
      <w:bookmarkEnd w:id="66"/>
      <w:bookmarkEnd w:id="67"/>
      <w:bookmarkEnd w:id="69"/>
    </w:p>
    <w:p>
      <w:pPr>
        <w:pStyle w:val="Style6"/>
        <w:keepNext/>
        <w:keepLines/>
        <w:widowControl w:val="0"/>
        <w:numPr>
          <w:ilvl w:val="0"/>
          <w:numId w:val="3"/>
        </w:numPr>
        <w:shd w:val="clear" w:color="auto" w:fill="auto"/>
        <w:tabs>
          <w:tab w:pos="1145" w:val="left"/>
        </w:tabs>
        <w:bidi w:val="0"/>
        <w:spacing w:before="0" w:after="200" w:line="240" w:lineRule="auto"/>
        <w:ind w:left="0" w:right="0" w:firstLine="800"/>
        <w:jc w:val="left"/>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horizont na kótě 572,45 m n. m.</w:t>
      </w:r>
      <w:bookmarkEnd w:id="70"/>
      <w:bookmarkEnd w:id="71"/>
      <w:bookmarkEnd w:id="73"/>
    </w:p>
    <w:p>
      <w:pPr>
        <w:pStyle w:val="Style6"/>
        <w:keepNext/>
        <w:keepLines/>
        <w:widowControl w:val="0"/>
        <w:shd w:val="clear" w:color="auto" w:fill="auto"/>
        <w:bidi w:val="0"/>
        <w:spacing w:before="0" w:after="200" w:line="240" w:lineRule="auto"/>
        <w:ind w:left="800" w:right="0" w:firstLine="0"/>
        <w:jc w:val="both"/>
      </w:pPr>
      <w:bookmarkStart w:id="74" w:name="bookmark74"/>
      <w:bookmarkStart w:id="75" w:name="bookmark75"/>
      <w:bookmarkStart w:id="76" w:name="bookmark76"/>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74"/>
      <w:bookmarkEnd w:id="75"/>
      <w:bookmarkEnd w:id="76"/>
    </w:p>
    <w:p>
      <w:pPr>
        <w:pStyle w:val="Style6"/>
        <w:keepNext/>
        <w:keepLines/>
        <w:widowControl w:val="0"/>
        <w:numPr>
          <w:ilvl w:val="0"/>
          <w:numId w:val="3"/>
        </w:numPr>
        <w:shd w:val="clear" w:color="auto" w:fill="auto"/>
        <w:tabs>
          <w:tab w:pos="360" w:val="left"/>
        </w:tabs>
        <w:bidi w:val="0"/>
        <w:spacing w:before="0" w:after="0" w:line="240" w:lineRule="auto"/>
        <w:ind w:left="0" w:right="0" w:firstLine="0"/>
        <w:jc w:val="left"/>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Za předmět díla se dále považuje:</w:t>
      </w:r>
      <w:bookmarkEnd w:id="77"/>
      <w:bookmarkEnd w:id="78"/>
      <w:bookmarkEnd w:id="80"/>
    </w:p>
    <w:p>
      <w:pPr>
        <w:pStyle w:val="Style6"/>
        <w:keepNext/>
        <w:keepLines/>
        <w:widowControl w:val="0"/>
        <w:numPr>
          <w:ilvl w:val="0"/>
          <w:numId w:val="5"/>
        </w:numPr>
        <w:shd w:val="clear" w:color="auto" w:fill="auto"/>
        <w:tabs>
          <w:tab w:pos="810" w:val="left"/>
        </w:tabs>
        <w:bidi w:val="0"/>
        <w:spacing w:before="0" w:after="0" w:line="240" w:lineRule="auto"/>
        <w:ind w:left="800" w:right="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81"/>
      <w:bookmarkEnd w:id="82"/>
      <w:bookmarkEnd w:id="84"/>
    </w:p>
    <w:p>
      <w:pPr>
        <w:pStyle w:val="Style6"/>
        <w:keepNext/>
        <w:keepLines/>
        <w:widowControl w:val="0"/>
        <w:numPr>
          <w:ilvl w:val="0"/>
          <w:numId w:val="5"/>
        </w:numPr>
        <w:shd w:val="clear" w:color="auto" w:fill="auto"/>
        <w:tabs>
          <w:tab w:pos="810" w:val="left"/>
        </w:tabs>
        <w:bidi w:val="0"/>
        <w:spacing w:before="0" w:after="0" w:line="240" w:lineRule="auto"/>
        <w:ind w:left="800" w:right="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85"/>
      <w:bookmarkEnd w:id="86"/>
      <w:bookmarkEnd w:id="88"/>
    </w:p>
    <w:p>
      <w:pPr>
        <w:pStyle w:val="Style6"/>
        <w:keepNext/>
        <w:keepLines/>
        <w:widowControl w:val="0"/>
        <w:numPr>
          <w:ilvl w:val="0"/>
          <w:numId w:val="5"/>
        </w:numPr>
        <w:shd w:val="clear" w:color="auto" w:fill="auto"/>
        <w:tabs>
          <w:tab w:pos="810" w:val="left"/>
        </w:tabs>
        <w:bidi w:val="0"/>
        <w:spacing w:before="0" w:after="0" w:line="240" w:lineRule="auto"/>
        <w:ind w:left="800" w:right="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89"/>
      <w:bookmarkEnd w:id="90"/>
      <w:bookmarkEnd w:id="92"/>
    </w:p>
    <w:p>
      <w:pPr>
        <w:pStyle w:val="Style6"/>
        <w:keepNext/>
        <w:keepLines/>
        <w:widowControl w:val="0"/>
        <w:numPr>
          <w:ilvl w:val="0"/>
          <w:numId w:val="5"/>
        </w:numPr>
        <w:shd w:val="clear" w:color="auto" w:fill="auto"/>
        <w:tabs>
          <w:tab w:pos="810" w:val="left"/>
        </w:tabs>
        <w:bidi w:val="0"/>
        <w:spacing w:before="0" w:after="0" w:line="240" w:lineRule="auto"/>
        <w:ind w:left="800" w:right="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zajištění bezpečnosti a ochrany zdraví při práci, požární ochrany, ochrany životního prostředí,</w:t>
      </w:r>
      <w:bookmarkEnd w:id="93"/>
      <w:bookmarkEnd w:id="94"/>
      <w:bookmarkEnd w:id="96"/>
    </w:p>
    <w:p>
      <w:pPr>
        <w:pStyle w:val="Style6"/>
        <w:keepNext/>
        <w:keepLines/>
        <w:widowControl w:val="0"/>
        <w:numPr>
          <w:ilvl w:val="0"/>
          <w:numId w:val="5"/>
        </w:numPr>
        <w:shd w:val="clear" w:color="auto" w:fill="auto"/>
        <w:tabs>
          <w:tab w:pos="810" w:val="left"/>
        </w:tabs>
        <w:bidi w:val="0"/>
        <w:spacing w:before="0" w:after="0" w:line="240" w:lineRule="auto"/>
        <w:ind w:left="800" w:right="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00"/>
      <w:bookmarkEnd w:id="97"/>
      <w:bookmarkEnd w:id="98"/>
    </w:p>
    <w:p>
      <w:pPr>
        <w:pStyle w:val="Style6"/>
        <w:keepNext/>
        <w:keepLines/>
        <w:widowControl w:val="0"/>
        <w:numPr>
          <w:ilvl w:val="0"/>
          <w:numId w:val="5"/>
        </w:numPr>
        <w:shd w:val="clear" w:color="auto" w:fill="auto"/>
        <w:tabs>
          <w:tab w:pos="810" w:val="left"/>
        </w:tabs>
        <w:bidi w:val="0"/>
        <w:spacing w:before="0" w:after="0" w:line="240" w:lineRule="auto"/>
        <w:ind w:left="800" w:right="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01"/>
      <w:bookmarkEnd w:id="102"/>
      <w:bookmarkEnd w:id="104"/>
    </w:p>
    <w:p>
      <w:pPr>
        <w:pStyle w:val="Style6"/>
        <w:keepNext/>
        <w:keepLines/>
        <w:widowControl w:val="0"/>
        <w:numPr>
          <w:ilvl w:val="0"/>
          <w:numId w:val="5"/>
        </w:numPr>
        <w:shd w:val="clear" w:color="auto" w:fill="auto"/>
        <w:tabs>
          <w:tab w:pos="810" w:val="left"/>
        </w:tabs>
        <w:bidi w:val="0"/>
        <w:spacing w:before="0" w:after="200" w:line="240" w:lineRule="auto"/>
        <w:ind w:left="800" w:right="0"/>
        <w:jc w:val="both"/>
        <w:sectPr>
          <w:headerReference w:type="default" r:id="rId5"/>
          <w:footerReference w:type="default" r:id="rId6"/>
          <w:footnotePr>
            <w:pos w:val="pageBottom"/>
            <w:numFmt w:val="decimal"/>
            <w:numRestart w:val="continuous"/>
          </w:footnotePr>
          <w:pgSz w:w="11909" w:h="16838"/>
          <w:pgMar w:top="1118" w:left="1311" w:right="1289" w:bottom="1257" w:header="0" w:footer="3" w:gutter="0"/>
          <w:pgNumType w:start="1"/>
          <w:cols w:space="720"/>
          <w:noEndnote/>
          <w:rtlGutter w:val="0"/>
          <w:docGrid w:linePitch="360"/>
        </w:sectPr>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05"/>
      <w:bookmarkEnd w:id="106"/>
      <w:bookmarkEnd w:id="108"/>
    </w:p>
    <w:p>
      <w:pPr>
        <w:pStyle w:val="Style6"/>
        <w:keepNext/>
        <w:keepLines/>
        <w:widowControl w:val="0"/>
        <w:numPr>
          <w:ilvl w:val="0"/>
          <w:numId w:val="5"/>
        </w:numPr>
        <w:shd w:val="clear" w:color="auto" w:fill="auto"/>
        <w:tabs>
          <w:tab w:pos="757" w:val="left"/>
        </w:tabs>
        <w:bidi w:val="0"/>
        <w:spacing w:before="0" w:after="0" w:line="240" w:lineRule="auto"/>
        <w:ind w:right="0" w:hanging="34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09"/>
      <w:bookmarkEnd w:id="110"/>
      <w:bookmarkEnd w:id="112"/>
    </w:p>
    <w:p>
      <w:pPr>
        <w:pStyle w:val="Style6"/>
        <w:keepNext/>
        <w:keepLines/>
        <w:widowControl w:val="0"/>
        <w:numPr>
          <w:ilvl w:val="0"/>
          <w:numId w:val="5"/>
        </w:numPr>
        <w:shd w:val="clear" w:color="auto" w:fill="auto"/>
        <w:tabs>
          <w:tab w:pos="757" w:val="left"/>
        </w:tabs>
        <w:bidi w:val="0"/>
        <w:spacing w:before="0" w:after="0" w:line="240" w:lineRule="auto"/>
        <w:ind w:right="0" w:hanging="34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13"/>
      <w:bookmarkEnd w:id="114"/>
      <w:bookmarkEnd w:id="116"/>
    </w:p>
    <w:p>
      <w:pPr>
        <w:pStyle w:val="Style6"/>
        <w:keepNext/>
        <w:keepLines/>
        <w:widowControl w:val="0"/>
        <w:numPr>
          <w:ilvl w:val="0"/>
          <w:numId w:val="5"/>
        </w:numPr>
        <w:shd w:val="clear" w:color="auto" w:fill="auto"/>
        <w:tabs>
          <w:tab w:pos="757" w:val="left"/>
        </w:tabs>
        <w:bidi w:val="0"/>
        <w:spacing w:before="0" w:after="200" w:line="240" w:lineRule="auto"/>
        <w:ind w:right="0" w:hanging="34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17"/>
      <w:bookmarkEnd w:id="118"/>
      <w:bookmarkEnd w:id="120"/>
    </w:p>
    <w:p>
      <w:pPr>
        <w:pStyle w:val="Style6"/>
        <w:keepNext/>
        <w:keepLines/>
        <w:widowControl w:val="0"/>
        <w:numPr>
          <w:ilvl w:val="0"/>
          <w:numId w:val="5"/>
        </w:numPr>
        <w:shd w:val="clear" w:color="auto" w:fill="auto"/>
        <w:tabs>
          <w:tab w:pos="757" w:val="left"/>
        </w:tabs>
        <w:bidi w:val="0"/>
        <w:spacing w:before="0" w:after="0" w:line="240" w:lineRule="auto"/>
        <w:ind w:right="0" w:hanging="34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21"/>
      <w:bookmarkEnd w:id="122"/>
      <w:bookmarkEnd w:id="124"/>
    </w:p>
    <w:p>
      <w:pPr>
        <w:pStyle w:val="Style6"/>
        <w:keepNext/>
        <w:keepLines/>
        <w:widowControl w:val="0"/>
        <w:numPr>
          <w:ilvl w:val="0"/>
          <w:numId w:val="5"/>
        </w:numPr>
        <w:shd w:val="clear" w:color="auto" w:fill="auto"/>
        <w:tabs>
          <w:tab w:pos="757" w:val="left"/>
        </w:tabs>
        <w:bidi w:val="0"/>
        <w:spacing w:before="0" w:after="200" w:line="240" w:lineRule="auto"/>
        <w:ind w:right="0" w:hanging="34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25"/>
      <w:bookmarkEnd w:id="126"/>
      <w:bookmarkEnd w:id="128"/>
    </w:p>
    <w:p>
      <w:pPr>
        <w:pStyle w:val="Style6"/>
        <w:keepNext/>
        <w:keepLines/>
        <w:widowControl w:val="0"/>
        <w:numPr>
          <w:ilvl w:val="0"/>
          <w:numId w:val="3"/>
        </w:numPr>
        <w:shd w:val="clear" w:color="auto" w:fill="auto"/>
        <w:tabs>
          <w:tab w:pos="391" w:val="left"/>
        </w:tabs>
        <w:bidi w:val="0"/>
        <w:spacing w:before="0" w:after="0" w:line="240" w:lineRule="auto"/>
        <w:ind w:left="0" w:right="0" w:firstLine="0"/>
        <w:jc w:val="left"/>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Zhotovitel zajistí:</w:t>
      </w:r>
      <w:bookmarkEnd w:id="129"/>
      <w:bookmarkEnd w:id="130"/>
      <w:bookmarkEnd w:id="132"/>
    </w:p>
    <w:p>
      <w:pPr>
        <w:pStyle w:val="Style13"/>
        <w:keepNext w:val="0"/>
        <w:keepLines w:val="0"/>
        <w:widowControl w:val="0"/>
        <w:numPr>
          <w:ilvl w:val="0"/>
          <w:numId w:val="7"/>
        </w:numPr>
        <w:shd w:val="clear" w:color="auto" w:fill="auto"/>
        <w:tabs>
          <w:tab w:pos="391" w:val="left"/>
        </w:tabs>
        <w:bidi w:val="0"/>
        <w:spacing w:before="0" w:after="0" w:line="240" w:lineRule="auto"/>
        <w:ind w:left="460" w:right="0" w:hanging="460"/>
        <w:jc w:val="both"/>
      </w:pPr>
      <w:bookmarkStart w:id="133" w:name="bookmark133"/>
      <w:bookmarkEnd w:id="133"/>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13"/>
        <w:keepNext w:val="0"/>
        <w:keepLines w:val="0"/>
        <w:widowControl w:val="0"/>
        <w:numPr>
          <w:ilvl w:val="0"/>
          <w:numId w:val="7"/>
        </w:numPr>
        <w:shd w:val="clear" w:color="auto" w:fill="auto"/>
        <w:tabs>
          <w:tab w:pos="391" w:val="left"/>
        </w:tabs>
        <w:bidi w:val="0"/>
        <w:spacing w:before="0" w:after="0" w:line="240" w:lineRule="auto"/>
        <w:ind w:left="0" w:right="0" w:firstLine="0"/>
        <w:jc w:val="left"/>
      </w:pPr>
      <w:bookmarkStart w:id="134" w:name="bookmark134"/>
      <w:bookmarkEnd w:id="134"/>
      <w:r>
        <w:rPr>
          <w:color w:val="000000"/>
          <w:spacing w:val="0"/>
          <w:w w:val="100"/>
          <w:position w:val="0"/>
          <w:shd w:val="clear" w:color="auto" w:fill="auto"/>
          <w:lang w:val="cs-CZ" w:eastAsia="cs-CZ" w:bidi="cs-CZ"/>
        </w:rPr>
        <w:t>zajištění potřebné legislativy do doby zahájení stavebních prací</w:t>
      </w:r>
    </w:p>
    <w:p>
      <w:pPr>
        <w:pStyle w:val="Style13"/>
        <w:keepNext w:val="0"/>
        <w:keepLines w:val="0"/>
        <w:widowControl w:val="0"/>
        <w:numPr>
          <w:ilvl w:val="0"/>
          <w:numId w:val="7"/>
        </w:numPr>
        <w:shd w:val="clear" w:color="auto" w:fill="auto"/>
        <w:tabs>
          <w:tab w:pos="391" w:val="left"/>
        </w:tabs>
        <w:bidi w:val="0"/>
        <w:spacing w:before="0" w:after="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13"/>
        <w:keepNext w:val="0"/>
        <w:keepLines w:val="0"/>
        <w:widowControl w:val="0"/>
        <w:numPr>
          <w:ilvl w:val="0"/>
          <w:numId w:val="7"/>
        </w:numPr>
        <w:shd w:val="clear" w:color="auto" w:fill="auto"/>
        <w:tabs>
          <w:tab w:pos="391" w:val="left"/>
        </w:tabs>
        <w:bidi w:val="0"/>
        <w:spacing w:before="0" w:after="120" w:line="293" w:lineRule="auto"/>
        <w:ind w:left="380" w:right="0" w:hanging="380"/>
        <w:jc w:val="both"/>
      </w:pPr>
      <w:bookmarkStart w:id="136" w:name="bookmark136"/>
      <w:bookmarkEnd w:id="136"/>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6"/>
        <w:keepNext/>
        <w:keepLines/>
        <w:widowControl w:val="0"/>
        <w:numPr>
          <w:ilvl w:val="0"/>
          <w:numId w:val="3"/>
        </w:numPr>
        <w:shd w:val="clear" w:color="auto" w:fill="auto"/>
        <w:tabs>
          <w:tab w:pos="391" w:val="left"/>
        </w:tabs>
        <w:bidi w:val="0"/>
        <w:spacing w:before="0" w:after="200" w:line="240" w:lineRule="auto"/>
        <w:ind w:left="380" w:right="0" w:hanging="38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7"/>
      <w:bookmarkEnd w:id="138"/>
      <w:bookmarkEnd w:id="140"/>
    </w:p>
    <w:p>
      <w:pPr>
        <w:pStyle w:val="Style6"/>
        <w:keepNext/>
        <w:keepLines/>
        <w:widowControl w:val="0"/>
        <w:numPr>
          <w:ilvl w:val="0"/>
          <w:numId w:val="3"/>
        </w:numPr>
        <w:shd w:val="clear" w:color="auto" w:fill="auto"/>
        <w:tabs>
          <w:tab w:pos="391" w:val="left"/>
        </w:tabs>
        <w:bidi w:val="0"/>
        <w:spacing w:before="0" w:after="400" w:line="240" w:lineRule="auto"/>
        <w:ind w:left="380" w:right="0" w:hanging="38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41"/>
      <w:bookmarkEnd w:id="142"/>
      <w:bookmarkEnd w:id="144"/>
    </w:p>
    <w:p>
      <w:pPr>
        <w:pStyle w:val="Style6"/>
        <w:keepNext/>
        <w:keepLines/>
        <w:widowControl w:val="0"/>
        <w:numPr>
          <w:ilvl w:val="0"/>
          <w:numId w:val="3"/>
        </w:numPr>
        <w:shd w:val="clear" w:color="auto" w:fill="auto"/>
        <w:tabs>
          <w:tab w:pos="391" w:val="left"/>
        </w:tabs>
        <w:bidi w:val="0"/>
        <w:spacing w:before="0" w:after="200" w:line="240" w:lineRule="auto"/>
        <w:ind w:left="380" w:right="0" w:hanging="38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45"/>
      <w:bookmarkEnd w:id="146"/>
      <w:bookmarkEnd w:id="148"/>
    </w:p>
    <w:p>
      <w:pPr>
        <w:pStyle w:val="Style6"/>
        <w:keepNext/>
        <w:keepLines/>
        <w:widowControl w:val="0"/>
        <w:numPr>
          <w:ilvl w:val="0"/>
          <w:numId w:val="3"/>
        </w:numPr>
        <w:shd w:val="clear" w:color="auto" w:fill="auto"/>
        <w:tabs>
          <w:tab w:pos="391" w:val="left"/>
        </w:tabs>
        <w:bidi w:val="0"/>
        <w:spacing w:before="0" w:after="0" w:line="240" w:lineRule="auto"/>
        <w:ind w:left="380" w:right="0" w:hanging="38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Objednatel předá zhotoviteli staveniště (nebo jeho ucelenou část) prosté práv třetích osob.</w:t>
      </w:r>
      <w:bookmarkEnd w:id="149"/>
      <w:bookmarkEnd w:id="150"/>
      <w:bookmarkEnd w:id="152"/>
    </w:p>
    <w:p>
      <w:pPr>
        <w:pStyle w:val="Style6"/>
        <w:keepNext/>
        <w:keepLines/>
        <w:widowControl w:val="0"/>
        <w:shd w:val="clear" w:color="auto" w:fill="auto"/>
        <w:bidi w:val="0"/>
        <w:spacing w:before="0" w:after="200" w:line="240" w:lineRule="auto"/>
        <w:ind w:left="380" w:right="0" w:firstLine="20"/>
        <w:jc w:val="both"/>
      </w:pPr>
      <w:bookmarkStart w:id="153" w:name="bookmark153"/>
      <w:bookmarkStart w:id="154" w:name="bookmark154"/>
      <w:bookmarkStart w:id="155" w:name="bookmark155"/>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53"/>
      <w:bookmarkEnd w:id="154"/>
      <w:bookmarkEnd w:id="155"/>
    </w:p>
    <w:p>
      <w:pPr>
        <w:pStyle w:val="Style6"/>
        <w:keepNext/>
        <w:keepLines/>
        <w:widowControl w:val="0"/>
        <w:numPr>
          <w:ilvl w:val="0"/>
          <w:numId w:val="3"/>
        </w:numPr>
        <w:shd w:val="clear" w:color="auto" w:fill="auto"/>
        <w:bidi w:val="0"/>
        <w:spacing w:before="0" w:after="0" w:line="252" w:lineRule="auto"/>
        <w:ind w:left="0" w:right="0" w:firstLine="0"/>
        <w:jc w:val="left"/>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V případě, že byl objednatelem určen koordinátor BOZP je zhotovitel povinen:</w:t>
      </w:r>
      <w:bookmarkEnd w:id="156"/>
      <w:bookmarkEnd w:id="157"/>
      <w:bookmarkEnd w:id="159"/>
    </w:p>
    <w:p>
      <w:pPr>
        <w:pStyle w:val="Style13"/>
        <w:keepNext w:val="0"/>
        <w:keepLines w:val="0"/>
        <w:widowControl w:val="0"/>
        <w:numPr>
          <w:ilvl w:val="0"/>
          <w:numId w:val="9"/>
        </w:numPr>
        <w:shd w:val="clear" w:color="auto" w:fill="auto"/>
        <w:tabs>
          <w:tab w:pos="808" w:val="left"/>
        </w:tabs>
        <w:bidi w:val="0"/>
        <w:spacing w:before="0" w:after="200" w:line="252" w:lineRule="auto"/>
        <w:ind w:left="460" w:right="0" w:firstLine="0"/>
        <w:jc w:val="both"/>
        <w:sectPr>
          <w:headerReference w:type="default" r:id="rId7"/>
          <w:footerReference w:type="default" r:id="rId8"/>
          <w:footnotePr>
            <w:pos w:val="pageBottom"/>
            <w:numFmt w:val="decimal"/>
            <w:numRestart w:val="continuous"/>
          </w:footnotePr>
          <w:pgSz w:w="11909" w:h="16838"/>
          <w:pgMar w:top="1185" w:left="1384" w:right="1216" w:bottom="873" w:header="0" w:footer="445" w:gutter="0"/>
          <w:cols w:space="720"/>
          <w:noEndnote/>
          <w:rtlGutter w:val="0"/>
          <w:docGrid w:linePitch="360"/>
        </w:sectPr>
      </w:pPr>
      <w:bookmarkStart w:id="160" w:name="bookmark160"/>
      <w:bookmarkEnd w:id="160"/>
      <w:r>
        <w:rPr>
          <w:color w:val="000000"/>
          <w:spacing w:val="0"/>
          <w:w w:val="100"/>
          <w:position w:val="0"/>
          <w:shd w:val="clear" w:color="auto" w:fill="auto"/>
          <w:lang w:val="cs-CZ" w:eastAsia="cs-CZ" w:bidi="cs-CZ"/>
        </w:rPr>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13"/>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odstranění,</w:t>
      </w:r>
    </w:p>
    <w:p>
      <w:pPr>
        <w:pStyle w:val="Style13"/>
        <w:keepNext w:val="0"/>
        <w:keepLines w:val="0"/>
        <w:widowControl w:val="0"/>
        <w:numPr>
          <w:ilvl w:val="0"/>
          <w:numId w:val="9"/>
        </w:numPr>
        <w:shd w:val="clear" w:color="auto" w:fill="auto"/>
        <w:tabs>
          <w:tab w:pos="772" w:val="left"/>
        </w:tabs>
        <w:bidi w:val="0"/>
        <w:spacing w:before="0" w:after="200" w:line="240" w:lineRule="auto"/>
        <w:ind w:left="380" w:right="0" w:firstLine="40"/>
        <w:jc w:val="both"/>
      </w:pPr>
      <w:bookmarkStart w:id="161" w:name="bookmark161"/>
      <w:bookmarkEnd w:id="161"/>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13"/>
        <w:keepNext w:val="0"/>
        <w:keepLines w:val="0"/>
        <w:widowControl w:val="0"/>
        <w:numPr>
          <w:ilvl w:val="0"/>
          <w:numId w:val="11"/>
        </w:numPr>
        <w:shd w:val="clear" w:color="auto" w:fill="auto"/>
        <w:tabs>
          <w:tab w:pos="382" w:val="left"/>
        </w:tabs>
        <w:bidi w:val="0"/>
        <w:spacing w:before="0" w:after="140" w:line="240" w:lineRule="auto"/>
        <w:ind w:left="0" w:right="0" w:firstLine="0"/>
        <w:jc w:val="left"/>
      </w:pPr>
      <w:bookmarkStart w:id="162" w:name="bookmark162"/>
      <w:bookmarkEnd w:id="162"/>
      <w:r>
        <w:rPr>
          <w:color w:val="000000"/>
          <w:spacing w:val="0"/>
          <w:w w:val="100"/>
          <w:position w:val="0"/>
          <w:shd w:val="clear" w:color="auto" w:fill="auto"/>
          <w:lang w:val="cs-CZ" w:eastAsia="cs-CZ" w:bidi="cs-CZ"/>
        </w:rPr>
        <w:t>Smluvní strany se dohodly na následujících lhůtách a podmínkách pro realizaci díla.</w:t>
      </w:r>
    </w:p>
    <w:p>
      <w:pPr>
        <w:pStyle w:val="Style13"/>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6"/>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převzetí staveniště:</w:t>
      </w:r>
      <w:bookmarkEnd w:id="163"/>
      <w:bookmarkEnd w:id="164"/>
      <w:bookmarkEnd w:id="166"/>
    </w:p>
    <w:p>
      <w:pPr>
        <w:pStyle w:val="Style6"/>
        <w:keepNext/>
        <w:keepLines/>
        <w:widowControl w:val="0"/>
        <w:shd w:val="clear" w:color="auto" w:fill="auto"/>
        <w:tabs>
          <w:tab w:pos="8503" w:val="left"/>
        </w:tabs>
        <w:bidi w:val="0"/>
        <w:spacing w:before="0" w:after="200" w:line="240" w:lineRule="auto"/>
        <w:ind w:left="1020" w:right="0" w:firstLine="0"/>
        <w:jc w:val="both"/>
      </w:pPr>
      <w:bookmarkStart w:id="167" w:name="bookmark167"/>
      <w:bookmarkStart w:id="168" w:name="bookmark168"/>
      <w:bookmarkStart w:id="169" w:name="bookmark169"/>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email:</w:t>
      </w:r>
      <w:bookmarkEnd w:id="167"/>
      <w:bookmarkEnd w:id="168"/>
      <w:bookmarkEnd w:id="169"/>
    </w:p>
    <w:p>
      <w:pPr>
        <w:pStyle w:val="Style6"/>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zahájení prací: Bez zbytečného odkladu po převzetí staveniště.</w:t>
      </w:r>
      <w:bookmarkEnd w:id="170"/>
      <w:bookmarkEnd w:id="171"/>
      <w:bookmarkEnd w:id="173"/>
    </w:p>
    <w:p>
      <w:pPr>
        <w:pStyle w:val="Style6"/>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předání a převzetí díla: Nejpozději do 30. 11. 2026</w:t>
      </w:r>
      <w:bookmarkEnd w:id="174"/>
      <w:bookmarkEnd w:id="175"/>
      <w:bookmarkEnd w:id="177"/>
    </w:p>
    <w:p>
      <w:pPr>
        <w:pStyle w:val="Style13"/>
        <w:keepNext w:val="0"/>
        <w:keepLines w:val="0"/>
        <w:widowControl w:val="0"/>
        <w:numPr>
          <w:ilvl w:val="0"/>
          <w:numId w:val="13"/>
        </w:numPr>
        <w:shd w:val="clear" w:color="auto" w:fill="auto"/>
        <w:tabs>
          <w:tab w:pos="772" w:val="left"/>
        </w:tabs>
        <w:bidi w:val="0"/>
        <w:spacing w:before="0" w:after="0" w:line="240" w:lineRule="auto"/>
        <w:ind w:left="0" w:right="0" w:firstLine="380"/>
        <w:jc w:val="both"/>
      </w:pPr>
      <w:bookmarkStart w:id="178" w:name="bookmark178"/>
      <w:bookmarkEnd w:id="178"/>
      <w:r>
        <w:rPr>
          <w:color w:val="000000"/>
          <w:spacing w:val="0"/>
          <w:w w:val="100"/>
          <w:position w:val="0"/>
          <w:shd w:val="clear" w:color="auto" w:fill="auto"/>
          <w:lang w:val="cs-CZ" w:eastAsia="cs-CZ" w:bidi="cs-CZ"/>
        </w:rPr>
        <w:t>vyklizení staveniště:</w:t>
      </w:r>
    </w:p>
    <w:p>
      <w:pPr>
        <w:pStyle w:val="Style6"/>
        <w:keepNext/>
        <w:keepLines/>
        <w:widowControl w:val="0"/>
        <w:shd w:val="clear" w:color="auto" w:fill="auto"/>
        <w:bidi w:val="0"/>
        <w:spacing w:before="0" w:after="140" w:line="240" w:lineRule="auto"/>
        <w:ind w:left="1160" w:right="0" w:firstLine="0"/>
        <w:jc w:val="both"/>
      </w:pPr>
      <w:bookmarkStart w:id="179" w:name="bookmark179"/>
      <w:bookmarkStart w:id="180" w:name="bookmark180"/>
      <w:bookmarkStart w:id="181" w:name="bookmark181"/>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79"/>
      <w:bookmarkEnd w:id="180"/>
      <w:bookmarkEnd w:id="181"/>
    </w:p>
    <w:p>
      <w:pPr>
        <w:pStyle w:val="Style13"/>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82" w:name="bookmark182"/>
      <w:bookmarkEnd w:id="182"/>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13"/>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83" w:name="bookmark183"/>
      <w:bookmarkEnd w:id="18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3"/>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84" w:name="bookmark184"/>
      <w:bookmarkEnd w:id="184"/>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13"/>
        <w:keepNext w:val="0"/>
        <w:keepLines w:val="0"/>
        <w:widowControl w:val="0"/>
        <w:numPr>
          <w:ilvl w:val="0"/>
          <w:numId w:val="11"/>
        </w:numPr>
        <w:shd w:val="clear" w:color="auto" w:fill="auto"/>
        <w:tabs>
          <w:tab w:pos="382" w:val="left"/>
        </w:tabs>
        <w:bidi w:val="0"/>
        <w:spacing w:before="0" w:after="140" w:line="288" w:lineRule="auto"/>
        <w:ind w:left="300" w:right="0" w:hanging="300"/>
        <w:jc w:val="left"/>
      </w:pPr>
      <w:bookmarkStart w:id="185" w:name="bookmark185"/>
      <w:bookmarkEnd w:id="185"/>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13"/>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13"/>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13"/>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3"/>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187" w:name="bookmark187"/>
      <w:bookmarkEnd w:id="187"/>
      <w:r>
        <w:rPr>
          <w:color w:val="000000"/>
          <w:spacing w:val="0"/>
          <w:w w:val="100"/>
          <w:position w:val="0"/>
          <w:shd w:val="clear" w:color="auto" w:fill="auto"/>
          <w:lang w:val="cs-CZ" w:eastAsia="cs-CZ" w:bidi="cs-CZ"/>
        </w:rPr>
        <w:t xml:space="preserve">Výše ceny díla může být změněna pouze a jen na podkladě skutečností, které se </w:t>
      </w:r>
      <w:r>
        <w:rPr>
          <w:color w:val="000000"/>
          <w:spacing w:val="0"/>
          <w:w w:val="100"/>
          <w:position w:val="0"/>
          <w:shd w:val="clear" w:color="auto" w:fill="auto"/>
          <w:lang w:val="cs-CZ" w:eastAsia="cs-CZ" w:bidi="cs-CZ"/>
        </w:rPr>
        <w:t>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3"/>
        <w:keepNext w:val="0"/>
        <w:keepLines w:val="0"/>
        <w:widowControl w:val="0"/>
        <w:numPr>
          <w:ilvl w:val="0"/>
          <w:numId w:val="15"/>
        </w:numPr>
        <w:shd w:val="clear" w:color="auto" w:fill="auto"/>
        <w:tabs>
          <w:tab w:pos="362" w:val="left"/>
        </w:tabs>
        <w:bidi w:val="0"/>
        <w:spacing w:before="0" w:line="240" w:lineRule="auto"/>
        <w:ind w:left="300" w:right="0" w:hanging="300"/>
        <w:jc w:val="left"/>
      </w:pPr>
      <w:bookmarkStart w:id="188" w:name="bookmark188"/>
      <w:bookmarkEnd w:id="188"/>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13"/>
        <w:keepNext w:val="0"/>
        <w:keepLines w:val="0"/>
        <w:widowControl w:val="0"/>
        <w:numPr>
          <w:ilvl w:val="0"/>
          <w:numId w:val="15"/>
        </w:numPr>
        <w:shd w:val="clear" w:color="auto" w:fill="auto"/>
        <w:tabs>
          <w:tab w:pos="362" w:val="left"/>
        </w:tabs>
        <w:bidi w:val="0"/>
        <w:spacing w:before="0" w:line="240" w:lineRule="auto"/>
        <w:ind w:left="300" w:right="0" w:hanging="300"/>
        <w:jc w:val="left"/>
      </w:pPr>
      <w:bookmarkStart w:id="189" w:name="bookmark189"/>
      <w:bookmarkEnd w:id="18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3"/>
        <w:keepNext w:val="0"/>
        <w:keepLines w:val="0"/>
        <w:widowControl w:val="0"/>
        <w:shd w:val="clear" w:color="auto" w:fill="auto"/>
        <w:tabs>
          <w:tab w:pos="5775" w:val="left"/>
        </w:tabs>
        <w:bidi w:val="0"/>
        <w:spacing w:before="0" w:line="240" w:lineRule="auto"/>
        <w:ind w:left="0" w:right="0" w:firstLine="380"/>
        <w:jc w:val="left"/>
      </w:pPr>
      <w:r>
        <w:rPr>
          <w:color w:val="000000"/>
          <w:spacing w:val="0"/>
          <w:w w:val="100"/>
          <w:position w:val="0"/>
          <w:shd w:val="clear" w:color="auto" w:fill="auto"/>
          <w:lang w:val="cs-CZ" w:eastAsia="cs-CZ" w:bidi="cs-CZ"/>
        </w:rPr>
        <w:t>Celková smluvní cena bez DPH</w:t>
        <w:tab/>
        <w:t>115.993,50 Kč</w:t>
      </w:r>
    </w:p>
    <w:p>
      <w:pPr>
        <w:pStyle w:val="Style13"/>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13"/>
        <w:keepNext w:val="0"/>
        <w:keepLines w:val="0"/>
        <w:widowControl w:val="0"/>
        <w:numPr>
          <w:ilvl w:val="0"/>
          <w:numId w:val="15"/>
        </w:numPr>
        <w:shd w:val="clear" w:color="auto" w:fill="auto"/>
        <w:tabs>
          <w:tab w:pos="362" w:val="left"/>
        </w:tabs>
        <w:bidi w:val="0"/>
        <w:spacing w:before="0" w:after="44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13"/>
        <w:keepNext w:val="0"/>
        <w:keepLines w:val="0"/>
        <w:widowControl w:val="0"/>
        <w:numPr>
          <w:ilvl w:val="0"/>
          <w:numId w:val="17"/>
        </w:numPr>
        <w:shd w:val="clear" w:color="auto" w:fill="auto"/>
        <w:tabs>
          <w:tab w:pos="362" w:val="left"/>
        </w:tabs>
        <w:bidi w:val="0"/>
        <w:spacing w:before="0" w:line="240" w:lineRule="auto"/>
        <w:ind w:left="0" w:right="0" w:firstLine="0"/>
        <w:jc w:val="left"/>
      </w:pPr>
      <w:bookmarkStart w:id="191" w:name="bookmark191"/>
      <w:bookmarkEnd w:id="191"/>
      <w:r>
        <w:rPr>
          <w:color w:val="000000"/>
          <w:spacing w:val="0"/>
          <w:w w:val="100"/>
          <w:position w:val="0"/>
          <w:shd w:val="clear" w:color="auto" w:fill="auto"/>
          <w:lang w:val="cs-CZ" w:eastAsia="cs-CZ" w:bidi="cs-CZ"/>
        </w:rPr>
        <w:t>Objednavatel nebude poskytovat zhotoviteli zálohy.</w:t>
      </w:r>
    </w:p>
    <w:p>
      <w:pPr>
        <w:pStyle w:val="Style13"/>
        <w:keepNext w:val="0"/>
        <w:keepLines w:val="0"/>
        <w:widowControl w:val="0"/>
        <w:numPr>
          <w:ilvl w:val="0"/>
          <w:numId w:val="17"/>
        </w:numPr>
        <w:shd w:val="clear" w:color="auto" w:fill="auto"/>
        <w:tabs>
          <w:tab w:pos="362" w:val="left"/>
        </w:tabs>
        <w:bidi w:val="0"/>
        <w:spacing w:before="0" w:line="240" w:lineRule="auto"/>
        <w:ind w:left="0" w:right="0" w:firstLine="0"/>
        <w:jc w:val="left"/>
      </w:pPr>
      <w:bookmarkStart w:id="192" w:name="bookmark192"/>
      <w:bookmarkEnd w:id="192"/>
      <w:r>
        <w:rPr>
          <w:color w:val="000000"/>
          <w:spacing w:val="0"/>
          <w:w w:val="100"/>
          <w:position w:val="0"/>
          <w:shd w:val="clear" w:color="auto" w:fill="auto"/>
          <w:lang w:val="cs-CZ" w:eastAsia="cs-CZ" w:bidi="cs-CZ"/>
        </w:rPr>
        <w:t>Cena díla bude zhotoviteli uhrazena po předání a převzetí díla bez vad a nedodělků.</w:t>
      </w:r>
    </w:p>
    <w:p>
      <w:pPr>
        <w:pStyle w:val="Style13"/>
        <w:keepNext w:val="0"/>
        <w:keepLines w:val="0"/>
        <w:widowControl w:val="0"/>
        <w:numPr>
          <w:ilvl w:val="0"/>
          <w:numId w:val="17"/>
        </w:numPr>
        <w:shd w:val="clear" w:color="auto" w:fill="auto"/>
        <w:tabs>
          <w:tab w:pos="362" w:val="left"/>
        </w:tabs>
        <w:bidi w:val="0"/>
        <w:spacing w:before="0" w:line="240" w:lineRule="auto"/>
        <w:ind w:left="300" w:right="0" w:hanging="300"/>
        <w:jc w:val="both"/>
      </w:pPr>
      <w:bookmarkStart w:id="193" w:name="bookmark193"/>
      <w:bookmarkEnd w:id="193"/>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13"/>
        <w:keepNext w:val="0"/>
        <w:keepLines w:val="0"/>
        <w:widowControl w:val="0"/>
        <w:numPr>
          <w:ilvl w:val="0"/>
          <w:numId w:val="17"/>
        </w:numPr>
        <w:shd w:val="clear" w:color="auto" w:fill="auto"/>
        <w:tabs>
          <w:tab w:pos="362" w:val="left"/>
        </w:tabs>
        <w:bidi w:val="0"/>
        <w:spacing w:before="0" w:line="240" w:lineRule="auto"/>
        <w:ind w:left="300" w:right="0" w:hanging="300"/>
        <w:jc w:val="both"/>
      </w:pPr>
      <w:bookmarkStart w:id="194" w:name="bookmark194"/>
      <w:bookmarkEnd w:id="194"/>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13"/>
        <w:keepNext w:val="0"/>
        <w:keepLines w:val="0"/>
        <w:widowControl w:val="0"/>
        <w:numPr>
          <w:ilvl w:val="0"/>
          <w:numId w:val="17"/>
        </w:numPr>
        <w:shd w:val="clear" w:color="auto" w:fill="auto"/>
        <w:tabs>
          <w:tab w:pos="362" w:val="left"/>
        </w:tabs>
        <w:bidi w:val="0"/>
        <w:spacing w:before="0" w:line="240" w:lineRule="auto"/>
        <w:ind w:left="300" w:right="0" w:hanging="300"/>
        <w:jc w:val="both"/>
      </w:pPr>
      <w:bookmarkStart w:id="195" w:name="bookmark195"/>
      <w:bookmarkEnd w:id="195"/>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13"/>
        <w:keepNext w:val="0"/>
        <w:keepLines w:val="0"/>
        <w:widowControl w:val="0"/>
        <w:numPr>
          <w:ilvl w:val="0"/>
          <w:numId w:val="17"/>
        </w:numPr>
        <w:shd w:val="clear" w:color="auto" w:fill="auto"/>
        <w:tabs>
          <w:tab w:pos="362" w:val="left"/>
        </w:tabs>
        <w:bidi w:val="0"/>
        <w:spacing w:before="0" w:after="0" w:line="240" w:lineRule="auto"/>
        <w:ind w:left="300" w:right="0" w:hanging="300"/>
        <w:jc w:val="both"/>
      </w:pPr>
      <w:bookmarkStart w:id="196" w:name="bookmark196"/>
      <w:bookmarkEnd w:id="196"/>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13"/>
        <w:keepNext w:val="0"/>
        <w:keepLines w:val="0"/>
        <w:widowControl w:val="0"/>
        <w:numPr>
          <w:ilvl w:val="0"/>
          <w:numId w:val="17"/>
        </w:numPr>
        <w:shd w:val="clear" w:color="auto" w:fill="auto"/>
        <w:tabs>
          <w:tab w:pos="362" w:val="left"/>
        </w:tabs>
        <w:bidi w:val="0"/>
        <w:spacing w:before="0" w:line="240" w:lineRule="auto"/>
        <w:ind w:left="0" w:right="0" w:firstLine="0"/>
        <w:jc w:val="left"/>
      </w:pPr>
      <w:bookmarkStart w:id="197" w:name="bookmark197"/>
      <w:bookmarkEnd w:id="197"/>
      <w:r>
        <w:rPr>
          <w:color w:val="000000"/>
          <w:spacing w:val="0"/>
          <w:w w:val="100"/>
          <w:position w:val="0"/>
          <w:shd w:val="clear" w:color="auto" w:fill="auto"/>
          <w:lang w:val="cs-CZ" w:eastAsia="cs-CZ" w:bidi="cs-CZ"/>
        </w:rPr>
        <w:t>Splatnost faktury je 30 kalendářních dnů od data doručení faktury objednavateli.</w:t>
      </w:r>
    </w:p>
    <w:p>
      <w:pPr>
        <w:pStyle w:val="Style13"/>
        <w:keepNext w:val="0"/>
        <w:keepLines w:val="0"/>
        <w:widowControl w:val="0"/>
        <w:numPr>
          <w:ilvl w:val="0"/>
          <w:numId w:val="17"/>
        </w:numPr>
        <w:shd w:val="clear" w:color="auto" w:fill="auto"/>
        <w:tabs>
          <w:tab w:pos="362" w:val="left"/>
        </w:tabs>
        <w:bidi w:val="0"/>
        <w:spacing w:before="0" w:line="240" w:lineRule="auto"/>
        <w:ind w:left="300" w:right="0" w:hanging="300"/>
        <w:jc w:val="left"/>
      </w:pPr>
      <w:bookmarkStart w:id="198" w:name="bookmark198"/>
      <w:bookmarkEnd w:id="198"/>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13"/>
        <w:keepNext w:val="0"/>
        <w:keepLines w:val="0"/>
        <w:widowControl w:val="0"/>
        <w:numPr>
          <w:ilvl w:val="0"/>
          <w:numId w:val="17"/>
        </w:numPr>
        <w:shd w:val="clear" w:color="auto" w:fill="auto"/>
        <w:tabs>
          <w:tab w:pos="362" w:val="left"/>
        </w:tabs>
        <w:bidi w:val="0"/>
        <w:spacing w:before="0" w:line="240" w:lineRule="auto"/>
        <w:ind w:left="300" w:right="0" w:hanging="300"/>
        <w:jc w:val="left"/>
      </w:pPr>
      <w:bookmarkStart w:id="199" w:name="bookmark199"/>
      <w:bookmarkEnd w:id="199"/>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13"/>
        <w:keepNext w:val="0"/>
        <w:keepLines w:val="0"/>
        <w:widowControl w:val="0"/>
        <w:numPr>
          <w:ilvl w:val="0"/>
          <w:numId w:val="17"/>
        </w:numPr>
        <w:shd w:val="clear" w:color="auto" w:fill="auto"/>
        <w:tabs>
          <w:tab w:pos="770" w:val="left"/>
        </w:tabs>
        <w:bidi w:val="0"/>
        <w:spacing w:before="0" w:line="240" w:lineRule="auto"/>
        <w:ind w:left="0" w:right="0" w:firstLine="0"/>
        <w:jc w:val="left"/>
      </w:pPr>
      <w:bookmarkStart w:id="200" w:name="bookmark200"/>
      <w:bookmarkEnd w:id="200"/>
      <w:r>
        <w:rPr>
          <w:color w:val="000000"/>
          <w:spacing w:val="0"/>
          <w:w w:val="100"/>
          <w:position w:val="0"/>
          <w:shd w:val="clear" w:color="auto" w:fill="auto"/>
          <w:lang w:val="cs-CZ" w:eastAsia="cs-CZ" w:bidi="cs-CZ"/>
        </w:rPr>
        <w:t>Předat faktury lze i elektronicky na adresu:</w:t>
      </w:r>
    </w:p>
    <w:p>
      <w:pPr>
        <w:pStyle w:val="Style13"/>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201" w:name="bookmark201"/>
      <w:bookmarkEnd w:id="201"/>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13"/>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202" w:name="bookmark202"/>
      <w:bookmarkEnd w:id="20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13"/>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203" w:name="bookmark203"/>
      <w:bookmarkEnd w:id="203"/>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13"/>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204" w:name="bookmark204"/>
      <w:bookmarkEnd w:id="20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13"/>
        <w:keepNext w:val="0"/>
        <w:keepLines w:val="0"/>
        <w:widowControl w:val="0"/>
        <w:numPr>
          <w:ilvl w:val="0"/>
          <w:numId w:val="17"/>
        </w:numPr>
        <w:shd w:val="clear" w:color="auto" w:fill="auto"/>
        <w:tabs>
          <w:tab w:pos="770" w:val="left"/>
        </w:tabs>
        <w:bidi w:val="0"/>
        <w:spacing w:before="0" w:after="380" w:line="288" w:lineRule="auto"/>
        <w:ind w:left="300" w:right="0" w:hanging="300"/>
        <w:jc w:val="both"/>
      </w:pPr>
      <w:bookmarkStart w:id="205" w:name="bookmark205"/>
      <w:bookmarkEnd w:id="205"/>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3"/>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6"/>
        <w:keepNext/>
        <w:keepLines/>
        <w:widowControl w:val="0"/>
        <w:numPr>
          <w:ilvl w:val="0"/>
          <w:numId w:val="21"/>
        </w:numPr>
        <w:shd w:val="clear" w:color="auto" w:fill="auto"/>
        <w:tabs>
          <w:tab w:pos="770" w:val="left"/>
        </w:tabs>
        <w:bidi w:val="0"/>
        <w:spacing w:before="0" w:after="0" w:line="240" w:lineRule="auto"/>
        <w:ind w:left="800" w:right="0" w:hanging="38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07"/>
      <w:bookmarkEnd w:id="208"/>
      <w:bookmarkEnd w:id="210"/>
    </w:p>
    <w:p>
      <w:pPr>
        <w:pStyle w:val="Style13"/>
        <w:keepNext w:val="0"/>
        <w:keepLines w:val="0"/>
        <w:widowControl w:val="0"/>
        <w:shd w:val="clear" w:color="auto" w:fill="auto"/>
        <w:bidi w:val="0"/>
        <w:spacing w:before="0" w:after="0" w:line="240" w:lineRule="auto"/>
        <w:ind w:left="0" w:right="0" w:firstLine="800"/>
        <w:jc w:val="both"/>
      </w:pPr>
      <w:bookmarkStart w:id="211" w:name="bookmark211"/>
      <w:r>
        <w:rPr>
          <w:color w:val="000000"/>
          <w:spacing w:val="0"/>
          <w:w w:val="100"/>
          <w:position w:val="0"/>
          <w:shd w:val="clear" w:color="auto" w:fill="auto"/>
          <w:lang w:val="cs-CZ" w:eastAsia="cs-CZ" w:bidi="cs-CZ"/>
        </w:rPr>
        <w:t>a převzetí díla;</w:t>
      </w:r>
      <w:bookmarkEnd w:id="211"/>
    </w:p>
    <w:p>
      <w:pPr>
        <w:pStyle w:val="Style6"/>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12"/>
      <w:bookmarkEnd w:id="213"/>
      <w:bookmarkEnd w:id="215"/>
    </w:p>
    <w:p>
      <w:pPr>
        <w:pStyle w:val="Style6"/>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16"/>
      <w:bookmarkEnd w:id="217"/>
      <w:bookmarkEnd w:id="219"/>
    </w:p>
    <w:p>
      <w:pPr>
        <w:pStyle w:val="Style6"/>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20"/>
      <w:bookmarkEnd w:id="221"/>
      <w:bookmarkEnd w:id="223"/>
    </w:p>
    <w:p>
      <w:pPr>
        <w:pStyle w:val="Style6"/>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24"/>
      <w:bookmarkEnd w:id="225"/>
      <w:bookmarkEnd w:id="227"/>
    </w:p>
    <w:p>
      <w:pPr>
        <w:pStyle w:val="Style13"/>
        <w:keepNext w:val="0"/>
        <w:keepLines w:val="0"/>
        <w:widowControl w:val="0"/>
        <w:numPr>
          <w:ilvl w:val="0"/>
          <w:numId w:val="21"/>
        </w:numPr>
        <w:shd w:val="clear" w:color="auto" w:fill="auto"/>
        <w:tabs>
          <w:tab w:pos="905" w:val="left"/>
        </w:tabs>
        <w:bidi w:val="0"/>
        <w:spacing w:before="0" w:after="0" w:line="240" w:lineRule="auto"/>
        <w:ind w:left="800" w:right="0" w:hanging="380"/>
        <w:jc w:val="both"/>
      </w:pPr>
      <w:bookmarkStart w:id="228" w:name="bookmark228"/>
      <w:bookmarkStart w:id="229" w:name="bookmark229"/>
      <w:bookmarkEnd w:id="228"/>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w:t>
      </w:r>
      <w:bookmarkEnd w:id="22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staveništi (bude-li určen) nebo technikem BOZP objednatele při realizaci díla činí 5.000,- Kč za každý případ;</w:t>
      </w:r>
    </w:p>
    <w:p>
      <w:pPr>
        <w:pStyle w:val="Style6"/>
        <w:keepNext/>
        <w:keepLines/>
        <w:widowControl w:val="0"/>
        <w:numPr>
          <w:ilvl w:val="0"/>
          <w:numId w:val="21"/>
        </w:numPr>
        <w:shd w:val="clear" w:color="auto" w:fill="auto"/>
        <w:tabs>
          <w:tab w:pos="921" w:val="left"/>
        </w:tabs>
        <w:bidi w:val="0"/>
        <w:spacing w:before="0" w:after="0" w:line="240" w:lineRule="auto"/>
        <w:ind w:left="860" w:right="0" w:hanging="440"/>
        <w:jc w:val="left"/>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30"/>
      <w:bookmarkEnd w:id="231"/>
      <w:bookmarkEnd w:id="233"/>
    </w:p>
    <w:p>
      <w:pPr>
        <w:pStyle w:val="Style6"/>
        <w:keepNext/>
        <w:keepLines/>
        <w:widowControl w:val="0"/>
        <w:numPr>
          <w:ilvl w:val="0"/>
          <w:numId w:val="21"/>
        </w:numPr>
        <w:shd w:val="clear" w:color="auto" w:fill="auto"/>
        <w:tabs>
          <w:tab w:pos="921" w:val="left"/>
        </w:tabs>
        <w:bidi w:val="0"/>
        <w:spacing w:before="0" w:after="200" w:line="240" w:lineRule="auto"/>
        <w:ind w:left="860" w:right="0" w:hanging="440"/>
        <w:jc w:val="left"/>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34"/>
      <w:bookmarkEnd w:id="235"/>
      <w:bookmarkEnd w:id="237"/>
    </w:p>
    <w:p>
      <w:pPr>
        <w:pStyle w:val="Style6"/>
        <w:keepNext/>
        <w:keepLines/>
        <w:widowControl w:val="0"/>
        <w:numPr>
          <w:ilvl w:val="0"/>
          <w:numId w:val="19"/>
        </w:numPr>
        <w:shd w:val="clear" w:color="auto" w:fill="auto"/>
        <w:tabs>
          <w:tab w:pos="382" w:val="left"/>
        </w:tabs>
        <w:bidi w:val="0"/>
        <w:spacing w:before="0" w:after="100" w:line="240" w:lineRule="auto"/>
        <w:ind w:left="380" w:right="0" w:hanging="38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38"/>
      <w:bookmarkEnd w:id="239"/>
      <w:bookmarkEnd w:id="241"/>
    </w:p>
    <w:p>
      <w:pPr>
        <w:pStyle w:val="Style13"/>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3"/>
        <w:keepNext w:val="0"/>
        <w:keepLines w:val="0"/>
        <w:widowControl w:val="0"/>
        <w:numPr>
          <w:ilvl w:val="0"/>
          <w:numId w:val="19"/>
        </w:numPr>
        <w:shd w:val="clear" w:color="auto" w:fill="auto"/>
        <w:tabs>
          <w:tab w:pos="382" w:val="left"/>
        </w:tabs>
        <w:bidi w:val="0"/>
        <w:spacing w:before="0" w:after="0" w:line="240" w:lineRule="auto"/>
        <w:ind w:left="0" w:right="0" w:firstLine="0"/>
        <w:jc w:val="left"/>
      </w:pPr>
      <w:bookmarkStart w:id="243" w:name="bookmark243"/>
      <w:bookmarkEnd w:id="243"/>
      <w:r>
        <w:rPr>
          <w:color w:val="000000"/>
          <w:spacing w:val="0"/>
          <w:w w:val="100"/>
          <w:position w:val="0"/>
          <w:shd w:val="clear" w:color="auto" w:fill="auto"/>
          <w:lang w:val="cs-CZ" w:eastAsia="cs-CZ" w:bidi="cs-CZ"/>
        </w:rPr>
        <w:t>Sankci vyúčtuje oprávněná strana straně povinné písemnou formou.</w:t>
      </w:r>
    </w:p>
    <w:p>
      <w:pPr>
        <w:pStyle w:val="Style13"/>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13"/>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3"/>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3"/>
        <w:keepNext w:val="0"/>
        <w:keepLines w:val="0"/>
        <w:widowControl w:val="0"/>
        <w:numPr>
          <w:ilvl w:val="0"/>
          <w:numId w:val="19"/>
        </w:numPr>
        <w:shd w:val="clear" w:color="auto" w:fill="auto"/>
        <w:tabs>
          <w:tab w:pos="382" w:val="left"/>
        </w:tabs>
        <w:bidi w:val="0"/>
        <w:spacing w:before="0" w:after="40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 ZAJIŠTĚNÍ ZÁVAZKU, ZÁRUKA</w:t>
      </w:r>
    </w:p>
    <w:p>
      <w:pPr>
        <w:pStyle w:val="Style13"/>
        <w:keepNext w:val="0"/>
        <w:keepLines w:val="0"/>
        <w:widowControl w:val="0"/>
        <w:numPr>
          <w:ilvl w:val="0"/>
          <w:numId w:val="23"/>
        </w:numPr>
        <w:shd w:val="clear" w:color="auto" w:fill="auto"/>
        <w:tabs>
          <w:tab w:pos="382" w:val="left"/>
        </w:tabs>
        <w:bidi w:val="0"/>
        <w:spacing w:before="0" w:after="0" w:line="240" w:lineRule="auto"/>
        <w:ind w:left="0" w:right="0" w:firstLine="0"/>
        <w:jc w:val="left"/>
      </w:pPr>
      <w:bookmarkStart w:id="247" w:name="bookmark247"/>
      <w:bookmarkEnd w:id="247"/>
      <w:r>
        <w:rPr>
          <w:color w:val="000000"/>
          <w:spacing w:val="0"/>
          <w:w w:val="100"/>
          <w:position w:val="0"/>
          <w:shd w:val="clear" w:color="auto" w:fill="auto"/>
          <w:lang w:val="cs-CZ" w:eastAsia="cs-CZ" w:bidi="cs-CZ"/>
        </w:rPr>
        <w:t>Dílo bude předáno až po řádném a úplném provedení díla.</w:t>
      </w:r>
    </w:p>
    <w:p>
      <w:pPr>
        <w:pStyle w:val="Style13"/>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3"/>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3"/>
        <w:keepNext w:val="0"/>
        <w:keepLines w:val="0"/>
        <w:widowControl w:val="0"/>
        <w:numPr>
          <w:ilvl w:val="0"/>
          <w:numId w:val="7"/>
        </w:numPr>
        <w:shd w:val="clear" w:color="auto" w:fill="auto"/>
        <w:tabs>
          <w:tab w:pos="921" w:val="left"/>
        </w:tabs>
        <w:bidi w:val="0"/>
        <w:spacing w:before="0" w:after="100" w:line="240" w:lineRule="auto"/>
        <w:ind w:left="0" w:right="0" w:firstLine="380"/>
        <w:jc w:val="left"/>
      </w:pPr>
      <w:bookmarkStart w:id="248" w:name="bookmark248"/>
      <w:bookmarkEnd w:id="248"/>
      <w:r>
        <w:rPr>
          <w:color w:val="000000"/>
          <w:spacing w:val="0"/>
          <w:w w:val="100"/>
          <w:position w:val="0"/>
          <w:shd w:val="clear" w:color="auto" w:fill="auto"/>
          <w:lang w:val="cs-CZ" w:eastAsia="cs-CZ" w:bidi="cs-CZ"/>
        </w:rPr>
        <w:t>soupis zjištěných vad a nedodělků</w:t>
      </w:r>
    </w:p>
    <w:p>
      <w:pPr>
        <w:pStyle w:val="Style13"/>
        <w:keepNext w:val="0"/>
        <w:keepLines w:val="0"/>
        <w:widowControl w:val="0"/>
        <w:numPr>
          <w:ilvl w:val="0"/>
          <w:numId w:val="7"/>
        </w:numPr>
        <w:shd w:val="clear" w:color="auto" w:fill="auto"/>
        <w:tabs>
          <w:tab w:pos="921" w:val="left"/>
        </w:tabs>
        <w:bidi w:val="0"/>
        <w:spacing w:before="0" w:after="100" w:line="240" w:lineRule="auto"/>
        <w:ind w:left="1020" w:right="0" w:hanging="600"/>
        <w:jc w:val="both"/>
      </w:pPr>
      <w:bookmarkStart w:id="249" w:name="bookmark249"/>
      <w:bookmarkEnd w:id="24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3"/>
        <w:keepNext w:val="0"/>
        <w:keepLines w:val="0"/>
        <w:widowControl w:val="0"/>
        <w:numPr>
          <w:ilvl w:val="0"/>
          <w:numId w:val="7"/>
        </w:numPr>
        <w:shd w:val="clear" w:color="auto" w:fill="auto"/>
        <w:tabs>
          <w:tab w:pos="921" w:val="left"/>
        </w:tabs>
        <w:bidi w:val="0"/>
        <w:spacing w:before="0" w:after="100" w:line="240" w:lineRule="auto"/>
        <w:ind w:left="1020" w:right="0" w:hanging="600"/>
        <w:jc w:val="both"/>
      </w:pPr>
      <w:bookmarkStart w:id="250" w:name="bookmark250"/>
      <w:bookmarkEnd w:id="250"/>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3"/>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3"/>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3"/>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 xml:space="preserve">Neodstraní-li zhotovitel zjištěné vady a nedodělky ve sjednaném termínu je objednatel oprávněn zajistit jejich odstranění jiným způsobem. Dodání předmětu smlouvy je potom </w:t>
      </w:r>
      <w:r>
        <w:rPr>
          <w:color w:val="000000"/>
          <w:spacing w:val="0"/>
          <w:w w:val="100"/>
          <w:position w:val="0"/>
          <w:shd w:val="clear" w:color="auto" w:fill="auto"/>
          <w:lang w:val="cs-CZ" w:eastAsia="cs-CZ" w:bidi="cs-CZ"/>
        </w:rPr>
        <w:t>splněno posledním dílčím plněním zhotovitele. To nezbavuje zhotovitele povinnosti zaplatit příslušnou smluvní sankci za neodstranění vad a nedodělků a nahradit škodu.</w:t>
      </w:r>
    </w:p>
    <w:p>
      <w:pPr>
        <w:pStyle w:val="Style13"/>
        <w:keepNext w:val="0"/>
        <w:keepLines w:val="0"/>
        <w:widowControl w:val="0"/>
        <w:numPr>
          <w:ilvl w:val="0"/>
          <w:numId w:val="23"/>
        </w:numPr>
        <w:shd w:val="clear" w:color="auto" w:fill="auto"/>
        <w:tabs>
          <w:tab w:pos="360" w:val="left"/>
        </w:tabs>
        <w:bidi w:val="0"/>
        <w:spacing w:before="0" w:after="440" w:line="240" w:lineRule="auto"/>
        <w:ind w:left="0" w:right="0" w:firstLine="0"/>
        <w:jc w:val="both"/>
      </w:pPr>
      <w:bookmarkStart w:id="251" w:name="bookmark251"/>
      <w:bookmarkEnd w:id="251"/>
      <w:r>
        <w:rPr>
          <w:color w:val="000000"/>
          <w:spacing w:val="0"/>
          <w:w w:val="100"/>
          <w:position w:val="0"/>
          <w:shd w:val="clear" w:color="auto" w:fill="auto"/>
          <w:lang w:val="cs-CZ" w:eastAsia="cs-CZ" w:bidi="cs-CZ"/>
        </w:rPr>
        <w:t>Záruční doba se se na tento druh prací nesjednává.</w:t>
      </w:r>
    </w:p>
    <w:p>
      <w:pPr>
        <w:pStyle w:val="Style13"/>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3"/>
        <w:keepNext w:val="0"/>
        <w:keepLines w:val="0"/>
        <w:widowControl w:val="0"/>
        <w:numPr>
          <w:ilvl w:val="0"/>
          <w:numId w:val="25"/>
        </w:numPr>
        <w:shd w:val="clear" w:color="auto" w:fill="auto"/>
        <w:tabs>
          <w:tab w:pos="360" w:val="left"/>
        </w:tabs>
        <w:bidi w:val="0"/>
        <w:spacing w:before="0" w:after="20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6"/>
        <w:keepNext/>
        <w:keepLines/>
        <w:widowControl w:val="0"/>
        <w:numPr>
          <w:ilvl w:val="0"/>
          <w:numId w:val="25"/>
        </w:numPr>
        <w:shd w:val="clear" w:color="auto" w:fill="auto"/>
        <w:tabs>
          <w:tab w:pos="360" w:val="left"/>
        </w:tabs>
        <w:bidi w:val="0"/>
        <w:spacing w:before="0" w:after="300" w:line="240" w:lineRule="auto"/>
        <w:ind w:left="380" w:right="0" w:hanging="380"/>
        <w:jc w:val="both"/>
      </w:pPr>
      <w:bookmarkStart w:id="253" w:name="bookmark253"/>
      <w:bookmarkStart w:id="254" w:name="bookmark254"/>
      <w:bookmarkStart w:id="255" w:name="bookmark255"/>
      <w:bookmarkStart w:id="256" w:name="bookmark256"/>
      <w:bookmarkEnd w:id="25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53"/>
      <w:bookmarkEnd w:id="254"/>
      <w:bookmarkEnd w:id="256"/>
    </w:p>
    <w:p>
      <w:pPr>
        <w:pStyle w:val="Style13"/>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3"/>
        <w:keepNext w:val="0"/>
        <w:keepLines w:val="0"/>
        <w:widowControl w:val="0"/>
        <w:numPr>
          <w:ilvl w:val="0"/>
          <w:numId w:val="27"/>
        </w:numPr>
        <w:shd w:val="clear" w:color="auto" w:fill="auto"/>
        <w:tabs>
          <w:tab w:pos="360" w:val="left"/>
        </w:tabs>
        <w:bidi w:val="0"/>
        <w:spacing w:before="0" w:after="20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3"/>
        <w:keepNext w:val="0"/>
        <w:keepLines w:val="0"/>
        <w:widowControl w:val="0"/>
        <w:numPr>
          <w:ilvl w:val="0"/>
          <w:numId w:val="27"/>
        </w:numPr>
        <w:shd w:val="clear" w:color="auto" w:fill="auto"/>
        <w:tabs>
          <w:tab w:pos="360" w:val="left"/>
        </w:tabs>
        <w:bidi w:val="0"/>
        <w:spacing w:before="0" w:after="20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3"/>
        <w:keepNext w:val="0"/>
        <w:keepLines w:val="0"/>
        <w:widowControl w:val="0"/>
        <w:numPr>
          <w:ilvl w:val="0"/>
          <w:numId w:val="27"/>
        </w:numPr>
        <w:shd w:val="clear" w:color="auto" w:fill="auto"/>
        <w:tabs>
          <w:tab w:pos="360" w:val="left"/>
        </w:tabs>
        <w:bidi w:val="0"/>
        <w:spacing w:before="0" w:after="26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6"/>
        <w:keepNext/>
        <w:keepLines/>
        <w:widowControl w:val="0"/>
        <w:numPr>
          <w:ilvl w:val="0"/>
          <w:numId w:val="27"/>
        </w:numPr>
        <w:shd w:val="clear" w:color="auto" w:fill="auto"/>
        <w:tabs>
          <w:tab w:pos="360" w:val="left"/>
        </w:tabs>
        <w:bidi w:val="0"/>
        <w:spacing w:before="0" w:after="300" w:line="240" w:lineRule="auto"/>
        <w:ind w:left="380" w:right="0" w:hanging="380"/>
        <w:jc w:val="both"/>
      </w:pPr>
      <w:bookmarkStart w:id="260" w:name="bookmark260"/>
      <w:bookmarkStart w:id="261" w:name="bookmark261"/>
      <w:bookmarkStart w:id="262" w:name="bookmark262"/>
      <w:bookmarkStart w:id="263" w:name="bookmark263"/>
      <w:bookmarkEnd w:id="262"/>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60"/>
      <w:bookmarkEnd w:id="261"/>
      <w:bookmarkEnd w:id="263"/>
    </w:p>
    <w:p>
      <w:pPr>
        <w:pStyle w:val="Style13"/>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13"/>
        <w:keepNext w:val="0"/>
        <w:keepLines w:val="0"/>
        <w:widowControl w:val="0"/>
        <w:numPr>
          <w:ilvl w:val="0"/>
          <w:numId w:val="29"/>
        </w:numPr>
        <w:shd w:val="clear" w:color="auto" w:fill="auto"/>
        <w:tabs>
          <w:tab w:pos="360" w:val="left"/>
        </w:tabs>
        <w:bidi w:val="0"/>
        <w:spacing w:before="0" w:after="220" w:line="240" w:lineRule="auto"/>
        <w:ind w:left="380" w:right="0" w:hanging="380"/>
        <w:jc w:val="both"/>
      </w:pPr>
      <w:bookmarkStart w:id="264" w:name="bookmark264"/>
      <w:bookmarkEnd w:id="26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3"/>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65" w:name="bookmark265"/>
      <w:bookmarkEnd w:id="26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13"/>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3"/>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6"/>
        <w:keepNext/>
        <w:keepLines/>
        <w:widowControl w:val="0"/>
        <w:numPr>
          <w:ilvl w:val="0"/>
          <w:numId w:val="31"/>
        </w:numPr>
        <w:shd w:val="clear" w:color="auto" w:fill="auto"/>
        <w:tabs>
          <w:tab w:pos="740" w:val="left"/>
        </w:tabs>
        <w:bidi w:val="0"/>
        <w:spacing w:before="0" w:after="120" w:line="240" w:lineRule="auto"/>
        <w:ind w:right="0"/>
        <w:jc w:val="both"/>
      </w:pPr>
      <w:bookmarkStart w:id="268" w:name="bookmark268"/>
      <w:bookmarkStart w:id="269" w:name="bookmark269"/>
      <w:bookmarkStart w:id="270" w:name="bookmark270"/>
      <w:bookmarkStart w:id="271" w:name="bookmark271"/>
      <w:bookmarkEnd w:id="270"/>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68"/>
      <w:bookmarkEnd w:id="269"/>
      <w:bookmarkEnd w:id="271"/>
    </w:p>
    <w:p>
      <w:pPr>
        <w:pStyle w:val="Style6"/>
        <w:keepNext/>
        <w:keepLines/>
        <w:widowControl w:val="0"/>
        <w:numPr>
          <w:ilvl w:val="0"/>
          <w:numId w:val="31"/>
        </w:numPr>
        <w:shd w:val="clear" w:color="auto" w:fill="auto"/>
        <w:tabs>
          <w:tab w:pos="740" w:val="left"/>
        </w:tabs>
        <w:bidi w:val="0"/>
        <w:spacing w:before="0" w:after="120" w:line="240" w:lineRule="auto"/>
        <w:ind w:left="0" w:right="0" w:firstLine="380"/>
        <w:jc w:val="both"/>
      </w:pPr>
      <w:bookmarkStart w:id="272" w:name="bookmark272"/>
      <w:bookmarkStart w:id="273" w:name="bookmark273"/>
      <w:bookmarkStart w:id="274" w:name="bookmark274"/>
      <w:bookmarkStart w:id="275" w:name="bookmark275"/>
      <w:bookmarkEnd w:id="274"/>
      <w:r>
        <w:rPr>
          <w:color w:val="000000"/>
          <w:spacing w:val="0"/>
          <w:w w:val="100"/>
          <w:position w:val="0"/>
          <w:shd w:val="clear" w:color="auto" w:fill="auto"/>
          <w:lang w:val="cs-CZ" w:eastAsia="cs-CZ" w:bidi="cs-CZ"/>
        </w:rPr>
        <w:t>bezdůvodném přerušení prací zhotovitelem, které trvá více než 14 dnů,</w:t>
      </w:r>
      <w:bookmarkEnd w:id="272"/>
      <w:bookmarkEnd w:id="273"/>
      <w:bookmarkEnd w:id="275"/>
    </w:p>
    <w:p>
      <w:pPr>
        <w:pStyle w:val="Style6"/>
        <w:keepNext/>
        <w:keepLines/>
        <w:widowControl w:val="0"/>
        <w:numPr>
          <w:ilvl w:val="0"/>
          <w:numId w:val="31"/>
        </w:numPr>
        <w:shd w:val="clear" w:color="auto" w:fill="auto"/>
        <w:tabs>
          <w:tab w:pos="740" w:val="left"/>
        </w:tabs>
        <w:bidi w:val="0"/>
        <w:spacing w:before="0" w:after="120" w:line="240" w:lineRule="auto"/>
        <w:ind w:right="0"/>
        <w:jc w:val="left"/>
      </w:pPr>
      <w:bookmarkStart w:id="276" w:name="bookmark276"/>
      <w:bookmarkStart w:id="277" w:name="bookmark277"/>
      <w:bookmarkStart w:id="278" w:name="bookmark278"/>
      <w:bookmarkStart w:id="279" w:name="bookmark279"/>
      <w:bookmarkEnd w:id="278"/>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76"/>
      <w:bookmarkEnd w:id="277"/>
      <w:bookmarkEnd w:id="279"/>
    </w:p>
    <w:p>
      <w:pPr>
        <w:pStyle w:val="Style13"/>
        <w:keepNext w:val="0"/>
        <w:keepLines w:val="0"/>
        <w:widowControl w:val="0"/>
        <w:numPr>
          <w:ilvl w:val="0"/>
          <w:numId w:val="31"/>
        </w:numPr>
        <w:shd w:val="clear" w:color="auto" w:fill="auto"/>
        <w:tabs>
          <w:tab w:pos="745" w:val="left"/>
        </w:tabs>
        <w:bidi w:val="0"/>
        <w:spacing w:before="0" w:after="60" w:line="240" w:lineRule="auto"/>
        <w:ind w:left="0" w:right="0" w:firstLine="380"/>
        <w:jc w:val="both"/>
      </w:pPr>
      <w:bookmarkStart w:id="280" w:name="bookmark280"/>
      <w:bookmarkEnd w:id="280"/>
      <w:r>
        <w:rPr>
          <w:color w:val="000000"/>
          <w:spacing w:val="0"/>
          <w:w w:val="100"/>
          <w:position w:val="0"/>
          <w:shd w:val="clear" w:color="auto" w:fill="auto"/>
          <w:lang w:val="cs-CZ" w:eastAsia="cs-CZ" w:bidi="cs-CZ"/>
        </w:rPr>
        <w:t>neplněním povinností zhotovitele vést řádně zápisy do stavebního deníku.</w:t>
      </w:r>
    </w:p>
    <w:p>
      <w:pPr>
        <w:pStyle w:val="Style13"/>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3"/>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3"/>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3"/>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3"/>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3"/>
        <w:keepNext w:val="0"/>
        <w:keepLines w:val="0"/>
        <w:widowControl w:val="0"/>
        <w:numPr>
          <w:ilvl w:val="0"/>
          <w:numId w:val="29"/>
        </w:numPr>
        <w:shd w:val="clear" w:color="auto" w:fill="auto"/>
        <w:tabs>
          <w:tab w:pos="470" w:val="left"/>
        </w:tabs>
        <w:bidi w:val="0"/>
        <w:spacing w:before="0" w:after="0" w:line="240" w:lineRule="auto"/>
        <w:ind w:left="0" w:right="0" w:firstLine="0"/>
        <w:jc w:val="both"/>
      </w:pPr>
      <w:bookmarkStart w:id="286" w:name="bookmark286"/>
      <w:bookmarkEnd w:id="286"/>
      <w:r>
        <w:rPr>
          <w:color w:val="000000"/>
          <w:spacing w:val="0"/>
          <w:w w:val="100"/>
          <w:position w:val="0"/>
          <w:shd w:val="clear" w:color="auto" w:fill="auto"/>
          <w:lang w:val="cs-CZ" w:eastAsia="cs-CZ" w:bidi="cs-CZ"/>
        </w:rPr>
        <w:t>Zhotovitel prohlašuje, že se seznámil se zásadami, hodnotami a cíli Compliance programu</w:t>
      </w:r>
    </w:p>
    <w:p>
      <w:pPr>
        <w:pStyle w:val="Style13"/>
        <w:keepNext w:val="0"/>
        <w:keepLines w:val="0"/>
        <w:widowControl w:val="0"/>
        <w:shd w:val="clear" w:color="auto" w:fill="auto"/>
        <w:tabs>
          <w:tab w:pos="3318" w:val="left"/>
          <w:tab w:pos="6130"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13"/>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3"/>
        <w:keepNext w:val="0"/>
        <w:keepLines w:val="0"/>
        <w:widowControl w:val="0"/>
        <w:numPr>
          <w:ilvl w:val="0"/>
          <w:numId w:val="29"/>
        </w:numPr>
        <w:shd w:val="clear" w:color="auto" w:fill="auto"/>
        <w:tabs>
          <w:tab w:pos="470" w:val="left"/>
        </w:tabs>
        <w:bidi w:val="0"/>
        <w:spacing w:before="0" w:after="6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3"/>
        <w:keepNext w:val="0"/>
        <w:keepLines w:val="0"/>
        <w:widowControl w:val="0"/>
        <w:numPr>
          <w:ilvl w:val="0"/>
          <w:numId w:val="29"/>
        </w:numPr>
        <w:shd w:val="clear" w:color="auto" w:fill="auto"/>
        <w:tabs>
          <w:tab w:pos="470" w:val="left"/>
        </w:tabs>
        <w:bidi w:val="0"/>
        <w:spacing w:before="0" w:after="0" w:line="240" w:lineRule="auto"/>
        <w:ind w:left="0" w:right="0" w:firstLine="0"/>
        <w:jc w:val="both"/>
      </w:pPr>
      <w:bookmarkStart w:id="288" w:name="bookmark288"/>
      <w:bookmarkEnd w:id="288"/>
      <w:r>
        <w:rPr>
          <w:color w:val="000000"/>
          <w:spacing w:val="0"/>
          <w:w w:val="100"/>
          <w:position w:val="0"/>
          <w:shd w:val="clear" w:color="auto" w:fill="auto"/>
          <w:lang w:val="cs-CZ" w:eastAsia="cs-CZ" w:bidi="cs-CZ"/>
        </w:rPr>
        <w:t>Smluvní strany nepovažují žádné ustanovení smlouvy za obchodní tajemství.</w:t>
      </w:r>
    </w:p>
    <w:p>
      <w:pPr>
        <w:pStyle w:val="Style13"/>
        <w:keepNext w:val="0"/>
        <w:keepLines w:val="0"/>
        <w:widowControl w:val="0"/>
        <w:shd w:val="clear" w:color="auto" w:fill="auto"/>
        <w:bidi w:val="0"/>
        <w:spacing w:before="0" w:after="6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13"/>
        <w:keepNext w:val="0"/>
        <w:keepLines w:val="0"/>
        <w:widowControl w:val="0"/>
        <w:numPr>
          <w:ilvl w:val="0"/>
          <w:numId w:val="29"/>
        </w:numPr>
        <w:shd w:val="clear" w:color="auto" w:fill="auto"/>
        <w:tabs>
          <w:tab w:pos="442" w:val="left"/>
        </w:tabs>
        <w:bidi w:val="0"/>
        <w:spacing w:before="0" w:after="960" w:line="240" w:lineRule="auto"/>
        <w:ind w:left="380" w:right="0" w:hanging="380"/>
        <w:jc w:val="left"/>
      </w:pPr>
      <w:bookmarkStart w:id="289" w:name="bookmark289"/>
      <w:bookmarkEnd w:id="28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13"/>
        <w:keepNext w:val="0"/>
        <w:keepLines w:val="0"/>
        <w:widowControl w:val="0"/>
        <w:numPr>
          <w:ilvl w:val="0"/>
          <w:numId w:val="29"/>
        </w:numPr>
        <w:shd w:val="clear" w:color="auto" w:fill="auto"/>
        <w:tabs>
          <w:tab w:pos="442" w:val="left"/>
        </w:tabs>
        <w:bidi w:val="0"/>
        <w:spacing w:before="0" w:after="0" w:line="240" w:lineRule="auto"/>
        <w:ind w:left="380" w:right="0" w:hanging="380"/>
        <w:jc w:val="left"/>
        <w:sectPr>
          <w:headerReference w:type="default" r:id="rId9"/>
          <w:footerReference w:type="default" r:id="rId10"/>
          <w:footnotePr>
            <w:pos w:val="pageBottom"/>
            <w:numFmt w:val="decimal"/>
            <w:numRestart w:val="continuous"/>
          </w:footnotePr>
          <w:pgSz w:w="11909" w:h="16838"/>
          <w:pgMar w:top="1157" w:left="1381" w:right="1292" w:bottom="1315" w:header="0" w:footer="3" w:gutter="0"/>
          <w:cols w:space="720"/>
          <w:noEndnote/>
          <w:rtlGutter w:val="0"/>
          <w:docGrid w:linePitch="360"/>
        </w:sectPr>
      </w:pPr>
      <w:bookmarkStart w:id="290" w:name="bookmark290"/>
      <w:bookmarkEnd w:id="290"/>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35" w:left="0" w:right="0" w:bottom="1435"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3"/>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435" w:left="1394" w:right="3036" w:bottom="1435"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5690870</wp:posOffset>
              </wp:positionH>
              <wp:positionV relativeFrom="page">
                <wp:posOffset>9948545</wp:posOffset>
              </wp:positionV>
              <wp:extent cx="978535" cy="201295"/>
              <wp:wrapNone/>
              <wp:docPr id="7" name="Shape 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3" type="#_x0000_t202" style="position:absolute;margin-left:448.10000000000002pt;margin-top:783.35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5690870</wp:posOffset>
              </wp:positionH>
              <wp:positionV relativeFrom="page">
                <wp:posOffset>9948545</wp:posOffset>
              </wp:positionV>
              <wp:extent cx="978535" cy="201295"/>
              <wp:wrapNone/>
              <wp:docPr id="13" name="Shape 1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9" type="#_x0000_t202" style="position:absolute;margin-left:448.10000000000002pt;margin-top:783.35000000000002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5746115</wp:posOffset>
              </wp:positionH>
              <wp:positionV relativeFrom="page">
                <wp:posOffset>405130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44999999999999pt;margin-top:31.900000000000002pt;width:72.5pt;height:14.9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5746115</wp:posOffset>
              </wp:positionH>
              <wp:positionV relativeFrom="page">
                <wp:posOffset>405130</wp:posOffset>
              </wp:positionV>
              <wp:extent cx="920750" cy="189230"/>
              <wp:wrapNone/>
              <wp:docPr id="11" name="Shape 1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7" type="#_x0000_t202" style="position:absolute;margin-left:452.44999999999999pt;margin-top:31.900000000000002pt;width:72.5pt;height:14.9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