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E6E73" w14:textId="77777777" w:rsidR="004A2417" w:rsidRDefault="004A2417">
      <w:pPr>
        <w:spacing w:line="1" w:lineRule="exact"/>
      </w:pPr>
    </w:p>
    <w:p w14:paraId="2C900AF2" w14:textId="77777777" w:rsidR="004A2417" w:rsidRDefault="00000000">
      <w:pPr>
        <w:pStyle w:val="Zhlavnebozpat0"/>
        <w:framePr w:wrap="none" w:vAnchor="page" w:hAnchor="page" w:x="1492" w:y="722"/>
      </w:pPr>
      <w:r>
        <w:t xml:space="preserve">Název akce: BD Nerudova 1651 - sanace střešního </w:t>
      </w:r>
      <w:proofErr w:type="gramStart"/>
      <w:r>
        <w:t>pláště - PD</w:t>
      </w:r>
      <w:proofErr w:type="gramEnd"/>
    </w:p>
    <w:p w14:paraId="2D009F3C" w14:textId="77777777" w:rsidR="004A2417" w:rsidRDefault="00000000">
      <w:pPr>
        <w:pStyle w:val="Zhlavnebozpat0"/>
        <w:framePr w:wrap="none" w:vAnchor="page" w:hAnchor="page" w:x="7146" w:y="722"/>
      </w:pPr>
      <w:r>
        <w:t>Smlouva o dílo: OMI-VZMR-2025-129</w:t>
      </w:r>
    </w:p>
    <w:p w14:paraId="0BE998EB" w14:textId="77777777" w:rsidR="004A2417" w:rsidRDefault="00000000">
      <w:pPr>
        <w:pStyle w:val="Nadpis10"/>
        <w:framePr w:w="8986" w:h="1661" w:hRule="exact" w:wrap="none" w:vAnchor="page" w:hAnchor="page" w:x="1463" w:y="1499"/>
        <w:spacing w:after="460"/>
        <w:rPr>
          <w:sz w:val="32"/>
          <w:szCs w:val="32"/>
        </w:rPr>
      </w:pPr>
      <w:bookmarkStart w:id="0" w:name="bookmark0"/>
      <w:r>
        <w:rPr>
          <w:sz w:val="32"/>
          <w:szCs w:val="32"/>
        </w:rPr>
        <w:t>SMLOUVA O DÍLO č. OMI-VZMR-2025-129</w:t>
      </w:r>
      <w:bookmarkEnd w:id="0"/>
    </w:p>
    <w:p w14:paraId="1B9C13DD" w14:textId="77777777" w:rsidR="004A2417" w:rsidRDefault="00000000">
      <w:pPr>
        <w:pStyle w:val="Zkladntext1"/>
        <w:framePr w:w="8986" w:h="1661" w:hRule="exact" w:wrap="none" w:vAnchor="page" w:hAnchor="page" w:x="1463" w:y="1499"/>
        <w:spacing w:line="406" w:lineRule="auto"/>
        <w:jc w:val="center"/>
      </w:pPr>
      <w:r>
        <w:t xml:space="preserve">uzavřená podle </w:t>
      </w:r>
      <w:proofErr w:type="spellStart"/>
      <w:r>
        <w:t>ust</w:t>
      </w:r>
      <w:proofErr w:type="spellEnd"/>
      <w:r>
        <w:t>. § 2586 a následujících ustanovení zák. č. 89/2012 Sb., Občanský zákoník</w:t>
      </w:r>
      <w:r>
        <w:br/>
        <w:t>(dále jen občanský zákoník)</w:t>
      </w:r>
    </w:p>
    <w:p w14:paraId="4DB2CA5E" w14:textId="77777777" w:rsidR="004A2417" w:rsidRDefault="00000000">
      <w:pPr>
        <w:pStyle w:val="Nadpis20"/>
        <w:framePr w:w="8986" w:h="10277" w:hRule="exact" w:wrap="none" w:vAnchor="page" w:hAnchor="page" w:x="1463" w:y="3741"/>
        <w:rPr>
          <w:sz w:val="26"/>
          <w:szCs w:val="26"/>
        </w:rPr>
      </w:pPr>
      <w:bookmarkStart w:id="1" w:name="bookmark2"/>
      <w:r>
        <w:rPr>
          <w:sz w:val="26"/>
          <w:szCs w:val="26"/>
          <w:u w:val="none"/>
        </w:rPr>
        <w:t>Smluvní strany</w:t>
      </w:r>
      <w:bookmarkEnd w:id="1"/>
    </w:p>
    <w:p w14:paraId="5F0A641E" w14:textId="77777777" w:rsidR="004A2417" w:rsidRDefault="00000000">
      <w:pPr>
        <w:pStyle w:val="Zkladntext1"/>
        <w:framePr w:w="8986" w:h="10277" w:hRule="exact" w:wrap="none" w:vAnchor="page" w:hAnchor="page" w:x="1463" w:y="3741"/>
      </w:pPr>
      <w:r>
        <w:rPr>
          <w:b/>
          <w:bCs/>
        </w:rPr>
        <w:t>Objednatel: Statutární město Pardubice</w:t>
      </w:r>
    </w:p>
    <w:p w14:paraId="2CAFC949" w14:textId="77777777" w:rsidR="004A2417" w:rsidRDefault="00000000">
      <w:pPr>
        <w:pStyle w:val="Zkladntext1"/>
        <w:framePr w:w="8986" w:h="10277" w:hRule="exact" w:wrap="none" w:vAnchor="page" w:hAnchor="page" w:x="1463" w:y="3741"/>
      </w:pPr>
      <w:r>
        <w:t>Se sídlem: Pernštýnské náměstí 1</w:t>
      </w:r>
    </w:p>
    <w:p w14:paraId="6EC9CF0E" w14:textId="77777777" w:rsidR="004A2417" w:rsidRDefault="00000000">
      <w:pPr>
        <w:pStyle w:val="Zkladntext1"/>
        <w:framePr w:w="8986" w:h="10277" w:hRule="exact" w:wrap="none" w:vAnchor="page" w:hAnchor="page" w:x="1463" w:y="3741"/>
        <w:ind w:left="1440"/>
      </w:pPr>
      <w:r>
        <w:t>530 21 Pardubice</w:t>
      </w:r>
    </w:p>
    <w:p w14:paraId="4F194E9C" w14:textId="57CD2693" w:rsidR="004A2417" w:rsidRDefault="009A1B48">
      <w:pPr>
        <w:pStyle w:val="Zkladntext1"/>
        <w:framePr w:w="8986" w:h="10277" w:hRule="exact" w:wrap="none" w:vAnchor="page" w:hAnchor="page" w:x="1463" w:y="3741"/>
      </w:pPr>
      <w:r>
        <w:t>Zastoupený ve</w:t>
      </w:r>
      <w:r w:rsidR="00000000">
        <w:t xml:space="preserve"> věcech smluvních: Ing. Kateřinou </w:t>
      </w:r>
      <w:proofErr w:type="spellStart"/>
      <w:r w:rsidR="00000000">
        <w:t>Skladanovou</w:t>
      </w:r>
      <w:proofErr w:type="spellEnd"/>
      <w:r w:rsidR="00000000">
        <w:t xml:space="preserve">, vedoucí Odboru majetku a investic </w:t>
      </w:r>
      <w:proofErr w:type="spellStart"/>
      <w:r w:rsidR="00000000">
        <w:t>MmP</w:t>
      </w:r>
      <w:proofErr w:type="spellEnd"/>
    </w:p>
    <w:p w14:paraId="18E9A0B3" w14:textId="194D8551" w:rsidR="004A2417" w:rsidRDefault="009A1B48">
      <w:pPr>
        <w:pStyle w:val="Zkladntext1"/>
        <w:framePr w:w="8986" w:h="10277" w:hRule="exact" w:wrap="none" w:vAnchor="page" w:hAnchor="page" w:x="1463" w:y="3741"/>
        <w:tabs>
          <w:tab w:val="left" w:pos="5491"/>
        </w:tabs>
      </w:pPr>
      <w:r>
        <w:t>Zastoupený ve</w:t>
      </w:r>
      <w:r w:rsidR="00000000">
        <w:t xml:space="preserve"> věcech technických:</w:t>
      </w:r>
      <w:r w:rsidR="00000000">
        <w:tab/>
        <w:t xml:space="preserve">techničkou </w:t>
      </w:r>
      <w:r w:rsidR="00000000">
        <w:rPr>
          <w:lang w:val="en-US" w:eastAsia="en-US" w:bidi="en-US"/>
        </w:rPr>
        <w:t xml:space="preserve">odd. </w:t>
      </w:r>
      <w:r w:rsidR="00000000">
        <w:t>správy bytových</w:t>
      </w:r>
    </w:p>
    <w:p w14:paraId="55C6A754" w14:textId="77777777" w:rsidR="004A2417" w:rsidRDefault="00000000">
      <w:pPr>
        <w:pStyle w:val="Zkladntext1"/>
        <w:framePr w:w="8986" w:h="10277" w:hRule="exact" w:wrap="none" w:vAnchor="page" w:hAnchor="page" w:x="1463" w:y="3741"/>
      </w:pPr>
      <w:r>
        <w:t xml:space="preserve">domů a nebytových prostor, Odbor majetku a investic </w:t>
      </w:r>
      <w:proofErr w:type="spellStart"/>
      <w:r>
        <w:t>MmP</w:t>
      </w:r>
      <w:proofErr w:type="spellEnd"/>
    </w:p>
    <w:p w14:paraId="410E131D" w14:textId="77777777" w:rsidR="004A2417" w:rsidRDefault="00000000">
      <w:pPr>
        <w:pStyle w:val="Zkladntext1"/>
        <w:framePr w:w="8986" w:h="10277" w:hRule="exact" w:wrap="none" w:vAnchor="page" w:hAnchor="page" w:x="1463" w:y="3741"/>
      </w:pPr>
      <w:r>
        <w:t>Tel: 446859189 e-mail:</w:t>
      </w:r>
    </w:p>
    <w:p w14:paraId="540011F5" w14:textId="77777777" w:rsidR="004A2417" w:rsidRDefault="00000000">
      <w:pPr>
        <w:pStyle w:val="Zkladntext1"/>
        <w:framePr w:w="8986" w:h="10277" w:hRule="exact" w:wrap="none" w:vAnchor="page" w:hAnchor="page" w:x="1463" w:y="3741"/>
        <w:tabs>
          <w:tab w:val="left" w:pos="2078"/>
        </w:tabs>
      </w:pPr>
      <w:r>
        <w:t>IČO:00274046</w:t>
      </w:r>
      <w:r>
        <w:tab/>
        <w:t>DIČ: CZ00274046</w:t>
      </w:r>
    </w:p>
    <w:p w14:paraId="21BDB65A" w14:textId="77777777" w:rsidR="004A2417" w:rsidRDefault="00000000">
      <w:pPr>
        <w:pStyle w:val="Zkladntext1"/>
        <w:framePr w:w="8986" w:h="10277" w:hRule="exact" w:wrap="none" w:vAnchor="page" w:hAnchor="page" w:x="1463" w:y="3741"/>
        <w:tabs>
          <w:tab w:val="left" w:pos="2078"/>
        </w:tabs>
      </w:pPr>
      <w:r>
        <w:t>bankovní spojení:</w:t>
      </w:r>
      <w:r>
        <w:tab/>
        <w:t>KB, a.s., Pardubice</w:t>
      </w:r>
    </w:p>
    <w:p w14:paraId="06096614" w14:textId="77777777" w:rsidR="004A2417" w:rsidRDefault="00000000">
      <w:pPr>
        <w:pStyle w:val="Zkladntext1"/>
        <w:framePr w:w="8986" w:h="10277" w:hRule="exact" w:wrap="none" w:vAnchor="page" w:hAnchor="page" w:x="1463" w:y="3741"/>
      </w:pPr>
      <w:r>
        <w:t>číslo účtu:</w:t>
      </w:r>
    </w:p>
    <w:p w14:paraId="319DB667" w14:textId="77777777" w:rsidR="004A2417" w:rsidRDefault="00000000">
      <w:pPr>
        <w:pStyle w:val="Zkladntext1"/>
        <w:framePr w:w="8986" w:h="10277" w:hRule="exact" w:wrap="none" w:vAnchor="page" w:hAnchor="page" w:x="1463" w:y="3741"/>
        <w:spacing w:after="300" w:line="240" w:lineRule="auto"/>
      </w:pPr>
      <w:r>
        <w:rPr>
          <w:i/>
          <w:iCs/>
        </w:rPr>
        <w:t>(dále jen “objednatel")</w:t>
      </w:r>
    </w:p>
    <w:p w14:paraId="0A6B5C8C" w14:textId="77777777" w:rsidR="004A2417" w:rsidRDefault="00000000">
      <w:pPr>
        <w:pStyle w:val="Zkladntext1"/>
        <w:framePr w:w="8986" w:h="10277" w:hRule="exact" w:wrap="none" w:vAnchor="page" w:hAnchor="page" w:x="1463" w:y="3741"/>
        <w:spacing w:after="300" w:line="240" w:lineRule="auto"/>
      </w:pPr>
      <w:r>
        <w:rPr>
          <w:b/>
          <w:bCs/>
          <w:i/>
          <w:iCs/>
        </w:rPr>
        <w:t>a</w:t>
      </w:r>
    </w:p>
    <w:p w14:paraId="53CA1324" w14:textId="77777777" w:rsidR="004A2417" w:rsidRDefault="00000000">
      <w:pPr>
        <w:pStyle w:val="Zkladntext1"/>
        <w:framePr w:w="8986" w:h="10277" w:hRule="exact" w:wrap="none" w:vAnchor="page" w:hAnchor="page" w:x="1463" w:y="3741"/>
      </w:pPr>
      <w:r>
        <w:rPr>
          <w:b/>
          <w:bCs/>
        </w:rPr>
        <w:t>Zhotovitel: Ing. Jiří Bakeš</w:t>
      </w:r>
    </w:p>
    <w:p w14:paraId="0A4D3355" w14:textId="77777777" w:rsidR="004A2417" w:rsidRDefault="00000000">
      <w:pPr>
        <w:pStyle w:val="Zkladntext1"/>
        <w:framePr w:w="8986" w:h="10277" w:hRule="exact" w:wrap="none" w:vAnchor="page" w:hAnchor="page" w:x="1463" w:y="3741"/>
      </w:pPr>
      <w:r>
        <w:t>Se sídlem: Medlešice195</w:t>
      </w:r>
    </w:p>
    <w:p w14:paraId="4EB702E5" w14:textId="77777777" w:rsidR="004A2417" w:rsidRDefault="00000000">
      <w:pPr>
        <w:pStyle w:val="Zkladntext1"/>
        <w:framePr w:w="8986" w:h="10277" w:hRule="exact" w:wrap="none" w:vAnchor="page" w:hAnchor="page" w:x="1463" w:y="3741"/>
        <w:ind w:left="1440"/>
      </w:pPr>
      <w:r>
        <w:t>538 31 Medlešice</w:t>
      </w:r>
    </w:p>
    <w:p w14:paraId="5DF6DBD0" w14:textId="77777777" w:rsidR="004A2417" w:rsidRDefault="00000000">
      <w:pPr>
        <w:pStyle w:val="Zkladntext1"/>
        <w:framePr w:w="8986" w:h="10277" w:hRule="exact" w:wrap="none" w:vAnchor="page" w:hAnchor="page" w:x="1463" w:y="3741"/>
      </w:pPr>
      <w:r>
        <w:t>Zastoupen: Ing. Jiřím Bakešem</w:t>
      </w:r>
    </w:p>
    <w:p w14:paraId="625BA57C" w14:textId="4C6F7463" w:rsidR="004A2417" w:rsidRDefault="009A1B48">
      <w:pPr>
        <w:pStyle w:val="Zkladntext1"/>
        <w:framePr w:w="8986" w:h="10277" w:hRule="exact" w:wrap="none" w:vAnchor="page" w:hAnchor="page" w:x="1463" w:y="3741"/>
      </w:pPr>
      <w:r>
        <w:t>Zastoupený ve</w:t>
      </w:r>
      <w:r w:rsidR="00000000">
        <w:t xml:space="preserve"> věcech smluvních: Ing. Jiřím Bakešem</w:t>
      </w:r>
    </w:p>
    <w:p w14:paraId="70E8679A" w14:textId="2227CF34" w:rsidR="004A2417" w:rsidRDefault="009A1B48">
      <w:pPr>
        <w:pStyle w:val="Zkladntext1"/>
        <w:framePr w:w="8986" w:h="10277" w:hRule="exact" w:wrap="none" w:vAnchor="page" w:hAnchor="page" w:x="1463" w:y="3741"/>
      </w:pPr>
      <w:r>
        <w:t>Zastoupený ve</w:t>
      </w:r>
      <w:r w:rsidR="00000000">
        <w:t xml:space="preserve"> věcech technických: Ing. Jiřím Bakešem,</w:t>
      </w:r>
    </w:p>
    <w:p w14:paraId="1EDB6BD2" w14:textId="77777777" w:rsidR="004A2417" w:rsidRDefault="00000000">
      <w:pPr>
        <w:pStyle w:val="Zkladntext1"/>
        <w:framePr w:w="8986" w:h="10277" w:hRule="exact" w:wrap="none" w:vAnchor="page" w:hAnchor="page" w:x="1463" w:y="3741"/>
      </w:pPr>
      <w:r>
        <w:t>Tel:</w:t>
      </w:r>
    </w:p>
    <w:p w14:paraId="62C407EA" w14:textId="77777777" w:rsidR="004A2417" w:rsidRDefault="00000000">
      <w:pPr>
        <w:pStyle w:val="Zkladntext1"/>
        <w:framePr w:w="8986" w:h="10277" w:hRule="exact" w:wrap="none" w:vAnchor="page" w:hAnchor="page" w:x="1463" w:y="3741"/>
      </w:pPr>
      <w:r>
        <w:t>IČO: 45975817 DIČ:</w:t>
      </w:r>
    </w:p>
    <w:p w14:paraId="157097CB" w14:textId="77777777" w:rsidR="004A2417" w:rsidRDefault="00000000">
      <w:pPr>
        <w:pStyle w:val="Zkladntext1"/>
        <w:framePr w:w="8986" w:h="10277" w:hRule="exact" w:wrap="none" w:vAnchor="page" w:hAnchor="page" w:x="1463" w:y="3741"/>
      </w:pPr>
      <w:r>
        <w:t>živnostník je zapsán v rejstříku vedeném Obecním živnostenským úřadem v Chrudimi č.j. CR 007074/2024</w:t>
      </w:r>
    </w:p>
    <w:p w14:paraId="1B7BFCEC" w14:textId="77777777" w:rsidR="004A2417" w:rsidRDefault="00000000">
      <w:pPr>
        <w:pStyle w:val="Zkladntext1"/>
        <w:framePr w:w="8986" w:h="10277" w:hRule="exact" w:wrap="none" w:vAnchor="page" w:hAnchor="page" w:x="1463" w:y="3741"/>
        <w:spacing w:after="300"/>
      </w:pPr>
      <w:r>
        <w:t>bankovní spojení: Česká spořitelna, a.s., Chrudim číslo účtu:</w:t>
      </w:r>
    </w:p>
    <w:p w14:paraId="7EA2A9B8" w14:textId="77777777" w:rsidR="004A2417" w:rsidRDefault="00000000">
      <w:pPr>
        <w:pStyle w:val="Zkladntext1"/>
        <w:framePr w:w="8986" w:h="10277" w:hRule="exact" w:wrap="none" w:vAnchor="page" w:hAnchor="page" w:x="1463" w:y="3741"/>
        <w:spacing w:after="600" w:line="240" w:lineRule="auto"/>
      </w:pPr>
      <w:r>
        <w:rPr>
          <w:i/>
          <w:iCs/>
        </w:rPr>
        <w:t>(dále jen “zhotovitel”)</w:t>
      </w:r>
    </w:p>
    <w:p w14:paraId="4155FCB1" w14:textId="77777777" w:rsidR="004A2417" w:rsidRDefault="00000000">
      <w:pPr>
        <w:pStyle w:val="Nadpis20"/>
        <w:framePr w:w="8986" w:h="10277" w:hRule="exact" w:wrap="none" w:vAnchor="page" w:hAnchor="page" w:x="1463" w:y="3741"/>
        <w:spacing w:after="0"/>
      </w:pPr>
      <w:bookmarkStart w:id="2" w:name="bookmark4"/>
      <w:r>
        <w:rPr>
          <w:u w:val="none"/>
        </w:rPr>
        <w:t>Oddíl I.</w:t>
      </w:r>
      <w:bookmarkEnd w:id="2"/>
    </w:p>
    <w:p w14:paraId="1ACBEE17" w14:textId="77777777" w:rsidR="004A2417" w:rsidRDefault="00000000">
      <w:pPr>
        <w:pStyle w:val="Nadpis20"/>
        <w:framePr w:w="8986" w:h="10277" w:hRule="exact" w:wrap="none" w:vAnchor="page" w:hAnchor="page" w:x="1463" w:y="3741"/>
      </w:pPr>
      <w:r>
        <w:t>Předmět smlouvy a doba plnění, cena DÍLA</w:t>
      </w:r>
    </w:p>
    <w:p w14:paraId="1C79AF64" w14:textId="77777777" w:rsidR="004A2417" w:rsidRDefault="00000000">
      <w:pPr>
        <w:pStyle w:val="Nadpis20"/>
        <w:framePr w:w="8986" w:h="10277" w:hRule="exact" w:wrap="none" w:vAnchor="page" w:hAnchor="page" w:x="1463" w:y="3741"/>
        <w:numPr>
          <w:ilvl w:val="0"/>
          <w:numId w:val="1"/>
        </w:numPr>
        <w:tabs>
          <w:tab w:val="left" w:pos="394"/>
        </w:tabs>
        <w:spacing w:after="0"/>
      </w:pPr>
      <w:bookmarkStart w:id="3" w:name="bookmark7"/>
      <w:r>
        <w:t>Předmět smlouvy</w:t>
      </w:r>
      <w:bookmarkEnd w:id="3"/>
    </w:p>
    <w:p w14:paraId="034A4A4D" w14:textId="77777777" w:rsidR="004A2417" w:rsidRDefault="00000000">
      <w:pPr>
        <w:pStyle w:val="Zkladntext1"/>
        <w:framePr w:wrap="none" w:vAnchor="page" w:hAnchor="page" w:x="1463" w:y="14651"/>
        <w:numPr>
          <w:ilvl w:val="0"/>
          <w:numId w:val="2"/>
        </w:numPr>
        <w:tabs>
          <w:tab w:val="left" w:pos="394"/>
        </w:tabs>
        <w:spacing w:line="240" w:lineRule="auto"/>
      </w:pPr>
      <w:r>
        <w:t>Předmětem plnění podle této smlouvy je zhotovení projektové dokumentace:</w:t>
      </w:r>
    </w:p>
    <w:p w14:paraId="54111D93" w14:textId="77777777" w:rsidR="004A2417" w:rsidRDefault="00000000">
      <w:pPr>
        <w:pStyle w:val="Zhlavnebozpat0"/>
        <w:framePr w:wrap="none" w:vAnchor="page" w:hAnchor="page" w:x="10161" w:y="15597"/>
        <w:rPr>
          <w:sz w:val="22"/>
          <w:szCs w:val="22"/>
        </w:rPr>
      </w:pPr>
      <w:r>
        <w:rPr>
          <w:sz w:val="22"/>
          <w:szCs w:val="22"/>
        </w:rPr>
        <w:t>- 1 -</w:t>
      </w:r>
    </w:p>
    <w:p w14:paraId="2FA873B0" w14:textId="77777777" w:rsidR="004A2417" w:rsidRDefault="004A2417">
      <w:pPr>
        <w:spacing w:line="1" w:lineRule="exact"/>
        <w:sectPr w:rsidR="004A2417">
          <w:pgSz w:w="11900" w:h="16840"/>
          <w:pgMar w:top="360" w:right="360" w:bottom="360" w:left="360" w:header="0" w:footer="3" w:gutter="0"/>
          <w:cols w:space="720"/>
          <w:noEndnote/>
          <w:docGrid w:linePitch="360"/>
        </w:sectPr>
      </w:pPr>
    </w:p>
    <w:p w14:paraId="6C6AE4E7" w14:textId="77777777" w:rsidR="004A2417" w:rsidRDefault="004A2417">
      <w:pPr>
        <w:spacing w:line="1" w:lineRule="exact"/>
      </w:pPr>
    </w:p>
    <w:p w14:paraId="5BDC5413" w14:textId="77777777" w:rsidR="004A2417" w:rsidRDefault="00000000">
      <w:pPr>
        <w:pStyle w:val="Zhlavnebozpat0"/>
        <w:framePr w:wrap="none" w:vAnchor="page" w:hAnchor="page" w:x="1389" w:y="707"/>
      </w:pPr>
      <w:r>
        <w:t xml:space="preserve">Název akce: BD Nerudova 1651 - sanace střešního </w:t>
      </w:r>
      <w:proofErr w:type="gramStart"/>
      <w:r>
        <w:t>pláště - PD</w:t>
      </w:r>
      <w:proofErr w:type="gramEnd"/>
    </w:p>
    <w:p w14:paraId="2E9234F2" w14:textId="77777777" w:rsidR="004A2417" w:rsidRDefault="00000000">
      <w:pPr>
        <w:pStyle w:val="Zhlavnebozpat0"/>
        <w:framePr w:wrap="none" w:vAnchor="page" w:hAnchor="page" w:x="7044" w:y="707"/>
      </w:pPr>
      <w:r>
        <w:t>Smlouva o dílo: OMI-VZMR-2025-129</w:t>
      </w:r>
    </w:p>
    <w:p w14:paraId="3A05EBCD" w14:textId="77777777" w:rsidR="004A2417" w:rsidRDefault="00000000">
      <w:pPr>
        <w:pStyle w:val="Nadpis20"/>
        <w:framePr w:w="9158" w:h="12480" w:hRule="exact" w:wrap="none" w:vAnchor="page" w:hAnchor="page" w:x="1370" w:y="1490"/>
        <w:spacing w:after="360"/>
      </w:pPr>
      <w:bookmarkStart w:id="4" w:name="bookmark9"/>
      <w:r>
        <w:rPr>
          <w:u w:val="none"/>
        </w:rPr>
        <w:t xml:space="preserve">BD Nerudova 1651 - sanace střešního </w:t>
      </w:r>
      <w:proofErr w:type="gramStart"/>
      <w:r>
        <w:rPr>
          <w:u w:val="none"/>
        </w:rPr>
        <w:t>pláště - PD</w:t>
      </w:r>
      <w:bookmarkEnd w:id="4"/>
      <w:proofErr w:type="gramEnd"/>
    </w:p>
    <w:p w14:paraId="1033E0AE" w14:textId="77777777" w:rsidR="004A2417" w:rsidRDefault="00000000">
      <w:pPr>
        <w:pStyle w:val="Zkladntext1"/>
        <w:framePr w:w="9158" w:h="12480" w:hRule="exact" w:wrap="none" w:vAnchor="page" w:hAnchor="page" w:x="1370" w:y="1490"/>
        <w:spacing w:line="293" w:lineRule="auto"/>
        <w:jc w:val="both"/>
      </w:pPr>
      <w:r>
        <w:t>Předmětem plnění veřejné zakázky je zaměření a zpracování dokumentace stávajícího stavu včetně výkazu výměr + provedení nutných průzkumů jako podklad pro vypracování projektové dokumentace pro provádění staveb (DPS).</w:t>
      </w:r>
    </w:p>
    <w:p w14:paraId="313F3872" w14:textId="77777777" w:rsidR="004A2417" w:rsidRDefault="00000000">
      <w:pPr>
        <w:pStyle w:val="Zkladntext1"/>
        <w:framePr w:w="9158" w:h="12480" w:hRule="exact" w:wrap="none" w:vAnchor="page" w:hAnchor="page" w:x="1370" w:y="1490"/>
        <w:spacing w:after="300" w:line="293" w:lineRule="auto"/>
        <w:jc w:val="both"/>
      </w:pPr>
      <w:r>
        <w:t xml:space="preserve">Předmětem veřejné zakázky je zaměření a zpracování dokumentace stávajícího stavu, provedení nutných průzkumů a zpracování DPS na provedení sanace střešních plášťů v </w:t>
      </w:r>
      <w:r>
        <w:rPr>
          <w:b/>
          <w:bCs/>
        </w:rPr>
        <w:t>BD Nerudova č.p. 1651</w:t>
      </w:r>
      <w:r>
        <w:t>. PD bude zpracováno samostatně na jednotlivé střechy: a) jižní křídlo b) střední část c) východní křídlo</w:t>
      </w:r>
    </w:p>
    <w:p w14:paraId="616540F5" w14:textId="77777777" w:rsidR="004A2417" w:rsidRDefault="00000000">
      <w:pPr>
        <w:pStyle w:val="Zkladntext1"/>
        <w:framePr w:w="9158" w:h="12480" w:hRule="exact" w:wrap="none" w:vAnchor="page" w:hAnchor="page" w:x="1370" w:y="1490"/>
        <w:spacing w:line="322" w:lineRule="auto"/>
        <w:jc w:val="both"/>
      </w:pPr>
      <w:r>
        <w:rPr>
          <w:b/>
          <w:bCs/>
          <w:u w:val="single"/>
        </w:rPr>
        <w:t>Rozsah PD:</w:t>
      </w:r>
    </w:p>
    <w:p w14:paraId="0479E527" w14:textId="77777777" w:rsidR="004A2417" w:rsidRDefault="00000000">
      <w:pPr>
        <w:pStyle w:val="Zkladntext20"/>
        <w:framePr w:w="9158" w:h="12480" w:hRule="exact" w:wrap="none" w:vAnchor="page" w:hAnchor="page" w:x="1370" w:y="1490"/>
        <w:spacing w:after="200" w:line="271" w:lineRule="auto"/>
        <w:jc w:val="both"/>
      </w:pPr>
      <w:r>
        <w:rPr>
          <w:u w:val="single"/>
        </w:rPr>
        <w:t>Zaměření a zpracování dokumentace stávajícího stavu,</w:t>
      </w:r>
      <w:r>
        <w:t xml:space="preserve"> jako podklad pro vypracování projektové dokumentace pro provádění staveb (DPS).</w:t>
      </w:r>
    </w:p>
    <w:p w14:paraId="5358BD18" w14:textId="77777777" w:rsidR="004A2417" w:rsidRDefault="00000000">
      <w:pPr>
        <w:pStyle w:val="Zkladntext20"/>
        <w:framePr w:w="9158" w:h="12480" w:hRule="exact" w:wrap="none" w:vAnchor="page" w:hAnchor="page" w:x="1370" w:y="1490"/>
        <w:spacing w:after="0"/>
        <w:jc w:val="both"/>
      </w:pPr>
      <w:r>
        <w:rPr>
          <w:u w:val="single"/>
        </w:rPr>
        <w:t xml:space="preserve">Zpracování projektové dokumentace pro provádění staveb </w:t>
      </w:r>
      <w:r>
        <w:rPr>
          <w:u w:val="single"/>
          <w:lang w:val="en-US" w:eastAsia="en-US" w:bidi="en-US"/>
        </w:rPr>
        <w:t xml:space="preserve">(DPS) </w:t>
      </w:r>
      <w:r>
        <w:rPr>
          <w:u w:val="single"/>
        </w:rPr>
        <w:t>a výběr zhotovitele díla,</w:t>
      </w:r>
      <w:r>
        <w:t xml:space="preserve"> včetně výkazů výměr, položkových rozpočtů a harmonogramů výstavby na specifikované práce. Součástí dokumentace bude i její projednání s dotčenými orgány veřejné správy a organizacemi, bude-li to třeba, a v PD budou zhotovitelem vyřešeny všechny jejich případné připomínky. Dále bude PD obsahovat i statické posouzení.</w:t>
      </w:r>
    </w:p>
    <w:p w14:paraId="0E5B16D7" w14:textId="77777777" w:rsidR="004A2417" w:rsidRDefault="00000000">
      <w:pPr>
        <w:pStyle w:val="Zkladntext20"/>
        <w:framePr w:w="9158" w:h="12480" w:hRule="exact" w:wrap="none" w:vAnchor="page" w:hAnchor="page" w:x="1370" w:y="1490"/>
        <w:spacing w:after="260"/>
        <w:jc w:val="both"/>
      </w:pPr>
      <w:r>
        <w:t>Projektová dokumentace bude v průběhu zpracování konzultována s objednatelem a před odevzdáním předložena ke schválení.</w:t>
      </w:r>
    </w:p>
    <w:p w14:paraId="5787F6C4" w14:textId="77777777" w:rsidR="004A2417" w:rsidRDefault="00000000">
      <w:pPr>
        <w:pStyle w:val="Zkladntext1"/>
        <w:framePr w:w="9158" w:h="12480" w:hRule="exact" w:wrap="none" w:vAnchor="page" w:hAnchor="page" w:x="1370" w:y="1490"/>
        <w:spacing w:after="260"/>
        <w:jc w:val="both"/>
      </w:pPr>
      <w:r>
        <w:t>Veškeré práce budou provedeny v rozsahu odpovídajícímu předpokládanému účelu a využití, za dodržení kvalitativních podmínek a jakosti, ve smyslu příslušných ČSN a prováděcích předpisů (bezpečnostní, hygienické a požární), platných v době zhotovení DÍLA, dále v souladu se zákonem č. 283/2021 Sb., stavební zákon, ve znění pozdějších předpisů (dále též „</w:t>
      </w:r>
      <w:r>
        <w:rPr>
          <w:b/>
          <w:bCs/>
          <w:i/>
          <w:iCs/>
        </w:rPr>
        <w:t>stavební zákon</w:t>
      </w:r>
      <w:r>
        <w:t>“) a dále dle platných prováděcích vyhlášek a dle souvisejících předpisů platných a účinných v době realizace DÍLA, v souladu s předpisy o bezpečnosti staveb a technických zařízení.</w:t>
      </w:r>
    </w:p>
    <w:p w14:paraId="1612B40B" w14:textId="77777777" w:rsidR="004A2417" w:rsidRDefault="00000000">
      <w:pPr>
        <w:pStyle w:val="Zkladntext1"/>
        <w:framePr w:w="9158" w:h="12480" w:hRule="exact" w:wrap="none" w:vAnchor="page" w:hAnchor="page" w:x="1370" w:y="1490"/>
        <w:jc w:val="both"/>
      </w:pPr>
      <w:r>
        <w:t xml:space="preserve">Projektová dokumentace bude zpracována do podrobností nezbytných pro zpracování nabídky pro realizaci stavby podle zákona č. 134/2016 Sb., o zadávání veřejných zakázek, v platném znění. Požadujeme tedy stupeň PD pro provádění stavby vč. oceněného a neoceněného soupisu prací, dodávek a služeb s výkazem výměr v rozsahu stanoveném prováděcím právním předpisem tj. </w:t>
      </w:r>
      <w:proofErr w:type="spellStart"/>
      <w:r>
        <w:t>vyhl</w:t>
      </w:r>
      <w:proofErr w:type="spellEnd"/>
      <w:r>
        <w:t>. č. 169/2016 Sb., kterou se stanoví podrobnosti vymezení předmětu veřejné zakázky na stavební práce a rozsah soupisu prací, dodávek a služeb s výkazem výměr, v platném znění. Požadavkem zadavatele je zpracování oceněného a neoceněného soupisu prací, dodávek a služeb s výkazem výměr v cenové soustavě. Není-li to odůvodněno předmětem veřejné zakázky, nesmí zadávací dokumentace obsahovat obchodní firmy, názvy, nebo jména a příjmení, specifická označení zboží a služeb, které platí pro určitou osobu, popřípadě její organizační složku za příznačné, patenty na vynálezy, užitné vzory, průmyslové vzory, ochranné známky nebo označení původu, pokud by to vedlo ke zvýhodnění nebo vyloučení určitých dodavatelů nebo určitých výrobků.</w:t>
      </w:r>
    </w:p>
    <w:p w14:paraId="6691C09E" w14:textId="77777777" w:rsidR="004A2417" w:rsidRDefault="00000000">
      <w:pPr>
        <w:pStyle w:val="Zhlavnebozpat0"/>
        <w:framePr w:w="442" w:h="298" w:hRule="exact" w:wrap="none" w:vAnchor="page" w:hAnchor="page" w:x="10058" w:y="15578"/>
        <w:jc w:val="right"/>
        <w:rPr>
          <w:sz w:val="24"/>
          <w:szCs w:val="24"/>
        </w:rPr>
      </w:pPr>
      <w:r>
        <w:rPr>
          <w:rFonts w:ascii="Times New Roman" w:eastAsia="Times New Roman" w:hAnsi="Times New Roman" w:cs="Times New Roman"/>
          <w:sz w:val="24"/>
          <w:szCs w:val="24"/>
        </w:rPr>
        <w:t>- 2 -</w:t>
      </w:r>
    </w:p>
    <w:p w14:paraId="00975734" w14:textId="77777777" w:rsidR="004A2417" w:rsidRDefault="004A2417">
      <w:pPr>
        <w:spacing w:line="1" w:lineRule="exact"/>
        <w:sectPr w:rsidR="004A2417">
          <w:pgSz w:w="11900" w:h="16840"/>
          <w:pgMar w:top="360" w:right="360" w:bottom="360" w:left="360" w:header="0" w:footer="3" w:gutter="0"/>
          <w:cols w:space="720"/>
          <w:noEndnote/>
          <w:docGrid w:linePitch="360"/>
        </w:sectPr>
      </w:pPr>
    </w:p>
    <w:p w14:paraId="48F90549" w14:textId="77777777" w:rsidR="004A2417" w:rsidRDefault="004A2417">
      <w:pPr>
        <w:spacing w:line="1" w:lineRule="exact"/>
      </w:pPr>
    </w:p>
    <w:p w14:paraId="144C9F7C" w14:textId="77777777" w:rsidR="004A2417" w:rsidRDefault="00000000">
      <w:pPr>
        <w:pStyle w:val="Zhlavnebozpat0"/>
        <w:framePr w:wrap="none" w:vAnchor="page" w:hAnchor="page" w:x="1380" w:y="707"/>
      </w:pPr>
      <w:r>
        <w:t xml:space="preserve">Název akce: BD Nerudova 1651 - sanace střešního </w:t>
      </w:r>
      <w:proofErr w:type="gramStart"/>
      <w:r>
        <w:t>pláště - PD</w:t>
      </w:r>
      <w:proofErr w:type="gramEnd"/>
    </w:p>
    <w:p w14:paraId="5A8F0E72" w14:textId="77777777" w:rsidR="004A2417" w:rsidRDefault="00000000">
      <w:pPr>
        <w:pStyle w:val="Zhlavnebozpat0"/>
        <w:framePr w:wrap="none" w:vAnchor="page" w:hAnchor="page" w:x="7034" w:y="707"/>
      </w:pPr>
      <w:r>
        <w:t>Smlouva o dílo: OMI-VZMR-2025-129</w:t>
      </w:r>
    </w:p>
    <w:p w14:paraId="3D2A004F" w14:textId="77777777" w:rsidR="004A2417" w:rsidRDefault="00000000">
      <w:pPr>
        <w:pStyle w:val="Zkladntext1"/>
        <w:framePr w:w="9178" w:h="13464" w:hRule="exact" w:wrap="none" w:vAnchor="page" w:hAnchor="page" w:x="1361" w:y="1490"/>
        <w:jc w:val="both"/>
      </w:pPr>
      <w:r>
        <w:rPr>
          <w:u w:val="single"/>
        </w:rPr>
        <w:t>Specifikace materiálů:</w:t>
      </w:r>
    </w:p>
    <w:p w14:paraId="0F5AA8D3" w14:textId="77777777" w:rsidR="004A2417" w:rsidRDefault="00000000">
      <w:pPr>
        <w:pStyle w:val="Zkladntext1"/>
        <w:framePr w:w="9178" w:h="13464" w:hRule="exact" w:wrap="none" w:vAnchor="page" w:hAnchor="page" w:x="1361" w:y="1490"/>
        <w:spacing w:after="240"/>
        <w:jc w:val="both"/>
      </w:pPr>
      <w:r>
        <w:t>Běžný certifikovaný standard používaný na českém trhu. Případné atypické prvky budou doloženy dokladem o bezpečnosti používání v souladu s českými předpisy, certifikací prvků případně návodem k užívání.</w:t>
      </w:r>
    </w:p>
    <w:p w14:paraId="240B5D21" w14:textId="77777777" w:rsidR="004A2417" w:rsidRDefault="00000000">
      <w:pPr>
        <w:pStyle w:val="Zkladntext1"/>
        <w:framePr w:w="9178" w:h="13464" w:hRule="exact" w:wrap="none" w:vAnchor="page" w:hAnchor="page" w:x="1361" w:y="1490"/>
        <w:spacing w:after="240"/>
        <w:jc w:val="both"/>
      </w:pPr>
      <w:r>
        <w:rPr>
          <w:b/>
          <w:bCs/>
        </w:rPr>
        <w:t>Nejedná se o práce uvedené v číselníku CZ-CPA 41-43, který je součástí Klasifikace produkce zavedené Českým statistickým úřadem platné ke dni podpisu této smlouvy.</w:t>
      </w:r>
    </w:p>
    <w:p w14:paraId="6300707C" w14:textId="77777777" w:rsidR="004A2417" w:rsidRDefault="00000000">
      <w:pPr>
        <w:pStyle w:val="Zkladntext1"/>
        <w:framePr w:w="9178" w:h="13464" w:hRule="exact" w:wrap="none" w:vAnchor="page" w:hAnchor="page" w:x="1361" w:y="1490"/>
        <w:spacing w:after="240"/>
        <w:jc w:val="both"/>
      </w:pPr>
      <w:r>
        <w:t>DÍLO bude provedeno v rozsahu podle zadávací dokumentace zakázky:</w:t>
      </w:r>
    </w:p>
    <w:p w14:paraId="22E8396A" w14:textId="77777777" w:rsidR="004A2417" w:rsidRDefault="00000000">
      <w:pPr>
        <w:pStyle w:val="Zkladntext1"/>
        <w:framePr w:w="9178" w:h="13464" w:hRule="exact" w:wrap="none" w:vAnchor="page" w:hAnchor="page" w:x="1361" w:y="1490"/>
        <w:numPr>
          <w:ilvl w:val="0"/>
          <w:numId w:val="3"/>
        </w:numPr>
        <w:tabs>
          <w:tab w:val="left" w:pos="202"/>
        </w:tabs>
        <w:jc w:val="both"/>
      </w:pPr>
      <w:r>
        <w:t>specifikace prací a zadávacích podkladů (viz. čl. I výzvy k podání nabídky),</w:t>
      </w:r>
    </w:p>
    <w:p w14:paraId="41EF4E5B" w14:textId="77777777" w:rsidR="004A2417" w:rsidRDefault="00000000">
      <w:pPr>
        <w:pStyle w:val="Zkladntext1"/>
        <w:framePr w:w="9178" w:h="13464" w:hRule="exact" w:wrap="none" w:vAnchor="page" w:hAnchor="page" w:x="1361" w:y="1490"/>
        <w:numPr>
          <w:ilvl w:val="0"/>
          <w:numId w:val="3"/>
        </w:numPr>
        <w:tabs>
          <w:tab w:val="left" w:pos="202"/>
        </w:tabs>
        <w:jc w:val="both"/>
      </w:pPr>
      <w:r>
        <w:t>zadávacích podmínek veřejné zakázky,</w:t>
      </w:r>
    </w:p>
    <w:p w14:paraId="149DD167" w14:textId="77777777" w:rsidR="004A2417" w:rsidRDefault="00000000">
      <w:pPr>
        <w:pStyle w:val="Zkladntext1"/>
        <w:framePr w:w="9178" w:h="13464" w:hRule="exact" w:wrap="none" w:vAnchor="page" w:hAnchor="page" w:x="1361" w:y="1490"/>
        <w:numPr>
          <w:ilvl w:val="0"/>
          <w:numId w:val="3"/>
        </w:numPr>
        <w:tabs>
          <w:tab w:val="left" w:pos="202"/>
        </w:tabs>
        <w:spacing w:after="240"/>
        <w:jc w:val="both"/>
      </w:pPr>
      <w:r>
        <w:t>dle nabídky zhotovitele podané dne: 27. 11. 2025</w:t>
      </w:r>
    </w:p>
    <w:p w14:paraId="057715D1" w14:textId="77777777" w:rsidR="004A2417" w:rsidRDefault="00000000">
      <w:pPr>
        <w:pStyle w:val="Zkladntext1"/>
        <w:framePr w:w="9178" w:h="13464" w:hRule="exact" w:wrap="none" w:vAnchor="page" w:hAnchor="page" w:x="1361" w:y="1490"/>
        <w:numPr>
          <w:ilvl w:val="0"/>
          <w:numId w:val="4"/>
        </w:numPr>
        <w:tabs>
          <w:tab w:val="left" w:pos="360"/>
        </w:tabs>
        <w:ind w:left="380" w:hanging="380"/>
        <w:jc w:val="both"/>
      </w:pPr>
      <w:r>
        <w:t xml:space="preserve">DÍLO bude provedeno a zpracováno v souladu se všemi právními normami, dle platných ČSN (§ 4 zákona č. 22/1997 Sb., o technických požadavcích na výrobky a o změně a doplnění některých zákonů, v pozdějším znění), stavebním zákonem č. 283/2021 Sb., ve znění pozdějších předpisů, a dle souvisejících prováděcích vyhlášek a předpisů platných a účinných v době zpracování DÍLA, a dle </w:t>
      </w:r>
      <w:proofErr w:type="spellStart"/>
      <w:r>
        <w:t>vyhl</w:t>
      </w:r>
      <w:proofErr w:type="spellEnd"/>
      <w:r>
        <w:t>. č. 169/2016 Sb., kterou se stanoví podrobnosti vymezení předmětu veřejné zakázky na stavební práce a rozsah soupisu stavebních prací, dodávek a služeb s výkazem výměr, v platném znění).</w:t>
      </w:r>
    </w:p>
    <w:p w14:paraId="448CABA6" w14:textId="77777777" w:rsidR="004A2417" w:rsidRDefault="00000000">
      <w:pPr>
        <w:pStyle w:val="Zkladntext1"/>
        <w:framePr w:w="9178" w:h="13464" w:hRule="exact" w:wrap="none" w:vAnchor="page" w:hAnchor="page" w:x="1361" w:y="1490"/>
        <w:numPr>
          <w:ilvl w:val="0"/>
          <w:numId w:val="4"/>
        </w:numPr>
        <w:tabs>
          <w:tab w:val="left" w:pos="360"/>
        </w:tabs>
        <w:ind w:left="380" w:hanging="380"/>
        <w:jc w:val="both"/>
      </w:pPr>
      <w:r>
        <w:t>Zhotovitel se zavazuje pro objednatele zhotovit DÍLO svým jménem a na vlastní odpovědnost v termínu, rozsahu a za podmínek sjednaných v této smlouvě, ve věcném rozsahu vymezeném výše uvedenou zadávací dokumentací tak, aby bylo DÍLO způsobilé k využití k předpokládanému účelu vymezenému touto smlouvou. Objednatel se zavazuje řádně provedené DÍLO v souladu s touto smlouvou převzít a zaplatit cenu ve výši, způsobem a za podmínek uvedených v této smlouvě o dílo.</w:t>
      </w:r>
    </w:p>
    <w:p w14:paraId="63A1C609" w14:textId="77777777" w:rsidR="004A2417" w:rsidRDefault="00000000">
      <w:pPr>
        <w:pStyle w:val="Zkladntext1"/>
        <w:framePr w:w="9178" w:h="13464" w:hRule="exact" w:wrap="none" w:vAnchor="page" w:hAnchor="page" w:x="1361" w:y="1490"/>
        <w:numPr>
          <w:ilvl w:val="0"/>
          <w:numId w:val="4"/>
        </w:numPr>
        <w:tabs>
          <w:tab w:val="left" w:pos="360"/>
        </w:tabs>
        <w:ind w:left="380" w:hanging="380"/>
        <w:jc w:val="both"/>
      </w:pPr>
      <w:r>
        <w:t>Součástí DÍLA je provedení všech potřebných průzkumných prací, které jsou nezbytné pro zpracování projektové dokumentace a řádné provedení projektovaného DÍLA. Před zahájením projekčních prací svolá objednatel vstupní jednání se zhotovitelem, na kterém bude upřesněn další postup a stanoveny termíny dalších jednání.</w:t>
      </w:r>
    </w:p>
    <w:p w14:paraId="50373317" w14:textId="77777777" w:rsidR="004A2417" w:rsidRDefault="00000000">
      <w:pPr>
        <w:pStyle w:val="Zkladntext1"/>
        <w:framePr w:w="9178" w:h="13464" w:hRule="exact" w:wrap="none" w:vAnchor="page" w:hAnchor="page" w:x="1361" w:y="1490"/>
        <w:numPr>
          <w:ilvl w:val="0"/>
          <w:numId w:val="4"/>
        </w:numPr>
        <w:tabs>
          <w:tab w:val="left" w:pos="360"/>
        </w:tabs>
        <w:ind w:left="380" w:hanging="380"/>
        <w:jc w:val="both"/>
      </w:pPr>
      <w:r>
        <w:t>V závěru prací na projektových dokumentacích svolá zhotovitel jednání, na kterém seznámí objednatele s rozpracovanou dokumentací. Součástí předmětu plnění této smlouvy je i zapracování připomínek objednatele do projektových dokumentací.</w:t>
      </w:r>
    </w:p>
    <w:p w14:paraId="70AFE1CE" w14:textId="77777777" w:rsidR="004A2417" w:rsidRDefault="00000000">
      <w:pPr>
        <w:pStyle w:val="Zkladntext1"/>
        <w:framePr w:w="9178" w:h="13464" w:hRule="exact" w:wrap="none" w:vAnchor="page" w:hAnchor="page" w:x="1361" w:y="1490"/>
        <w:numPr>
          <w:ilvl w:val="0"/>
          <w:numId w:val="4"/>
        </w:numPr>
        <w:tabs>
          <w:tab w:val="left" w:pos="360"/>
        </w:tabs>
        <w:ind w:left="380" w:hanging="380"/>
        <w:jc w:val="both"/>
      </w:pPr>
      <w:r>
        <w:t>Dokladová část dokumentace bude obsahovat zápisy ze všech jednání uskutečněných mezi objednatelem a zhotovitelem v průběhu plnění díla. Součástí dokladové části bude i souhlasné stanovisko budoucího uživatele s projektovou dokumentací.</w:t>
      </w:r>
    </w:p>
    <w:p w14:paraId="26767D9F" w14:textId="77777777" w:rsidR="004A2417" w:rsidRDefault="00000000">
      <w:pPr>
        <w:pStyle w:val="Zkladntext1"/>
        <w:framePr w:w="9178" w:h="13464" w:hRule="exact" w:wrap="none" w:vAnchor="page" w:hAnchor="page" w:x="1361" w:y="1490"/>
        <w:numPr>
          <w:ilvl w:val="0"/>
          <w:numId w:val="4"/>
        </w:numPr>
        <w:tabs>
          <w:tab w:val="left" w:pos="360"/>
        </w:tabs>
        <w:ind w:left="380" w:hanging="380"/>
        <w:jc w:val="both"/>
      </w:pPr>
      <w:r>
        <w:t>Součástí předmětu díla je veškerá činnost zhotovitele nezbytná k provádění předmětu díla a ke zdárnému a kompletnímu dokončení DÍLA (např. zajišťování dokladů, projednání s dotčenými orgány veřejné správy, organizacemi, dodržení podmínek jejich vyjádření apod.).</w:t>
      </w:r>
    </w:p>
    <w:p w14:paraId="2ABDF1E3" w14:textId="77777777" w:rsidR="004A2417" w:rsidRDefault="00000000">
      <w:pPr>
        <w:pStyle w:val="Zkladntext1"/>
        <w:framePr w:w="9178" w:h="13464" w:hRule="exact" w:wrap="none" w:vAnchor="page" w:hAnchor="page" w:x="1361" w:y="1490"/>
        <w:numPr>
          <w:ilvl w:val="0"/>
          <w:numId w:val="4"/>
        </w:numPr>
        <w:tabs>
          <w:tab w:val="left" w:pos="360"/>
        </w:tabs>
        <w:ind w:left="380" w:hanging="380"/>
        <w:jc w:val="both"/>
      </w:pPr>
      <w:r>
        <w:t>Součástí ceny DÍLA uvedené v oddílu I. čl. III. této smlouvy jsou veškeré náklady spojené s bezvadnou a kompletní realizací předmětu díla.</w:t>
      </w:r>
    </w:p>
    <w:p w14:paraId="53F562FC" w14:textId="77777777" w:rsidR="004A2417" w:rsidRDefault="00000000">
      <w:pPr>
        <w:pStyle w:val="Zkladntext1"/>
        <w:framePr w:w="9178" w:h="13464" w:hRule="exact" w:wrap="none" w:vAnchor="page" w:hAnchor="page" w:x="1361" w:y="1490"/>
        <w:numPr>
          <w:ilvl w:val="0"/>
          <w:numId w:val="4"/>
        </w:numPr>
        <w:tabs>
          <w:tab w:val="left" w:pos="360"/>
        </w:tabs>
        <w:ind w:left="380" w:hanging="380"/>
        <w:jc w:val="both"/>
      </w:pPr>
      <w:r>
        <w:t>Objednatel na základě skutečností dodatečně zjištěných v průběhu prací je oprávněn upřesnit rozsah a způsob provedení prací. Bude-li změna rozsahu DÍLA spočívat v jeho rozšíření či má-li dojít k posunu termínů dílčích částí DÍLA, musí být taková změna smluvně ošetřena v písemném dodatku smlouvy o dílo. Zhotoviteli nenáleží finanční či jiné odškodnění za vynaložené náklady vzniklé členěním nebo zúžením rozsahu DÍLA.</w:t>
      </w:r>
    </w:p>
    <w:p w14:paraId="07E34F5E" w14:textId="77777777" w:rsidR="004A2417" w:rsidRDefault="00000000">
      <w:pPr>
        <w:pStyle w:val="Zkladntext1"/>
        <w:framePr w:w="9178" w:h="13464" w:hRule="exact" w:wrap="none" w:vAnchor="page" w:hAnchor="page" w:x="1361" w:y="1490"/>
        <w:numPr>
          <w:ilvl w:val="0"/>
          <w:numId w:val="4"/>
        </w:numPr>
        <w:tabs>
          <w:tab w:val="left" w:pos="408"/>
        </w:tabs>
        <w:ind w:left="380" w:hanging="380"/>
        <w:jc w:val="both"/>
      </w:pPr>
      <w:r>
        <w:t>Zadávání případných víceprací bude realizováno v souladu se zákonem č. 134/2016 Sb., o zadávání veřejných zakázek, ve znění pozdějších předpisů.</w:t>
      </w:r>
    </w:p>
    <w:p w14:paraId="36687941" w14:textId="77777777" w:rsidR="004A2417" w:rsidRDefault="00000000">
      <w:pPr>
        <w:pStyle w:val="Zhlavnebozpat0"/>
        <w:framePr w:w="442" w:h="298" w:hRule="exact" w:wrap="none" w:vAnchor="page" w:hAnchor="page" w:x="10049" w:y="15578"/>
        <w:jc w:val="right"/>
        <w:rPr>
          <w:sz w:val="24"/>
          <w:szCs w:val="24"/>
        </w:rPr>
      </w:pPr>
      <w:r>
        <w:rPr>
          <w:rFonts w:ascii="Times New Roman" w:eastAsia="Times New Roman" w:hAnsi="Times New Roman" w:cs="Times New Roman"/>
          <w:sz w:val="24"/>
          <w:szCs w:val="24"/>
        </w:rPr>
        <w:t>- 3 -</w:t>
      </w:r>
    </w:p>
    <w:p w14:paraId="61007D9D" w14:textId="77777777" w:rsidR="004A2417" w:rsidRDefault="004A2417">
      <w:pPr>
        <w:spacing w:line="1" w:lineRule="exact"/>
        <w:sectPr w:rsidR="004A2417">
          <w:pgSz w:w="11900" w:h="16840"/>
          <w:pgMar w:top="360" w:right="360" w:bottom="360" w:left="360" w:header="0" w:footer="3" w:gutter="0"/>
          <w:cols w:space="720"/>
          <w:noEndnote/>
          <w:docGrid w:linePitch="360"/>
        </w:sectPr>
      </w:pPr>
    </w:p>
    <w:p w14:paraId="6ADFE96B" w14:textId="77777777" w:rsidR="004A2417" w:rsidRDefault="004A2417">
      <w:pPr>
        <w:spacing w:line="1" w:lineRule="exact"/>
      </w:pPr>
    </w:p>
    <w:p w14:paraId="2B0A919A" w14:textId="77777777" w:rsidR="004A2417" w:rsidRDefault="00000000">
      <w:pPr>
        <w:pStyle w:val="Zhlavnebozpat0"/>
        <w:framePr w:wrap="none" w:vAnchor="page" w:hAnchor="page" w:x="1370" w:y="707"/>
      </w:pPr>
      <w:r>
        <w:t xml:space="preserve">Název akce: BD Nerudova 1651 - sanace střešního </w:t>
      </w:r>
      <w:proofErr w:type="gramStart"/>
      <w:r>
        <w:t>pláště - PD</w:t>
      </w:r>
      <w:proofErr w:type="gramEnd"/>
    </w:p>
    <w:p w14:paraId="4F8091CB" w14:textId="77777777" w:rsidR="004A2417" w:rsidRDefault="00000000">
      <w:pPr>
        <w:pStyle w:val="Zhlavnebozpat0"/>
        <w:framePr w:wrap="none" w:vAnchor="page" w:hAnchor="page" w:x="7025" w:y="707"/>
      </w:pPr>
      <w:r>
        <w:t>Smlouva o dílo: OMI-VZMR-2025-129</w:t>
      </w:r>
    </w:p>
    <w:p w14:paraId="1265F237" w14:textId="77777777" w:rsidR="004A2417" w:rsidRDefault="00000000">
      <w:pPr>
        <w:pStyle w:val="Zkladntext1"/>
        <w:framePr w:w="9178" w:h="1646" w:hRule="exact" w:wrap="none" w:vAnchor="page" w:hAnchor="page" w:x="1361" w:y="1490"/>
        <w:numPr>
          <w:ilvl w:val="0"/>
          <w:numId w:val="4"/>
        </w:numPr>
        <w:tabs>
          <w:tab w:val="left" w:pos="415"/>
        </w:tabs>
        <w:ind w:left="380" w:hanging="380"/>
        <w:jc w:val="both"/>
      </w:pPr>
      <w:r>
        <w:t>Veškeré změny předmětu díla musí být provedeny formou písemného dodatku k této smlouvě opatřeného podpisy obou smluvních stran. Věcná náplň dodatku bude odsouhlasena zplnomocněnými zástupci obou stran (tj. zástupcem objednatele ve věcech smluvních a zástupcem zhotovitele) před jejich provedením.</w:t>
      </w:r>
    </w:p>
    <w:p w14:paraId="6C09D6CF" w14:textId="77777777" w:rsidR="004A2417" w:rsidRDefault="00000000">
      <w:pPr>
        <w:pStyle w:val="Zkladntext1"/>
        <w:framePr w:w="9178" w:h="1646" w:hRule="exact" w:wrap="none" w:vAnchor="page" w:hAnchor="page" w:x="1361" w:y="1490"/>
        <w:numPr>
          <w:ilvl w:val="0"/>
          <w:numId w:val="4"/>
        </w:numPr>
        <w:tabs>
          <w:tab w:val="left" w:pos="415"/>
        </w:tabs>
        <w:ind w:left="380" w:hanging="380"/>
        <w:jc w:val="both"/>
      </w:pPr>
      <w:r>
        <w:t>Součástí plnění DÍLA je provedení veškerých prací, které jsou nezbytné k řádnému provedení DÍLA i v případě, že nejsou výslovně uvedeny ve výčtu v odst. 1. tohoto článku této smlouvy.</w:t>
      </w:r>
    </w:p>
    <w:p w14:paraId="5082B131" w14:textId="77777777" w:rsidR="004A2417" w:rsidRDefault="00000000">
      <w:pPr>
        <w:pStyle w:val="Nadpis20"/>
        <w:framePr w:w="9178" w:h="8165" w:hRule="exact" w:wrap="none" w:vAnchor="page" w:hAnchor="page" w:x="1361" w:y="3909"/>
        <w:numPr>
          <w:ilvl w:val="0"/>
          <w:numId w:val="5"/>
        </w:numPr>
        <w:tabs>
          <w:tab w:val="left" w:pos="399"/>
        </w:tabs>
        <w:spacing w:after="260"/>
      </w:pPr>
      <w:bookmarkStart w:id="5" w:name="bookmark11"/>
      <w:r>
        <w:t>Termín a místo plnění</w:t>
      </w:r>
      <w:bookmarkEnd w:id="5"/>
    </w:p>
    <w:p w14:paraId="40D49784" w14:textId="77777777" w:rsidR="004A2417" w:rsidRDefault="00000000">
      <w:pPr>
        <w:pStyle w:val="Zkladntext1"/>
        <w:framePr w:w="9178" w:h="8165" w:hRule="exact" w:wrap="none" w:vAnchor="page" w:hAnchor="page" w:x="1361" w:y="3909"/>
        <w:numPr>
          <w:ilvl w:val="0"/>
          <w:numId w:val="6"/>
        </w:numPr>
        <w:tabs>
          <w:tab w:val="left" w:pos="399"/>
        </w:tabs>
        <w:spacing w:after="260"/>
      </w:pPr>
      <w:r>
        <w:t>Zhotovitel se zavazuje provést sjednané DÍLO v termínu:</w:t>
      </w:r>
    </w:p>
    <w:p w14:paraId="36C58051" w14:textId="77777777" w:rsidR="004A2417" w:rsidRDefault="00000000">
      <w:pPr>
        <w:pStyle w:val="Zkladntext1"/>
        <w:framePr w:w="9178" w:h="8165" w:hRule="exact" w:wrap="none" w:vAnchor="page" w:hAnchor="page" w:x="1361" w:y="3909"/>
        <w:spacing w:after="260"/>
        <w:ind w:firstLine="380"/>
      </w:pPr>
      <w:r>
        <w:rPr>
          <w:b/>
          <w:bCs/>
        </w:rPr>
        <w:t>Termín zahájení prací: ihned po vstupním jednání po nabytí účinnosti této smlouvy o dílo</w:t>
      </w:r>
    </w:p>
    <w:p w14:paraId="51D86357" w14:textId="77777777" w:rsidR="004A2417" w:rsidRDefault="00000000">
      <w:pPr>
        <w:pStyle w:val="Zkladntext1"/>
        <w:framePr w:w="9178" w:h="8165" w:hRule="exact" w:wrap="none" w:vAnchor="page" w:hAnchor="page" w:x="1361" w:y="3909"/>
        <w:spacing w:after="260"/>
        <w:ind w:left="380" w:firstLine="40"/>
      </w:pPr>
      <w:r>
        <w:rPr>
          <w:b/>
          <w:bCs/>
        </w:rPr>
        <w:t>Termín provedení celého DÍLA včetně jeho řádného odevzdání dle oddílu II. čl. IV.: Dokumentace pro provedení stavby BD Nerudova 1651 - nejpozději do 150 kalendářních dnů ode dne vstupního jednání.</w:t>
      </w:r>
    </w:p>
    <w:p w14:paraId="7567D81E" w14:textId="77777777" w:rsidR="004A2417" w:rsidRDefault="00000000">
      <w:pPr>
        <w:pStyle w:val="Zkladntext1"/>
        <w:framePr w:w="9178" w:h="8165" w:hRule="exact" w:wrap="none" w:vAnchor="page" w:hAnchor="page" w:x="1361" w:y="3909"/>
        <w:numPr>
          <w:ilvl w:val="0"/>
          <w:numId w:val="6"/>
        </w:numPr>
        <w:tabs>
          <w:tab w:val="left" w:pos="399"/>
        </w:tabs>
        <w:ind w:left="380" w:hanging="380"/>
        <w:jc w:val="both"/>
      </w:pPr>
      <w:r>
        <w:t xml:space="preserve">Místem vstupního jednání, následujících jednání a předání předmětu díla je sídlo </w:t>
      </w:r>
      <w:proofErr w:type="gramStart"/>
      <w:r>
        <w:t xml:space="preserve">objednatele - </w:t>
      </w:r>
      <w:r>
        <w:rPr>
          <w:b/>
          <w:bCs/>
        </w:rPr>
        <w:t>Magistrát</w:t>
      </w:r>
      <w:proofErr w:type="gramEnd"/>
      <w:r>
        <w:rPr>
          <w:b/>
          <w:bCs/>
        </w:rPr>
        <w:t xml:space="preserve"> města Pardubic, odbor majetku a investic, U Divadla 828, Pardubice.</w:t>
      </w:r>
    </w:p>
    <w:p w14:paraId="2BDAFD19" w14:textId="77777777" w:rsidR="004A2417" w:rsidRDefault="00000000">
      <w:pPr>
        <w:pStyle w:val="Zkladntext1"/>
        <w:framePr w:w="9178" w:h="8165" w:hRule="exact" w:wrap="none" w:vAnchor="page" w:hAnchor="page" w:x="1361" w:y="3909"/>
        <w:numPr>
          <w:ilvl w:val="0"/>
          <w:numId w:val="6"/>
        </w:numPr>
        <w:tabs>
          <w:tab w:val="left" w:pos="399"/>
        </w:tabs>
        <w:ind w:left="380" w:hanging="380"/>
        <w:jc w:val="both"/>
      </w:pPr>
      <w:r>
        <w:t xml:space="preserve">Strany smlouvy se dále dohodly, že pokud by v průběhu realizace DÍLA došlo k prodlení s plněním z důvodu neočekávaných okolností, které nastaly bez zavinění některého z účastníků ve smyslu § 2913 odst. 2 občanského zákoníku (vyšší moc), prodlužuje se termín plnění DÍLA o stejný počet dní trvání těchto okolností. Smluvní strana, která se o takových okolnostech dozví, je povinna neprodleně informovat druhou smluvní stranu. Nesplní-li tuto povinnost, není oprávněna se těchto okolností dovolávat. Přesáhne-li doba trvání prodlení na straně zhotovitele z těchto důvodů 15 dnů, je objednatel oprávněn od této smlouvy odstoupit. Zhotovitel je povinen pokračovat v provádění DÍLA bezodkladně poté, co důvod přerušení odpadne, neučiní-li tak do třech pracovních dnů ode dne, kdy důvod přerušení odpadl, je povinen objednateli uhradit smluvní pokutu ve výši </w:t>
      </w:r>
      <w:proofErr w:type="gramStart"/>
      <w:r>
        <w:t>5.000,-</w:t>
      </w:r>
      <w:proofErr w:type="gramEnd"/>
      <w:r>
        <w:t xml:space="preserve"> Kč za každý i započatý den prodlení, dále je v takovém případě objednatel oprávněn od této smlouvy odstoupit.</w:t>
      </w:r>
    </w:p>
    <w:p w14:paraId="0B2C67D9" w14:textId="77777777" w:rsidR="004A2417" w:rsidRDefault="00000000">
      <w:pPr>
        <w:pStyle w:val="Zkladntext1"/>
        <w:framePr w:w="9178" w:h="8165" w:hRule="exact" w:wrap="none" w:vAnchor="page" w:hAnchor="page" w:x="1361" w:y="3909"/>
        <w:numPr>
          <w:ilvl w:val="0"/>
          <w:numId w:val="6"/>
        </w:numPr>
        <w:tabs>
          <w:tab w:val="left" w:pos="399"/>
        </w:tabs>
        <w:ind w:left="380" w:hanging="380"/>
        <w:jc w:val="both"/>
      </w:pPr>
      <w:r>
        <w:t>Po dobu prodlení jedné smluvní strany s plněním jejích povinností stanovených touto smlouvou, není druhá strana v prodlení s plněním svých povinností, pokud jejich realizace je podmíněna splněním povinností, s jejichž plněním je druhá strana v prodlení.</w:t>
      </w:r>
    </w:p>
    <w:p w14:paraId="4198B969" w14:textId="77777777" w:rsidR="004A2417" w:rsidRDefault="00000000">
      <w:pPr>
        <w:pStyle w:val="Zkladntext1"/>
        <w:framePr w:w="9178" w:h="8165" w:hRule="exact" w:wrap="none" w:vAnchor="page" w:hAnchor="page" w:x="1361" w:y="3909"/>
        <w:numPr>
          <w:ilvl w:val="0"/>
          <w:numId w:val="6"/>
        </w:numPr>
        <w:tabs>
          <w:tab w:val="left" w:pos="399"/>
        </w:tabs>
        <w:ind w:left="380" w:hanging="380"/>
        <w:jc w:val="both"/>
      </w:pPr>
      <w:r>
        <w:t>Zhotovitel je oprávněn provést DÍLO i před sjednaným termínem. V tomto případě se objednatel zavazuje poskytnout zhotoviteli potřebnou součinnost a DÍLO provedené ve zkráceném termínu převzít, pokud nevykazuje vady a žádné nedodělky.</w:t>
      </w:r>
    </w:p>
    <w:p w14:paraId="1B0DD939" w14:textId="77777777" w:rsidR="004A2417" w:rsidRDefault="00000000">
      <w:pPr>
        <w:pStyle w:val="Nadpis20"/>
        <w:framePr w:w="9178" w:h="1531" w:hRule="exact" w:wrap="none" w:vAnchor="page" w:hAnchor="page" w:x="1361" w:y="13058"/>
        <w:numPr>
          <w:ilvl w:val="0"/>
          <w:numId w:val="5"/>
        </w:numPr>
        <w:tabs>
          <w:tab w:val="left" w:pos="439"/>
        </w:tabs>
        <w:spacing w:after="360"/>
      </w:pPr>
      <w:bookmarkStart w:id="6" w:name="bookmark13"/>
      <w:r>
        <w:t>Cena za DÍLO</w:t>
      </w:r>
      <w:bookmarkEnd w:id="6"/>
    </w:p>
    <w:p w14:paraId="7D531EA5" w14:textId="77777777" w:rsidR="004A2417" w:rsidRDefault="00000000">
      <w:pPr>
        <w:pStyle w:val="Zkladntext1"/>
        <w:framePr w:w="9178" w:h="1531" w:hRule="exact" w:wrap="none" w:vAnchor="page" w:hAnchor="page" w:x="1361" w:y="13058"/>
        <w:numPr>
          <w:ilvl w:val="0"/>
          <w:numId w:val="7"/>
        </w:numPr>
        <w:tabs>
          <w:tab w:val="left" w:pos="399"/>
        </w:tabs>
        <w:ind w:left="380" w:hanging="380"/>
        <w:jc w:val="both"/>
      </w:pPr>
      <w:r>
        <w:t>Cena za kompletní, řádné a včasné provedení DÍLA je nejvýše přípustná, platná po celou dobu realizace a obsahuje veškeré práce, dodávky, činnosti a náklady související s realizací DÍLA:</w:t>
      </w:r>
    </w:p>
    <w:p w14:paraId="78CB8FF5" w14:textId="77777777" w:rsidR="004A2417" w:rsidRDefault="00000000">
      <w:pPr>
        <w:pStyle w:val="Zkladntext1"/>
        <w:framePr w:wrap="none" w:vAnchor="page" w:hAnchor="page" w:x="1361" w:y="14824"/>
        <w:spacing w:line="240" w:lineRule="auto"/>
      </w:pPr>
      <w:r>
        <w:t>Cena bude uvedena v tomto členění:</w:t>
      </w:r>
    </w:p>
    <w:p w14:paraId="345E9920" w14:textId="77777777" w:rsidR="004A2417" w:rsidRDefault="00000000">
      <w:pPr>
        <w:pStyle w:val="Zhlavnebozpat0"/>
        <w:framePr w:wrap="none" w:vAnchor="page" w:hAnchor="page" w:x="10039" w:y="15578"/>
        <w:rPr>
          <w:sz w:val="24"/>
          <w:szCs w:val="24"/>
        </w:rPr>
      </w:pPr>
      <w:r>
        <w:rPr>
          <w:rFonts w:ascii="Times New Roman" w:eastAsia="Times New Roman" w:hAnsi="Times New Roman" w:cs="Times New Roman"/>
          <w:sz w:val="24"/>
          <w:szCs w:val="24"/>
        </w:rPr>
        <w:t>- 4 -</w:t>
      </w:r>
    </w:p>
    <w:p w14:paraId="2C25227D" w14:textId="77777777" w:rsidR="004A2417" w:rsidRDefault="004A2417">
      <w:pPr>
        <w:spacing w:line="1" w:lineRule="exact"/>
        <w:sectPr w:rsidR="004A2417">
          <w:pgSz w:w="11900" w:h="16840"/>
          <w:pgMar w:top="360" w:right="360" w:bottom="360" w:left="360" w:header="0" w:footer="3" w:gutter="0"/>
          <w:cols w:space="720"/>
          <w:noEndnote/>
          <w:docGrid w:linePitch="360"/>
        </w:sectPr>
      </w:pPr>
    </w:p>
    <w:p w14:paraId="27A8E24A" w14:textId="77777777" w:rsidR="004A2417" w:rsidRDefault="004A2417">
      <w:pPr>
        <w:spacing w:line="1" w:lineRule="exact"/>
      </w:pPr>
    </w:p>
    <w:p w14:paraId="14FDF24C" w14:textId="77777777" w:rsidR="004A2417" w:rsidRDefault="00000000">
      <w:pPr>
        <w:pStyle w:val="Zhlavnebozpat0"/>
        <w:framePr w:wrap="none" w:vAnchor="page" w:hAnchor="page" w:x="1392" w:y="707"/>
      </w:pPr>
      <w:r>
        <w:t xml:space="preserve">Název akce: BD Nerudova 1651 - sanace střešního </w:t>
      </w:r>
      <w:proofErr w:type="gramStart"/>
      <w:r>
        <w:t>pláště - PD</w:t>
      </w:r>
      <w:proofErr w:type="gramEnd"/>
    </w:p>
    <w:p w14:paraId="6D451709" w14:textId="77777777" w:rsidR="004A2417" w:rsidRDefault="00000000">
      <w:pPr>
        <w:pStyle w:val="Zhlavnebozpat0"/>
        <w:framePr w:wrap="none" w:vAnchor="page" w:hAnchor="page" w:x="7046" w:y="707"/>
      </w:pPr>
      <w:r>
        <w:t>Smlouva o dílo: OMI-VZMR-2025-129</w:t>
      </w:r>
    </w:p>
    <w:p w14:paraId="0E91B4C6" w14:textId="77777777" w:rsidR="004A2417" w:rsidRDefault="00000000">
      <w:pPr>
        <w:pStyle w:val="Zkladntext1"/>
        <w:framePr w:wrap="none" w:vAnchor="page" w:hAnchor="page" w:x="1382" w:y="1749"/>
        <w:spacing w:line="240" w:lineRule="auto"/>
        <w:ind w:right="5678" w:firstLine="460"/>
        <w:jc w:val="both"/>
      </w:pPr>
      <w:r>
        <w:rPr>
          <w:b/>
          <w:bCs/>
        </w:rPr>
        <w:t xml:space="preserve">Celková cena </w:t>
      </w:r>
      <w:proofErr w:type="gramStart"/>
      <w:r>
        <w:rPr>
          <w:b/>
          <w:bCs/>
        </w:rPr>
        <w:t>DÍLA - bez</w:t>
      </w:r>
      <w:proofErr w:type="gramEnd"/>
      <w:r>
        <w:rPr>
          <w:b/>
          <w:bCs/>
        </w:rPr>
        <w:t xml:space="preserve"> DPH</w:t>
      </w:r>
    </w:p>
    <w:p w14:paraId="06D0D731" w14:textId="77777777" w:rsidR="004A2417" w:rsidRDefault="00000000">
      <w:pPr>
        <w:pStyle w:val="Zkladntext1"/>
        <w:framePr w:w="1325" w:h="288" w:hRule="exact" w:wrap="none" w:vAnchor="page" w:hAnchor="page" w:x="6725" w:y="1759"/>
        <w:spacing w:line="240" w:lineRule="auto"/>
        <w:ind w:right="5"/>
        <w:jc w:val="center"/>
      </w:pPr>
      <w:proofErr w:type="gramStart"/>
      <w:r>
        <w:rPr>
          <w:b/>
          <w:bCs/>
        </w:rPr>
        <w:t>189.000,--</w:t>
      </w:r>
      <w:proofErr w:type="gramEnd"/>
      <w:r>
        <w:rPr>
          <w:b/>
          <w:bCs/>
        </w:rPr>
        <w:t xml:space="preserve"> Kč</w:t>
      </w:r>
    </w:p>
    <w:p w14:paraId="14DC1C50" w14:textId="77777777" w:rsidR="004A2417" w:rsidRDefault="00000000">
      <w:pPr>
        <w:pStyle w:val="Zkladntext1"/>
        <w:framePr w:wrap="none" w:vAnchor="page" w:hAnchor="page" w:x="1382" w:y="2296"/>
        <w:tabs>
          <w:tab w:val="left" w:leader="dot" w:pos="5344"/>
        </w:tabs>
        <w:spacing w:line="240" w:lineRule="auto"/>
        <w:ind w:firstLine="460"/>
        <w:jc w:val="both"/>
      </w:pPr>
      <w:r>
        <w:rPr>
          <w:b/>
          <w:bCs/>
          <w:u w:val="single"/>
        </w:rPr>
        <w:t xml:space="preserve">DPH </w:t>
      </w:r>
      <w:proofErr w:type="gramStart"/>
      <w:r>
        <w:rPr>
          <w:b/>
          <w:bCs/>
          <w:u w:val="single"/>
        </w:rPr>
        <w:t>21%</w:t>
      </w:r>
      <w:proofErr w:type="gramEnd"/>
      <w:r>
        <w:rPr>
          <w:b/>
          <w:bCs/>
          <w:u w:val="single"/>
        </w:rPr>
        <w:tab/>
        <w:t>39.690,-- Kč</w:t>
      </w:r>
    </w:p>
    <w:p w14:paraId="5B36F4AA" w14:textId="77777777" w:rsidR="004A2417" w:rsidRDefault="00000000">
      <w:pPr>
        <w:pStyle w:val="Zkladntext1"/>
        <w:framePr w:wrap="none" w:vAnchor="page" w:hAnchor="page" w:x="1382" w:y="2824"/>
        <w:tabs>
          <w:tab w:val="left" w:leader="dot" w:pos="5344"/>
        </w:tabs>
        <w:spacing w:line="240" w:lineRule="auto"/>
        <w:ind w:firstLine="460"/>
        <w:jc w:val="both"/>
      </w:pPr>
      <w:r>
        <w:rPr>
          <w:b/>
          <w:bCs/>
        </w:rPr>
        <w:t>Celková cena DÍLA s DPH</w:t>
      </w:r>
      <w:r>
        <w:rPr>
          <w:b/>
          <w:bCs/>
        </w:rPr>
        <w:tab/>
        <w:t>228.690,-- Kč</w:t>
      </w:r>
    </w:p>
    <w:p w14:paraId="66550229" w14:textId="77777777" w:rsidR="004A2417" w:rsidRDefault="00000000">
      <w:pPr>
        <w:pStyle w:val="Zkladntext1"/>
        <w:framePr w:w="9134" w:h="6211" w:hRule="exact" w:wrap="none" w:vAnchor="page" w:hAnchor="page" w:x="1382" w:y="3371"/>
        <w:tabs>
          <w:tab w:val="left" w:pos="1422"/>
        </w:tabs>
        <w:ind w:firstLine="280"/>
        <w:jc w:val="both"/>
      </w:pPr>
      <w:r>
        <w:rPr>
          <w:i/>
          <w:iCs/>
        </w:rPr>
        <w:t>(slovy:</w:t>
      </w:r>
      <w:r>
        <w:rPr>
          <w:i/>
          <w:iCs/>
        </w:rPr>
        <w:tab/>
        <w:t>Dvě stě dvacet osm tisíc šest set devadesát korun českých</w:t>
      </w:r>
    </w:p>
    <w:p w14:paraId="6640C804" w14:textId="77777777" w:rsidR="004A2417" w:rsidRDefault="00000000">
      <w:pPr>
        <w:pStyle w:val="Zkladntext1"/>
        <w:framePr w:w="9134" w:h="6211" w:hRule="exact" w:wrap="none" w:vAnchor="page" w:hAnchor="page" w:x="1382" w:y="3371"/>
        <w:spacing w:after="260"/>
        <w:jc w:val="both"/>
      </w:pPr>
      <w:r>
        <w:rPr>
          <w:i/>
          <w:iCs/>
        </w:rPr>
        <w:t>včetně DPH)</w:t>
      </w:r>
    </w:p>
    <w:p w14:paraId="5E463B96" w14:textId="77777777" w:rsidR="004A2417" w:rsidRDefault="00000000">
      <w:pPr>
        <w:pStyle w:val="Zkladntext1"/>
        <w:framePr w:w="9134" w:h="6211" w:hRule="exact" w:wrap="none" w:vAnchor="page" w:hAnchor="page" w:x="1382" w:y="3371"/>
        <w:spacing w:after="260"/>
        <w:jc w:val="both"/>
      </w:pPr>
      <w:r>
        <w:rPr>
          <w:i/>
          <w:iCs/>
        </w:rPr>
        <w:t>K ceně za provedení DÍLA bez DPH bude Zhotovitel účtovat DPH (daň z přidané hodnoty) ve výši stanovené zákonem č. 235/2004 Sb., o dani z přidané hodnoty, v platném znění.</w:t>
      </w:r>
    </w:p>
    <w:p w14:paraId="4768C62E" w14:textId="77777777" w:rsidR="004A2417" w:rsidRDefault="00000000">
      <w:pPr>
        <w:pStyle w:val="Zkladntext1"/>
        <w:framePr w:w="9134" w:h="6211" w:hRule="exact" w:wrap="none" w:vAnchor="page" w:hAnchor="page" w:x="1382" w:y="3371"/>
        <w:numPr>
          <w:ilvl w:val="0"/>
          <w:numId w:val="7"/>
        </w:numPr>
        <w:tabs>
          <w:tab w:val="left" w:pos="364"/>
        </w:tabs>
        <w:ind w:left="380" w:hanging="380"/>
        <w:jc w:val="both"/>
      </w:pPr>
      <w:r>
        <w:t>Veškeré možné změny ceny DÍLA v návaznosti na možné změny nebo doplňky rozsahu předmětu smlouvy musí být před realizací změn předmětu DÍLA písemně odsouhlaseny oprávněným pracovníkem objednatele a následně potvrzeny formou písemného Dodatku ke smlouvě (oddíl I., čl. I. odst. 10., 11. této smlouvy). Veškeré práce, který by zhotovitel provedl nad rámec předmětu smlouvy, aniž by byl uzavřen tento dodatek, není objednatel povinen zhotoviteli uhradit.</w:t>
      </w:r>
    </w:p>
    <w:p w14:paraId="1987A0A4" w14:textId="77777777" w:rsidR="004A2417" w:rsidRDefault="00000000">
      <w:pPr>
        <w:pStyle w:val="Zkladntext1"/>
        <w:framePr w:w="9134" w:h="6211" w:hRule="exact" w:wrap="none" w:vAnchor="page" w:hAnchor="page" w:x="1382" w:y="3371"/>
        <w:numPr>
          <w:ilvl w:val="0"/>
          <w:numId w:val="7"/>
        </w:numPr>
        <w:tabs>
          <w:tab w:val="left" w:pos="364"/>
        </w:tabs>
        <w:ind w:left="380" w:hanging="380"/>
        <w:jc w:val="both"/>
      </w:pPr>
      <w:r>
        <w:t>Jako podklad pro stanovení případných změn cen předmětu DÍLA bude sloužit cenová úroveň odvozená z nabídkové ceny a velikosti příslušné části předmětu DÍLA.</w:t>
      </w:r>
    </w:p>
    <w:p w14:paraId="032A6376" w14:textId="77777777" w:rsidR="004A2417" w:rsidRDefault="00000000">
      <w:pPr>
        <w:pStyle w:val="Zkladntext1"/>
        <w:framePr w:w="9134" w:h="6211" w:hRule="exact" w:wrap="none" w:vAnchor="page" w:hAnchor="page" w:x="1382" w:y="3371"/>
        <w:numPr>
          <w:ilvl w:val="0"/>
          <w:numId w:val="7"/>
        </w:numPr>
        <w:tabs>
          <w:tab w:val="left" w:pos="364"/>
        </w:tabs>
        <w:ind w:left="380" w:hanging="380"/>
        <w:jc w:val="both"/>
      </w:pPr>
      <w:r>
        <w:t>Změna výše ceny je přípustná v části ceny odpovídající DPH za podmínky, že dojde před zahájením nebo v průběhu doby plnění ke změně předpisů upravujících sazbu DPH pro práce a dodávky, které jsou předmětem této smlouvy, a to o částku odpovídající rozdílu mezi sazbou DPH platnou ke dni podpisu této smlouvy a sazbou DPH platnou ke dni uskutečnění zdanitelného plnění.</w:t>
      </w:r>
    </w:p>
    <w:p w14:paraId="0C365BF8" w14:textId="77777777" w:rsidR="004A2417" w:rsidRDefault="00000000">
      <w:pPr>
        <w:pStyle w:val="Zkladntext1"/>
        <w:framePr w:w="9134" w:h="6211" w:hRule="exact" w:wrap="none" w:vAnchor="page" w:hAnchor="page" w:x="1382" w:y="3371"/>
        <w:numPr>
          <w:ilvl w:val="0"/>
          <w:numId w:val="7"/>
        </w:numPr>
        <w:tabs>
          <w:tab w:val="left" w:pos="364"/>
        </w:tabs>
        <w:ind w:left="380" w:hanging="380"/>
        <w:jc w:val="both"/>
      </w:pPr>
      <w:r>
        <w:t>Překročení výše ceny DÍLA bude připuštěno pouze ve výši odpovídající nárůstu cen za dotčené části zakázky, který byl způsoben změnou sazeb DPH nebo na základě písemného Dodatku uzavřeného v důsledku skutečností dodatečně zjištěných objednatelem v průběhu prací.</w:t>
      </w:r>
    </w:p>
    <w:p w14:paraId="1C72F21E" w14:textId="77777777" w:rsidR="004A2417" w:rsidRDefault="00000000">
      <w:pPr>
        <w:pStyle w:val="Nadpis20"/>
        <w:framePr w:w="9134" w:h="4752" w:hRule="exact" w:wrap="none" w:vAnchor="page" w:hAnchor="page" w:x="1382" w:y="10346"/>
        <w:numPr>
          <w:ilvl w:val="0"/>
          <w:numId w:val="5"/>
        </w:numPr>
        <w:tabs>
          <w:tab w:val="left" w:pos="446"/>
        </w:tabs>
        <w:spacing w:after="360"/>
      </w:pPr>
      <w:bookmarkStart w:id="7" w:name="bookmark15"/>
      <w:r>
        <w:t>Placení DÍLA a fakturace</w:t>
      </w:r>
      <w:bookmarkEnd w:id="7"/>
    </w:p>
    <w:p w14:paraId="00BF3C23" w14:textId="77777777" w:rsidR="004A2417" w:rsidRDefault="00000000">
      <w:pPr>
        <w:pStyle w:val="Zkladntext1"/>
        <w:framePr w:w="9134" w:h="4752" w:hRule="exact" w:wrap="none" w:vAnchor="page" w:hAnchor="page" w:x="1382" w:y="10346"/>
        <w:numPr>
          <w:ilvl w:val="0"/>
          <w:numId w:val="8"/>
        </w:numPr>
        <w:tabs>
          <w:tab w:val="left" w:pos="364"/>
        </w:tabs>
        <w:ind w:left="380" w:hanging="380"/>
        <w:jc w:val="both"/>
      </w:pPr>
      <w:r>
        <w:t>Objednatel nebude poskytovat zhotoviteli zálohy. Pro fakturování a placení DÍLA se smluvní strany dohodly, že úhrada ceny DÍLA dle oddílu I., čl. III. této smlouvy bude formou konečné faktury. Pro fakturování a placení DÍLA se smluvní strany dohodly, že právo na zaplacení DÍLA vznikne zhotoviteli teprve po provedení díla, tj. dokončení kompletního DÍLA bez vad a nedodělků a po jeho protokolárním předání a převzetí objednatelem dle oddílu II., čl. IV. této smlouvy.</w:t>
      </w:r>
    </w:p>
    <w:p w14:paraId="4372CDBD" w14:textId="77777777" w:rsidR="004A2417" w:rsidRDefault="00000000">
      <w:pPr>
        <w:pStyle w:val="Zkladntext1"/>
        <w:framePr w:w="9134" w:h="4752" w:hRule="exact" w:wrap="none" w:vAnchor="page" w:hAnchor="page" w:x="1382" w:y="10346"/>
        <w:numPr>
          <w:ilvl w:val="0"/>
          <w:numId w:val="8"/>
        </w:numPr>
        <w:tabs>
          <w:tab w:val="left" w:pos="364"/>
        </w:tabs>
        <w:ind w:left="380" w:hanging="380"/>
        <w:jc w:val="both"/>
      </w:pPr>
      <w:r>
        <w:t xml:space="preserve">Při převzetí DÍLA v termínu dle čl. II., odst. 1 této smlouvy, bude oboustranně podepsán předávací </w:t>
      </w:r>
      <w:proofErr w:type="gramStart"/>
      <w:r>
        <w:t>protokol - část</w:t>
      </w:r>
      <w:proofErr w:type="gramEnd"/>
      <w:r>
        <w:t xml:space="preserve"> 1 (příloha č.1 </w:t>
      </w:r>
      <w:proofErr w:type="spellStart"/>
      <w:r>
        <w:t>SoD</w:t>
      </w:r>
      <w:proofErr w:type="spellEnd"/>
      <w:r>
        <w:t>).</w:t>
      </w:r>
    </w:p>
    <w:p w14:paraId="264BA4A4" w14:textId="77777777" w:rsidR="004A2417" w:rsidRDefault="00000000">
      <w:pPr>
        <w:pStyle w:val="Zkladntext1"/>
        <w:framePr w:w="9134" w:h="4752" w:hRule="exact" w:wrap="none" w:vAnchor="page" w:hAnchor="page" w:x="1382" w:y="10346"/>
        <w:numPr>
          <w:ilvl w:val="0"/>
          <w:numId w:val="8"/>
        </w:numPr>
        <w:tabs>
          <w:tab w:val="left" w:pos="364"/>
        </w:tabs>
        <w:ind w:left="380" w:hanging="380"/>
        <w:jc w:val="both"/>
      </w:pPr>
      <w:r>
        <w:t xml:space="preserve">Na základě potvrzení o kontrole DÍLA (část 2 předávacího protokolu), případně také zápisu o odstranění vad a nedodělků uvedených v zápise o předání a převzetí DÍLA, je zhotovitel oprávněn vystavit KONEČNOU FAKTURU. Přílohou konečné faktury bude oboustranně odsouhlasený a podepsaný protokol o předání a převzetí DÍLA (příloha č.1 </w:t>
      </w:r>
      <w:proofErr w:type="spellStart"/>
      <w:r>
        <w:t>SoD</w:t>
      </w:r>
      <w:proofErr w:type="spellEnd"/>
      <w:r>
        <w:t>, tj. 1. a 2. část předávacího protokolu), případně také zápis o odstranění vad a nedodělků. Splatnost konečné faktury činí 30 kalendářních dnů od data jejího prokazatelného doručení objednateli, přičemž zhotovitel je povinen doručit faktury objednateli nejpozději do 10 dnů</w:t>
      </w:r>
    </w:p>
    <w:p w14:paraId="3EF7EE29" w14:textId="77777777" w:rsidR="004A2417" w:rsidRDefault="00000000">
      <w:pPr>
        <w:pStyle w:val="Zhlavnebozpat0"/>
        <w:framePr w:w="442" w:h="298" w:hRule="exact" w:wrap="none" w:vAnchor="page" w:hAnchor="page" w:x="10061" w:y="15578"/>
        <w:jc w:val="right"/>
        <w:rPr>
          <w:sz w:val="24"/>
          <w:szCs w:val="24"/>
        </w:rPr>
      </w:pPr>
      <w:r>
        <w:rPr>
          <w:rFonts w:ascii="Times New Roman" w:eastAsia="Times New Roman" w:hAnsi="Times New Roman" w:cs="Times New Roman"/>
          <w:sz w:val="24"/>
          <w:szCs w:val="24"/>
        </w:rPr>
        <w:t>- 5 -</w:t>
      </w:r>
    </w:p>
    <w:p w14:paraId="487878C8" w14:textId="77777777" w:rsidR="004A2417" w:rsidRDefault="004A2417">
      <w:pPr>
        <w:spacing w:line="1" w:lineRule="exact"/>
        <w:sectPr w:rsidR="004A2417">
          <w:pgSz w:w="11900" w:h="16840"/>
          <w:pgMar w:top="360" w:right="360" w:bottom="360" w:left="360" w:header="0" w:footer="3" w:gutter="0"/>
          <w:cols w:space="720"/>
          <w:noEndnote/>
          <w:docGrid w:linePitch="360"/>
        </w:sectPr>
      </w:pPr>
    </w:p>
    <w:p w14:paraId="50BE5AFC" w14:textId="77777777" w:rsidR="004A2417" w:rsidRDefault="004A2417">
      <w:pPr>
        <w:spacing w:line="1" w:lineRule="exact"/>
      </w:pPr>
    </w:p>
    <w:p w14:paraId="31B55695" w14:textId="77777777" w:rsidR="004A2417" w:rsidRDefault="00000000">
      <w:pPr>
        <w:pStyle w:val="Zhlavnebozpat0"/>
        <w:framePr w:wrap="none" w:vAnchor="page" w:hAnchor="page" w:x="1392" w:y="707"/>
      </w:pPr>
      <w:r>
        <w:t xml:space="preserve">Název akce: BD Nerudova 1651 - sanace střešního </w:t>
      </w:r>
      <w:proofErr w:type="gramStart"/>
      <w:r>
        <w:t>pláště - PD</w:t>
      </w:r>
      <w:proofErr w:type="gramEnd"/>
    </w:p>
    <w:p w14:paraId="14C74E39" w14:textId="77777777" w:rsidR="004A2417" w:rsidRDefault="00000000">
      <w:pPr>
        <w:pStyle w:val="Zhlavnebozpat0"/>
        <w:framePr w:wrap="none" w:vAnchor="page" w:hAnchor="page" w:x="7046" w:y="707"/>
      </w:pPr>
      <w:r>
        <w:t>Smlouva o dílo: OMI-VZMR-2025-129</w:t>
      </w:r>
    </w:p>
    <w:p w14:paraId="3D10AE1C" w14:textId="77777777" w:rsidR="004A2417" w:rsidRDefault="00000000">
      <w:pPr>
        <w:pStyle w:val="Zkladntext1"/>
        <w:framePr w:w="9134" w:h="10776" w:hRule="exact" w:wrap="none" w:vAnchor="page" w:hAnchor="page" w:x="1382" w:y="1490"/>
        <w:ind w:left="380"/>
        <w:jc w:val="both"/>
      </w:pPr>
      <w:r>
        <w:t>od data uskutečnitelného zdanitelného plnění. Pokud objednatel nevydá potvrzení o kontrole DÍLA do 3 kalendářních měsíců od předání DÍLA, vzniká právo zhotoviteli fakturovat.</w:t>
      </w:r>
    </w:p>
    <w:p w14:paraId="43F43400" w14:textId="77777777" w:rsidR="004A2417" w:rsidRDefault="00000000">
      <w:pPr>
        <w:pStyle w:val="Zkladntext1"/>
        <w:framePr w:w="9134" w:h="10776" w:hRule="exact" w:wrap="none" w:vAnchor="page" w:hAnchor="page" w:x="1382" w:y="1490"/>
        <w:numPr>
          <w:ilvl w:val="0"/>
          <w:numId w:val="8"/>
        </w:numPr>
        <w:tabs>
          <w:tab w:val="left" w:pos="367"/>
        </w:tabs>
        <w:ind w:left="380" w:hanging="380"/>
        <w:jc w:val="both"/>
      </w:pPr>
      <w:r>
        <w:t>Úhrada částky odpovídající provedenému zvětšení rozsahu DÍLA a víceprací bude provedena objednatelem na základě samostatné fakturace zhotovitele v souladu s cenou dohodnutou v příslušném písemném Dodatku k této smlouvě o dílo.</w:t>
      </w:r>
    </w:p>
    <w:p w14:paraId="0A7BB6F3" w14:textId="77777777" w:rsidR="004A2417" w:rsidRDefault="00000000">
      <w:pPr>
        <w:pStyle w:val="Zkladntext1"/>
        <w:framePr w:w="9134" w:h="10776" w:hRule="exact" w:wrap="none" w:vAnchor="page" w:hAnchor="page" w:x="1382" w:y="1490"/>
        <w:numPr>
          <w:ilvl w:val="0"/>
          <w:numId w:val="8"/>
        </w:numPr>
        <w:tabs>
          <w:tab w:val="left" w:pos="362"/>
        </w:tabs>
        <w:ind w:left="380" w:hanging="380"/>
        <w:jc w:val="both"/>
      </w:pPr>
      <w:r>
        <w:t>Faktura zhotovitele musí obsahovat všechny obvyklé náležitosti platebních dokladů stanovené zákonem o DPH a občanským zákoníkem, zejména:</w:t>
      </w:r>
    </w:p>
    <w:p w14:paraId="47263EAD" w14:textId="77777777" w:rsidR="004A2417" w:rsidRDefault="00000000">
      <w:pPr>
        <w:pStyle w:val="Zkladntext1"/>
        <w:framePr w:w="9134" w:h="10776" w:hRule="exact" w:wrap="none" w:vAnchor="page" w:hAnchor="page" w:x="1382" w:y="1490"/>
        <w:numPr>
          <w:ilvl w:val="0"/>
          <w:numId w:val="9"/>
        </w:numPr>
        <w:tabs>
          <w:tab w:val="left" w:pos="742"/>
        </w:tabs>
        <w:ind w:firstLine="380"/>
        <w:jc w:val="both"/>
      </w:pPr>
      <w:r>
        <w:t>označení faktury a číslo,</w:t>
      </w:r>
    </w:p>
    <w:p w14:paraId="213F47BE" w14:textId="77777777" w:rsidR="004A2417" w:rsidRDefault="00000000">
      <w:pPr>
        <w:pStyle w:val="Zkladntext1"/>
        <w:framePr w:w="9134" w:h="10776" w:hRule="exact" w:wrap="none" w:vAnchor="page" w:hAnchor="page" w:x="1382" w:y="1490"/>
        <w:numPr>
          <w:ilvl w:val="0"/>
          <w:numId w:val="9"/>
        </w:numPr>
        <w:tabs>
          <w:tab w:val="left" w:pos="738"/>
        </w:tabs>
        <w:ind w:firstLine="380"/>
        <w:jc w:val="both"/>
      </w:pPr>
      <w:r>
        <w:t>obchodní název a sídlo objednatele a zhotovitele, jejich IČO a DIČ,</w:t>
      </w:r>
    </w:p>
    <w:p w14:paraId="13B01626" w14:textId="77777777" w:rsidR="004A2417" w:rsidRDefault="00000000">
      <w:pPr>
        <w:pStyle w:val="Zkladntext1"/>
        <w:framePr w:w="9134" w:h="10776" w:hRule="exact" w:wrap="none" w:vAnchor="page" w:hAnchor="page" w:x="1382" w:y="1490"/>
        <w:numPr>
          <w:ilvl w:val="0"/>
          <w:numId w:val="9"/>
        </w:numPr>
        <w:tabs>
          <w:tab w:val="left" w:pos="738"/>
        </w:tabs>
        <w:ind w:firstLine="380"/>
        <w:jc w:val="both"/>
      </w:pPr>
      <w:r>
        <w:t>předmět plnění a den splnění,</w:t>
      </w:r>
    </w:p>
    <w:p w14:paraId="654E6647" w14:textId="77777777" w:rsidR="004A2417" w:rsidRDefault="00000000">
      <w:pPr>
        <w:pStyle w:val="Zkladntext1"/>
        <w:framePr w:w="9134" w:h="10776" w:hRule="exact" w:wrap="none" w:vAnchor="page" w:hAnchor="page" w:x="1382" w:y="1490"/>
        <w:numPr>
          <w:ilvl w:val="0"/>
          <w:numId w:val="9"/>
        </w:numPr>
        <w:tabs>
          <w:tab w:val="left" w:pos="747"/>
        </w:tabs>
        <w:ind w:firstLine="380"/>
        <w:jc w:val="both"/>
      </w:pPr>
      <w:r>
        <w:t>den vystavení faktury, den uskutečnění zdanitelného plnění a lhůtu splatnosti,</w:t>
      </w:r>
    </w:p>
    <w:p w14:paraId="0BB68DA9" w14:textId="77777777" w:rsidR="004A2417" w:rsidRDefault="00000000">
      <w:pPr>
        <w:pStyle w:val="Zkladntext1"/>
        <w:framePr w:w="9134" w:h="10776" w:hRule="exact" w:wrap="none" w:vAnchor="page" w:hAnchor="page" w:x="1382" w:y="1490"/>
        <w:numPr>
          <w:ilvl w:val="0"/>
          <w:numId w:val="9"/>
        </w:numPr>
        <w:tabs>
          <w:tab w:val="left" w:pos="742"/>
        </w:tabs>
        <w:ind w:firstLine="380"/>
        <w:jc w:val="both"/>
      </w:pPr>
      <w:r>
        <w:t>označení banky a číslo účtu, na který má být placeno,</w:t>
      </w:r>
    </w:p>
    <w:p w14:paraId="75653407" w14:textId="77777777" w:rsidR="004A2417" w:rsidRDefault="00000000">
      <w:pPr>
        <w:pStyle w:val="Zkladntext1"/>
        <w:framePr w:w="9134" w:h="10776" w:hRule="exact" w:wrap="none" w:vAnchor="page" w:hAnchor="page" w:x="1382" w:y="1490"/>
        <w:numPr>
          <w:ilvl w:val="0"/>
          <w:numId w:val="9"/>
        </w:numPr>
        <w:tabs>
          <w:tab w:val="left" w:pos="730"/>
        </w:tabs>
        <w:ind w:left="380"/>
        <w:jc w:val="both"/>
      </w:pPr>
      <w:r>
        <w:t>fakturovanou částku a další náležitosti podle zákona č. 235/2004 Sb., o DPH, ve znění pozdějších předpisů, včetně razítka zhotovitele a podpisu oprávněné osoby zhotovitele, g. údaje pro daňové účely.</w:t>
      </w:r>
    </w:p>
    <w:p w14:paraId="4689F41E" w14:textId="77777777" w:rsidR="004A2417" w:rsidRDefault="00000000">
      <w:pPr>
        <w:pStyle w:val="Zkladntext1"/>
        <w:framePr w:w="9134" w:h="10776" w:hRule="exact" w:wrap="none" w:vAnchor="page" w:hAnchor="page" w:x="1382" w:y="1490"/>
        <w:numPr>
          <w:ilvl w:val="0"/>
          <w:numId w:val="10"/>
        </w:numPr>
        <w:tabs>
          <w:tab w:val="left" w:pos="738"/>
        </w:tabs>
        <w:ind w:left="740" w:hanging="360"/>
        <w:jc w:val="both"/>
      </w:pPr>
      <w:r>
        <w:t>jako přílohu oboustranně odsouhlasený protokol o předání a převzetí DÍLA a zápis o odstranění vad a nedodělků</w:t>
      </w:r>
    </w:p>
    <w:p w14:paraId="3566FB3D" w14:textId="77777777" w:rsidR="004A2417" w:rsidRDefault="00000000">
      <w:pPr>
        <w:pStyle w:val="Zkladntext1"/>
        <w:framePr w:w="9134" w:h="10776" w:hRule="exact" w:wrap="none" w:vAnchor="page" w:hAnchor="page" w:x="1382" w:y="1490"/>
        <w:numPr>
          <w:ilvl w:val="0"/>
          <w:numId w:val="8"/>
        </w:numPr>
        <w:tabs>
          <w:tab w:val="left" w:pos="362"/>
        </w:tabs>
        <w:ind w:left="380" w:hanging="380"/>
        <w:jc w:val="both"/>
      </w:pPr>
      <w:r>
        <w:t>V případě, že faktura vystavená dle tohoto oddílu bude obsahovat nesprávné nebo neúplné údaje a nebude obsahovat všechny náležitosti uvedené v oddílu I., čl. IV. odst. 5 této smlouvy, je objednatel oprávněn fakturu vrátit do termínu její splatnosti. Zhotovitel podle charakteru nedostatků fakturu opraví, nebo vystaví novou. Vrácením faktury se ruší původní lhůta splatnosti. Nová lhůta splatnosti běží znovu ode dne prokazatelného doručení opravené faktury objednateli.</w:t>
      </w:r>
    </w:p>
    <w:p w14:paraId="4AC132EB" w14:textId="77777777" w:rsidR="004A2417" w:rsidRDefault="00000000">
      <w:pPr>
        <w:pStyle w:val="Zkladntext1"/>
        <w:framePr w:w="9134" w:h="10776" w:hRule="exact" w:wrap="none" w:vAnchor="page" w:hAnchor="page" w:x="1382" w:y="1490"/>
        <w:numPr>
          <w:ilvl w:val="0"/>
          <w:numId w:val="8"/>
        </w:numPr>
        <w:tabs>
          <w:tab w:val="left" w:pos="362"/>
        </w:tabs>
        <w:ind w:left="380" w:hanging="380"/>
        <w:jc w:val="both"/>
      </w:pPr>
      <w:r>
        <w:t>Daň z přidané hodnoty bude při fakturaci veškerých prací a dodávek účtována ve výši dle zákona o DPH v platném znění.</w:t>
      </w:r>
    </w:p>
    <w:p w14:paraId="70CB4074" w14:textId="77777777" w:rsidR="004A2417" w:rsidRDefault="00000000">
      <w:pPr>
        <w:pStyle w:val="Zkladntext1"/>
        <w:framePr w:w="9134" w:h="10776" w:hRule="exact" w:wrap="none" w:vAnchor="page" w:hAnchor="page" w:x="1382" w:y="1490"/>
        <w:numPr>
          <w:ilvl w:val="0"/>
          <w:numId w:val="8"/>
        </w:numPr>
        <w:tabs>
          <w:tab w:val="left" w:pos="362"/>
        </w:tabs>
        <w:ind w:left="380" w:hanging="380"/>
        <w:jc w:val="both"/>
      </w:pPr>
      <w:r>
        <w:t>Objednatel provede úhradu ve splatnosti na účet zhotovitele uvedený na faktuře za předpokladu, že zhotovitel nebude ke dni uskutečnění zdanitelného plnění zveřejněný správcem daně jako nespolehlivý plátce v Registru plátců DPH. Pokud zhotovitel bude zveřejněný správcem daně jako nespolehlivý plátce, objednatel uhradí zhotoviteli pouze částku bez DPH, a DPH bude uhrazeno místně příslušnému správci daně zhotovitele.</w:t>
      </w:r>
    </w:p>
    <w:p w14:paraId="40748F3D" w14:textId="77777777" w:rsidR="004A2417" w:rsidRDefault="00000000">
      <w:pPr>
        <w:pStyle w:val="Zkladntext1"/>
        <w:framePr w:w="9134" w:h="10776" w:hRule="exact" w:wrap="none" w:vAnchor="page" w:hAnchor="page" w:x="1382" w:y="1490"/>
        <w:numPr>
          <w:ilvl w:val="0"/>
          <w:numId w:val="8"/>
        </w:numPr>
        <w:tabs>
          <w:tab w:val="left" w:pos="362"/>
        </w:tabs>
        <w:ind w:left="380" w:hanging="380"/>
        <w:jc w:val="both"/>
      </w:pPr>
      <w:r>
        <w:t>Objednatel provede úhradu ve splatnosti na bankovní účet zhotovitele uvedený na faktuře za předpokladu, že tento účet bude ke dni platby zveřejněný správcem daně. V případě, že tato podmínka nebude splněna, objednatel uhradí pouze částku bez DPH, a doplatek bude uhrazen zhotoviteli až po zveřejnění čísla účtu. V případě, že účet nebude zveřejněn po uplynutí lhůty stanovené objednatelem, bude DPH uhrazeno místně příslušnému správci daně zhotovitele.</w:t>
      </w:r>
    </w:p>
    <w:p w14:paraId="52A7DC9E" w14:textId="77777777" w:rsidR="004A2417" w:rsidRDefault="00000000">
      <w:pPr>
        <w:pStyle w:val="Zkladntext1"/>
        <w:framePr w:w="9134" w:h="10776" w:hRule="exact" w:wrap="none" w:vAnchor="page" w:hAnchor="page" w:x="1382" w:y="1490"/>
        <w:numPr>
          <w:ilvl w:val="0"/>
          <w:numId w:val="8"/>
        </w:numPr>
        <w:tabs>
          <w:tab w:val="left" w:pos="468"/>
        </w:tabs>
        <w:ind w:left="380" w:hanging="380"/>
        <w:jc w:val="both"/>
      </w:pPr>
      <w:r>
        <w:t xml:space="preserve">Fakturu </w:t>
      </w:r>
      <w:proofErr w:type="gramStart"/>
      <w:r>
        <w:t>zasílat</w:t>
      </w:r>
      <w:proofErr w:type="gramEnd"/>
      <w:r>
        <w:t xml:space="preserve"> pokud možno elektronicky do datové schránky města ID: ukzbx4z, nebo elektronicky na adresu:</w:t>
      </w:r>
      <w:hyperlink r:id="rId7" w:history="1">
        <w:r>
          <w:t xml:space="preserve"> </w:t>
        </w:r>
        <w:r>
          <w:rPr>
            <w:color w:val="0000FF"/>
            <w:u w:val="single"/>
            <w:lang w:val="en-US" w:eastAsia="en-US" w:bidi="en-US"/>
          </w:rPr>
          <w:t>posta@mmp.cz</w:t>
        </w:r>
        <w:r>
          <w:rPr>
            <w:lang w:val="en-US" w:eastAsia="en-US" w:bidi="en-US"/>
          </w:rPr>
          <w:t>.</w:t>
        </w:r>
      </w:hyperlink>
    </w:p>
    <w:p w14:paraId="0CC781DA" w14:textId="77777777" w:rsidR="004A2417" w:rsidRDefault="00000000">
      <w:pPr>
        <w:pStyle w:val="Zkladntext1"/>
        <w:framePr w:w="9134" w:h="10776" w:hRule="exact" w:wrap="none" w:vAnchor="page" w:hAnchor="page" w:x="1382" w:y="1490"/>
        <w:numPr>
          <w:ilvl w:val="0"/>
          <w:numId w:val="8"/>
        </w:numPr>
        <w:tabs>
          <w:tab w:val="left" w:pos="468"/>
        </w:tabs>
        <w:jc w:val="both"/>
      </w:pPr>
      <w:r>
        <w:t>Platba bude provedena formou bezhotovostního bankovního převodu na účet zhotovitele.</w:t>
      </w:r>
    </w:p>
    <w:p w14:paraId="5CCD439D" w14:textId="77777777" w:rsidR="004A2417" w:rsidRDefault="00000000">
      <w:pPr>
        <w:pStyle w:val="Zkladntext1"/>
        <w:framePr w:w="9134" w:h="10776" w:hRule="exact" w:wrap="none" w:vAnchor="page" w:hAnchor="page" w:x="1382" w:y="1490"/>
        <w:numPr>
          <w:ilvl w:val="0"/>
          <w:numId w:val="8"/>
        </w:numPr>
        <w:tabs>
          <w:tab w:val="left" w:pos="468"/>
        </w:tabs>
        <w:jc w:val="both"/>
      </w:pPr>
      <w:r>
        <w:t>Za okamžik úhrady se považuje okamžik odepsání hrazené částky z účtu objednatele.</w:t>
      </w:r>
    </w:p>
    <w:p w14:paraId="49A7B973" w14:textId="77777777" w:rsidR="004A2417" w:rsidRDefault="00000000">
      <w:pPr>
        <w:pStyle w:val="Nadpis20"/>
        <w:framePr w:w="9134" w:h="2160" w:hRule="exact" w:wrap="none" w:vAnchor="page" w:hAnchor="page" w:x="1382" w:y="13039"/>
        <w:pBdr>
          <w:bottom w:val="single" w:sz="4" w:space="0" w:color="auto"/>
        </w:pBdr>
        <w:spacing w:after="240" w:line="298" w:lineRule="auto"/>
      </w:pPr>
      <w:bookmarkStart w:id="8" w:name="bookmark17"/>
      <w:r>
        <w:rPr>
          <w:u w:val="none"/>
        </w:rPr>
        <w:t>Oddíl II.</w:t>
      </w:r>
      <w:r>
        <w:rPr>
          <w:u w:val="none"/>
        </w:rPr>
        <w:br/>
      </w:r>
      <w:r>
        <w:t>Realizace DÍLA</w:t>
      </w:r>
      <w:bookmarkEnd w:id="8"/>
    </w:p>
    <w:p w14:paraId="42823B55" w14:textId="77777777" w:rsidR="004A2417" w:rsidRDefault="00000000">
      <w:pPr>
        <w:pStyle w:val="Nadpis20"/>
        <w:framePr w:w="9134" w:h="2160" w:hRule="exact" w:wrap="none" w:vAnchor="page" w:hAnchor="page" w:x="1382" w:y="13039"/>
        <w:numPr>
          <w:ilvl w:val="0"/>
          <w:numId w:val="11"/>
        </w:numPr>
        <w:tabs>
          <w:tab w:val="left" w:pos="342"/>
        </w:tabs>
        <w:spacing w:after="240" w:line="298" w:lineRule="auto"/>
      </w:pPr>
      <w:bookmarkStart w:id="9" w:name="bookmark19"/>
      <w:r>
        <w:t>Kvalifikační podmínky</w:t>
      </w:r>
      <w:bookmarkEnd w:id="9"/>
    </w:p>
    <w:p w14:paraId="192AFB75" w14:textId="77777777" w:rsidR="004A2417" w:rsidRDefault="00000000">
      <w:pPr>
        <w:pStyle w:val="Zkladntext1"/>
        <w:framePr w:w="9134" w:h="2160" w:hRule="exact" w:wrap="none" w:vAnchor="page" w:hAnchor="page" w:x="1382" w:y="13039"/>
        <w:numPr>
          <w:ilvl w:val="0"/>
          <w:numId w:val="12"/>
        </w:numPr>
        <w:tabs>
          <w:tab w:val="left" w:pos="353"/>
        </w:tabs>
        <w:ind w:left="380" w:hanging="380"/>
        <w:jc w:val="both"/>
      </w:pPr>
      <w:r>
        <w:t>Zhotovitel se zavazuje sjednané DÍLO provést s odbornou péčí v rozsahu odpovídajícímu předpokládanému účelu a využití za dodržení kvalitativních podmínek a jakosti ve smyslu</w:t>
      </w:r>
    </w:p>
    <w:p w14:paraId="20FD673C" w14:textId="77777777" w:rsidR="004A2417" w:rsidRDefault="00000000">
      <w:pPr>
        <w:pStyle w:val="Zhlavnebozpat0"/>
        <w:framePr w:w="442" w:h="298" w:hRule="exact" w:wrap="none" w:vAnchor="page" w:hAnchor="page" w:x="10061" w:y="15578"/>
        <w:jc w:val="right"/>
        <w:rPr>
          <w:sz w:val="24"/>
          <w:szCs w:val="24"/>
        </w:rPr>
      </w:pPr>
      <w:r>
        <w:rPr>
          <w:rFonts w:ascii="Times New Roman" w:eastAsia="Times New Roman" w:hAnsi="Times New Roman" w:cs="Times New Roman"/>
          <w:sz w:val="24"/>
          <w:szCs w:val="24"/>
        </w:rPr>
        <w:t>- 6 -</w:t>
      </w:r>
    </w:p>
    <w:p w14:paraId="346E3753" w14:textId="77777777" w:rsidR="004A2417" w:rsidRDefault="004A2417">
      <w:pPr>
        <w:spacing w:line="1" w:lineRule="exact"/>
        <w:sectPr w:rsidR="004A2417">
          <w:pgSz w:w="11900" w:h="16840"/>
          <w:pgMar w:top="360" w:right="360" w:bottom="360" w:left="360" w:header="0" w:footer="3" w:gutter="0"/>
          <w:cols w:space="720"/>
          <w:noEndnote/>
          <w:docGrid w:linePitch="360"/>
        </w:sectPr>
      </w:pPr>
    </w:p>
    <w:p w14:paraId="034D2C6B" w14:textId="77777777" w:rsidR="004A2417" w:rsidRDefault="004A2417">
      <w:pPr>
        <w:spacing w:line="1" w:lineRule="exact"/>
      </w:pPr>
    </w:p>
    <w:p w14:paraId="42ADC05D" w14:textId="77777777" w:rsidR="004A2417" w:rsidRDefault="00000000">
      <w:pPr>
        <w:pStyle w:val="Zhlavnebozpat0"/>
        <w:framePr w:wrap="none" w:vAnchor="page" w:hAnchor="page" w:x="1356" w:y="707"/>
      </w:pPr>
      <w:r>
        <w:t xml:space="preserve">Název akce: BD Nerudova 1651 - sanace střešního </w:t>
      </w:r>
      <w:proofErr w:type="gramStart"/>
      <w:r>
        <w:t>pláště - PD</w:t>
      </w:r>
      <w:proofErr w:type="gramEnd"/>
    </w:p>
    <w:p w14:paraId="1EB9922C" w14:textId="77777777" w:rsidR="004A2417" w:rsidRDefault="00000000">
      <w:pPr>
        <w:pStyle w:val="Zhlavnebozpat0"/>
        <w:framePr w:wrap="none" w:vAnchor="page" w:hAnchor="page" w:x="7010" w:y="707"/>
      </w:pPr>
      <w:r>
        <w:t>Smlouva o dílo: OMI-VZMR-2025-129</w:t>
      </w:r>
    </w:p>
    <w:p w14:paraId="5029590E" w14:textId="77777777" w:rsidR="004A2417" w:rsidRDefault="00000000">
      <w:pPr>
        <w:pStyle w:val="Zkladntext1"/>
        <w:framePr w:w="9206" w:h="2726" w:hRule="exact" w:wrap="none" w:vAnchor="page" w:hAnchor="page" w:x="1346" w:y="1485"/>
        <w:ind w:left="380" w:firstLine="20"/>
        <w:jc w:val="both"/>
      </w:pPr>
      <w:r>
        <w:t>příslušných ČSN a prováděcích předpisů (bezpečnostní, hygienické, požární a ekologické) platných v době zhotovení DÍLA, dále v souladu se stavebním zákonem č. 283/2021 Sb., ve znění pozdějších předpisů, a jeho prováděcích předpisů, technických a ostatních závazných norem a obecně závazných právních předpisů, a dále za dodržení požadavků stanovených oprávněnými orgány a objednatelem. DÍLO musí být provedeno v souladu s touto smlouvou a nesmí mít nedostatky, které brání využití DÍLA k určenému účelu.</w:t>
      </w:r>
    </w:p>
    <w:p w14:paraId="5D4A5B54" w14:textId="77777777" w:rsidR="004A2417" w:rsidRDefault="00000000">
      <w:pPr>
        <w:pStyle w:val="Zkladntext1"/>
        <w:framePr w:w="9206" w:h="2726" w:hRule="exact" w:wrap="none" w:vAnchor="page" w:hAnchor="page" w:x="1346" w:y="1485"/>
        <w:numPr>
          <w:ilvl w:val="0"/>
          <w:numId w:val="12"/>
        </w:numPr>
        <w:tabs>
          <w:tab w:val="left" w:pos="343"/>
        </w:tabs>
        <w:ind w:left="360" w:hanging="360"/>
        <w:jc w:val="both"/>
      </w:pPr>
      <w:r>
        <w:t>Práce mohou být prováděny pouze kvalifikovanými pracovníky a firmami, které se mohou prokázat příslušnou kvalifikací.</w:t>
      </w:r>
    </w:p>
    <w:p w14:paraId="089E9F47" w14:textId="77777777" w:rsidR="004A2417" w:rsidRDefault="00000000">
      <w:pPr>
        <w:pStyle w:val="Zkladntext1"/>
        <w:framePr w:w="9206" w:h="2726" w:hRule="exact" w:wrap="none" w:vAnchor="page" w:hAnchor="page" w:x="1346" w:y="1485"/>
        <w:numPr>
          <w:ilvl w:val="0"/>
          <w:numId w:val="12"/>
        </w:numPr>
        <w:tabs>
          <w:tab w:val="left" w:pos="343"/>
        </w:tabs>
        <w:ind w:left="360" w:hanging="360"/>
        <w:jc w:val="both"/>
      </w:pPr>
      <w:r>
        <w:t>Zhotovitel prohlašuje, že mu jsou známy technické, kvalitativní a specifické podmínky, za nichž se má DÍLO realizovat.</w:t>
      </w:r>
    </w:p>
    <w:p w14:paraId="485120A3" w14:textId="77777777" w:rsidR="004A2417" w:rsidRDefault="00000000">
      <w:pPr>
        <w:pStyle w:val="Nadpis20"/>
        <w:framePr w:w="9206" w:h="10406" w:hRule="exact" w:wrap="none" w:vAnchor="page" w:hAnchor="page" w:x="1346" w:y="4979"/>
        <w:numPr>
          <w:ilvl w:val="0"/>
          <w:numId w:val="11"/>
        </w:numPr>
        <w:tabs>
          <w:tab w:val="left" w:pos="346"/>
        </w:tabs>
        <w:spacing w:after="360"/>
      </w:pPr>
      <w:bookmarkStart w:id="10" w:name="bookmark21"/>
      <w:r>
        <w:t>Povinnosti zhotovitele</w:t>
      </w:r>
      <w:bookmarkEnd w:id="10"/>
    </w:p>
    <w:p w14:paraId="6B5DEFBE" w14:textId="77777777" w:rsidR="004A2417" w:rsidRDefault="00000000">
      <w:pPr>
        <w:pStyle w:val="Zkladntext1"/>
        <w:framePr w:w="9206" w:h="10406" w:hRule="exact" w:wrap="none" w:vAnchor="page" w:hAnchor="page" w:x="1346" w:y="4979"/>
        <w:numPr>
          <w:ilvl w:val="0"/>
          <w:numId w:val="13"/>
        </w:numPr>
        <w:tabs>
          <w:tab w:val="left" w:pos="343"/>
        </w:tabs>
        <w:ind w:left="360" w:hanging="360"/>
        <w:jc w:val="both"/>
      </w:pPr>
      <w:r>
        <w:t xml:space="preserve">Před zahájením prací na PD bude provedeno vstupní jednání k vyjasnění záměru objednatele a před dokončením DÍLA bude projednána se objednatelem konečná verze PD. K účasti na jednání bude zhotovitel vyzván objednatelem. Zhotovitel je povinen se tohoto jednání v termínu stanoveném objednatelem zúčastnit. V případě porušení této povinnosti je zhotovitel povinen uhradit objednateli smluvní pokutu ve výši </w:t>
      </w:r>
      <w:proofErr w:type="gramStart"/>
      <w:r>
        <w:t>5.000,-</w:t>
      </w:r>
      <w:proofErr w:type="gramEnd"/>
      <w:r>
        <w:t xml:space="preserve"> Kč. Nezúčastní-li se zhotovitel jednání ani v náhradním termínu stanoveném objednatelem, je objednatel oprávněn v takovém případě od této smlouvy odstoupit. Z obou jednání pořídí zhotovitel protokol.</w:t>
      </w:r>
    </w:p>
    <w:p w14:paraId="0DC346C2" w14:textId="77777777" w:rsidR="004A2417" w:rsidRDefault="00000000">
      <w:pPr>
        <w:pStyle w:val="Zkladntext1"/>
        <w:framePr w:w="9206" w:h="10406" w:hRule="exact" w:wrap="none" w:vAnchor="page" w:hAnchor="page" w:x="1346" w:y="4979"/>
        <w:numPr>
          <w:ilvl w:val="0"/>
          <w:numId w:val="13"/>
        </w:numPr>
        <w:tabs>
          <w:tab w:val="left" w:pos="343"/>
        </w:tabs>
        <w:ind w:left="360" w:hanging="360"/>
        <w:jc w:val="both"/>
      </w:pPr>
      <w:r>
        <w:t>DÍLO bude projednáno s dotčenými orgány veřejné správy a organizacemi, zhotovitel dodrží jejich podmínky a PD bude doložena jejich kladnými vyjádřeními a stanovisky.</w:t>
      </w:r>
    </w:p>
    <w:p w14:paraId="177E4856" w14:textId="77777777" w:rsidR="004A2417" w:rsidRDefault="00000000">
      <w:pPr>
        <w:pStyle w:val="Zkladntext1"/>
        <w:framePr w:w="9206" w:h="10406" w:hRule="exact" w:wrap="none" w:vAnchor="page" w:hAnchor="page" w:x="1346" w:y="4979"/>
        <w:numPr>
          <w:ilvl w:val="0"/>
          <w:numId w:val="13"/>
        </w:numPr>
        <w:tabs>
          <w:tab w:val="left" w:pos="343"/>
        </w:tabs>
        <w:ind w:left="360" w:hanging="360"/>
        <w:jc w:val="both"/>
      </w:pPr>
      <w:r>
        <w:t>Zhotovitel se zavazuje v průběhu plnění předmětu díla svolávat koordinační schůzky nad prováděním projektu, na které bude pozván zplnomocněný zástupce objednatele. Termíny konání koordinačních schůzek budou předem dohodnuty s technickým zástupcem objednatele při vstupním jednání. O průběhu každé koordinační schůzky pořídí zhotovitel zápis.</w:t>
      </w:r>
    </w:p>
    <w:p w14:paraId="62A9C622" w14:textId="77777777" w:rsidR="004A2417" w:rsidRDefault="00000000">
      <w:pPr>
        <w:pStyle w:val="Zkladntext1"/>
        <w:framePr w:w="9206" w:h="10406" w:hRule="exact" w:wrap="none" w:vAnchor="page" w:hAnchor="page" w:x="1346" w:y="4979"/>
        <w:numPr>
          <w:ilvl w:val="0"/>
          <w:numId w:val="13"/>
        </w:numPr>
        <w:tabs>
          <w:tab w:val="left" w:pos="343"/>
        </w:tabs>
      </w:pPr>
      <w:r>
        <w:t>Objednatel má právo na průběžné kontroly prováděných prací na předmětu díla.</w:t>
      </w:r>
    </w:p>
    <w:p w14:paraId="2622FDB7" w14:textId="77777777" w:rsidR="004A2417" w:rsidRDefault="00000000">
      <w:pPr>
        <w:pStyle w:val="Zkladntext1"/>
        <w:framePr w:w="9206" w:h="10406" w:hRule="exact" w:wrap="none" w:vAnchor="page" w:hAnchor="page" w:x="1346" w:y="4979"/>
        <w:numPr>
          <w:ilvl w:val="0"/>
          <w:numId w:val="13"/>
        </w:numPr>
        <w:tabs>
          <w:tab w:val="left" w:pos="343"/>
        </w:tabs>
        <w:ind w:left="360" w:hanging="360"/>
        <w:jc w:val="both"/>
      </w:pPr>
      <w:r>
        <w:t>Zhotovitel předloží DÍLO před jeho dokončením objednateli k odsouhlasení tak, aby mohla být ze strany objednatele provedena řádná kontrola. Objednatel na základě provedené kontroly předá zhotoviteli písemný soupis vad a nedodělků, a to ve lhůtě 10 pracovních dnů ode dne předání předmětu DÍLA ke kontrole, aby zhotovitel mohl tyto vady a nedodělky odstranit před protokolárním předáním díla.</w:t>
      </w:r>
    </w:p>
    <w:p w14:paraId="276C1685" w14:textId="77777777" w:rsidR="004A2417" w:rsidRDefault="00000000">
      <w:pPr>
        <w:pStyle w:val="Zkladntext1"/>
        <w:framePr w:w="9206" w:h="10406" w:hRule="exact" w:wrap="none" w:vAnchor="page" w:hAnchor="page" w:x="1346" w:y="4979"/>
        <w:numPr>
          <w:ilvl w:val="0"/>
          <w:numId w:val="13"/>
        </w:numPr>
        <w:tabs>
          <w:tab w:val="left" w:pos="343"/>
        </w:tabs>
        <w:ind w:left="360" w:hanging="360"/>
        <w:jc w:val="both"/>
      </w:pPr>
      <w:r>
        <w:t xml:space="preserve">Zhotovitel prohlašuje, že má k datu podpisu této smlouvy uzavřenou pojistnou smlouvu, jejímž předmětem je pojištění odpovědnosti za škodu způsobenou zhotovitelem objednateli či třetí osobě v souvislosti s výkonem jeho činnosti při realizaci DÍLA v minimálním rozsahu pojištění odpovědnosti </w:t>
      </w:r>
      <w:r>
        <w:rPr>
          <w:b/>
          <w:bCs/>
        </w:rPr>
        <w:t>500 tis. Kč</w:t>
      </w:r>
      <w:r>
        <w:t xml:space="preserve">. Zhotovitel se zavazuje, že po celou dobu trvání této smlouvy a po dobu záruky bude pojištěn ve smyslu tohoto ustanovení. Doklad o pojištění je zhotovitel povinen na požádání předložit objednateli. Splnění této povinnosti je zhotovitel povinen zajistit u svých případných poddodavatelů, přičemž odpovědnost zhotovitele za škodu způsobenou v důsledku porušení povinností při provádění DÍLA zahrnuje také odpovědnost za škodu způsobenou v důsledku porušení povinností poddodavatele. V případě porušení těchto povinností je zhotovitel povinen uhradit objednateli smluvní pokutu ve výši </w:t>
      </w:r>
      <w:proofErr w:type="gramStart"/>
      <w:r>
        <w:t>50.000,--</w:t>
      </w:r>
      <w:proofErr w:type="gramEnd"/>
      <w:r>
        <w:t xml:space="preserve"> Kč za každé jednotlivé porušení povinnosti, dále je v takovém případě objednatel oprávněn od této smlouvy odstoupit.</w:t>
      </w:r>
    </w:p>
    <w:p w14:paraId="78A8B944" w14:textId="77777777" w:rsidR="004A2417" w:rsidRDefault="00000000">
      <w:pPr>
        <w:pStyle w:val="Zkladntext1"/>
        <w:framePr w:w="9206" w:h="10406" w:hRule="exact" w:wrap="none" w:vAnchor="page" w:hAnchor="page" w:x="1346" w:y="4979"/>
        <w:numPr>
          <w:ilvl w:val="0"/>
          <w:numId w:val="13"/>
        </w:numPr>
        <w:tabs>
          <w:tab w:val="left" w:pos="343"/>
        </w:tabs>
        <w:ind w:left="360" w:hanging="360"/>
        <w:jc w:val="both"/>
      </w:pPr>
      <w:r>
        <w:t>Zhotovitel se zavazuje při provádění DÍLA šetřit práv třetích osob a postupovat vždy v souladu se zákonem, přičemž je plně odpovědný za veškeré zásahy do práv třetích osob, jichž by se při zhotovování DÍLA dopustil. V případě, že by se třetí osoba na objednateli účinně domohla</w:t>
      </w:r>
    </w:p>
    <w:p w14:paraId="7BD85472" w14:textId="77777777" w:rsidR="004A2417" w:rsidRDefault="00000000">
      <w:pPr>
        <w:pStyle w:val="Zhlavnebozpat0"/>
        <w:framePr w:wrap="none" w:vAnchor="page" w:hAnchor="page" w:x="10025" w:y="15578"/>
        <w:rPr>
          <w:sz w:val="24"/>
          <w:szCs w:val="24"/>
        </w:rPr>
      </w:pPr>
      <w:r>
        <w:rPr>
          <w:rFonts w:ascii="Times New Roman" w:eastAsia="Times New Roman" w:hAnsi="Times New Roman" w:cs="Times New Roman"/>
          <w:sz w:val="24"/>
          <w:szCs w:val="24"/>
        </w:rPr>
        <w:t>- 7 -</w:t>
      </w:r>
    </w:p>
    <w:p w14:paraId="352C853D" w14:textId="77777777" w:rsidR="004A2417" w:rsidRDefault="004A2417">
      <w:pPr>
        <w:spacing w:line="1" w:lineRule="exact"/>
        <w:sectPr w:rsidR="004A2417">
          <w:pgSz w:w="11900" w:h="16840"/>
          <w:pgMar w:top="360" w:right="360" w:bottom="360" w:left="360" w:header="0" w:footer="3" w:gutter="0"/>
          <w:cols w:space="720"/>
          <w:noEndnote/>
          <w:docGrid w:linePitch="360"/>
        </w:sectPr>
      </w:pPr>
    </w:p>
    <w:p w14:paraId="08003753" w14:textId="77777777" w:rsidR="004A2417" w:rsidRDefault="004A2417">
      <w:pPr>
        <w:spacing w:line="1" w:lineRule="exact"/>
      </w:pPr>
    </w:p>
    <w:p w14:paraId="0B572D8B" w14:textId="77777777" w:rsidR="004A2417" w:rsidRDefault="00000000">
      <w:pPr>
        <w:pStyle w:val="Zhlavnebozpat0"/>
        <w:framePr w:wrap="none" w:vAnchor="page" w:hAnchor="page" w:x="1365" w:y="707"/>
      </w:pPr>
      <w:r>
        <w:t xml:space="preserve">Název akce: BD Nerudova 1651 - sanace střešního </w:t>
      </w:r>
      <w:proofErr w:type="gramStart"/>
      <w:r>
        <w:t>pláště - PD</w:t>
      </w:r>
      <w:proofErr w:type="gramEnd"/>
    </w:p>
    <w:p w14:paraId="2A7ADE6D" w14:textId="77777777" w:rsidR="004A2417" w:rsidRDefault="00000000">
      <w:pPr>
        <w:pStyle w:val="Zhlavnebozpat0"/>
        <w:framePr w:wrap="none" w:vAnchor="page" w:hAnchor="page" w:x="7020" w:y="707"/>
      </w:pPr>
      <w:r>
        <w:t>Smlouva o dílo: OMI-VZMR-2025-129</w:t>
      </w:r>
    </w:p>
    <w:p w14:paraId="46B3C687" w14:textId="77777777" w:rsidR="004A2417" w:rsidRDefault="00000000">
      <w:pPr>
        <w:pStyle w:val="Zkladntext1"/>
        <w:framePr w:w="9206" w:h="2990" w:hRule="exact" w:wrap="none" w:vAnchor="page" w:hAnchor="page" w:x="1346" w:y="1490"/>
        <w:ind w:left="360"/>
        <w:jc w:val="both"/>
      </w:pPr>
      <w:r>
        <w:t>náhrady škody způsobené porušením povinnosti zhotovitele, je zhotovitel povinen objednateli částku vyplacenou z tohoto titulu třetí osobě nahradit.</w:t>
      </w:r>
    </w:p>
    <w:p w14:paraId="79D3F518" w14:textId="77777777" w:rsidR="004A2417" w:rsidRDefault="00000000">
      <w:pPr>
        <w:pStyle w:val="Zkladntext1"/>
        <w:framePr w:w="9206" w:h="2990" w:hRule="exact" w:wrap="none" w:vAnchor="page" w:hAnchor="page" w:x="1346" w:y="1490"/>
        <w:numPr>
          <w:ilvl w:val="0"/>
          <w:numId w:val="13"/>
        </w:numPr>
        <w:tabs>
          <w:tab w:val="left" w:pos="360"/>
        </w:tabs>
        <w:ind w:left="380" w:hanging="380"/>
        <w:jc w:val="both"/>
      </w:pPr>
      <w:r>
        <w:t>Zhotovitel je povinen v návaznosti na zpracování dalšího stupně PD nebo pro výběr dodavatele stavby objednateli poskytnout maximální možnou součinnost při vypracování vysvětlení nebo doplnění zadávací dokumentace (dle § 98 zákona č. 134/2016 Sb., o zadávání veřejných zakázek, ve znění pozdějších předpisů) týkající se zhotovitelem vypracované PD, a to nejpozději do 2 pracovních dnů ode dne, kdy mu bude ze strany objednatele žádost o poskytnutí vysvětlení a doplnění zadávací dokumentace zaslána. Zhotovitel v uvedené lhůtě objednateli doručí odpovědi na každou objednatelem zaslanou žádost, ve které budou zhotovitelem konkrétně a odborně zodpovězeny a argumentačně podloženy veškeré dotazy týkající se zhotovitelem vypracované PD.</w:t>
      </w:r>
    </w:p>
    <w:p w14:paraId="536E8192" w14:textId="77777777" w:rsidR="004A2417" w:rsidRDefault="00000000">
      <w:pPr>
        <w:pStyle w:val="Nadpis20"/>
        <w:framePr w:w="9206" w:h="9240" w:hRule="exact" w:wrap="none" w:vAnchor="page" w:hAnchor="page" w:x="1346" w:y="5248"/>
        <w:numPr>
          <w:ilvl w:val="0"/>
          <w:numId w:val="11"/>
        </w:numPr>
        <w:tabs>
          <w:tab w:val="left" w:pos="2588"/>
        </w:tabs>
        <w:spacing w:after="280"/>
        <w:ind w:left="2160"/>
        <w:jc w:val="left"/>
      </w:pPr>
      <w:bookmarkStart w:id="11" w:name="bookmark23"/>
      <w:r>
        <w:t>Součinnost objednatele a licenční ujednání</w:t>
      </w:r>
      <w:bookmarkEnd w:id="11"/>
    </w:p>
    <w:p w14:paraId="516D8E96" w14:textId="77777777" w:rsidR="004A2417" w:rsidRDefault="00000000">
      <w:pPr>
        <w:pStyle w:val="Zkladntext1"/>
        <w:framePr w:w="9206" w:h="9240" w:hRule="exact" w:wrap="none" w:vAnchor="page" w:hAnchor="page" w:x="1346" w:y="5248"/>
        <w:numPr>
          <w:ilvl w:val="0"/>
          <w:numId w:val="14"/>
        </w:numPr>
        <w:tabs>
          <w:tab w:val="left" w:pos="360"/>
        </w:tabs>
        <w:ind w:left="380" w:hanging="380"/>
        <w:jc w:val="both"/>
      </w:pPr>
      <w:r>
        <w:t>Pokud zhotovitel upozorní na nevhodnou povahu věcí přebíraných od objednatele, nebo na nevhodnou povahu pokynů nebo podkladů předaných objednatelem, je objednatel povinen vznesené připomínky bezodkladně zvážit a vydat písemné rozhodnutí v takové lhůtě, aby nebyl ohrožen plynulý průběh prací. Totéž platí, zjistí-li se skryté překážky bránící provádění předmětu díla dohodnutým způsobem, které nebyly patrny z předané dokumentace.</w:t>
      </w:r>
    </w:p>
    <w:p w14:paraId="7303F472" w14:textId="77777777" w:rsidR="004A2417" w:rsidRDefault="00000000">
      <w:pPr>
        <w:pStyle w:val="Zkladntext1"/>
        <w:framePr w:w="9206" w:h="9240" w:hRule="exact" w:wrap="none" w:vAnchor="page" w:hAnchor="page" w:x="1346" w:y="5248"/>
        <w:numPr>
          <w:ilvl w:val="0"/>
          <w:numId w:val="14"/>
        </w:numPr>
        <w:tabs>
          <w:tab w:val="left" w:pos="360"/>
        </w:tabs>
        <w:ind w:left="380" w:hanging="380"/>
        <w:jc w:val="both"/>
      </w:pPr>
      <w:r>
        <w:t>Objednatel se zavazuje pravidelně se účastnit koordinačních schůzek a na tyto schůzky vysílat svého zplnomocněného zástupce. Zplnomocněný zástupce je oprávněn vykonávat technický dozor nad prováděným DÍLEM a jménem objednatele uzavírat se zhotovitelem nezbytné dohody o řešení sporných otázek spojených s realizací DÍLA.</w:t>
      </w:r>
    </w:p>
    <w:p w14:paraId="79C59F17" w14:textId="77777777" w:rsidR="004A2417" w:rsidRDefault="00000000">
      <w:pPr>
        <w:pStyle w:val="Zkladntext1"/>
        <w:framePr w:w="9206" w:h="9240" w:hRule="exact" w:wrap="none" w:vAnchor="page" w:hAnchor="page" w:x="1346" w:y="5248"/>
        <w:numPr>
          <w:ilvl w:val="0"/>
          <w:numId w:val="14"/>
        </w:numPr>
        <w:tabs>
          <w:tab w:val="left" w:pos="360"/>
        </w:tabs>
        <w:ind w:left="380" w:hanging="380"/>
        <w:jc w:val="both"/>
      </w:pPr>
      <w:r>
        <w:t>Objednatel a zhotovitel se dohodli, že aplikace ustanovení § 2591 a § 2595 zákona č. 89/2012 Sb., občanský zákoník, ve znění pozdějších předpisů, se vylučuje.</w:t>
      </w:r>
    </w:p>
    <w:p w14:paraId="2D7521EE" w14:textId="77777777" w:rsidR="004A2417" w:rsidRDefault="00000000">
      <w:pPr>
        <w:pStyle w:val="Zkladntext1"/>
        <w:framePr w:w="9206" w:h="9240" w:hRule="exact" w:wrap="none" w:vAnchor="page" w:hAnchor="page" w:x="1346" w:y="5248"/>
        <w:numPr>
          <w:ilvl w:val="0"/>
          <w:numId w:val="14"/>
        </w:numPr>
        <w:tabs>
          <w:tab w:val="left" w:pos="360"/>
        </w:tabs>
        <w:ind w:left="380" w:hanging="380"/>
        <w:jc w:val="both"/>
      </w:pPr>
      <w:r>
        <w:t>Obě smluvní strany považují zhotovené DÍLO za autorské dílo dle zákona č. 121/2000 Sb., autorský zákon, v platném znění.</w:t>
      </w:r>
    </w:p>
    <w:p w14:paraId="01A36295" w14:textId="77777777" w:rsidR="004A2417" w:rsidRDefault="00000000">
      <w:pPr>
        <w:pStyle w:val="Zkladntext1"/>
        <w:framePr w:w="9206" w:h="9240" w:hRule="exact" w:wrap="none" w:vAnchor="page" w:hAnchor="page" w:x="1346" w:y="5248"/>
        <w:numPr>
          <w:ilvl w:val="0"/>
          <w:numId w:val="14"/>
        </w:numPr>
        <w:tabs>
          <w:tab w:val="left" w:pos="360"/>
        </w:tabs>
        <w:ind w:left="380" w:hanging="380"/>
        <w:jc w:val="both"/>
      </w:pPr>
      <w:r>
        <w:t>Zhotovitel tímto poskytuje objednateli výhradní licenci k užití autorského díla. Objednatel jakožto nabyvatel licence, není povinen licenci využít.</w:t>
      </w:r>
    </w:p>
    <w:p w14:paraId="7409ADAA" w14:textId="77777777" w:rsidR="004A2417" w:rsidRDefault="00000000">
      <w:pPr>
        <w:pStyle w:val="Zkladntext1"/>
        <w:framePr w:w="9206" w:h="9240" w:hRule="exact" w:wrap="none" w:vAnchor="page" w:hAnchor="page" w:x="1346" w:y="5248"/>
        <w:numPr>
          <w:ilvl w:val="0"/>
          <w:numId w:val="14"/>
        </w:numPr>
        <w:tabs>
          <w:tab w:val="left" w:pos="360"/>
        </w:tabs>
        <w:ind w:left="380" w:hanging="380"/>
        <w:jc w:val="both"/>
      </w:pPr>
      <w:r>
        <w:t>Objednatel je oprávněn použít DÍLO - předmět této smlouvy - pro účely vyplývající z této smlouvy, zejména pro účely poskytnutí této dokumentace účastníkům výběrových řízení na navazujících projektových dokumentací a souvisejících staveb, pro účely oprav, úprav a změn této dokumentace a všech stupňů navazujících projektových dokumentací, pro účely rozvedení dokumentace v dalších stupních projektových dokumentací, pro účely dalšího rozpracování a realizování dokumentace, pro účely oprav, úprav, rekonstrukcí a změn souvisejících staveb, to vše vždy i prostřednictvím třetích osob, jako podklad pro vyhlášení veřejné zakázky pro realizaci stavby, pořizování kopií za účelem projednání a vyjádření s dotčenými orgány a správci sítí, pro pořizování kopií a předložení DÍLA žadatelům o informace dle zák. č. 106/1999 Sb. a za účelem veřejných prezentací DÍLA apod.</w:t>
      </w:r>
    </w:p>
    <w:p w14:paraId="32585429" w14:textId="77777777" w:rsidR="004A2417" w:rsidRDefault="00000000">
      <w:pPr>
        <w:pStyle w:val="Zkladntext1"/>
        <w:framePr w:w="9206" w:h="9240" w:hRule="exact" w:wrap="none" w:vAnchor="page" w:hAnchor="page" w:x="1346" w:y="5248"/>
        <w:numPr>
          <w:ilvl w:val="0"/>
          <w:numId w:val="14"/>
        </w:numPr>
        <w:tabs>
          <w:tab w:val="left" w:pos="360"/>
        </w:tabs>
        <w:ind w:left="380" w:hanging="380"/>
        <w:jc w:val="both"/>
      </w:pPr>
      <w:r>
        <w:t>Zhotovitel uzavřením této smlouvy výslovně souhlasí, že objednatel je po převzetí projektové dokumentace (příp. její části-fáze) oprávněn s takovou dokumentací volně nakládat a v souladu s § 11 odst. 3 autorského zákona. Zhotovitel uděluje objednateli svolení k jakékoli změně nebo jinému zásahu (provádět změny a úpravy) do projektové dokumentace. Za změny a úpravy projektové dokumentace, které namísto zhotovitele provede objednatel nebo jím pověřená třetí osoba, včetně dopadu těchto změn na neupravené části dokumentace, zhotovitel nenese odpovědnost.</w:t>
      </w:r>
    </w:p>
    <w:p w14:paraId="01A18296" w14:textId="77777777" w:rsidR="004A2417" w:rsidRDefault="00000000">
      <w:pPr>
        <w:pStyle w:val="Zhlavnebozpat0"/>
        <w:framePr w:wrap="none" w:vAnchor="page" w:hAnchor="page" w:x="10034" w:y="15578"/>
        <w:rPr>
          <w:sz w:val="24"/>
          <w:szCs w:val="24"/>
        </w:rPr>
      </w:pPr>
      <w:r>
        <w:rPr>
          <w:rFonts w:ascii="Times New Roman" w:eastAsia="Times New Roman" w:hAnsi="Times New Roman" w:cs="Times New Roman"/>
          <w:sz w:val="24"/>
          <w:szCs w:val="24"/>
        </w:rPr>
        <w:t>- 8 -</w:t>
      </w:r>
    </w:p>
    <w:p w14:paraId="2C1B783B" w14:textId="77777777" w:rsidR="004A2417" w:rsidRDefault="004A2417">
      <w:pPr>
        <w:spacing w:line="1" w:lineRule="exact"/>
        <w:sectPr w:rsidR="004A2417">
          <w:pgSz w:w="11900" w:h="16840"/>
          <w:pgMar w:top="360" w:right="360" w:bottom="360" w:left="360" w:header="0" w:footer="3" w:gutter="0"/>
          <w:cols w:space="720"/>
          <w:noEndnote/>
          <w:docGrid w:linePitch="360"/>
        </w:sectPr>
      </w:pPr>
    </w:p>
    <w:p w14:paraId="34E02AB4" w14:textId="77777777" w:rsidR="004A2417" w:rsidRDefault="004A2417">
      <w:pPr>
        <w:spacing w:line="1" w:lineRule="exact"/>
      </w:pPr>
    </w:p>
    <w:p w14:paraId="16D3145F" w14:textId="77777777" w:rsidR="004A2417" w:rsidRDefault="00000000">
      <w:pPr>
        <w:pStyle w:val="Zhlavnebozpat0"/>
        <w:framePr w:wrap="none" w:vAnchor="page" w:hAnchor="page" w:x="1396" w:y="722"/>
      </w:pPr>
      <w:r>
        <w:t xml:space="preserve">Název akce: BD Nerudova 1651 - sanace střešního </w:t>
      </w:r>
      <w:proofErr w:type="gramStart"/>
      <w:r>
        <w:t>pláště - PD</w:t>
      </w:r>
      <w:proofErr w:type="gramEnd"/>
    </w:p>
    <w:p w14:paraId="3AC13B98" w14:textId="77777777" w:rsidR="004A2417" w:rsidRDefault="00000000">
      <w:pPr>
        <w:pStyle w:val="Zhlavnebozpat0"/>
        <w:framePr w:wrap="none" w:vAnchor="page" w:hAnchor="page" w:x="7050" w:y="722"/>
      </w:pPr>
      <w:r>
        <w:t>Smlouva o dílo: OMI-VZMR-2025-129</w:t>
      </w:r>
    </w:p>
    <w:p w14:paraId="22180575" w14:textId="77777777" w:rsidR="004A2417" w:rsidRDefault="00000000">
      <w:pPr>
        <w:pStyle w:val="Nadpis20"/>
        <w:framePr w:w="9139" w:h="7978" w:hRule="exact" w:wrap="none" w:vAnchor="page" w:hAnchor="page" w:x="1386" w:y="1485"/>
        <w:numPr>
          <w:ilvl w:val="0"/>
          <w:numId w:val="15"/>
        </w:numPr>
        <w:tabs>
          <w:tab w:val="left" w:pos="487"/>
        </w:tabs>
        <w:spacing w:after="380"/>
      </w:pPr>
      <w:bookmarkStart w:id="12" w:name="bookmark25"/>
      <w:r>
        <w:t>Předání a převzetí DÍLA</w:t>
      </w:r>
      <w:bookmarkEnd w:id="12"/>
    </w:p>
    <w:p w14:paraId="0E962363" w14:textId="77777777" w:rsidR="004A2417" w:rsidRDefault="00000000">
      <w:pPr>
        <w:pStyle w:val="Zkladntext1"/>
        <w:framePr w:w="9139" w:h="7978" w:hRule="exact" w:wrap="none" w:vAnchor="page" w:hAnchor="page" w:x="1386" w:y="1485"/>
        <w:numPr>
          <w:ilvl w:val="0"/>
          <w:numId w:val="16"/>
        </w:numPr>
        <w:tabs>
          <w:tab w:val="left" w:pos="334"/>
        </w:tabs>
        <w:ind w:left="260" w:hanging="260"/>
        <w:jc w:val="both"/>
      </w:pPr>
      <w:r>
        <w:t>DÍLO se považuje za provedené jeho řádným dokončením bez vad a nedodělků v rozsahu sjednaném touto smlouvou a protokolárním předáním objednateli v dohodnutém čase, místě a kvalitě se všemi doklady, k jejichž předání se zhotovitel touto smlouvou zavázal.</w:t>
      </w:r>
    </w:p>
    <w:p w14:paraId="30D84430" w14:textId="54169B78" w:rsidR="004A2417" w:rsidRDefault="00000000">
      <w:pPr>
        <w:pStyle w:val="Zkladntext1"/>
        <w:framePr w:w="9139" w:h="7978" w:hRule="exact" w:wrap="none" w:vAnchor="page" w:hAnchor="page" w:x="1386" w:y="1485"/>
        <w:ind w:left="260" w:firstLine="20"/>
        <w:jc w:val="both"/>
      </w:pPr>
      <w:r>
        <w:t>V případě, že má DÍLO, příp. část DÍLA vady, i vady nebránící užívání či nedodělky, je objednatel oprávněn jej nepřevzít a zhotovitel je v</w:t>
      </w:r>
      <w:r w:rsidR="009A1B48">
        <w:t xml:space="preserve"> </w:t>
      </w:r>
      <w:r>
        <w:t xml:space="preserve">takovém případě </w:t>
      </w:r>
      <w:r w:rsidR="009A1B48">
        <w:t>v prodlení</w:t>
      </w:r>
      <w:r>
        <w:t xml:space="preserve"> splněním předmětu díla.</w:t>
      </w:r>
    </w:p>
    <w:p w14:paraId="73BCBA41" w14:textId="0257203E" w:rsidR="004A2417" w:rsidRDefault="00000000">
      <w:pPr>
        <w:pStyle w:val="Zkladntext1"/>
        <w:framePr w:w="9139" w:h="7978" w:hRule="exact" w:wrap="none" w:vAnchor="page" w:hAnchor="page" w:x="1386" w:y="1485"/>
        <w:ind w:left="260" w:firstLine="20"/>
        <w:jc w:val="both"/>
      </w:pPr>
      <w:r>
        <w:t>Zhotovitel se nachází v prodlení s řádným provedením dílčí části DÍLA rovněž v případě, kdy objednatel dílčí část DÍLA převezme s</w:t>
      </w:r>
      <w:r w:rsidR="009A1B48">
        <w:t xml:space="preserve"> </w:t>
      </w:r>
      <w:r>
        <w:t>tím, že v předávacím protokole dle odst. 3. tohoto či. budou uvedeny vady, s nimiž objednatel dílčí část DÍLA přebírá spolu s přiměřenou lhůtou k jejich odstranění stanovenou objednatelem.</w:t>
      </w:r>
    </w:p>
    <w:p w14:paraId="2A424122" w14:textId="77777777" w:rsidR="004A2417" w:rsidRDefault="00000000">
      <w:pPr>
        <w:pStyle w:val="Zkladntext1"/>
        <w:framePr w:w="9139" w:h="7978" w:hRule="exact" w:wrap="none" w:vAnchor="page" w:hAnchor="page" w:x="1386" w:y="1485"/>
        <w:numPr>
          <w:ilvl w:val="0"/>
          <w:numId w:val="16"/>
        </w:numPr>
        <w:tabs>
          <w:tab w:val="left" w:pos="343"/>
        </w:tabs>
        <w:spacing w:after="280"/>
        <w:ind w:left="260" w:hanging="260"/>
        <w:jc w:val="both"/>
      </w:pPr>
      <w:r>
        <w:t>K zahájení přejímacího řízení zhotovitel písemně vyzve oprávněného zástupce objednatele pro předání a převzetí DÍLA nejméně 5 pracovních dnů před zahájením přejímky. Oprávněnými zástupci pro předání a převzetí DÍLA jsou:</w:t>
      </w:r>
    </w:p>
    <w:p w14:paraId="4AC97005" w14:textId="77777777" w:rsidR="004A2417" w:rsidRDefault="00000000">
      <w:pPr>
        <w:pStyle w:val="Zkladntext1"/>
        <w:framePr w:w="9139" w:h="7978" w:hRule="exact" w:wrap="none" w:vAnchor="page" w:hAnchor="page" w:x="1386" w:y="1485"/>
        <w:tabs>
          <w:tab w:val="left" w:pos="4172"/>
        </w:tabs>
        <w:ind w:firstLine="260"/>
        <w:jc w:val="both"/>
      </w:pPr>
      <w:r>
        <w:t xml:space="preserve">za </w:t>
      </w:r>
      <w:proofErr w:type="gramStart"/>
      <w:r>
        <w:t>objednatele :</w:t>
      </w:r>
      <w:proofErr w:type="gramEnd"/>
      <w:r>
        <w:tab/>
        <w:t xml:space="preserve">technička </w:t>
      </w:r>
      <w:r>
        <w:rPr>
          <w:lang w:val="en-US" w:eastAsia="en-US" w:bidi="en-US"/>
        </w:rPr>
        <w:t xml:space="preserve">odd. </w:t>
      </w:r>
      <w:r>
        <w:t>správy bytových domů a</w:t>
      </w:r>
    </w:p>
    <w:p w14:paraId="2CDB5246" w14:textId="77777777" w:rsidR="004A2417" w:rsidRDefault="00000000">
      <w:pPr>
        <w:pStyle w:val="Zkladntext1"/>
        <w:framePr w:w="9139" w:h="7978" w:hRule="exact" w:wrap="none" w:vAnchor="page" w:hAnchor="page" w:x="1386" w:y="1485"/>
        <w:ind w:left="4220"/>
        <w:jc w:val="both"/>
      </w:pPr>
      <w:r>
        <w:t xml:space="preserve">nebytových prostor OMI </w:t>
      </w:r>
      <w:proofErr w:type="spellStart"/>
      <w:r>
        <w:t>MmP</w:t>
      </w:r>
      <w:proofErr w:type="spellEnd"/>
    </w:p>
    <w:p w14:paraId="74F014D4" w14:textId="77777777" w:rsidR="004A2417" w:rsidRDefault="00000000">
      <w:pPr>
        <w:pStyle w:val="Zkladntext1"/>
        <w:framePr w:w="9139" w:h="7978" w:hRule="exact" w:wrap="none" w:vAnchor="page" w:hAnchor="page" w:x="1386" w:y="1485"/>
        <w:tabs>
          <w:tab w:val="left" w:pos="3730"/>
        </w:tabs>
        <w:spacing w:after="280"/>
        <w:ind w:firstLine="260"/>
        <w:jc w:val="both"/>
      </w:pPr>
      <w:r>
        <w:t>za zhotovitele:</w:t>
      </w:r>
      <w:r>
        <w:tab/>
        <w:t>podnikatel</w:t>
      </w:r>
    </w:p>
    <w:p w14:paraId="395BFB35" w14:textId="77777777" w:rsidR="004A2417" w:rsidRDefault="00000000">
      <w:pPr>
        <w:pStyle w:val="Zkladntext1"/>
        <w:framePr w:w="9139" w:h="7978" w:hRule="exact" w:wrap="none" w:vAnchor="page" w:hAnchor="page" w:x="1386" w:y="1485"/>
        <w:numPr>
          <w:ilvl w:val="0"/>
          <w:numId w:val="16"/>
        </w:numPr>
        <w:tabs>
          <w:tab w:val="left" w:pos="343"/>
        </w:tabs>
        <w:jc w:val="both"/>
      </w:pPr>
      <w:r>
        <w:t>O předání a převzetí DÍLA bude vyhotoven písemný protokol o předání a převzetí DÍLA. Protokol vyhotoví oprávnění zástupci obou smluvních stran.</w:t>
      </w:r>
    </w:p>
    <w:p w14:paraId="18C0F334" w14:textId="77777777" w:rsidR="004A2417" w:rsidRDefault="00000000">
      <w:pPr>
        <w:pStyle w:val="Zkladntext1"/>
        <w:framePr w:w="9139" w:h="7978" w:hRule="exact" w:wrap="none" w:vAnchor="page" w:hAnchor="page" w:x="1386" w:y="1485"/>
        <w:numPr>
          <w:ilvl w:val="0"/>
          <w:numId w:val="16"/>
        </w:numPr>
        <w:tabs>
          <w:tab w:val="left" w:pos="348"/>
        </w:tabs>
        <w:jc w:val="both"/>
      </w:pPr>
      <w:r>
        <w:t>Podepíše-li smluvní strana protokol o předání DÍLA, přičemž se jasným a zřetelným způsobem nesouhlasně nevyjádří ke konkrétním zápisům anebo bodům protokolu o předání DÍLA, platí, že s celým obsahem protokolu o předání DÍLA souhlasí. Podepsání protokolu nezbavuje zhotovitele odpovědnosti za případné opravy nebo doplnění konstrukcí, provedených nebo nedodaných v rozporu s normovými požadavky platných norem a předpisů.</w:t>
      </w:r>
    </w:p>
    <w:p w14:paraId="3D3EC84A" w14:textId="77777777" w:rsidR="004A2417" w:rsidRDefault="00000000">
      <w:pPr>
        <w:pStyle w:val="Zkladntext1"/>
        <w:framePr w:w="9139" w:h="7978" w:hRule="exact" w:wrap="none" w:vAnchor="page" w:hAnchor="page" w:x="1386" w:y="1485"/>
        <w:numPr>
          <w:ilvl w:val="0"/>
          <w:numId w:val="16"/>
        </w:numPr>
        <w:tabs>
          <w:tab w:val="left" w:pos="343"/>
        </w:tabs>
        <w:jc w:val="both"/>
      </w:pPr>
      <w:r>
        <w:t>Objednatel není povinen převzít nedokončené DÍLO.</w:t>
      </w:r>
    </w:p>
    <w:p w14:paraId="2C9693C7" w14:textId="77777777" w:rsidR="004A2417" w:rsidRDefault="00000000">
      <w:pPr>
        <w:pStyle w:val="Zkladntext1"/>
        <w:framePr w:w="9139" w:h="7978" w:hRule="exact" w:wrap="none" w:vAnchor="page" w:hAnchor="page" w:x="1386" w:y="1485"/>
        <w:numPr>
          <w:ilvl w:val="0"/>
          <w:numId w:val="16"/>
        </w:numPr>
        <w:tabs>
          <w:tab w:val="left" w:pos="343"/>
        </w:tabs>
        <w:jc w:val="both"/>
      </w:pPr>
      <w:r>
        <w:t>Místem předání DÍLA je sídlo objednatele.</w:t>
      </w:r>
    </w:p>
    <w:p w14:paraId="27B00B6B" w14:textId="77777777" w:rsidR="004A2417" w:rsidRDefault="00000000">
      <w:pPr>
        <w:pStyle w:val="Nadpis20"/>
        <w:framePr w:w="9139" w:h="2213" w:hRule="exact" w:wrap="none" w:vAnchor="page" w:hAnchor="page" w:x="1386" w:y="10274"/>
        <w:spacing w:after="0"/>
      </w:pPr>
      <w:bookmarkStart w:id="13" w:name="bookmark27"/>
      <w:r>
        <w:rPr>
          <w:u w:val="none"/>
        </w:rPr>
        <w:t xml:space="preserve">Oddíl </w:t>
      </w:r>
      <w:r>
        <w:rPr>
          <w:u w:val="none"/>
          <w:lang w:val="en-US" w:eastAsia="en-US" w:bidi="en-US"/>
        </w:rPr>
        <w:t>III.</w:t>
      </w:r>
      <w:bookmarkEnd w:id="13"/>
    </w:p>
    <w:p w14:paraId="27B2BE59" w14:textId="77777777" w:rsidR="004A2417" w:rsidRDefault="00000000">
      <w:pPr>
        <w:pStyle w:val="Nadpis20"/>
        <w:framePr w:w="9139" w:h="2213" w:hRule="exact" w:wrap="none" w:vAnchor="page" w:hAnchor="page" w:x="1386" w:y="10274"/>
        <w:spacing w:after="380"/>
      </w:pPr>
      <w:r>
        <w:t>Vlastnictví k DÍLU, vady a záruky</w:t>
      </w:r>
    </w:p>
    <w:p w14:paraId="0F3D11D6" w14:textId="77777777" w:rsidR="004A2417" w:rsidRDefault="00000000">
      <w:pPr>
        <w:pStyle w:val="Nadpis20"/>
        <w:framePr w:w="9139" w:h="2213" w:hRule="exact" w:wrap="none" w:vAnchor="page" w:hAnchor="page" w:x="1386" w:y="10274"/>
        <w:numPr>
          <w:ilvl w:val="0"/>
          <w:numId w:val="17"/>
        </w:numPr>
        <w:tabs>
          <w:tab w:val="left" w:pos="315"/>
        </w:tabs>
        <w:spacing w:after="380"/>
      </w:pPr>
      <w:bookmarkStart w:id="14" w:name="bookmark30"/>
      <w:r>
        <w:t>Vlastnické právo k DÍLU a nebezpečí škody</w:t>
      </w:r>
      <w:bookmarkEnd w:id="14"/>
    </w:p>
    <w:p w14:paraId="34E1E661" w14:textId="77777777" w:rsidR="004A2417" w:rsidRDefault="00000000">
      <w:pPr>
        <w:pStyle w:val="Zkladntext1"/>
        <w:framePr w:w="9139" w:h="2213" w:hRule="exact" w:wrap="none" w:vAnchor="page" w:hAnchor="page" w:x="1386" w:y="10274"/>
        <w:numPr>
          <w:ilvl w:val="0"/>
          <w:numId w:val="18"/>
        </w:numPr>
        <w:tabs>
          <w:tab w:val="left" w:pos="334"/>
        </w:tabs>
        <w:ind w:left="260" w:hanging="260"/>
        <w:jc w:val="both"/>
      </w:pPr>
      <w:r>
        <w:t>Vlastnictví k DÍLU přechází na objednatele okamžikem podpisu předávacího protokolu dle oddílu II., či. IV. této smlouvy.</w:t>
      </w:r>
    </w:p>
    <w:p w14:paraId="594FF473" w14:textId="77777777" w:rsidR="004A2417" w:rsidRDefault="00000000">
      <w:pPr>
        <w:pStyle w:val="Nadpis20"/>
        <w:framePr w:w="9139" w:h="1949" w:hRule="exact" w:wrap="none" w:vAnchor="page" w:hAnchor="page" w:x="1386" w:y="13173"/>
        <w:numPr>
          <w:ilvl w:val="0"/>
          <w:numId w:val="17"/>
        </w:numPr>
        <w:tabs>
          <w:tab w:val="left" w:pos="396"/>
        </w:tabs>
        <w:spacing w:after="280"/>
      </w:pPr>
      <w:bookmarkStart w:id="15" w:name="bookmark32"/>
      <w:r>
        <w:t>Záruční doba</w:t>
      </w:r>
      <w:bookmarkEnd w:id="15"/>
    </w:p>
    <w:p w14:paraId="6B61B81E" w14:textId="77777777" w:rsidR="004A2417" w:rsidRDefault="00000000">
      <w:pPr>
        <w:pStyle w:val="Zkladntext1"/>
        <w:framePr w:w="9139" w:h="1949" w:hRule="exact" w:wrap="none" w:vAnchor="page" w:hAnchor="page" w:x="1386" w:y="13173"/>
        <w:numPr>
          <w:ilvl w:val="0"/>
          <w:numId w:val="19"/>
        </w:numPr>
        <w:tabs>
          <w:tab w:val="left" w:pos="334"/>
        </w:tabs>
        <w:ind w:left="360" w:hanging="360"/>
        <w:jc w:val="both"/>
      </w:pPr>
      <w:r>
        <w:t xml:space="preserve">Zhotovitel poskytuje za bezvadnou jakost DÍLA záruku v délce </w:t>
      </w:r>
      <w:r>
        <w:rPr>
          <w:b/>
          <w:bCs/>
        </w:rPr>
        <w:t xml:space="preserve">60 měsíců </w:t>
      </w:r>
      <w:r>
        <w:t>ode dne konečného předání a převzetí DÍLA či odstranění vad a nedodělků uvedených v protokole o konečném předání a převzetí DÍLA v případě, že bylo DÍLO převzato s vadami.</w:t>
      </w:r>
    </w:p>
    <w:p w14:paraId="1EE136A9" w14:textId="77777777" w:rsidR="004A2417" w:rsidRDefault="00000000">
      <w:pPr>
        <w:pStyle w:val="Zkladntext1"/>
        <w:framePr w:w="9139" w:h="1949" w:hRule="exact" w:wrap="none" w:vAnchor="page" w:hAnchor="page" w:x="1386" w:y="13173"/>
        <w:numPr>
          <w:ilvl w:val="0"/>
          <w:numId w:val="19"/>
        </w:numPr>
        <w:tabs>
          <w:tab w:val="left" w:pos="343"/>
        </w:tabs>
        <w:ind w:left="360" w:hanging="360"/>
        <w:jc w:val="both"/>
      </w:pPr>
      <w:r>
        <w:t>Záruční doba neběží po dobu, po kterou objednatel nemůže předmět DÍLA využívat pro vady, za které zhotovitel prokazatelně odpovídá.</w:t>
      </w:r>
    </w:p>
    <w:p w14:paraId="40FAAA44" w14:textId="77777777" w:rsidR="004A2417" w:rsidRDefault="00000000">
      <w:pPr>
        <w:pStyle w:val="Zhlavnebozpat0"/>
        <w:framePr w:wrap="none" w:vAnchor="page" w:hAnchor="page" w:x="10065" w:y="15597"/>
        <w:rPr>
          <w:sz w:val="22"/>
          <w:szCs w:val="22"/>
        </w:rPr>
      </w:pPr>
      <w:r>
        <w:rPr>
          <w:sz w:val="22"/>
          <w:szCs w:val="22"/>
        </w:rPr>
        <w:t>-9-</w:t>
      </w:r>
    </w:p>
    <w:p w14:paraId="6B62C75F" w14:textId="77777777" w:rsidR="004A2417" w:rsidRDefault="004A2417">
      <w:pPr>
        <w:spacing w:line="1" w:lineRule="exact"/>
        <w:sectPr w:rsidR="004A2417">
          <w:pgSz w:w="11900" w:h="16840"/>
          <w:pgMar w:top="360" w:right="360" w:bottom="360" w:left="360" w:header="0" w:footer="3" w:gutter="0"/>
          <w:cols w:space="720"/>
          <w:noEndnote/>
          <w:docGrid w:linePitch="360"/>
        </w:sectPr>
      </w:pPr>
    </w:p>
    <w:p w14:paraId="47876B17" w14:textId="77777777" w:rsidR="004A2417" w:rsidRDefault="004A2417">
      <w:pPr>
        <w:spacing w:line="1" w:lineRule="exact"/>
      </w:pPr>
    </w:p>
    <w:p w14:paraId="31243AA2" w14:textId="77777777" w:rsidR="004A2417" w:rsidRDefault="00000000">
      <w:pPr>
        <w:pStyle w:val="Zhlavnebozpat0"/>
        <w:framePr w:wrap="none" w:vAnchor="page" w:hAnchor="page" w:x="1392" w:y="707"/>
      </w:pPr>
      <w:r>
        <w:t xml:space="preserve">Název akce: BD Nerudova 1651 - sanace střešního </w:t>
      </w:r>
      <w:proofErr w:type="gramStart"/>
      <w:r>
        <w:t>pláště - PD</w:t>
      </w:r>
      <w:proofErr w:type="gramEnd"/>
    </w:p>
    <w:p w14:paraId="55EA1432" w14:textId="77777777" w:rsidR="004A2417" w:rsidRDefault="00000000">
      <w:pPr>
        <w:pStyle w:val="Zhlavnebozpat0"/>
        <w:framePr w:wrap="none" w:vAnchor="page" w:hAnchor="page" w:x="7046" w:y="707"/>
      </w:pPr>
      <w:r>
        <w:t>Smlouva o dílo: OMI-VZMR-2025-129</w:t>
      </w:r>
    </w:p>
    <w:p w14:paraId="1015969D" w14:textId="77777777" w:rsidR="004A2417" w:rsidRDefault="00000000">
      <w:pPr>
        <w:pStyle w:val="Zkladntext1"/>
        <w:framePr w:w="9134" w:h="13618" w:hRule="exact" w:wrap="none" w:vAnchor="page" w:hAnchor="page" w:x="1382" w:y="1480"/>
        <w:numPr>
          <w:ilvl w:val="0"/>
          <w:numId w:val="20"/>
        </w:numPr>
        <w:tabs>
          <w:tab w:val="left" w:pos="341"/>
        </w:tabs>
        <w:ind w:left="380" w:hanging="380"/>
        <w:jc w:val="both"/>
      </w:pPr>
      <w:r>
        <w:t>Záruční doba se prodlužuje o dobu trvání odstranění vady, která brání užívání DÍLA k účelu, ke kterému jej objednatel objednal.</w:t>
      </w:r>
    </w:p>
    <w:p w14:paraId="273FAD59" w14:textId="77777777" w:rsidR="004A2417" w:rsidRDefault="00000000">
      <w:pPr>
        <w:pStyle w:val="Zkladntext1"/>
        <w:framePr w:w="9134" w:h="13618" w:hRule="exact" w:wrap="none" w:vAnchor="page" w:hAnchor="page" w:x="1382" w:y="1480"/>
        <w:numPr>
          <w:ilvl w:val="0"/>
          <w:numId w:val="20"/>
        </w:numPr>
        <w:tabs>
          <w:tab w:val="left" w:pos="341"/>
        </w:tabs>
        <w:spacing w:after="520"/>
        <w:ind w:left="380" w:hanging="380"/>
        <w:jc w:val="both"/>
      </w:pPr>
      <w:r>
        <w:t>Zhotovitel se zavazuje po dobu záruční doby zajišťovat bezplatné odstraňování objednatelem oprávněně reklamovaných vad ve lhůtě stanovené objednatelem, a to v případě, že objednatel uplatní nárok v podobě požadavku na odstranění vady. Nebude-li taková lhůta stanovena, je povinen vady odstranit ve lhůtě 10 kalendářních dnů ode dne uplatnění reklamace.</w:t>
      </w:r>
    </w:p>
    <w:p w14:paraId="50E9FE88" w14:textId="77777777" w:rsidR="004A2417" w:rsidRDefault="00000000">
      <w:pPr>
        <w:pStyle w:val="Nadpis20"/>
        <w:framePr w:w="9134" w:h="13618" w:hRule="exact" w:wrap="none" w:vAnchor="page" w:hAnchor="page" w:x="1382" w:y="1480"/>
        <w:numPr>
          <w:ilvl w:val="0"/>
          <w:numId w:val="21"/>
        </w:numPr>
        <w:tabs>
          <w:tab w:val="left" w:pos="428"/>
        </w:tabs>
        <w:spacing w:after="360"/>
      </w:pPr>
      <w:bookmarkStart w:id="16" w:name="bookmark34"/>
      <w:r>
        <w:t>Vady DÍLA</w:t>
      </w:r>
      <w:bookmarkEnd w:id="16"/>
    </w:p>
    <w:p w14:paraId="3BD68105" w14:textId="77777777" w:rsidR="004A2417" w:rsidRDefault="00000000">
      <w:pPr>
        <w:pStyle w:val="Zkladntext1"/>
        <w:framePr w:w="9134" w:h="13618" w:hRule="exact" w:wrap="none" w:vAnchor="page" w:hAnchor="page" w:x="1382" w:y="1480"/>
        <w:numPr>
          <w:ilvl w:val="0"/>
          <w:numId w:val="22"/>
        </w:numPr>
        <w:tabs>
          <w:tab w:val="left" w:pos="341"/>
        </w:tabs>
        <w:ind w:left="380" w:hanging="380"/>
        <w:jc w:val="both"/>
      </w:pPr>
      <w:r>
        <w:t>Zhotovitel odpovídá za to, že předmět díla má v době jeho předání objednateli a bude mít po dobu běhu záruční doby vlastnosti stanovené obecně závaznými právními předpisy, závaznými normami, případně vlastnosti obvyklé, dále za to, že DÍLO nemá právní vady, je kompletní, splňuje určenou funkci a odpovídá všem požadavkům sjednaným v SOD.</w:t>
      </w:r>
    </w:p>
    <w:p w14:paraId="2F207FF3" w14:textId="77777777" w:rsidR="004A2417" w:rsidRDefault="00000000">
      <w:pPr>
        <w:pStyle w:val="Zkladntext1"/>
        <w:framePr w:w="9134" w:h="13618" w:hRule="exact" w:wrap="none" w:vAnchor="page" w:hAnchor="page" w:x="1382" w:y="1480"/>
        <w:numPr>
          <w:ilvl w:val="0"/>
          <w:numId w:val="22"/>
        </w:numPr>
        <w:tabs>
          <w:tab w:val="left" w:pos="341"/>
        </w:tabs>
        <w:ind w:left="380" w:hanging="380"/>
        <w:jc w:val="both"/>
      </w:pPr>
      <w:r>
        <w:t>Zhotovitel odpovídá za správnost, úplnost a proveditelnost dokumentací. Statické a dynamické výpočty musí být zpracovány v takové formě, aby byly kontrolovatelné, zejména v tom směru, aby bylo možno posoudit uvažované zatížení konstrukcí, zvolené výpočtové metody a formu výstupů. Zhotovitel dále odpovídá za to, že řešení díla je navrženo s přihlédnutím k objednatelem stanovenému účelu ekonomicky přiměřeně.</w:t>
      </w:r>
    </w:p>
    <w:p w14:paraId="0CD94CAC" w14:textId="77777777" w:rsidR="004A2417" w:rsidRDefault="00000000">
      <w:pPr>
        <w:pStyle w:val="Zkladntext1"/>
        <w:framePr w:w="9134" w:h="13618" w:hRule="exact" w:wrap="none" w:vAnchor="page" w:hAnchor="page" w:x="1382" w:y="1480"/>
        <w:numPr>
          <w:ilvl w:val="0"/>
          <w:numId w:val="22"/>
        </w:numPr>
        <w:tabs>
          <w:tab w:val="left" w:pos="341"/>
        </w:tabs>
        <w:ind w:left="380" w:hanging="380"/>
        <w:jc w:val="both"/>
      </w:pPr>
      <w:r>
        <w:t>Odpovědnost za vady DÍLA se řídí ujednáním smluvních stran v této smlouvě a následně ustanoveními občanského zákoníku.</w:t>
      </w:r>
    </w:p>
    <w:p w14:paraId="075F093A" w14:textId="77777777" w:rsidR="004A2417" w:rsidRDefault="00000000">
      <w:pPr>
        <w:pStyle w:val="Zkladntext1"/>
        <w:framePr w:w="9134" w:h="13618" w:hRule="exact" w:wrap="none" w:vAnchor="page" w:hAnchor="page" w:x="1382" w:y="1480"/>
        <w:numPr>
          <w:ilvl w:val="0"/>
          <w:numId w:val="22"/>
        </w:numPr>
        <w:tabs>
          <w:tab w:val="left" w:pos="341"/>
        </w:tabs>
        <w:ind w:left="380" w:hanging="380"/>
        <w:jc w:val="both"/>
      </w:pPr>
      <w:r>
        <w:t>Pro uplatnění práva z odpovědnosti za vady DÍLA je nezbytná reklamace objednatele u zhotovitele nejpozději do konce doby, po kterou zhotovitel odpovídá za vady DÍLA.</w:t>
      </w:r>
    </w:p>
    <w:p w14:paraId="63F1A606" w14:textId="77777777" w:rsidR="004A2417" w:rsidRDefault="00000000">
      <w:pPr>
        <w:pStyle w:val="Zkladntext1"/>
        <w:framePr w:w="9134" w:h="13618" w:hRule="exact" w:wrap="none" w:vAnchor="page" w:hAnchor="page" w:x="1382" w:y="1480"/>
        <w:numPr>
          <w:ilvl w:val="0"/>
          <w:numId w:val="22"/>
        </w:numPr>
        <w:tabs>
          <w:tab w:val="left" w:pos="341"/>
        </w:tabs>
        <w:ind w:left="380" w:hanging="380"/>
        <w:jc w:val="both"/>
      </w:pPr>
      <w:r>
        <w:t>Reklamace musí být uplatněna písemnou formou, a to doručením do datové schránky nebo doporučeným dopisem. Objednatel je povinen vady popsat, případně uvést v čem spočívají, sdělit, jaký nárok z odpovědnosti za vady uplatňuje, a stanovit lhůtu pro jejich odstranění, nebyl-li uplatněn jiný nárok.</w:t>
      </w:r>
    </w:p>
    <w:p w14:paraId="487B179C" w14:textId="77777777" w:rsidR="004A2417" w:rsidRDefault="00000000">
      <w:pPr>
        <w:pStyle w:val="Zkladntext1"/>
        <w:framePr w:w="9134" w:h="13618" w:hRule="exact" w:wrap="none" w:vAnchor="page" w:hAnchor="page" w:x="1382" w:y="1480"/>
        <w:numPr>
          <w:ilvl w:val="0"/>
          <w:numId w:val="22"/>
        </w:numPr>
        <w:tabs>
          <w:tab w:val="left" w:pos="341"/>
        </w:tabs>
        <w:ind w:left="380" w:hanging="380"/>
        <w:jc w:val="both"/>
      </w:pPr>
      <w:r>
        <w:t>V případě, že objednatel uplatní v reklamační lhůtě nárok z odpovědnosti za vady v podobě požadavku na odstranění vady, je zhotovitel povinen vady odstranit ve lhůtě stanovené objednatelem. Nebude-li taková lhůta stanovena, je povinen vady odstranit ve lhůtě 10 kalendářních dnů ode dne uplatnění reklamace.</w:t>
      </w:r>
    </w:p>
    <w:p w14:paraId="354596EF" w14:textId="77777777" w:rsidR="004A2417" w:rsidRDefault="00000000">
      <w:pPr>
        <w:pStyle w:val="Zkladntext1"/>
        <w:framePr w:w="9134" w:h="13618" w:hRule="exact" w:wrap="none" w:vAnchor="page" w:hAnchor="page" w:x="1382" w:y="1480"/>
        <w:numPr>
          <w:ilvl w:val="0"/>
          <w:numId w:val="22"/>
        </w:numPr>
        <w:tabs>
          <w:tab w:val="left" w:pos="341"/>
        </w:tabs>
        <w:ind w:left="380" w:hanging="380"/>
        <w:jc w:val="both"/>
      </w:pPr>
      <w:r>
        <w:t>Zhotovitel se zavazuje zaslat objednateli své vyjádření do 48 hodin po jejím obdržení (tato lhůta neběží během dnů pracovního volna, klidu a státem uznaných svátků). Nesplní-li tuto povinnost, má se za to, že reklamovanou vadu a nárok z této vady uplatněný objednatelem uznává.</w:t>
      </w:r>
    </w:p>
    <w:p w14:paraId="49BC31CE" w14:textId="77777777" w:rsidR="004A2417" w:rsidRDefault="00000000">
      <w:pPr>
        <w:pStyle w:val="Zkladntext1"/>
        <w:framePr w:w="9134" w:h="13618" w:hRule="exact" w:wrap="none" w:vAnchor="page" w:hAnchor="page" w:x="1382" w:y="1480"/>
        <w:numPr>
          <w:ilvl w:val="0"/>
          <w:numId w:val="22"/>
        </w:numPr>
        <w:tabs>
          <w:tab w:val="left" w:pos="341"/>
        </w:tabs>
        <w:ind w:left="380" w:hanging="380"/>
        <w:jc w:val="both"/>
      </w:pPr>
      <w:r>
        <w:t>Jestliže zhotovitel neodstraní vady ve stanoveném termínu, má objednatel právo odstranit vady prostřednictvím jiné právnické nebo fyzické osoby na náklady zhotovitele.</w:t>
      </w:r>
    </w:p>
    <w:p w14:paraId="53CF83A7" w14:textId="77777777" w:rsidR="004A2417" w:rsidRDefault="00000000">
      <w:pPr>
        <w:pStyle w:val="Zkladntext1"/>
        <w:framePr w:w="9134" w:h="13618" w:hRule="exact" w:wrap="none" w:vAnchor="page" w:hAnchor="page" w:x="1382" w:y="1480"/>
        <w:numPr>
          <w:ilvl w:val="0"/>
          <w:numId w:val="22"/>
        </w:numPr>
        <w:tabs>
          <w:tab w:val="left" w:pos="341"/>
        </w:tabs>
        <w:ind w:left="380" w:hanging="380"/>
        <w:jc w:val="both"/>
      </w:pPr>
      <w:r>
        <w:t>Zhotovitel se zavazuje odstranit vady na své náklady tak, aby objednateli nevznikly žádné vícenáklady, v opačném případě tyto hradí zhotovitel.</w:t>
      </w:r>
    </w:p>
    <w:p w14:paraId="5AFA7303" w14:textId="77777777" w:rsidR="004A2417" w:rsidRDefault="00000000">
      <w:pPr>
        <w:pStyle w:val="Zkladntext1"/>
        <w:framePr w:w="9134" w:h="13618" w:hRule="exact" w:wrap="none" w:vAnchor="page" w:hAnchor="page" w:x="1382" w:y="1480"/>
        <w:numPr>
          <w:ilvl w:val="0"/>
          <w:numId w:val="22"/>
        </w:numPr>
        <w:tabs>
          <w:tab w:val="left" w:pos="418"/>
        </w:tabs>
        <w:ind w:left="380" w:hanging="380"/>
        <w:jc w:val="both"/>
      </w:pPr>
      <w:r>
        <w:t xml:space="preserve">O odstranění vady bude sepsán protokol, který </w:t>
      </w:r>
      <w:proofErr w:type="gramStart"/>
      <w:r>
        <w:t>podepíší</w:t>
      </w:r>
      <w:proofErr w:type="gramEnd"/>
      <w:r>
        <w:t xml:space="preserve"> obě smluvní strany. V tomto protokolu, který vystaví zhotovitel musí být mimo jiné uvedeno: jména zástupců obou smluvních stran, číslo smlouvy o dílo, datum uplatnění a č.j. reklamace, popis a rozsah vady a způsob jejího odstranění, datum zahájení a ukončení odstranění vady, (doba od zjištění do odstranění vady) a vyjádření, zda vada bránila využívání DÍLA k účelu, ke kterému bylo určeno.</w:t>
      </w:r>
    </w:p>
    <w:p w14:paraId="551B0FA8" w14:textId="77777777" w:rsidR="004A2417" w:rsidRDefault="00000000">
      <w:pPr>
        <w:pStyle w:val="Zkladntext1"/>
        <w:framePr w:w="9134" w:h="13618" w:hRule="exact" w:wrap="none" w:vAnchor="page" w:hAnchor="page" w:x="1382" w:y="1480"/>
        <w:numPr>
          <w:ilvl w:val="0"/>
          <w:numId w:val="22"/>
        </w:numPr>
        <w:tabs>
          <w:tab w:val="left" w:pos="418"/>
        </w:tabs>
        <w:ind w:left="380" w:hanging="380"/>
        <w:jc w:val="both"/>
      </w:pPr>
      <w:r>
        <w:t>Zhotovitel se zavazuje v případě potřeby dodat objednateli veškeré nové, případně opravené doklady vztahující se k opravené, případně doplněné či přepracované části PD (kladná vyjádření dotčených orgánů veřejné správy a organizací apod.) potřebné k dalšímu využití DÍLA.</w:t>
      </w:r>
    </w:p>
    <w:p w14:paraId="0A348A82" w14:textId="77777777" w:rsidR="004A2417" w:rsidRDefault="00000000">
      <w:pPr>
        <w:pStyle w:val="Zhlavnebozpat0"/>
        <w:framePr w:wrap="none" w:vAnchor="page" w:hAnchor="page" w:x="9941" w:y="15578"/>
        <w:rPr>
          <w:sz w:val="24"/>
          <w:szCs w:val="24"/>
        </w:rPr>
      </w:pPr>
      <w:r>
        <w:rPr>
          <w:rFonts w:ascii="Times New Roman" w:eastAsia="Times New Roman" w:hAnsi="Times New Roman" w:cs="Times New Roman"/>
          <w:sz w:val="24"/>
          <w:szCs w:val="24"/>
        </w:rPr>
        <w:t>- 10 -</w:t>
      </w:r>
    </w:p>
    <w:p w14:paraId="1CB254FA" w14:textId="77777777" w:rsidR="004A2417" w:rsidRDefault="004A2417">
      <w:pPr>
        <w:spacing w:line="1" w:lineRule="exact"/>
        <w:sectPr w:rsidR="004A2417">
          <w:pgSz w:w="11900" w:h="16840"/>
          <w:pgMar w:top="360" w:right="360" w:bottom="360" w:left="360" w:header="0" w:footer="3" w:gutter="0"/>
          <w:cols w:space="720"/>
          <w:noEndnote/>
          <w:docGrid w:linePitch="360"/>
        </w:sectPr>
      </w:pPr>
    </w:p>
    <w:p w14:paraId="0072B3B2" w14:textId="77777777" w:rsidR="004A2417" w:rsidRDefault="004A2417">
      <w:pPr>
        <w:spacing w:line="1" w:lineRule="exact"/>
      </w:pPr>
    </w:p>
    <w:p w14:paraId="4B6461F8" w14:textId="77777777" w:rsidR="004A2417" w:rsidRDefault="00000000">
      <w:pPr>
        <w:pStyle w:val="Zhlavnebozpat0"/>
        <w:framePr w:wrap="none" w:vAnchor="page" w:hAnchor="page" w:x="1392" w:y="707"/>
      </w:pPr>
      <w:r>
        <w:t xml:space="preserve">Název akce: BD Nerudova 1651 - sanace střešního </w:t>
      </w:r>
      <w:proofErr w:type="gramStart"/>
      <w:r>
        <w:t>pláště - PD</w:t>
      </w:r>
      <w:proofErr w:type="gramEnd"/>
    </w:p>
    <w:p w14:paraId="650F4AAC" w14:textId="77777777" w:rsidR="004A2417" w:rsidRDefault="00000000">
      <w:pPr>
        <w:pStyle w:val="Zhlavnebozpat0"/>
        <w:framePr w:wrap="none" w:vAnchor="page" w:hAnchor="page" w:x="7046" w:y="707"/>
      </w:pPr>
      <w:r>
        <w:t>Smlouva o dílo: OMI-VZMR-2025-129</w:t>
      </w:r>
    </w:p>
    <w:p w14:paraId="16B09D27" w14:textId="77777777" w:rsidR="004A2417" w:rsidRDefault="00000000">
      <w:pPr>
        <w:pStyle w:val="Zkladntext1"/>
        <w:framePr w:w="9134" w:h="11755" w:hRule="exact" w:wrap="none" w:vAnchor="page" w:hAnchor="page" w:x="1382" w:y="1490"/>
        <w:numPr>
          <w:ilvl w:val="0"/>
          <w:numId w:val="22"/>
        </w:numPr>
        <w:tabs>
          <w:tab w:val="left" w:pos="404"/>
        </w:tabs>
        <w:ind w:left="380" w:hanging="380"/>
        <w:jc w:val="both"/>
      </w:pPr>
      <w:r>
        <w:t>Reklamaci lze uplatnit nejpozději do posledního dne záruční doby, přičemž i reklamace odeslaná objednatelem v poslední den záruční doby se považuje za včas uplatněnou.</w:t>
      </w:r>
    </w:p>
    <w:p w14:paraId="10898D87" w14:textId="77777777" w:rsidR="004A2417" w:rsidRDefault="00000000">
      <w:pPr>
        <w:pStyle w:val="Zkladntext1"/>
        <w:framePr w:w="9134" w:h="11755" w:hRule="exact" w:wrap="none" w:vAnchor="page" w:hAnchor="page" w:x="1382" w:y="1490"/>
        <w:numPr>
          <w:ilvl w:val="0"/>
          <w:numId w:val="22"/>
        </w:numPr>
        <w:tabs>
          <w:tab w:val="left" w:pos="404"/>
        </w:tabs>
        <w:spacing w:after="520"/>
        <w:ind w:left="380" w:hanging="380"/>
        <w:jc w:val="both"/>
      </w:pPr>
      <w:r>
        <w:t>Na reklamovanou vadu se hledí jako na vadu, za kterou zhotovitel odpovídá, dokud zhotovitel neprokáže opak.</w:t>
      </w:r>
    </w:p>
    <w:p w14:paraId="08073BE7" w14:textId="77777777" w:rsidR="004A2417" w:rsidRDefault="00000000">
      <w:pPr>
        <w:pStyle w:val="Nadpis20"/>
        <w:framePr w:w="9134" w:h="11755" w:hRule="exact" w:wrap="none" w:vAnchor="page" w:hAnchor="page" w:x="1382" w:y="1490"/>
      </w:pPr>
      <w:bookmarkStart w:id="17" w:name="bookmark36"/>
      <w:r>
        <w:rPr>
          <w:u w:val="none"/>
        </w:rPr>
        <w:t>Oddíl IV.</w:t>
      </w:r>
      <w:bookmarkEnd w:id="17"/>
    </w:p>
    <w:p w14:paraId="1891C7D0" w14:textId="77777777" w:rsidR="004A2417" w:rsidRDefault="00000000">
      <w:pPr>
        <w:pStyle w:val="Nadpis20"/>
        <w:framePr w:w="9134" w:h="11755" w:hRule="exact" w:wrap="none" w:vAnchor="page" w:hAnchor="page" w:x="1382" w:y="1490"/>
        <w:numPr>
          <w:ilvl w:val="0"/>
          <w:numId w:val="23"/>
        </w:numPr>
        <w:tabs>
          <w:tab w:val="left" w:pos="281"/>
        </w:tabs>
      </w:pPr>
      <w:r>
        <w:t>Sankce</w:t>
      </w:r>
    </w:p>
    <w:p w14:paraId="2BAB4790" w14:textId="77777777" w:rsidR="004A2417" w:rsidRDefault="00000000">
      <w:pPr>
        <w:pStyle w:val="Zkladntext1"/>
        <w:framePr w:w="9134" w:h="11755" w:hRule="exact" w:wrap="none" w:vAnchor="page" w:hAnchor="page" w:x="1382" w:y="1490"/>
        <w:numPr>
          <w:ilvl w:val="0"/>
          <w:numId w:val="24"/>
        </w:numPr>
        <w:tabs>
          <w:tab w:val="left" w:pos="284"/>
        </w:tabs>
        <w:ind w:left="300" w:hanging="300"/>
        <w:jc w:val="both"/>
      </w:pPr>
      <w:r>
        <w:t>Smluvní strany jsou povinny uhradit smluvní pokutu v případech stanovených touto smlouvou.</w:t>
      </w:r>
    </w:p>
    <w:p w14:paraId="64E52059" w14:textId="77777777" w:rsidR="004A2417" w:rsidRDefault="00000000">
      <w:pPr>
        <w:pStyle w:val="Zkladntext1"/>
        <w:framePr w:w="9134" w:h="11755" w:hRule="exact" w:wrap="none" w:vAnchor="page" w:hAnchor="page" w:x="1382" w:y="1490"/>
        <w:numPr>
          <w:ilvl w:val="0"/>
          <w:numId w:val="24"/>
        </w:numPr>
        <w:tabs>
          <w:tab w:val="left" w:pos="294"/>
        </w:tabs>
        <w:ind w:left="300" w:hanging="300"/>
        <w:jc w:val="both"/>
      </w:pPr>
      <w:r>
        <w:t xml:space="preserve">Pro případ prodlení zhotovitele se splněním jeho povinnosti provést DÍLO, tj. dokončit dílo bez vad a nedodělků a protokolárně je předat v dohodnutém termínu objednateli uvedeném v oddíle I. článku II. odst. 1. této SOD může objednatel vůči zhotoviteli uplatnit smluvní pokutu ve výši </w:t>
      </w:r>
      <w:proofErr w:type="gramStart"/>
      <w:r>
        <w:t>1.000,--</w:t>
      </w:r>
      <w:proofErr w:type="gramEnd"/>
      <w:r>
        <w:t xml:space="preserve"> Kč za každý i započatý kalendářní den prodlení, s tím, že tuto smluvní pokutu má objednatel právo započítat na částku uvedenou v konečné faktuře. Předání a převzetí DÍLA upravuje oddíl II. čl. IV. této smlouvy o dílo.</w:t>
      </w:r>
    </w:p>
    <w:p w14:paraId="4516E9A6" w14:textId="77777777" w:rsidR="004A2417" w:rsidRDefault="00000000">
      <w:pPr>
        <w:pStyle w:val="Zkladntext1"/>
        <w:framePr w:w="9134" w:h="11755" w:hRule="exact" w:wrap="none" w:vAnchor="page" w:hAnchor="page" w:x="1382" w:y="1490"/>
        <w:numPr>
          <w:ilvl w:val="0"/>
          <w:numId w:val="24"/>
        </w:numPr>
        <w:tabs>
          <w:tab w:val="left" w:pos="294"/>
        </w:tabs>
        <w:ind w:left="300" w:hanging="300"/>
        <w:jc w:val="both"/>
      </w:pPr>
      <w:r>
        <w:t>Objednatel je oprávněn započíst smluvní pokuty proti platbám za plnění zhotovitele a zhotovitel s tímto bez výhrad souhlasí.</w:t>
      </w:r>
    </w:p>
    <w:p w14:paraId="1B0E4DB0" w14:textId="77777777" w:rsidR="004A2417" w:rsidRDefault="00000000">
      <w:pPr>
        <w:pStyle w:val="Zkladntext1"/>
        <w:framePr w:w="9134" w:h="11755" w:hRule="exact" w:wrap="none" w:vAnchor="page" w:hAnchor="page" w:x="1382" w:y="1490"/>
        <w:numPr>
          <w:ilvl w:val="0"/>
          <w:numId w:val="24"/>
        </w:numPr>
        <w:tabs>
          <w:tab w:val="left" w:pos="298"/>
        </w:tabs>
        <w:ind w:left="300" w:hanging="300"/>
        <w:jc w:val="both"/>
      </w:pPr>
      <w:r>
        <w:t>Objednatel se zavazuje pro případ prodlení s placením daňového dokladu zaplatit zhotoviteli úrok z prodlení ve výši 0,1 % z dlužné částky bez DPH za každý i započatý kalendářní den prodlení.</w:t>
      </w:r>
    </w:p>
    <w:p w14:paraId="0EC71E40" w14:textId="77777777" w:rsidR="004A2417" w:rsidRDefault="00000000">
      <w:pPr>
        <w:pStyle w:val="Zkladntext1"/>
        <w:framePr w:w="9134" w:h="11755" w:hRule="exact" w:wrap="none" w:vAnchor="page" w:hAnchor="page" w:x="1382" w:y="1490"/>
        <w:numPr>
          <w:ilvl w:val="0"/>
          <w:numId w:val="24"/>
        </w:numPr>
        <w:tabs>
          <w:tab w:val="left" w:pos="294"/>
        </w:tabs>
        <w:ind w:left="300" w:hanging="300"/>
        <w:jc w:val="both"/>
      </w:pPr>
      <w:r>
        <w:t>V případě prodlení zhotovitele s odstraňováním reklamovaných závad v termínech dle oddílu III. čl. II. odst. 4 a oddílu III. čl. III. odst. 6 této smlouvy je zhotovitel povinen uhradit objednateli smluvní pokutu ve výši 500,-- Kč za každou reklamovanou vadu a každý i započatý kalendářní den prodlení.</w:t>
      </w:r>
    </w:p>
    <w:p w14:paraId="07E03167" w14:textId="77777777" w:rsidR="004A2417" w:rsidRDefault="00000000">
      <w:pPr>
        <w:pStyle w:val="Zkladntext1"/>
        <w:framePr w:w="9134" w:h="11755" w:hRule="exact" w:wrap="none" w:vAnchor="page" w:hAnchor="page" w:x="1382" w:y="1490"/>
        <w:numPr>
          <w:ilvl w:val="0"/>
          <w:numId w:val="24"/>
        </w:numPr>
        <w:tabs>
          <w:tab w:val="left" w:pos="294"/>
        </w:tabs>
        <w:ind w:left="300" w:hanging="300"/>
        <w:jc w:val="both"/>
      </w:pPr>
      <w:r>
        <w:t>Zaplacením smluvní pokuty nezaniká nárok poškozené strany na náhradu způsobené škody v plném rozsahu.</w:t>
      </w:r>
    </w:p>
    <w:p w14:paraId="3ED40014" w14:textId="77777777" w:rsidR="004A2417" w:rsidRDefault="00000000">
      <w:pPr>
        <w:pStyle w:val="Zkladntext1"/>
        <w:framePr w:w="9134" w:h="11755" w:hRule="exact" w:wrap="none" w:vAnchor="page" w:hAnchor="page" w:x="1382" w:y="1490"/>
        <w:numPr>
          <w:ilvl w:val="0"/>
          <w:numId w:val="24"/>
        </w:numPr>
        <w:tabs>
          <w:tab w:val="left" w:pos="294"/>
        </w:tabs>
        <w:ind w:left="300" w:hanging="300"/>
        <w:jc w:val="both"/>
      </w:pPr>
      <w:r>
        <w:t xml:space="preserve">Smluvní strany ujednaly pro případ, že Úřad pro ochranu hospodářské soutěže (dále jen „ÚOHS“) zjistí v rámci své dohledové činnosti v souvislosti se zadávacím řízením realizovaným na základě projektové dokumentace vypracované na základě této smlouvy pochybení objednatele v důsledku chybně zpracované projektové dokumentace stavby nebo soupisu stavebních prací vč. výkazu výměr, bude zhotovitel povinen uhradit objednateli smluvní pokutu ve výši odpovídající nákladům na správní řízení vedené ÚOHS, včetně případných sankcí z něj vyplývajících vůči objednateli. Dále je zhotovitel povinen zaplatit objednateli škodu, která mu tímto vznikla. Smluvní strany ujednaly pro případ, že poskytovatel dotace či jiný kontrolní orgán zjistí v souvislosti se zadávacím řízením realizovaným na základě projektové dokumentace vypracované na základě této smlouvy pochybení objednatele v důsledku chybně zpracované projektové dokumentace stavby nebo soupisu stavebních prací vč. výkazu výměr, a toto pochybení povede ke ztrátě dotace či </w:t>
      </w:r>
      <w:proofErr w:type="spellStart"/>
      <w:r>
        <w:t>pokrácení</w:t>
      </w:r>
      <w:proofErr w:type="spellEnd"/>
      <w:r>
        <w:t xml:space="preserve"> její části, bude zhotovitel povinen uhradit objednateli škodu, která mu tímto vznikla. Škodou se v tomto případě rozumí výše předmětné dotace, resp. její </w:t>
      </w:r>
      <w:proofErr w:type="spellStart"/>
      <w:r>
        <w:t>pokrácená</w:t>
      </w:r>
      <w:proofErr w:type="spellEnd"/>
      <w:r>
        <w:t xml:space="preserve"> část.</w:t>
      </w:r>
    </w:p>
    <w:p w14:paraId="6613D9ED" w14:textId="77777777" w:rsidR="004A2417" w:rsidRDefault="00000000">
      <w:pPr>
        <w:pStyle w:val="Zhlavnebozpat0"/>
        <w:framePr w:wrap="none" w:vAnchor="page" w:hAnchor="page" w:x="9941" w:y="15578"/>
        <w:rPr>
          <w:sz w:val="24"/>
          <w:szCs w:val="24"/>
        </w:rPr>
      </w:pPr>
      <w:r>
        <w:rPr>
          <w:rFonts w:ascii="Times New Roman" w:eastAsia="Times New Roman" w:hAnsi="Times New Roman" w:cs="Times New Roman"/>
          <w:sz w:val="24"/>
          <w:szCs w:val="24"/>
        </w:rPr>
        <w:t>- 11 -</w:t>
      </w:r>
    </w:p>
    <w:p w14:paraId="229C510F" w14:textId="77777777" w:rsidR="004A2417" w:rsidRDefault="004A2417">
      <w:pPr>
        <w:spacing w:line="1" w:lineRule="exact"/>
        <w:sectPr w:rsidR="004A2417">
          <w:pgSz w:w="11900" w:h="16840"/>
          <w:pgMar w:top="360" w:right="360" w:bottom="360" w:left="360" w:header="0" w:footer="3" w:gutter="0"/>
          <w:cols w:space="720"/>
          <w:noEndnote/>
          <w:docGrid w:linePitch="360"/>
        </w:sectPr>
      </w:pPr>
    </w:p>
    <w:p w14:paraId="61DE7EDE" w14:textId="77777777" w:rsidR="004A2417" w:rsidRDefault="004A2417">
      <w:pPr>
        <w:spacing w:line="1" w:lineRule="exact"/>
      </w:pPr>
    </w:p>
    <w:p w14:paraId="2FB6035C" w14:textId="77777777" w:rsidR="004A2417" w:rsidRDefault="00000000">
      <w:pPr>
        <w:pStyle w:val="Zhlavnebozpat0"/>
        <w:framePr w:wrap="none" w:vAnchor="page" w:hAnchor="page" w:x="1392" w:y="707"/>
      </w:pPr>
      <w:r>
        <w:t xml:space="preserve">Název akce: BD Nerudova 1651 - sanace střešního </w:t>
      </w:r>
      <w:proofErr w:type="gramStart"/>
      <w:r>
        <w:t>pláště - PD</w:t>
      </w:r>
      <w:proofErr w:type="gramEnd"/>
    </w:p>
    <w:p w14:paraId="74ABABCC" w14:textId="77777777" w:rsidR="004A2417" w:rsidRDefault="00000000">
      <w:pPr>
        <w:pStyle w:val="Zhlavnebozpat0"/>
        <w:framePr w:wrap="none" w:vAnchor="page" w:hAnchor="page" w:x="7046" w:y="707"/>
      </w:pPr>
      <w:r>
        <w:t>Smlouva o dílo: OMI-VZMR-2025-129</w:t>
      </w:r>
    </w:p>
    <w:p w14:paraId="78EAA6F8" w14:textId="77777777" w:rsidR="004A2417" w:rsidRDefault="00000000">
      <w:pPr>
        <w:pStyle w:val="Nadpis20"/>
        <w:framePr w:w="9134" w:h="9264" w:hRule="exact" w:wrap="none" w:vAnchor="page" w:hAnchor="page" w:x="1382" w:y="1490"/>
        <w:numPr>
          <w:ilvl w:val="0"/>
          <w:numId w:val="23"/>
        </w:numPr>
        <w:tabs>
          <w:tab w:val="left" w:pos="346"/>
        </w:tabs>
      </w:pPr>
      <w:bookmarkStart w:id="18" w:name="bookmark39"/>
      <w:r>
        <w:t>Odstoupení od smlouvy</w:t>
      </w:r>
      <w:bookmarkEnd w:id="18"/>
    </w:p>
    <w:p w14:paraId="5D146DA8" w14:textId="77777777" w:rsidR="004A2417" w:rsidRDefault="00000000">
      <w:pPr>
        <w:pStyle w:val="Zkladntext1"/>
        <w:framePr w:w="9134" w:h="9264" w:hRule="exact" w:wrap="none" w:vAnchor="page" w:hAnchor="page" w:x="1382" w:y="1490"/>
        <w:numPr>
          <w:ilvl w:val="0"/>
          <w:numId w:val="25"/>
        </w:numPr>
        <w:tabs>
          <w:tab w:val="left" w:pos="326"/>
        </w:tabs>
        <w:ind w:left="380" w:hanging="380"/>
        <w:jc w:val="both"/>
      </w:pPr>
      <w:r>
        <w:t>Objednatel a zhotovitel jsou oprávněni odstoupit od smlouvy v případech stanovených touto smlouvou, v případě podstatného porušení smluvních povinností druhou smluvní stranou a v případě, že bude příslušným insolvenčním soudem pravomocně rozhodnuto o úpadku zhotovitele či insolvenční návrh bude odmítnut pro nedostatek majetku zhotovitele. Za podstatné porušení smluvních povinností se považuje neplnění sjednaných termínů, znemožňování objednateli kontrolu DÍLA nebo jeho částí a dalších rozhodujících závazků vyplývajících z této smlouvy.</w:t>
      </w:r>
    </w:p>
    <w:p w14:paraId="73BF9FB8" w14:textId="77777777" w:rsidR="004A2417" w:rsidRDefault="00000000">
      <w:pPr>
        <w:pStyle w:val="Zkladntext1"/>
        <w:framePr w:w="9134" w:h="9264" w:hRule="exact" w:wrap="none" w:vAnchor="page" w:hAnchor="page" w:x="1382" w:y="1490"/>
        <w:numPr>
          <w:ilvl w:val="0"/>
          <w:numId w:val="25"/>
        </w:numPr>
        <w:tabs>
          <w:tab w:val="left" w:pos="326"/>
        </w:tabs>
        <w:ind w:left="380" w:hanging="380"/>
        <w:jc w:val="both"/>
      </w:pPr>
      <w:r>
        <w:t>Neprovádí-li zhotovitel DÍLO řádně kvalitně nebo jinak porušuje smluvní povinnosti, je objednatel oprávněn odstoupit od této smlouvy v případě, že zhotovitel nesplní své povinnosti vyplývající ze smlouvy ani v dodatečně přiměřené lhůtě, která mu k tomu byla poskytnuta, přičemž však tato lhůta nesmí být kratší než 14 kalendářních dnů.</w:t>
      </w:r>
    </w:p>
    <w:p w14:paraId="195F3FF2" w14:textId="77777777" w:rsidR="004A2417" w:rsidRDefault="00000000">
      <w:pPr>
        <w:pStyle w:val="Zkladntext1"/>
        <w:framePr w:w="9134" w:h="9264" w:hRule="exact" w:wrap="none" w:vAnchor="page" w:hAnchor="page" w:x="1382" w:y="1490"/>
        <w:numPr>
          <w:ilvl w:val="0"/>
          <w:numId w:val="25"/>
        </w:numPr>
        <w:tabs>
          <w:tab w:val="left" w:pos="326"/>
        </w:tabs>
        <w:ind w:left="380" w:hanging="380"/>
        <w:jc w:val="both"/>
      </w:pPr>
      <w:r>
        <w:t>Odstoupení od smlouvy musí být učiněno písemně a prokazatelně doručeno druhé smluvní straně. Účinky odstoupení nastávají dnem prokazatelného doručení písemného oznámení o odstoupení druhé smluvní straně. Vzájemné nároky účastníků této smlouvy se v případě ukončení platnosti této smlouvy některým ze způsobů uvedených v odst. 1. a 2. tohoto článku této smlouvy budou řídit buď smlouvou, obsahuje-li takovou úpravu nebo příslušnými ustanoveními občanského zákoníku. V tomto případě bude provedeno vyúčtování provedených prací.</w:t>
      </w:r>
    </w:p>
    <w:p w14:paraId="7624E22E" w14:textId="77777777" w:rsidR="004A2417" w:rsidRDefault="00000000">
      <w:pPr>
        <w:pStyle w:val="Zkladntext1"/>
        <w:framePr w:w="9134" w:h="9264" w:hRule="exact" w:wrap="none" w:vAnchor="page" w:hAnchor="page" w:x="1382" w:y="1490"/>
        <w:numPr>
          <w:ilvl w:val="0"/>
          <w:numId w:val="25"/>
        </w:numPr>
        <w:tabs>
          <w:tab w:val="left" w:pos="326"/>
        </w:tabs>
        <w:ind w:left="380" w:hanging="380"/>
        <w:jc w:val="both"/>
      </w:pPr>
      <w:r>
        <w:t>V případě odstoupení objednatele od smlouvy z důvodu podstatného porušení smlouvy zhotovitelem nemá zhotovitel nárok na zaplacení ceny podle této smlouvy, a to ani na její poměrnou část, pokud se objednatel se zhotovitelem nedohodnou písemně jinak. Zhotovitel je pouze oprávněn žádat po objednateli to, o co se objednatel zhotovováním předmětu díla obohatil. Objednateli budou uhrazeny zhotovitelem všechny náklady převyšující cenu DÍLA podle této smlouvy spojené s dokončením DÍLA nebo jeho části, které objednateli vzniknou v důsledku odstoupení od smlouvy z důvodu podstatného porušení na straně zhotovitele a tím pádem nutnosti dokončení DÍLA jiným zhotovitelem a vlivem nedodržení termínu dokončení DÍLA.</w:t>
      </w:r>
    </w:p>
    <w:p w14:paraId="0005F28E" w14:textId="77777777" w:rsidR="004A2417" w:rsidRDefault="00000000">
      <w:pPr>
        <w:pStyle w:val="Zkladntext1"/>
        <w:framePr w:w="9134" w:h="9264" w:hRule="exact" w:wrap="none" w:vAnchor="page" w:hAnchor="page" w:x="1382" w:y="1490"/>
        <w:numPr>
          <w:ilvl w:val="0"/>
          <w:numId w:val="25"/>
        </w:numPr>
        <w:tabs>
          <w:tab w:val="left" w:pos="326"/>
        </w:tabs>
        <w:ind w:left="380" w:hanging="380"/>
        <w:jc w:val="both"/>
      </w:pPr>
      <w:r>
        <w:t>Objednatel má právo odstoupit od smlouvy v případě, že nebude mít finanční prostředky pro pokračování realizace DÍLA. V takovém případě má zhotovitel nárok na zaplacení poměrné části ceny DÍLA odpovídající rozsahu provedeného DÍLA.</w:t>
      </w:r>
    </w:p>
    <w:p w14:paraId="7F36DE2A" w14:textId="77777777" w:rsidR="004A2417" w:rsidRDefault="00000000">
      <w:pPr>
        <w:pStyle w:val="Zkladntext1"/>
        <w:framePr w:w="9134" w:h="9264" w:hRule="exact" w:wrap="none" w:vAnchor="page" w:hAnchor="page" w:x="1382" w:y="1490"/>
        <w:numPr>
          <w:ilvl w:val="0"/>
          <w:numId w:val="25"/>
        </w:numPr>
        <w:tabs>
          <w:tab w:val="left" w:pos="326"/>
        </w:tabs>
        <w:ind w:left="380" w:hanging="380"/>
        <w:jc w:val="both"/>
      </w:pPr>
      <w:r>
        <w:t>Zánikem smlouvy nejsou dotčeny nároky účastníků na náhradu škody a jiné sankce, které za trvání smlouvy vznikly.</w:t>
      </w:r>
    </w:p>
    <w:p w14:paraId="76F5F461" w14:textId="77777777" w:rsidR="004A2417" w:rsidRDefault="00000000">
      <w:pPr>
        <w:pStyle w:val="Nadpis20"/>
        <w:framePr w:w="9134" w:h="3869" w:hRule="exact" w:wrap="none" w:vAnchor="page" w:hAnchor="page" w:x="1382" w:y="11330"/>
        <w:numPr>
          <w:ilvl w:val="0"/>
          <w:numId w:val="23"/>
        </w:numPr>
        <w:tabs>
          <w:tab w:val="left" w:pos="428"/>
        </w:tabs>
      </w:pPr>
      <w:bookmarkStart w:id="19" w:name="bookmark41"/>
      <w:r>
        <w:t>Ustanovení závěrečná</w:t>
      </w:r>
      <w:bookmarkEnd w:id="19"/>
    </w:p>
    <w:p w14:paraId="54AD366E" w14:textId="77777777" w:rsidR="004A2417" w:rsidRDefault="00000000">
      <w:pPr>
        <w:pStyle w:val="Zkladntext1"/>
        <w:framePr w:w="9134" w:h="3869" w:hRule="exact" w:wrap="none" w:vAnchor="page" w:hAnchor="page" w:x="1382" w:y="11330"/>
        <w:numPr>
          <w:ilvl w:val="0"/>
          <w:numId w:val="26"/>
        </w:numPr>
        <w:tabs>
          <w:tab w:val="left" w:pos="326"/>
        </w:tabs>
        <w:ind w:left="380" w:hanging="380"/>
        <w:jc w:val="both"/>
      </w:pPr>
      <w:r>
        <w:t>Tam, kde nejsou práva a závazky smluvních stran výslovně upraveny, platí ustanovení občanského zákoníku.</w:t>
      </w:r>
    </w:p>
    <w:p w14:paraId="140E0A48" w14:textId="77777777" w:rsidR="004A2417" w:rsidRDefault="00000000">
      <w:pPr>
        <w:pStyle w:val="Zkladntext1"/>
        <w:framePr w:w="9134" w:h="3869" w:hRule="exact" w:wrap="none" w:vAnchor="page" w:hAnchor="page" w:x="1382" w:y="11330"/>
        <w:numPr>
          <w:ilvl w:val="0"/>
          <w:numId w:val="26"/>
        </w:numPr>
        <w:tabs>
          <w:tab w:val="left" w:pos="326"/>
        </w:tabs>
        <w:ind w:left="380" w:hanging="380"/>
        <w:jc w:val="both"/>
      </w:pPr>
      <w:r>
        <w:t>Tuto smlouvu lze změnit nebo upřesnit pouze písemným ujednáním nazvaným „Dodatek ke smlouvě“ a očíslovaným podle pořadových čísel, který bude potvrzen a odsouhlasen smluvními stranami a prohlášen za nedílnou součást této smlouvy.</w:t>
      </w:r>
    </w:p>
    <w:p w14:paraId="79AD2A58" w14:textId="77777777" w:rsidR="004A2417" w:rsidRDefault="00000000">
      <w:pPr>
        <w:pStyle w:val="Zkladntext1"/>
        <w:framePr w:w="9134" w:h="3869" w:hRule="exact" w:wrap="none" w:vAnchor="page" w:hAnchor="page" w:x="1382" w:y="11330"/>
        <w:numPr>
          <w:ilvl w:val="0"/>
          <w:numId w:val="26"/>
        </w:numPr>
        <w:tabs>
          <w:tab w:val="left" w:pos="326"/>
        </w:tabs>
        <w:ind w:left="380" w:hanging="380"/>
        <w:jc w:val="both"/>
      </w:pPr>
      <w:r>
        <w:t>Práva a povinnosti vyplývající z této smlouvy o dílo přecházejí i na případné právní nástupce obou smluvních stran.</w:t>
      </w:r>
    </w:p>
    <w:p w14:paraId="033E6909" w14:textId="77777777" w:rsidR="004A2417" w:rsidRDefault="00000000">
      <w:pPr>
        <w:pStyle w:val="Zkladntext1"/>
        <w:framePr w:w="9134" w:h="3869" w:hRule="exact" w:wrap="none" w:vAnchor="page" w:hAnchor="page" w:x="1382" w:y="11330"/>
        <w:numPr>
          <w:ilvl w:val="0"/>
          <w:numId w:val="26"/>
        </w:numPr>
        <w:tabs>
          <w:tab w:val="left" w:pos="326"/>
        </w:tabs>
        <w:ind w:left="380" w:hanging="380"/>
        <w:jc w:val="both"/>
      </w:pPr>
      <w:r>
        <w:t>Zhotovitel není oprávněn jednostranně započítat jakoukoli svou tvrzenou pohledávku za objednatelem na pohledávku objednatele za zhotovitelem.</w:t>
      </w:r>
    </w:p>
    <w:p w14:paraId="0C502383" w14:textId="77777777" w:rsidR="004A2417" w:rsidRDefault="00000000">
      <w:pPr>
        <w:pStyle w:val="Zkladntext1"/>
        <w:framePr w:w="9134" w:h="3869" w:hRule="exact" w:wrap="none" w:vAnchor="page" w:hAnchor="page" w:x="1382" w:y="11330"/>
        <w:numPr>
          <w:ilvl w:val="0"/>
          <w:numId w:val="26"/>
        </w:numPr>
        <w:tabs>
          <w:tab w:val="left" w:pos="326"/>
        </w:tabs>
        <w:ind w:left="380" w:hanging="380"/>
        <w:jc w:val="both"/>
      </w:pPr>
      <w:r>
        <w:t>Zhotovitel není oprávněn bez souhlasu objednatele postoupit jakoukoli svou tvrzenou pohledávku za objednatelem třetí osobě.</w:t>
      </w:r>
    </w:p>
    <w:p w14:paraId="796F16A1" w14:textId="77777777" w:rsidR="004A2417" w:rsidRDefault="00000000">
      <w:pPr>
        <w:pStyle w:val="Zkladntext1"/>
        <w:framePr w:w="9134" w:h="3869" w:hRule="exact" w:wrap="none" w:vAnchor="page" w:hAnchor="page" w:x="1382" w:y="11330"/>
        <w:numPr>
          <w:ilvl w:val="0"/>
          <w:numId w:val="26"/>
        </w:numPr>
        <w:tabs>
          <w:tab w:val="left" w:pos="326"/>
        </w:tabs>
        <w:jc w:val="both"/>
      </w:pPr>
      <w:r>
        <w:t>Tato smlouva je vyhotovena pouze v jednom elektronickém vyhotovení s platností originálu.</w:t>
      </w:r>
    </w:p>
    <w:p w14:paraId="35C41E9B" w14:textId="77777777" w:rsidR="004A2417" w:rsidRDefault="00000000">
      <w:pPr>
        <w:pStyle w:val="Zhlavnebozpat0"/>
        <w:framePr w:wrap="none" w:vAnchor="page" w:hAnchor="page" w:x="9941" w:y="15578"/>
        <w:rPr>
          <w:sz w:val="24"/>
          <w:szCs w:val="24"/>
        </w:rPr>
      </w:pPr>
      <w:r>
        <w:rPr>
          <w:rFonts w:ascii="Times New Roman" w:eastAsia="Times New Roman" w:hAnsi="Times New Roman" w:cs="Times New Roman"/>
          <w:sz w:val="24"/>
          <w:szCs w:val="24"/>
        </w:rPr>
        <w:t>- 12 -</w:t>
      </w:r>
    </w:p>
    <w:p w14:paraId="3FD7023D" w14:textId="77777777" w:rsidR="004A2417" w:rsidRDefault="004A2417">
      <w:pPr>
        <w:spacing w:line="1" w:lineRule="exact"/>
        <w:sectPr w:rsidR="004A2417">
          <w:pgSz w:w="11900" w:h="16840"/>
          <w:pgMar w:top="360" w:right="360" w:bottom="360" w:left="360" w:header="0" w:footer="3" w:gutter="0"/>
          <w:cols w:space="720"/>
          <w:noEndnote/>
          <w:docGrid w:linePitch="360"/>
        </w:sectPr>
      </w:pPr>
    </w:p>
    <w:p w14:paraId="367DC783" w14:textId="77777777" w:rsidR="004A2417" w:rsidRDefault="004A2417">
      <w:pPr>
        <w:spacing w:line="1" w:lineRule="exact"/>
      </w:pPr>
    </w:p>
    <w:p w14:paraId="125BAEE8" w14:textId="77777777" w:rsidR="004A2417" w:rsidRDefault="00000000">
      <w:pPr>
        <w:pStyle w:val="Zhlavnebozpat0"/>
        <w:framePr w:wrap="none" w:vAnchor="page" w:hAnchor="page" w:x="1397" w:y="707"/>
      </w:pPr>
      <w:r>
        <w:t xml:space="preserve">Název akce: BD Nerudova 1651 - sanace střešního </w:t>
      </w:r>
      <w:proofErr w:type="gramStart"/>
      <w:r>
        <w:t>pláště - PD</w:t>
      </w:r>
      <w:proofErr w:type="gramEnd"/>
    </w:p>
    <w:p w14:paraId="6251A43D" w14:textId="77777777" w:rsidR="004A2417" w:rsidRDefault="00000000">
      <w:pPr>
        <w:pStyle w:val="Zhlavnebozpat0"/>
        <w:framePr w:wrap="none" w:vAnchor="page" w:hAnchor="page" w:x="7051" w:y="707"/>
      </w:pPr>
      <w:r>
        <w:t>Smlouva o dílo: OMI-VZMR-2025-129</w:t>
      </w:r>
    </w:p>
    <w:p w14:paraId="7116AD92" w14:textId="77777777" w:rsidR="004A2417" w:rsidRDefault="00000000">
      <w:pPr>
        <w:pStyle w:val="Zkladntext1"/>
        <w:framePr w:w="9134" w:h="7795" w:hRule="exact" w:wrap="none" w:vAnchor="page" w:hAnchor="page" w:x="1382" w:y="1490"/>
        <w:numPr>
          <w:ilvl w:val="0"/>
          <w:numId w:val="26"/>
        </w:numPr>
        <w:tabs>
          <w:tab w:val="left" w:pos="346"/>
        </w:tabs>
        <w:ind w:left="340" w:hanging="340"/>
        <w:jc w:val="both"/>
      </w:pPr>
      <w:r>
        <w:t>Smlouva nabývá platnosti dnem jejího podpisu oběma smluvními stranami a účinnosti dnem jejího uveřejnění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0E0DAC15" w14:textId="77777777" w:rsidR="004A2417" w:rsidRDefault="00000000">
      <w:pPr>
        <w:pStyle w:val="Zkladntext1"/>
        <w:framePr w:w="9134" w:h="7795" w:hRule="exact" w:wrap="none" w:vAnchor="page" w:hAnchor="page" w:x="1382" w:y="1490"/>
        <w:numPr>
          <w:ilvl w:val="0"/>
          <w:numId w:val="26"/>
        </w:numPr>
        <w:tabs>
          <w:tab w:val="left" w:pos="346"/>
        </w:tabs>
        <w:ind w:left="340" w:hanging="340"/>
        <w:jc w:val="both"/>
      </w:pPr>
      <w:r>
        <w:t>Smluvní strany tuto smlouvu přečetly, prohlašují, že je projevem jejich svobodné a vážné vůle, že nebyla sjednána v tísni za nápadně nevýhodných podmínek a na důkaz souhlasu se zněním smlouvy připojují oprávnění zástupci obou smluvních stran své elektronické podpisy.</w:t>
      </w:r>
    </w:p>
    <w:p w14:paraId="3D8F66CA" w14:textId="77777777" w:rsidR="004A2417" w:rsidRDefault="00000000">
      <w:pPr>
        <w:pStyle w:val="Zkladntext1"/>
        <w:framePr w:w="9134" w:h="7795" w:hRule="exact" w:wrap="none" w:vAnchor="page" w:hAnchor="page" w:x="1382" w:y="1490"/>
        <w:numPr>
          <w:ilvl w:val="0"/>
          <w:numId w:val="26"/>
        </w:numPr>
        <w:tabs>
          <w:tab w:val="left" w:pos="346"/>
        </w:tabs>
        <w:ind w:left="340" w:hanging="340"/>
        <w:jc w:val="both"/>
      </w:pPr>
      <w:r>
        <w:t>Odpověď smluvní strany podle § 1740 odst. 3 občanského zákoníku s dodatkem nebo odchylkou, není přijetím nabídky na uzavření této smlouvy, ani když podstatně nemění podmínky nabídky.</w:t>
      </w:r>
    </w:p>
    <w:p w14:paraId="41671FF6" w14:textId="77777777" w:rsidR="004A2417" w:rsidRDefault="00000000">
      <w:pPr>
        <w:pStyle w:val="Zkladntext1"/>
        <w:framePr w:w="9134" w:h="7795" w:hRule="exact" w:wrap="none" w:vAnchor="page" w:hAnchor="page" w:x="1382" w:y="1490"/>
        <w:numPr>
          <w:ilvl w:val="0"/>
          <w:numId w:val="26"/>
        </w:numPr>
        <w:tabs>
          <w:tab w:val="left" w:pos="432"/>
        </w:tabs>
        <w:ind w:left="340" w:hanging="340"/>
        <w:jc w:val="both"/>
      </w:pPr>
      <w:r>
        <w:t>Smluvní strany si sjednávají, že § 564 občanského zákoníku se nepoužije, tzn. měnit nebo doplňovat text smlouvy je možné pouze formou písemných dodatků podepsaných oběma smluvníma stranami. Za písemnou formu se pro tento účel nebude považovat výměna e</w:t>
      </w:r>
      <w:r>
        <w:softHyphen/>
        <w:t>mailových či jiných elektronických zpráv. Neplatnost smlouvy pro nedodržení formy lze namítnout kdykoliv, a to i když již bylo započato s plněním.</w:t>
      </w:r>
    </w:p>
    <w:p w14:paraId="2C41EC45" w14:textId="77777777" w:rsidR="004A2417" w:rsidRDefault="00000000">
      <w:pPr>
        <w:pStyle w:val="Zkladntext1"/>
        <w:framePr w:w="9134" w:h="7795" w:hRule="exact" w:wrap="none" w:vAnchor="page" w:hAnchor="page" w:x="1382" w:y="1490"/>
        <w:numPr>
          <w:ilvl w:val="0"/>
          <w:numId w:val="26"/>
        </w:numPr>
        <w:tabs>
          <w:tab w:val="left" w:pos="432"/>
        </w:tabs>
        <w:ind w:left="340" w:hanging="340"/>
        <w:jc w:val="both"/>
      </w:pPr>
      <w:r>
        <w:t>Smluvní strany se dohodly, že objednatel bezodkladně po uzavření této smlouvy odešle smlouvu k řádnému uveřejnění do registru smluv spravovaného Digitální a informační agenturou. O uveřejnění smlouvy objednatel bezodkladně informuje druhou smluvní stranu, nebyl-li kontaktní údaj této smluvní strany uveden přímo do registru smluv jako kontakt pro notifikaci o uveřejnění.</w:t>
      </w:r>
    </w:p>
    <w:p w14:paraId="7811ECFA" w14:textId="77777777" w:rsidR="004A2417" w:rsidRDefault="00000000">
      <w:pPr>
        <w:pStyle w:val="Zkladntext1"/>
        <w:framePr w:w="9134" w:h="7795" w:hRule="exact" w:wrap="none" w:vAnchor="page" w:hAnchor="page" w:x="1382" w:y="1490"/>
        <w:numPr>
          <w:ilvl w:val="0"/>
          <w:numId w:val="26"/>
        </w:numPr>
        <w:tabs>
          <w:tab w:val="left" w:pos="432"/>
        </w:tabs>
        <w:ind w:left="340" w:hanging="340"/>
        <w:jc w:val="both"/>
      </w:pPr>
      <w:r>
        <w:t>Smluvní strany berou na vědomí, že nebude-li smlouva zveřejněna ani do tří měsíců od jejího uzavření, je následujícím dnem zrušena od počátku s účinky případného bezdůvodného obohacení.</w:t>
      </w:r>
    </w:p>
    <w:p w14:paraId="62BD31D2" w14:textId="77777777" w:rsidR="004A2417" w:rsidRDefault="00000000">
      <w:pPr>
        <w:pStyle w:val="Zkladntext1"/>
        <w:framePr w:w="9134" w:h="7795" w:hRule="exact" w:wrap="none" w:vAnchor="page" w:hAnchor="page" w:x="1382" w:y="1490"/>
        <w:numPr>
          <w:ilvl w:val="0"/>
          <w:numId w:val="26"/>
        </w:numPr>
        <w:tabs>
          <w:tab w:val="left" w:pos="432"/>
        </w:tabs>
        <w:spacing w:after="240"/>
        <w:ind w:left="340" w:hanging="340"/>
        <w:jc w:val="both"/>
      </w:pPr>
      <w:r>
        <w:t>Smluvní strany prohlašují, že žádná část smlouvy nenaplňuje znaky obchodního tajemství (§ 504 z. č. 89/2012 Sb., občanský zákoník).</w:t>
      </w:r>
    </w:p>
    <w:p w14:paraId="0F2D4100" w14:textId="77777777" w:rsidR="004A2417" w:rsidRDefault="00000000">
      <w:pPr>
        <w:pStyle w:val="Zkladntext1"/>
        <w:framePr w:w="9134" w:h="7795" w:hRule="exact" w:wrap="none" w:vAnchor="page" w:hAnchor="page" w:x="1382" w:y="1490"/>
        <w:spacing w:line="295" w:lineRule="auto"/>
        <w:rPr>
          <w:sz w:val="19"/>
          <w:szCs w:val="19"/>
        </w:rPr>
      </w:pPr>
      <w:r>
        <w:rPr>
          <w:sz w:val="19"/>
          <w:szCs w:val="19"/>
        </w:rPr>
        <w:t xml:space="preserve">Příloha č. </w:t>
      </w:r>
      <w:proofErr w:type="gramStart"/>
      <w:r>
        <w:rPr>
          <w:sz w:val="19"/>
          <w:szCs w:val="19"/>
        </w:rPr>
        <w:t>1 :</w:t>
      </w:r>
      <w:proofErr w:type="gramEnd"/>
      <w:r>
        <w:rPr>
          <w:sz w:val="19"/>
          <w:szCs w:val="19"/>
        </w:rPr>
        <w:t xml:space="preserve"> předávací protokol</w:t>
      </w:r>
    </w:p>
    <w:p w14:paraId="56234C34" w14:textId="77777777" w:rsidR="004A2417" w:rsidRDefault="00000000">
      <w:pPr>
        <w:pStyle w:val="Zkladntext1"/>
        <w:framePr w:w="9134" w:h="7795" w:hRule="exact" w:wrap="none" w:vAnchor="page" w:hAnchor="page" w:x="1382" w:y="1490"/>
        <w:spacing w:line="295" w:lineRule="auto"/>
        <w:rPr>
          <w:sz w:val="19"/>
          <w:szCs w:val="19"/>
        </w:rPr>
      </w:pPr>
      <w:r>
        <w:rPr>
          <w:sz w:val="19"/>
          <w:szCs w:val="19"/>
        </w:rPr>
        <w:t xml:space="preserve">Příloha č. </w:t>
      </w:r>
      <w:proofErr w:type="gramStart"/>
      <w:r>
        <w:rPr>
          <w:sz w:val="19"/>
          <w:szCs w:val="19"/>
        </w:rPr>
        <w:t>2 :</w:t>
      </w:r>
      <w:proofErr w:type="gramEnd"/>
      <w:r>
        <w:rPr>
          <w:sz w:val="19"/>
          <w:szCs w:val="19"/>
        </w:rPr>
        <w:t xml:space="preserve"> cenová nabídka</w:t>
      </w:r>
    </w:p>
    <w:p w14:paraId="232F515E" w14:textId="77777777" w:rsidR="004A2417" w:rsidRDefault="00000000">
      <w:pPr>
        <w:pStyle w:val="Zkladntext1"/>
        <w:framePr w:w="9134" w:h="1094" w:hRule="exact" w:wrap="none" w:vAnchor="page" w:hAnchor="page" w:x="1382" w:y="9962"/>
        <w:spacing w:after="540" w:line="240" w:lineRule="auto"/>
      </w:pPr>
      <w:r>
        <w:rPr>
          <w:u w:val="single"/>
        </w:rPr>
        <w:t>Doložka dle § 41 zákona č. 128/2000 Sb., o obcích, ve znění pozdějších předpisů</w:t>
      </w:r>
    </w:p>
    <w:p w14:paraId="69513AE5" w14:textId="77777777" w:rsidR="004A2417" w:rsidRDefault="00000000">
      <w:pPr>
        <w:pStyle w:val="Zkladntext1"/>
        <w:framePr w:w="9134" w:h="1094" w:hRule="exact" w:wrap="none" w:vAnchor="page" w:hAnchor="page" w:x="1382" w:y="9962"/>
        <w:spacing w:line="240" w:lineRule="auto"/>
      </w:pPr>
      <w:r>
        <w:t>Schváleno usnesením Rady města Pardubice dne 17. 12. 2025 č. usnesení R/6913/2025</w:t>
      </w:r>
    </w:p>
    <w:p w14:paraId="6C4D426C" w14:textId="77777777" w:rsidR="004A2417" w:rsidRDefault="00000000">
      <w:pPr>
        <w:pStyle w:val="Zkladntext1"/>
        <w:framePr w:wrap="none" w:vAnchor="page" w:hAnchor="page" w:x="1382" w:y="11819"/>
        <w:tabs>
          <w:tab w:val="right" w:leader="dot" w:pos="5142"/>
          <w:tab w:val="right" w:leader="dot" w:pos="7086"/>
          <w:tab w:val="left" w:leader="dot" w:pos="8440"/>
        </w:tabs>
        <w:spacing w:line="240" w:lineRule="auto"/>
        <w:ind w:firstLine="280"/>
        <w:jc w:val="both"/>
      </w:pPr>
      <w:r>
        <w:t>V Pardubicích dne</w:t>
      </w:r>
      <w:r>
        <w:tab/>
        <w:t xml:space="preserve"> V</w:t>
      </w:r>
      <w:r>
        <w:tab/>
        <w:t>dne</w:t>
      </w:r>
      <w:r>
        <w:tab/>
      </w:r>
    </w:p>
    <w:p w14:paraId="6AFA2444" w14:textId="77777777" w:rsidR="004A2417" w:rsidRDefault="00000000">
      <w:pPr>
        <w:pStyle w:val="Zkladntext1"/>
        <w:framePr w:wrap="none" w:vAnchor="page" w:hAnchor="page" w:x="1382" w:y="12626"/>
        <w:spacing w:line="240" w:lineRule="auto"/>
        <w:ind w:right="7383" w:firstLine="340"/>
        <w:jc w:val="both"/>
      </w:pPr>
      <w:r>
        <w:rPr>
          <w:i/>
          <w:iCs/>
        </w:rPr>
        <w:t>za objednatele</w:t>
      </w:r>
    </w:p>
    <w:p w14:paraId="194E286F" w14:textId="77777777" w:rsidR="004A2417" w:rsidRDefault="00000000">
      <w:pPr>
        <w:pStyle w:val="Zkladntext1"/>
        <w:framePr w:w="9134" w:h="571" w:hRule="exact" w:wrap="none" w:vAnchor="page" w:hAnchor="page" w:x="1382" w:y="13701"/>
        <w:ind w:left="340" w:right="5492" w:firstLine="380"/>
        <w:jc w:val="both"/>
      </w:pPr>
      <w:r>
        <w:t>Ing. Kateřina Skladanová</w:t>
      </w:r>
      <w:r>
        <w:br/>
        <w:t>vedoucí Odboru majetku a investic</w:t>
      </w:r>
    </w:p>
    <w:p w14:paraId="6671FB2B" w14:textId="77777777" w:rsidR="004A2417" w:rsidRDefault="00000000">
      <w:pPr>
        <w:pStyle w:val="Zkladntext1"/>
        <w:framePr w:wrap="none" w:vAnchor="page" w:hAnchor="page" w:x="6336" w:y="12626"/>
        <w:spacing w:line="240" w:lineRule="auto"/>
      </w:pPr>
      <w:r>
        <w:rPr>
          <w:i/>
          <w:iCs/>
        </w:rPr>
        <w:t>za zhotovitele</w:t>
      </w:r>
    </w:p>
    <w:p w14:paraId="3DBDA073" w14:textId="77777777" w:rsidR="004A2417" w:rsidRDefault="00000000">
      <w:pPr>
        <w:pStyle w:val="Zkladntext1"/>
        <w:framePr w:w="1296" w:h="571" w:hRule="exact" w:wrap="none" w:vAnchor="page" w:hAnchor="page" w:x="7075" w:y="13701"/>
        <w:jc w:val="center"/>
      </w:pPr>
      <w:r>
        <w:t>Ing. Jiří Bakeš</w:t>
      </w:r>
      <w:r>
        <w:br/>
        <w:t>podnikatel</w:t>
      </w:r>
    </w:p>
    <w:p w14:paraId="2EC130F9" w14:textId="77777777" w:rsidR="004A2417" w:rsidRDefault="00000000">
      <w:pPr>
        <w:pStyle w:val="Zhlavnebozpat0"/>
        <w:framePr w:wrap="none" w:vAnchor="page" w:hAnchor="page" w:x="9945" w:y="15578"/>
        <w:rPr>
          <w:sz w:val="24"/>
          <w:szCs w:val="24"/>
        </w:rPr>
      </w:pPr>
      <w:r>
        <w:rPr>
          <w:rFonts w:ascii="Times New Roman" w:eastAsia="Times New Roman" w:hAnsi="Times New Roman" w:cs="Times New Roman"/>
          <w:sz w:val="24"/>
          <w:szCs w:val="24"/>
        </w:rPr>
        <w:t>- 13 -</w:t>
      </w:r>
    </w:p>
    <w:p w14:paraId="44808817" w14:textId="77777777" w:rsidR="004A2417" w:rsidRDefault="004A2417">
      <w:pPr>
        <w:spacing w:line="1" w:lineRule="exact"/>
        <w:sectPr w:rsidR="004A2417">
          <w:pgSz w:w="11900" w:h="16840"/>
          <w:pgMar w:top="360" w:right="360" w:bottom="360" w:left="360" w:header="0" w:footer="3" w:gutter="0"/>
          <w:cols w:space="720"/>
          <w:noEndnote/>
          <w:docGrid w:linePitch="360"/>
        </w:sectPr>
      </w:pPr>
    </w:p>
    <w:p w14:paraId="11F1A6B6" w14:textId="77777777" w:rsidR="004A2417" w:rsidRDefault="004A2417">
      <w:pPr>
        <w:spacing w:line="1" w:lineRule="exact"/>
      </w:pPr>
    </w:p>
    <w:p w14:paraId="7E954B1C" w14:textId="77777777" w:rsidR="004A2417" w:rsidRDefault="00000000">
      <w:pPr>
        <w:pStyle w:val="Zhlavnebozpat0"/>
        <w:framePr w:wrap="none" w:vAnchor="page" w:hAnchor="page" w:x="1440" w:y="707"/>
      </w:pPr>
      <w:r>
        <w:t xml:space="preserve">Název akce: BD Nerudova 1651 - sanace střešního </w:t>
      </w:r>
      <w:proofErr w:type="gramStart"/>
      <w:r>
        <w:t>pláště - PD</w:t>
      </w:r>
      <w:proofErr w:type="gramEnd"/>
    </w:p>
    <w:p w14:paraId="406F7DD0" w14:textId="77777777" w:rsidR="004A2417" w:rsidRDefault="00000000">
      <w:pPr>
        <w:pStyle w:val="Zhlavnebozpat0"/>
        <w:framePr w:wrap="none" w:vAnchor="page" w:hAnchor="page" w:x="7094" w:y="707"/>
      </w:pPr>
      <w:r>
        <w:t>Smlouva o dílo: OMI-VZMR-2025-129</w:t>
      </w:r>
    </w:p>
    <w:p w14:paraId="103A6C28" w14:textId="77777777" w:rsidR="004A2417" w:rsidRDefault="00000000">
      <w:pPr>
        <w:framePr w:wrap="none" w:vAnchor="page" w:hAnchor="page" w:x="1761" w:y="1826"/>
        <w:rPr>
          <w:sz w:val="2"/>
          <w:szCs w:val="2"/>
        </w:rPr>
      </w:pPr>
      <w:r>
        <w:rPr>
          <w:noProof/>
        </w:rPr>
        <w:drawing>
          <wp:inline distT="0" distB="0" distL="0" distR="0" wp14:anchorId="26877A7F" wp14:editId="36731747">
            <wp:extent cx="445135" cy="445135"/>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pic:blipFill>
                  <pic:spPr>
                    <a:xfrm>
                      <a:off x="0" y="0"/>
                      <a:ext cx="445135" cy="445135"/>
                    </a:xfrm>
                    <a:prstGeom prst="rect">
                      <a:avLst/>
                    </a:prstGeom>
                  </pic:spPr>
                </pic:pic>
              </a:graphicData>
            </a:graphic>
          </wp:inline>
        </w:drawing>
      </w:r>
    </w:p>
    <w:p w14:paraId="2C53FAF9" w14:textId="77777777" w:rsidR="004A2417" w:rsidRDefault="00000000">
      <w:pPr>
        <w:pStyle w:val="Zkladntext30"/>
        <w:framePr w:w="9134" w:h="720" w:hRule="exact" w:wrap="none" w:vAnchor="page" w:hAnchor="page" w:x="1425" w:y="1754"/>
        <w:tabs>
          <w:tab w:val="left" w:pos="7906"/>
        </w:tabs>
        <w:ind w:left="2232"/>
      </w:pPr>
      <w:r>
        <w:t>Statutární město Pardubice | Magistrát města Pardubic</w:t>
      </w:r>
      <w:r>
        <w:tab/>
        <w:t xml:space="preserve">Příloha č.1 </w:t>
      </w:r>
      <w:proofErr w:type="spellStart"/>
      <w:r>
        <w:t>SoD</w:t>
      </w:r>
      <w:proofErr w:type="spellEnd"/>
    </w:p>
    <w:p w14:paraId="2CCFDE07" w14:textId="77777777" w:rsidR="004A2417" w:rsidRDefault="00000000">
      <w:pPr>
        <w:pStyle w:val="Zkladntext30"/>
        <w:framePr w:w="9134" w:h="720" w:hRule="exact" w:wrap="none" w:vAnchor="page" w:hAnchor="page" w:x="1425" w:y="1754"/>
        <w:ind w:left="2232"/>
      </w:pPr>
      <w:r>
        <w:t>Odbor majetku a investic | oddělení správy bytových domů a nebytových prostor</w:t>
      </w:r>
    </w:p>
    <w:p w14:paraId="3D857588" w14:textId="77777777" w:rsidR="004A2417" w:rsidRDefault="00000000">
      <w:pPr>
        <w:pStyle w:val="Zkladntext30"/>
        <w:framePr w:w="9134" w:h="720" w:hRule="exact" w:wrap="none" w:vAnchor="page" w:hAnchor="page" w:x="1425" w:y="1754"/>
        <w:spacing w:after="0"/>
        <w:ind w:left="2232"/>
      </w:pPr>
      <w:r>
        <w:t>U Divadla 828, 530 21 Pardubice</w:t>
      </w:r>
    </w:p>
    <w:p w14:paraId="43FAA4B8" w14:textId="77777777" w:rsidR="004A2417" w:rsidRDefault="00000000">
      <w:pPr>
        <w:pStyle w:val="Nadpis20"/>
        <w:framePr w:wrap="none" w:vAnchor="page" w:hAnchor="page" w:x="1459" w:y="2599"/>
        <w:spacing w:after="0"/>
        <w:jc w:val="left"/>
        <w:rPr>
          <w:sz w:val="26"/>
          <w:szCs w:val="26"/>
        </w:rPr>
      </w:pPr>
      <w:bookmarkStart w:id="20" w:name="bookmark43"/>
      <w:r>
        <w:rPr>
          <w:sz w:val="26"/>
          <w:szCs w:val="26"/>
          <w:u w:val="none"/>
        </w:rPr>
        <w:t>Pardubice</w:t>
      </w:r>
      <w:bookmarkEnd w:id="20"/>
    </w:p>
    <w:p w14:paraId="018DF72C" w14:textId="77777777" w:rsidR="004A2417" w:rsidRDefault="00000000">
      <w:pPr>
        <w:pStyle w:val="Nadpis20"/>
        <w:framePr w:w="9221" w:h="370" w:hRule="exact" w:wrap="none" w:vAnchor="page" w:hAnchor="page" w:x="1339" w:y="3271"/>
        <w:pBdr>
          <w:top w:val="single" w:sz="0" w:space="0" w:color="D9D9D9"/>
          <w:left w:val="single" w:sz="0" w:space="0" w:color="D9D9D9"/>
          <w:bottom w:val="single" w:sz="0" w:space="23" w:color="D9D9D9"/>
          <w:right w:val="single" w:sz="0" w:space="0" w:color="D9D9D9"/>
        </w:pBdr>
        <w:shd w:val="clear" w:color="auto" w:fill="D9D9D9"/>
        <w:spacing w:after="0"/>
      </w:pPr>
      <w:bookmarkStart w:id="21" w:name="bookmark45"/>
      <w:r>
        <w:rPr>
          <w:u w:val="none"/>
        </w:rPr>
        <w:t>PROTOKOL O PŘEDÁNÍ DÍLA</w:t>
      </w:r>
      <w:bookmarkEnd w:id="21"/>
    </w:p>
    <w:p w14:paraId="3E4FFBAC" w14:textId="77777777" w:rsidR="004A2417" w:rsidRDefault="00000000">
      <w:pPr>
        <w:pStyle w:val="Zkladntext1"/>
        <w:framePr w:wrap="none" w:vAnchor="page" w:hAnchor="page" w:x="1339" w:y="4835"/>
        <w:pBdr>
          <w:top w:val="single" w:sz="0" w:space="0" w:color="D9D9D9"/>
          <w:left w:val="single" w:sz="0" w:space="0" w:color="D9D9D9"/>
          <w:bottom w:val="single" w:sz="0" w:space="23" w:color="D9D9D9"/>
          <w:right w:val="single" w:sz="0" w:space="0" w:color="D9D9D9"/>
        </w:pBdr>
        <w:shd w:val="clear" w:color="auto" w:fill="D9D9D9"/>
        <w:spacing w:line="240" w:lineRule="auto"/>
        <w:rPr>
          <w:sz w:val="19"/>
          <w:szCs w:val="19"/>
        </w:rPr>
      </w:pPr>
      <w:r>
        <w:rPr>
          <w:sz w:val="19"/>
          <w:szCs w:val="19"/>
        </w:rPr>
        <w:t xml:space="preserve">Název </w:t>
      </w:r>
      <w:proofErr w:type="gramStart"/>
      <w:r>
        <w:rPr>
          <w:sz w:val="19"/>
          <w:szCs w:val="19"/>
        </w:rPr>
        <w:t>projektu :</w:t>
      </w:r>
      <w:proofErr w:type="gramEnd"/>
    </w:p>
    <w:p w14:paraId="1D76C12A" w14:textId="77777777" w:rsidR="004A2417" w:rsidRDefault="00000000">
      <w:pPr>
        <w:pStyle w:val="Zkladntext1"/>
        <w:framePr w:wrap="none" w:vAnchor="page" w:hAnchor="page" w:x="1339" w:y="5488"/>
        <w:pBdr>
          <w:top w:val="single" w:sz="0" w:space="0" w:color="D9D9D9"/>
          <w:left w:val="single" w:sz="0" w:space="0" w:color="D9D9D9"/>
          <w:bottom w:val="single" w:sz="0" w:space="23" w:color="D9D9D9"/>
          <w:right w:val="single" w:sz="0" w:space="0" w:color="D9D9D9"/>
        </w:pBdr>
        <w:shd w:val="clear" w:color="auto" w:fill="D9D9D9"/>
        <w:spacing w:line="240" w:lineRule="auto"/>
        <w:rPr>
          <w:sz w:val="19"/>
          <w:szCs w:val="19"/>
        </w:rPr>
      </w:pPr>
      <w:r>
        <w:rPr>
          <w:sz w:val="19"/>
          <w:szCs w:val="19"/>
        </w:rPr>
        <w:t xml:space="preserve">Číslo </w:t>
      </w:r>
      <w:proofErr w:type="spellStart"/>
      <w:proofErr w:type="gramStart"/>
      <w:r>
        <w:rPr>
          <w:sz w:val="19"/>
          <w:szCs w:val="19"/>
        </w:rPr>
        <w:t>SoD</w:t>
      </w:r>
      <w:proofErr w:type="spellEnd"/>
      <w:r>
        <w:rPr>
          <w:sz w:val="19"/>
          <w:szCs w:val="19"/>
        </w:rPr>
        <w:t xml:space="preserve"> :</w:t>
      </w:r>
      <w:proofErr w:type="gramEnd"/>
    </w:p>
    <w:tbl>
      <w:tblPr>
        <w:tblOverlap w:val="never"/>
        <w:tblW w:w="0" w:type="auto"/>
        <w:tblLayout w:type="fixed"/>
        <w:tblCellMar>
          <w:left w:w="10" w:type="dxa"/>
          <w:right w:w="10" w:type="dxa"/>
        </w:tblCellMar>
        <w:tblLook w:val="0000" w:firstRow="0" w:lastRow="0" w:firstColumn="0" w:lastColumn="0" w:noHBand="0" w:noVBand="0"/>
      </w:tblPr>
      <w:tblGrid>
        <w:gridCol w:w="4392"/>
        <w:gridCol w:w="4829"/>
      </w:tblGrid>
      <w:tr w:rsidR="004A2417" w14:paraId="6C018DDD" w14:textId="77777777">
        <w:tblPrEx>
          <w:tblCellMar>
            <w:top w:w="0" w:type="dxa"/>
            <w:bottom w:w="0" w:type="dxa"/>
          </w:tblCellMar>
        </w:tblPrEx>
        <w:trPr>
          <w:trHeight w:hRule="exact" w:val="2448"/>
        </w:trPr>
        <w:tc>
          <w:tcPr>
            <w:tcW w:w="4392" w:type="dxa"/>
            <w:tcBorders>
              <w:top w:val="single" w:sz="4" w:space="0" w:color="auto"/>
              <w:left w:val="single" w:sz="4" w:space="0" w:color="auto"/>
              <w:bottom w:val="single" w:sz="4" w:space="0" w:color="auto"/>
            </w:tcBorders>
            <w:shd w:val="clear" w:color="auto" w:fill="auto"/>
          </w:tcPr>
          <w:p w14:paraId="6FDD38BA" w14:textId="77777777" w:rsidR="004A2417" w:rsidRDefault="00000000">
            <w:pPr>
              <w:pStyle w:val="Jin0"/>
              <w:framePr w:w="9221" w:h="2448" w:wrap="none" w:vAnchor="page" w:hAnchor="page" w:x="1339" w:y="6760"/>
              <w:spacing w:line="240" w:lineRule="auto"/>
              <w:rPr>
                <w:sz w:val="19"/>
                <w:szCs w:val="19"/>
              </w:rPr>
            </w:pPr>
            <w:proofErr w:type="gramStart"/>
            <w:r>
              <w:rPr>
                <w:sz w:val="19"/>
                <w:szCs w:val="19"/>
              </w:rPr>
              <w:t>Objednatel :</w:t>
            </w:r>
            <w:proofErr w:type="gramEnd"/>
          </w:p>
          <w:p w14:paraId="14D63AEC" w14:textId="77777777" w:rsidR="004A2417" w:rsidRDefault="00000000">
            <w:pPr>
              <w:pStyle w:val="Jin0"/>
              <w:framePr w:w="9221" w:h="2448" w:wrap="none" w:vAnchor="page" w:hAnchor="page" w:x="1339" w:y="6760"/>
              <w:spacing w:line="240" w:lineRule="auto"/>
            </w:pPr>
            <w:r>
              <w:rPr>
                <w:b/>
                <w:bCs/>
              </w:rPr>
              <w:t>Statutární město Pardubice</w:t>
            </w:r>
          </w:p>
          <w:p w14:paraId="799F333E" w14:textId="77777777" w:rsidR="004A2417" w:rsidRDefault="00000000">
            <w:pPr>
              <w:pStyle w:val="Jin0"/>
              <w:framePr w:w="9221" w:h="2448" w:wrap="none" w:vAnchor="page" w:hAnchor="page" w:x="1339" w:y="6760"/>
              <w:spacing w:line="240" w:lineRule="auto"/>
            </w:pPr>
            <w:r>
              <w:t>Pernštýnské náměstí 1</w:t>
            </w:r>
          </w:p>
          <w:p w14:paraId="6B7DC49C" w14:textId="77777777" w:rsidR="004A2417" w:rsidRDefault="00000000">
            <w:pPr>
              <w:pStyle w:val="Jin0"/>
              <w:framePr w:w="9221" w:h="2448" w:wrap="none" w:vAnchor="page" w:hAnchor="page" w:x="1339" w:y="6760"/>
              <w:spacing w:line="240" w:lineRule="auto"/>
            </w:pPr>
            <w:r>
              <w:t>530 21 Pardubice</w:t>
            </w:r>
          </w:p>
          <w:p w14:paraId="52EC94E0" w14:textId="77777777" w:rsidR="004A2417" w:rsidRDefault="00000000">
            <w:pPr>
              <w:pStyle w:val="Jin0"/>
              <w:framePr w:w="9221" w:h="2448" w:wrap="none" w:vAnchor="page" w:hAnchor="page" w:x="1339" w:y="6760"/>
              <w:spacing w:line="240" w:lineRule="auto"/>
            </w:pPr>
            <w:r>
              <w:t>IČ:00274046</w:t>
            </w:r>
          </w:p>
          <w:p w14:paraId="5918271F" w14:textId="77777777" w:rsidR="004A2417" w:rsidRDefault="00000000">
            <w:pPr>
              <w:pStyle w:val="Jin0"/>
              <w:framePr w:w="9221" w:h="2448" w:wrap="none" w:vAnchor="page" w:hAnchor="page" w:x="1339" w:y="6760"/>
              <w:spacing w:line="240" w:lineRule="auto"/>
            </w:pPr>
            <w:r>
              <w:t>DIČ: CZ00274046</w:t>
            </w:r>
          </w:p>
        </w:tc>
        <w:tc>
          <w:tcPr>
            <w:tcW w:w="4829" w:type="dxa"/>
            <w:tcBorders>
              <w:top w:val="single" w:sz="4" w:space="0" w:color="auto"/>
              <w:left w:val="single" w:sz="4" w:space="0" w:color="auto"/>
              <w:bottom w:val="single" w:sz="4" w:space="0" w:color="auto"/>
              <w:right w:val="single" w:sz="4" w:space="0" w:color="auto"/>
            </w:tcBorders>
            <w:shd w:val="clear" w:color="auto" w:fill="auto"/>
          </w:tcPr>
          <w:p w14:paraId="0EA1B09F" w14:textId="77777777" w:rsidR="004A2417" w:rsidRDefault="00000000">
            <w:pPr>
              <w:pStyle w:val="Jin0"/>
              <w:framePr w:w="9221" w:h="2448" w:wrap="none" w:vAnchor="page" w:hAnchor="page" w:x="1339" w:y="6760"/>
              <w:spacing w:line="240" w:lineRule="auto"/>
              <w:rPr>
                <w:sz w:val="19"/>
                <w:szCs w:val="19"/>
              </w:rPr>
            </w:pPr>
            <w:proofErr w:type="gramStart"/>
            <w:r>
              <w:rPr>
                <w:sz w:val="19"/>
                <w:szCs w:val="19"/>
              </w:rPr>
              <w:t>Zhotovitel :</w:t>
            </w:r>
            <w:proofErr w:type="gramEnd"/>
          </w:p>
        </w:tc>
      </w:tr>
    </w:tbl>
    <w:p w14:paraId="12AC49C7" w14:textId="77777777" w:rsidR="004A2417" w:rsidRDefault="00000000">
      <w:pPr>
        <w:pStyle w:val="Zkladntext1"/>
        <w:framePr w:w="9221" w:h="298" w:hRule="exact" w:wrap="none" w:vAnchor="page" w:hAnchor="page" w:x="1339" w:y="9952"/>
        <w:spacing w:line="240" w:lineRule="auto"/>
        <w:jc w:val="center"/>
      </w:pPr>
      <w:r>
        <w:rPr>
          <w:b/>
          <w:bCs/>
        </w:rPr>
        <w:t>1. PŘEDÁNÍ PROJEKTOVÉ DOKUMENTACE</w:t>
      </w:r>
    </w:p>
    <w:tbl>
      <w:tblPr>
        <w:tblOverlap w:val="never"/>
        <w:tblW w:w="0" w:type="auto"/>
        <w:tblLayout w:type="fixed"/>
        <w:tblCellMar>
          <w:left w:w="10" w:type="dxa"/>
          <w:right w:w="10" w:type="dxa"/>
        </w:tblCellMar>
        <w:tblLook w:val="0000" w:firstRow="0" w:lastRow="0" w:firstColumn="0" w:lastColumn="0" w:noHBand="0" w:noVBand="0"/>
      </w:tblPr>
      <w:tblGrid>
        <w:gridCol w:w="2194"/>
        <w:gridCol w:w="1459"/>
        <w:gridCol w:w="1157"/>
        <w:gridCol w:w="1176"/>
        <w:gridCol w:w="3235"/>
      </w:tblGrid>
      <w:tr w:rsidR="004A2417" w14:paraId="20772756" w14:textId="77777777">
        <w:tblPrEx>
          <w:tblCellMar>
            <w:top w:w="0" w:type="dxa"/>
            <w:bottom w:w="0" w:type="dxa"/>
          </w:tblCellMar>
        </w:tblPrEx>
        <w:trPr>
          <w:trHeight w:hRule="exact" w:val="787"/>
        </w:trPr>
        <w:tc>
          <w:tcPr>
            <w:tcW w:w="2194" w:type="dxa"/>
            <w:tcBorders>
              <w:left w:val="single" w:sz="4" w:space="0" w:color="auto"/>
            </w:tcBorders>
            <w:shd w:val="clear" w:color="auto" w:fill="auto"/>
          </w:tcPr>
          <w:p w14:paraId="76971FBF" w14:textId="77777777" w:rsidR="004A2417" w:rsidRDefault="00000000">
            <w:pPr>
              <w:pStyle w:val="Jin0"/>
              <w:framePr w:w="9221" w:h="3398" w:wrap="none" w:vAnchor="page" w:hAnchor="page" w:x="1339" w:y="10859"/>
              <w:spacing w:before="80" w:line="240" w:lineRule="auto"/>
              <w:rPr>
                <w:sz w:val="19"/>
                <w:szCs w:val="19"/>
              </w:rPr>
            </w:pPr>
            <w:r>
              <w:rPr>
                <w:sz w:val="19"/>
                <w:szCs w:val="19"/>
              </w:rPr>
              <w:t>Stupeň PD:</w:t>
            </w:r>
          </w:p>
        </w:tc>
        <w:tc>
          <w:tcPr>
            <w:tcW w:w="1459" w:type="dxa"/>
            <w:shd w:val="clear" w:color="auto" w:fill="auto"/>
          </w:tcPr>
          <w:p w14:paraId="1EA9D508" w14:textId="77777777" w:rsidR="004A2417" w:rsidRDefault="00000000">
            <w:pPr>
              <w:pStyle w:val="Jin0"/>
              <w:framePr w:w="9221" w:h="3398" w:wrap="none" w:vAnchor="page" w:hAnchor="page" w:x="1339" w:y="10859"/>
              <w:spacing w:before="80" w:line="240" w:lineRule="auto"/>
              <w:ind w:firstLine="360"/>
              <w:rPr>
                <w:sz w:val="22"/>
                <w:szCs w:val="22"/>
              </w:rPr>
            </w:pPr>
            <w:r>
              <w:rPr>
                <w:rFonts w:ascii="Tahoma" w:eastAsia="Tahoma" w:hAnsi="Tahoma" w:cs="Tahoma"/>
                <w:b/>
                <w:bCs/>
                <w:sz w:val="22"/>
                <w:szCs w:val="22"/>
              </w:rPr>
              <w:t>□Studie</w:t>
            </w:r>
          </w:p>
        </w:tc>
        <w:tc>
          <w:tcPr>
            <w:tcW w:w="1157" w:type="dxa"/>
            <w:shd w:val="clear" w:color="auto" w:fill="auto"/>
          </w:tcPr>
          <w:p w14:paraId="745E4415" w14:textId="77777777" w:rsidR="004A2417" w:rsidRDefault="00000000">
            <w:pPr>
              <w:pStyle w:val="Jin0"/>
              <w:framePr w:w="9221" w:h="3398" w:wrap="none" w:vAnchor="page" w:hAnchor="page" w:x="1339" w:y="10859"/>
              <w:spacing w:before="80" w:line="240" w:lineRule="auto"/>
              <w:ind w:firstLine="180"/>
              <w:rPr>
                <w:sz w:val="22"/>
                <w:szCs w:val="22"/>
              </w:rPr>
            </w:pPr>
            <w:r>
              <w:rPr>
                <w:rFonts w:ascii="Tahoma" w:eastAsia="Tahoma" w:hAnsi="Tahoma" w:cs="Tahoma"/>
                <w:b/>
                <w:bCs/>
                <w:sz w:val="22"/>
                <w:szCs w:val="22"/>
              </w:rPr>
              <w:t>□ DÚR</w:t>
            </w:r>
          </w:p>
        </w:tc>
        <w:tc>
          <w:tcPr>
            <w:tcW w:w="1176" w:type="dxa"/>
            <w:shd w:val="clear" w:color="auto" w:fill="auto"/>
          </w:tcPr>
          <w:p w14:paraId="5F66D1F6" w14:textId="77777777" w:rsidR="004A2417" w:rsidRDefault="00000000">
            <w:pPr>
              <w:pStyle w:val="Jin0"/>
              <w:framePr w:w="9221" w:h="3398" w:wrap="none" w:vAnchor="page" w:hAnchor="page" w:x="1339" w:y="10859"/>
              <w:spacing w:before="80" w:line="240" w:lineRule="auto"/>
              <w:jc w:val="center"/>
              <w:rPr>
                <w:sz w:val="22"/>
                <w:szCs w:val="22"/>
              </w:rPr>
            </w:pPr>
            <w:r>
              <w:rPr>
                <w:rFonts w:ascii="Tahoma" w:eastAsia="Tahoma" w:hAnsi="Tahoma" w:cs="Tahoma"/>
                <w:b/>
                <w:bCs/>
                <w:sz w:val="22"/>
                <w:szCs w:val="22"/>
              </w:rPr>
              <w:t>□DSP</w:t>
            </w:r>
          </w:p>
        </w:tc>
        <w:tc>
          <w:tcPr>
            <w:tcW w:w="3235" w:type="dxa"/>
            <w:tcBorders>
              <w:right w:val="single" w:sz="4" w:space="0" w:color="auto"/>
            </w:tcBorders>
            <w:shd w:val="clear" w:color="auto" w:fill="auto"/>
          </w:tcPr>
          <w:p w14:paraId="0691BFC9" w14:textId="77777777" w:rsidR="004A2417" w:rsidRDefault="00000000">
            <w:pPr>
              <w:pStyle w:val="Jin0"/>
              <w:framePr w:w="9221" w:h="3398" w:wrap="none" w:vAnchor="page" w:hAnchor="page" w:x="1339" w:y="10859"/>
              <w:spacing w:before="80" w:line="240" w:lineRule="auto"/>
              <w:ind w:firstLine="280"/>
              <w:rPr>
                <w:sz w:val="22"/>
                <w:szCs w:val="22"/>
              </w:rPr>
            </w:pPr>
            <w:r>
              <w:rPr>
                <w:rFonts w:ascii="Tahoma" w:eastAsia="Tahoma" w:hAnsi="Tahoma" w:cs="Tahoma"/>
                <w:b/>
                <w:bCs/>
                <w:sz w:val="22"/>
                <w:szCs w:val="22"/>
              </w:rPr>
              <w:t>□ DPS</w:t>
            </w:r>
          </w:p>
        </w:tc>
      </w:tr>
      <w:tr w:rsidR="004A2417" w14:paraId="50B12341" w14:textId="77777777">
        <w:tblPrEx>
          <w:tblCellMar>
            <w:top w:w="0" w:type="dxa"/>
            <w:bottom w:w="0" w:type="dxa"/>
          </w:tblCellMar>
        </w:tblPrEx>
        <w:trPr>
          <w:trHeight w:hRule="exact" w:val="634"/>
        </w:trPr>
        <w:tc>
          <w:tcPr>
            <w:tcW w:w="9221" w:type="dxa"/>
            <w:gridSpan w:val="5"/>
            <w:tcBorders>
              <w:top w:val="single" w:sz="4" w:space="0" w:color="auto"/>
              <w:left w:val="single" w:sz="4" w:space="0" w:color="auto"/>
              <w:right w:val="single" w:sz="4" w:space="0" w:color="auto"/>
            </w:tcBorders>
            <w:shd w:val="clear" w:color="auto" w:fill="auto"/>
          </w:tcPr>
          <w:p w14:paraId="162CD341" w14:textId="77777777" w:rsidR="004A2417" w:rsidRDefault="00000000">
            <w:pPr>
              <w:pStyle w:val="Jin0"/>
              <w:framePr w:w="9221" w:h="3398" w:wrap="none" w:vAnchor="page" w:hAnchor="page" w:x="1339" w:y="10859"/>
              <w:spacing w:line="269" w:lineRule="auto"/>
              <w:rPr>
                <w:sz w:val="19"/>
                <w:szCs w:val="19"/>
              </w:rPr>
            </w:pPr>
            <w:r>
              <w:rPr>
                <w:sz w:val="19"/>
                <w:szCs w:val="19"/>
              </w:rPr>
              <w:t>Počet tištěných vyhotovení:</w:t>
            </w:r>
          </w:p>
        </w:tc>
      </w:tr>
      <w:tr w:rsidR="004A2417" w14:paraId="6BB7E981" w14:textId="77777777">
        <w:tblPrEx>
          <w:tblCellMar>
            <w:top w:w="0" w:type="dxa"/>
            <w:bottom w:w="0" w:type="dxa"/>
          </w:tblCellMar>
        </w:tblPrEx>
        <w:trPr>
          <w:trHeight w:hRule="exact" w:val="696"/>
        </w:trPr>
        <w:tc>
          <w:tcPr>
            <w:tcW w:w="2194" w:type="dxa"/>
            <w:tcBorders>
              <w:top w:val="single" w:sz="4" w:space="0" w:color="auto"/>
              <w:left w:val="single" w:sz="4" w:space="0" w:color="auto"/>
            </w:tcBorders>
            <w:shd w:val="clear" w:color="auto" w:fill="auto"/>
          </w:tcPr>
          <w:p w14:paraId="36A248C2" w14:textId="77777777" w:rsidR="004A2417" w:rsidRDefault="00000000">
            <w:pPr>
              <w:pStyle w:val="Jin0"/>
              <w:framePr w:w="9221" w:h="3398" w:wrap="none" w:vAnchor="page" w:hAnchor="page" w:x="1339" w:y="10859"/>
              <w:spacing w:line="240" w:lineRule="auto"/>
              <w:rPr>
                <w:sz w:val="19"/>
                <w:szCs w:val="19"/>
              </w:rPr>
            </w:pPr>
            <w:r>
              <w:rPr>
                <w:sz w:val="19"/>
                <w:szCs w:val="19"/>
              </w:rPr>
              <w:t>Digitální podoba PD:</w:t>
            </w:r>
          </w:p>
        </w:tc>
        <w:tc>
          <w:tcPr>
            <w:tcW w:w="1459" w:type="dxa"/>
            <w:tcBorders>
              <w:top w:val="single" w:sz="4" w:space="0" w:color="auto"/>
            </w:tcBorders>
            <w:shd w:val="clear" w:color="auto" w:fill="auto"/>
          </w:tcPr>
          <w:p w14:paraId="0ACE13A5" w14:textId="77777777" w:rsidR="004A2417" w:rsidRDefault="00000000">
            <w:pPr>
              <w:pStyle w:val="Jin0"/>
              <w:framePr w:w="9221" w:h="3398" w:wrap="none" w:vAnchor="page" w:hAnchor="page" w:x="1339" w:y="10859"/>
              <w:spacing w:line="240" w:lineRule="auto"/>
              <w:ind w:firstLine="360"/>
              <w:rPr>
                <w:sz w:val="22"/>
                <w:szCs w:val="22"/>
              </w:rPr>
            </w:pPr>
            <w:r>
              <w:rPr>
                <w:rFonts w:ascii="Tahoma" w:eastAsia="Tahoma" w:hAnsi="Tahoma" w:cs="Tahoma"/>
                <w:b/>
                <w:bCs/>
                <w:sz w:val="22"/>
                <w:szCs w:val="22"/>
              </w:rPr>
              <w:t>□ ANO</w:t>
            </w:r>
          </w:p>
        </w:tc>
        <w:tc>
          <w:tcPr>
            <w:tcW w:w="1157" w:type="dxa"/>
            <w:tcBorders>
              <w:top w:val="single" w:sz="4" w:space="0" w:color="auto"/>
            </w:tcBorders>
            <w:shd w:val="clear" w:color="auto" w:fill="auto"/>
          </w:tcPr>
          <w:p w14:paraId="1ED45A44" w14:textId="77777777" w:rsidR="004A2417" w:rsidRDefault="00000000">
            <w:pPr>
              <w:pStyle w:val="Jin0"/>
              <w:framePr w:w="9221" w:h="3398" w:wrap="none" w:vAnchor="page" w:hAnchor="page" w:x="1339" w:y="10859"/>
              <w:spacing w:line="240" w:lineRule="auto"/>
              <w:ind w:firstLine="180"/>
              <w:rPr>
                <w:sz w:val="22"/>
                <w:szCs w:val="22"/>
              </w:rPr>
            </w:pPr>
            <w:r>
              <w:rPr>
                <w:rFonts w:ascii="Tahoma" w:eastAsia="Tahoma" w:hAnsi="Tahoma" w:cs="Tahoma"/>
                <w:b/>
                <w:bCs/>
                <w:sz w:val="22"/>
                <w:szCs w:val="22"/>
              </w:rPr>
              <w:t>□ NE</w:t>
            </w:r>
          </w:p>
        </w:tc>
        <w:tc>
          <w:tcPr>
            <w:tcW w:w="1176" w:type="dxa"/>
            <w:tcBorders>
              <w:top w:val="single" w:sz="4" w:space="0" w:color="auto"/>
            </w:tcBorders>
            <w:shd w:val="clear" w:color="auto" w:fill="auto"/>
          </w:tcPr>
          <w:p w14:paraId="53979474" w14:textId="77777777" w:rsidR="004A2417" w:rsidRDefault="004A2417">
            <w:pPr>
              <w:framePr w:w="9221" w:h="3398" w:wrap="none" w:vAnchor="page" w:hAnchor="page" w:x="1339" w:y="10859"/>
              <w:rPr>
                <w:sz w:val="10"/>
                <w:szCs w:val="10"/>
              </w:rPr>
            </w:pPr>
          </w:p>
        </w:tc>
        <w:tc>
          <w:tcPr>
            <w:tcW w:w="3235" w:type="dxa"/>
            <w:tcBorders>
              <w:top w:val="single" w:sz="4" w:space="0" w:color="auto"/>
              <w:right w:val="single" w:sz="4" w:space="0" w:color="auto"/>
            </w:tcBorders>
            <w:shd w:val="clear" w:color="auto" w:fill="auto"/>
          </w:tcPr>
          <w:p w14:paraId="7927175B" w14:textId="77777777" w:rsidR="004A2417" w:rsidRDefault="004A2417">
            <w:pPr>
              <w:framePr w:w="9221" w:h="3398" w:wrap="none" w:vAnchor="page" w:hAnchor="page" w:x="1339" w:y="10859"/>
              <w:rPr>
                <w:sz w:val="10"/>
                <w:szCs w:val="10"/>
              </w:rPr>
            </w:pPr>
          </w:p>
        </w:tc>
      </w:tr>
      <w:tr w:rsidR="004A2417" w14:paraId="70D4D294" w14:textId="77777777">
        <w:tblPrEx>
          <w:tblCellMar>
            <w:top w:w="0" w:type="dxa"/>
            <w:bottom w:w="0" w:type="dxa"/>
          </w:tblCellMar>
        </w:tblPrEx>
        <w:trPr>
          <w:trHeight w:hRule="exact" w:val="634"/>
        </w:trPr>
        <w:tc>
          <w:tcPr>
            <w:tcW w:w="9221" w:type="dxa"/>
            <w:gridSpan w:val="5"/>
            <w:tcBorders>
              <w:top w:val="single" w:sz="4" w:space="0" w:color="auto"/>
              <w:left w:val="single" w:sz="4" w:space="0" w:color="auto"/>
              <w:right w:val="single" w:sz="4" w:space="0" w:color="auto"/>
            </w:tcBorders>
            <w:shd w:val="clear" w:color="auto" w:fill="auto"/>
          </w:tcPr>
          <w:p w14:paraId="0985E5FD" w14:textId="77777777" w:rsidR="004A2417" w:rsidRDefault="00000000">
            <w:pPr>
              <w:pStyle w:val="Jin0"/>
              <w:framePr w:w="9221" w:h="3398" w:wrap="none" w:vAnchor="page" w:hAnchor="page" w:x="1339" w:y="10859"/>
              <w:spacing w:line="240" w:lineRule="auto"/>
              <w:rPr>
                <w:sz w:val="19"/>
                <w:szCs w:val="19"/>
              </w:rPr>
            </w:pPr>
            <w:r>
              <w:rPr>
                <w:sz w:val="19"/>
                <w:szCs w:val="19"/>
              </w:rPr>
              <w:t>Datum předání:</w:t>
            </w:r>
          </w:p>
        </w:tc>
      </w:tr>
      <w:tr w:rsidR="004A2417" w14:paraId="138DD9A2" w14:textId="77777777">
        <w:tblPrEx>
          <w:tblCellMar>
            <w:top w:w="0" w:type="dxa"/>
            <w:bottom w:w="0" w:type="dxa"/>
          </w:tblCellMar>
        </w:tblPrEx>
        <w:trPr>
          <w:trHeight w:hRule="exact" w:val="648"/>
        </w:trPr>
        <w:tc>
          <w:tcPr>
            <w:tcW w:w="9221" w:type="dxa"/>
            <w:gridSpan w:val="5"/>
            <w:tcBorders>
              <w:top w:val="single" w:sz="4" w:space="0" w:color="auto"/>
              <w:left w:val="single" w:sz="4" w:space="0" w:color="auto"/>
              <w:bottom w:val="single" w:sz="4" w:space="0" w:color="auto"/>
              <w:right w:val="single" w:sz="4" w:space="0" w:color="auto"/>
            </w:tcBorders>
            <w:shd w:val="clear" w:color="auto" w:fill="auto"/>
          </w:tcPr>
          <w:p w14:paraId="2F9F7665" w14:textId="77777777" w:rsidR="004A2417" w:rsidRDefault="00000000">
            <w:pPr>
              <w:pStyle w:val="Jin0"/>
              <w:framePr w:w="9221" w:h="3398" w:wrap="none" w:vAnchor="page" w:hAnchor="page" w:x="1339" w:y="10859"/>
              <w:spacing w:line="240" w:lineRule="auto"/>
              <w:rPr>
                <w:sz w:val="19"/>
                <w:szCs w:val="19"/>
              </w:rPr>
            </w:pPr>
            <w:r>
              <w:rPr>
                <w:sz w:val="19"/>
                <w:szCs w:val="19"/>
              </w:rPr>
              <w:t xml:space="preserve">Technik </w:t>
            </w:r>
            <w:proofErr w:type="gramStart"/>
            <w:r>
              <w:rPr>
                <w:sz w:val="19"/>
                <w:szCs w:val="19"/>
              </w:rPr>
              <w:t>OSBDNP :</w:t>
            </w:r>
            <w:proofErr w:type="gramEnd"/>
          </w:p>
        </w:tc>
      </w:tr>
    </w:tbl>
    <w:p w14:paraId="43E2E6A1" w14:textId="77777777" w:rsidR="004A2417" w:rsidRDefault="00000000">
      <w:pPr>
        <w:pStyle w:val="Zhlavnebozpat0"/>
        <w:framePr w:w="562" w:h="298" w:hRule="exact" w:wrap="none" w:vAnchor="page" w:hAnchor="page" w:x="9989" w:y="15578"/>
        <w:jc w:val="right"/>
        <w:rPr>
          <w:sz w:val="24"/>
          <w:szCs w:val="24"/>
        </w:rPr>
      </w:pPr>
      <w:r>
        <w:rPr>
          <w:rFonts w:ascii="Times New Roman" w:eastAsia="Times New Roman" w:hAnsi="Times New Roman" w:cs="Times New Roman"/>
          <w:sz w:val="24"/>
          <w:szCs w:val="24"/>
        </w:rPr>
        <w:t>- 14 -</w:t>
      </w:r>
    </w:p>
    <w:p w14:paraId="72B692F7" w14:textId="77777777" w:rsidR="004A2417" w:rsidRDefault="004A2417">
      <w:pPr>
        <w:spacing w:line="1" w:lineRule="exact"/>
        <w:sectPr w:rsidR="004A2417">
          <w:pgSz w:w="11900" w:h="16840"/>
          <w:pgMar w:top="360" w:right="360" w:bottom="360" w:left="360" w:header="0" w:footer="3" w:gutter="0"/>
          <w:cols w:space="720"/>
          <w:noEndnote/>
          <w:docGrid w:linePitch="360"/>
        </w:sectPr>
      </w:pPr>
    </w:p>
    <w:p w14:paraId="6130FDD2" w14:textId="77777777" w:rsidR="004A2417" w:rsidRDefault="004A2417">
      <w:pPr>
        <w:spacing w:line="1" w:lineRule="exact"/>
      </w:pPr>
    </w:p>
    <w:p w14:paraId="2F86574D" w14:textId="77777777" w:rsidR="004A2417" w:rsidRDefault="00000000">
      <w:pPr>
        <w:pStyle w:val="Zhlavnebozpat0"/>
        <w:framePr w:wrap="none" w:vAnchor="page" w:hAnchor="page" w:x="1440" w:y="707"/>
      </w:pPr>
      <w:r>
        <w:t xml:space="preserve">Název akce: BD Nerudova 1651 - sanace střešního </w:t>
      </w:r>
      <w:proofErr w:type="gramStart"/>
      <w:r>
        <w:t>pláště - PD</w:t>
      </w:r>
      <w:proofErr w:type="gramEnd"/>
    </w:p>
    <w:p w14:paraId="4FD00208" w14:textId="77777777" w:rsidR="004A2417" w:rsidRDefault="00000000">
      <w:pPr>
        <w:pStyle w:val="Zhlavnebozpat0"/>
        <w:framePr w:wrap="none" w:vAnchor="page" w:hAnchor="page" w:x="7094" w:y="707"/>
      </w:pPr>
      <w:r>
        <w:t>Smlouva o dílo: OMI-VZMR-2025-129</w:t>
      </w:r>
    </w:p>
    <w:tbl>
      <w:tblPr>
        <w:tblOverlap w:val="never"/>
        <w:tblW w:w="0" w:type="auto"/>
        <w:tblLayout w:type="fixed"/>
        <w:tblCellMar>
          <w:left w:w="10" w:type="dxa"/>
          <w:right w:w="10" w:type="dxa"/>
        </w:tblCellMar>
        <w:tblLook w:val="0000" w:firstRow="0" w:lastRow="0" w:firstColumn="0" w:lastColumn="0" w:noHBand="0" w:noVBand="0"/>
      </w:tblPr>
      <w:tblGrid>
        <w:gridCol w:w="4392"/>
        <w:gridCol w:w="4829"/>
      </w:tblGrid>
      <w:tr w:rsidR="004A2417" w14:paraId="4246F77C" w14:textId="77777777">
        <w:tblPrEx>
          <w:tblCellMar>
            <w:top w:w="0" w:type="dxa"/>
            <w:bottom w:w="0" w:type="dxa"/>
          </w:tblCellMar>
        </w:tblPrEx>
        <w:trPr>
          <w:trHeight w:hRule="exact" w:val="2702"/>
        </w:trPr>
        <w:tc>
          <w:tcPr>
            <w:tcW w:w="9221" w:type="dxa"/>
            <w:gridSpan w:val="2"/>
            <w:tcBorders>
              <w:top w:val="single" w:sz="4" w:space="0" w:color="auto"/>
              <w:left w:val="single" w:sz="4" w:space="0" w:color="auto"/>
              <w:right w:val="single" w:sz="4" w:space="0" w:color="auto"/>
            </w:tcBorders>
            <w:shd w:val="clear" w:color="auto" w:fill="auto"/>
          </w:tcPr>
          <w:p w14:paraId="79EADDAC" w14:textId="77777777" w:rsidR="004A2417" w:rsidRDefault="00000000">
            <w:pPr>
              <w:pStyle w:val="Jin0"/>
              <w:framePr w:w="9221" w:h="5146" w:wrap="none" w:vAnchor="page" w:hAnchor="page" w:x="1339" w:y="1490"/>
              <w:spacing w:line="240" w:lineRule="auto"/>
              <w:rPr>
                <w:sz w:val="19"/>
                <w:szCs w:val="19"/>
              </w:rPr>
            </w:pPr>
            <w:r>
              <w:rPr>
                <w:sz w:val="19"/>
                <w:szCs w:val="19"/>
              </w:rPr>
              <w:t>Poznámky z předání díla:</w:t>
            </w:r>
          </w:p>
        </w:tc>
      </w:tr>
      <w:tr w:rsidR="004A2417" w14:paraId="2A98D88C" w14:textId="77777777">
        <w:tblPrEx>
          <w:tblCellMar>
            <w:top w:w="0" w:type="dxa"/>
            <w:bottom w:w="0" w:type="dxa"/>
          </w:tblCellMar>
        </w:tblPrEx>
        <w:trPr>
          <w:trHeight w:hRule="exact" w:val="701"/>
        </w:trPr>
        <w:tc>
          <w:tcPr>
            <w:tcW w:w="4392" w:type="dxa"/>
            <w:tcBorders>
              <w:top w:val="single" w:sz="4" w:space="0" w:color="auto"/>
              <w:left w:val="single" w:sz="4" w:space="0" w:color="auto"/>
            </w:tcBorders>
            <w:shd w:val="clear" w:color="auto" w:fill="auto"/>
          </w:tcPr>
          <w:p w14:paraId="37912E62" w14:textId="77777777" w:rsidR="004A2417" w:rsidRDefault="00000000">
            <w:pPr>
              <w:pStyle w:val="Jin0"/>
              <w:framePr w:w="9221" w:h="5146" w:wrap="none" w:vAnchor="page" w:hAnchor="page" w:x="1339" w:y="1490"/>
              <w:spacing w:line="240" w:lineRule="auto"/>
              <w:rPr>
                <w:sz w:val="19"/>
                <w:szCs w:val="19"/>
              </w:rPr>
            </w:pPr>
            <w:r>
              <w:rPr>
                <w:sz w:val="19"/>
                <w:szCs w:val="19"/>
              </w:rPr>
              <w:t>Za objednatele:</w:t>
            </w:r>
          </w:p>
        </w:tc>
        <w:tc>
          <w:tcPr>
            <w:tcW w:w="4829" w:type="dxa"/>
            <w:tcBorders>
              <w:top w:val="single" w:sz="4" w:space="0" w:color="auto"/>
              <w:left w:val="single" w:sz="4" w:space="0" w:color="auto"/>
              <w:right w:val="single" w:sz="4" w:space="0" w:color="auto"/>
            </w:tcBorders>
            <w:shd w:val="clear" w:color="auto" w:fill="auto"/>
          </w:tcPr>
          <w:p w14:paraId="57AD3360" w14:textId="77777777" w:rsidR="004A2417" w:rsidRDefault="00000000">
            <w:pPr>
              <w:pStyle w:val="Jin0"/>
              <w:framePr w:w="9221" w:h="5146" w:wrap="none" w:vAnchor="page" w:hAnchor="page" w:x="1339" w:y="1490"/>
              <w:spacing w:line="240" w:lineRule="auto"/>
              <w:rPr>
                <w:sz w:val="19"/>
                <w:szCs w:val="19"/>
              </w:rPr>
            </w:pPr>
            <w:r>
              <w:rPr>
                <w:sz w:val="19"/>
                <w:szCs w:val="19"/>
              </w:rPr>
              <w:t>Za zhotovitele:</w:t>
            </w:r>
          </w:p>
        </w:tc>
      </w:tr>
      <w:tr w:rsidR="004A2417" w14:paraId="7CC41E8A" w14:textId="77777777">
        <w:tblPrEx>
          <w:tblCellMar>
            <w:top w:w="0" w:type="dxa"/>
            <w:bottom w:w="0" w:type="dxa"/>
          </w:tblCellMar>
        </w:tblPrEx>
        <w:trPr>
          <w:trHeight w:hRule="exact" w:val="1742"/>
        </w:trPr>
        <w:tc>
          <w:tcPr>
            <w:tcW w:w="4392" w:type="dxa"/>
            <w:tcBorders>
              <w:top w:val="single" w:sz="4" w:space="0" w:color="auto"/>
              <w:left w:val="single" w:sz="4" w:space="0" w:color="auto"/>
              <w:bottom w:val="single" w:sz="4" w:space="0" w:color="auto"/>
            </w:tcBorders>
            <w:shd w:val="clear" w:color="auto" w:fill="auto"/>
          </w:tcPr>
          <w:p w14:paraId="44B83133" w14:textId="77777777" w:rsidR="004A2417" w:rsidRDefault="00000000">
            <w:pPr>
              <w:pStyle w:val="Jin0"/>
              <w:framePr w:w="9221" w:h="5146" w:wrap="none" w:vAnchor="page" w:hAnchor="page" w:x="1339" w:y="1490"/>
              <w:spacing w:before="80" w:line="259" w:lineRule="auto"/>
              <w:jc w:val="center"/>
              <w:rPr>
                <w:sz w:val="19"/>
                <w:szCs w:val="19"/>
              </w:rPr>
            </w:pPr>
            <w:r>
              <w:rPr>
                <w:sz w:val="22"/>
                <w:szCs w:val="22"/>
              </w:rPr>
              <w:t xml:space="preserve">Jméno a podpis technika </w:t>
            </w:r>
            <w:r>
              <w:rPr>
                <w:sz w:val="19"/>
                <w:szCs w:val="19"/>
              </w:rPr>
              <w:t xml:space="preserve">technik OSBDNP </w:t>
            </w:r>
            <w:proofErr w:type="spellStart"/>
            <w:r>
              <w:rPr>
                <w:sz w:val="19"/>
                <w:szCs w:val="19"/>
              </w:rPr>
              <w:t>MmP</w:t>
            </w:r>
            <w:proofErr w:type="spellEnd"/>
          </w:p>
        </w:tc>
        <w:tc>
          <w:tcPr>
            <w:tcW w:w="4829" w:type="dxa"/>
            <w:tcBorders>
              <w:top w:val="single" w:sz="4" w:space="0" w:color="auto"/>
              <w:left w:val="single" w:sz="4" w:space="0" w:color="auto"/>
              <w:bottom w:val="single" w:sz="4" w:space="0" w:color="auto"/>
              <w:right w:val="single" w:sz="4" w:space="0" w:color="auto"/>
            </w:tcBorders>
            <w:shd w:val="clear" w:color="auto" w:fill="auto"/>
          </w:tcPr>
          <w:p w14:paraId="69445029" w14:textId="77777777" w:rsidR="004A2417" w:rsidRDefault="00000000">
            <w:pPr>
              <w:pStyle w:val="Jin0"/>
              <w:framePr w:w="9221" w:h="5146" w:wrap="none" w:vAnchor="page" w:hAnchor="page" w:x="1339" w:y="1490"/>
              <w:spacing w:before="80" w:line="259" w:lineRule="auto"/>
              <w:ind w:left="1360" w:hanging="240"/>
              <w:rPr>
                <w:sz w:val="19"/>
                <w:szCs w:val="19"/>
              </w:rPr>
            </w:pPr>
            <w:r>
              <w:rPr>
                <w:sz w:val="22"/>
                <w:szCs w:val="22"/>
              </w:rPr>
              <w:t xml:space="preserve">Jméno a podpis zhotovitele </w:t>
            </w:r>
            <w:r>
              <w:rPr>
                <w:sz w:val="19"/>
                <w:szCs w:val="19"/>
              </w:rPr>
              <w:t>zpracovatel PD</w:t>
            </w:r>
          </w:p>
        </w:tc>
      </w:tr>
    </w:tbl>
    <w:tbl>
      <w:tblPr>
        <w:tblOverlap w:val="never"/>
        <w:tblW w:w="0" w:type="auto"/>
        <w:tblLayout w:type="fixed"/>
        <w:tblCellMar>
          <w:left w:w="10" w:type="dxa"/>
          <w:right w:w="10" w:type="dxa"/>
        </w:tblCellMar>
        <w:tblLook w:val="0000" w:firstRow="0" w:lastRow="0" w:firstColumn="0" w:lastColumn="0" w:noHBand="0" w:noVBand="0"/>
      </w:tblPr>
      <w:tblGrid>
        <w:gridCol w:w="1714"/>
        <w:gridCol w:w="941"/>
        <w:gridCol w:w="1872"/>
        <w:gridCol w:w="4694"/>
      </w:tblGrid>
      <w:tr w:rsidR="004A2417" w14:paraId="18F2317E" w14:textId="77777777">
        <w:tblPrEx>
          <w:tblCellMar>
            <w:top w:w="0" w:type="dxa"/>
            <w:bottom w:w="0" w:type="dxa"/>
          </w:tblCellMar>
        </w:tblPrEx>
        <w:trPr>
          <w:trHeight w:hRule="exact" w:val="1118"/>
        </w:trPr>
        <w:tc>
          <w:tcPr>
            <w:tcW w:w="9221" w:type="dxa"/>
            <w:gridSpan w:val="4"/>
            <w:tcBorders>
              <w:top w:val="single" w:sz="4" w:space="0" w:color="auto"/>
              <w:left w:val="single" w:sz="4" w:space="0" w:color="auto"/>
              <w:right w:val="single" w:sz="4" w:space="0" w:color="auto"/>
            </w:tcBorders>
            <w:shd w:val="clear" w:color="auto" w:fill="D9D9D9"/>
          </w:tcPr>
          <w:p w14:paraId="0AD498AF" w14:textId="77777777" w:rsidR="004A2417" w:rsidRDefault="00000000">
            <w:pPr>
              <w:pStyle w:val="Jin0"/>
              <w:framePr w:w="9221" w:h="7757" w:wrap="none" w:vAnchor="page" w:hAnchor="page" w:x="1339" w:y="7255"/>
              <w:spacing w:before="120" w:line="240" w:lineRule="auto"/>
              <w:jc w:val="center"/>
            </w:pPr>
            <w:r>
              <w:rPr>
                <w:b/>
                <w:bCs/>
              </w:rPr>
              <w:t>2. KONTROLA PROJEKTOVÉ DOKUMENTACE</w:t>
            </w:r>
          </w:p>
        </w:tc>
      </w:tr>
      <w:tr w:rsidR="004A2417" w14:paraId="17587091" w14:textId="77777777">
        <w:tblPrEx>
          <w:tblCellMar>
            <w:top w:w="0" w:type="dxa"/>
            <w:bottom w:w="0" w:type="dxa"/>
          </w:tblCellMar>
        </w:tblPrEx>
        <w:trPr>
          <w:trHeight w:hRule="exact" w:val="2698"/>
        </w:trPr>
        <w:tc>
          <w:tcPr>
            <w:tcW w:w="2655" w:type="dxa"/>
            <w:gridSpan w:val="2"/>
            <w:tcBorders>
              <w:top w:val="single" w:sz="4" w:space="0" w:color="auto"/>
              <w:left w:val="single" w:sz="4" w:space="0" w:color="auto"/>
            </w:tcBorders>
            <w:shd w:val="clear" w:color="auto" w:fill="auto"/>
          </w:tcPr>
          <w:p w14:paraId="1E615FEE" w14:textId="77777777" w:rsidR="004A2417" w:rsidRDefault="00000000">
            <w:pPr>
              <w:pStyle w:val="Jin0"/>
              <w:framePr w:w="9221" w:h="7757" w:wrap="none" w:vAnchor="page" w:hAnchor="page" w:x="1339" w:y="7255"/>
              <w:spacing w:line="269" w:lineRule="auto"/>
              <w:rPr>
                <w:sz w:val="19"/>
                <w:szCs w:val="19"/>
              </w:rPr>
            </w:pPr>
            <w:r>
              <w:rPr>
                <w:sz w:val="19"/>
                <w:szCs w:val="19"/>
              </w:rPr>
              <w:t xml:space="preserve">Zpracování PD v souladu se </w:t>
            </w:r>
            <w:proofErr w:type="spellStart"/>
            <w:r>
              <w:rPr>
                <w:sz w:val="19"/>
                <w:szCs w:val="19"/>
              </w:rPr>
              <w:t>SoD</w:t>
            </w:r>
            <w:proofErr w:type="spellEnd"/>
            <w:r>
              <w:rPr>
                <w:sz w:val="19"/>
                <w:szCs w:val="19"/>
              </w:rPr>
              <w:t xml:space="preserve"> (předmět díla)</w:t>
            </w:r>
          </w:p>
        </w:tc>
        <w:tc>
          <w:tcPr>
            <w:tcW w:w="1872" w:type="dxa"/>
            <w:tcBorders>
              <w:top w:val="single" w:sz="4" w:space="0" w:color="auto"/>
              <w:left w:val="single" w:sz="4" w:space="0" w:color="auto"/>
            </w:tcBorders>
            <w:shd w:val="clear" w:color="auto" w:fill="auto"/>
          </w:tcPr>
          <w:p w14:paraId="18A9E6EF" w14:textId="77777777" w:rsidR="004A2417" w:rsidRDefault="00000000">
            <w:pPr>
              <w:pStyle w:val="Jin0"/>
              <w:framePr w:w="9221" w:h="7757" w:wrap="none" w:vAnchor="page" w:hAnchor="page" w:x="1339" w:y="7255"/>
              <w:spacing w:before="300" w:line="264" w:lineRule="auto"/>
              <w:ind w:left="440"/>
              <w:rPr>
                <w:sz w:val="22"/>
                <w:szCs w:val="22"/>
              </w:rPr>
            </w:pPr>
            <w:r>
              <w:rPr>
                <w:rFonts w:ascii="Tahoma" w:eastAsia="Tahoma" w:hAnsi="Tahoma" w:cs="Tahoma"/>
                <w:b/>
                <w:bCs/>
                <w:sz w:val="22"/>
                <w:szCs w:val="22"/>
              </w:rPr>
              <w:t>□ ANO □ NE</w:t>
            </w:r>
          </w:p>
        </w:tc>
        <w:tc>
          <w:tcPr>
            <w:tcW w:w="4694" w:type="dxa"/>
            <w:tcBorders>
              <w:top w:val="single" w:sz="4" w:space="0" w:color="auto"/>
              <w:left w:val="single" w:sz="4" w:space="0" w:color="auto"/>
              <w:right w:val="single" w:sz="4" w:space="0" w:color="auto"/>
            </w:tcBorders>
            <w:shd w:val="clear" w:color="auto" w:fill="auto"/>
          </w:tcPr>
          <w:p w14:paraId="490D1E83" w14:textId="77777777" w:rsidR="004A2417" w:rsidRDefault="00000000">
            <w:pPr>
              <w:pStyle w:val="Jin0"/>
              <w:framePr w:w="9221" w:h="7757" w:wrap="none" w:vAnchor="page" w:hAnchor="page" w:x="1339" w:y="7255"/>
              <w:spacing w:line="240" w:lineRule="auto"/>
              <w:rPr>
                <w:sz w:val="19"/>
                <w:szCs w:val="19"/>
              </w:rPr>
            </w:pPr>
            <w:r>
              <w:rPr>
                <w:sz w:val="19"/>
                <w:szCs w:val="19"/>
              </w:rPr>
              <w:t>Poznámka:</w:t>
            </w:r>
          </w:p>
        </w:tc>
      </w:tr>
      <w:tr w:rsidR="004A2417" w14:paraId="2E590C0B" w14:textId="77777777">
        <w:tblPrEx>
          <w:tblCellMar>
            <w:top w:w="0" w:type="dxa"/>
            <w:bottom w:w="0" w:type="dxa"/>
          </w:tblCellMar>
        </w:tblPrEx>
        <w:trPr>
          <w:trHeight w:hRule="exact" w:val="2131"/>
        </w:trPr>
        <w:tc>
          <w:tcPr>
            <w:tcW w:w="2655" w:type="dxa"/>
            <w:gridSpan w:val="2"/>
            <w:tcBorders>
              <w:top w:val="single" w:sz="4" w:space="0" w:color="auto"/>
              <w:left w:val="single" w:sz="4" w:space="0" w:color="auto"/>
            </w:tcBorders>
            <w:shd w:val="clear" w:color="auto" w:fill="auto"/>
          </w:tcPr>
          <w:p w14:paraId="36E33083" w14:textId="77777777" w:rsidR="004A2417" w:rsidRDefault="00000000">
            <w:pPr>
              <w:pStyle w:val="Jin0"/>
              <w:framePr w:w="9221" w:h="7757" w:wrap="none" w:vAnchor="page" w:hAnchor="page" w:x="1339" w:y="7255"/>
              <w:spacing w:line="269" w:lineRule="auto"/>
              <w:rPr>
                <w:sz w:val="19"/>
                <w:szCs w:val="19"/>
              </w:rPr>
            </w:pPr>
            <w:r>
              <w:rPr>
                <w:sz w:val="19"/>
                <w:szCs w:val="19"/>
              </w:rPr>
              <w:t>Rozsah a obsah PD (kompletnost díla)</w:t>
            </w:r>
          </w:p>
        </w:tc>
        <w:tc>
          <w:tcPr>
            <w:tcW w:w="1872" w:type="dxa"/>
            <w:tcBorders>
              <w:top w:val="single" w:sz="4" w:space="0" w:color="auto"/>
              <w:left w:val="single" w:sz="4" w:space="0" w:color="auto"/>
            </w:tcBorders>
            <w:shd w:val="clear" w:color="auto" w:fill="auto"/>
          </w:tcPr>
          <w:p w14:paraId="44C8D028" w14:textId="77777777" w:rsidR="004A2417" w:rsidRDefault="00000000">
            <w:pPr>
              <w:pStyle w:val="Jin0"/>
              <w:framePr w:w="9221" w:h="7757" w:wrap="none" w:vAnchor="page" w:hAnchor="page" w:x="1339" w:y="7255"/>
              <w:spacing w:before="300" w:line="264" w:lineRule="auto"/>
              <w:ind w:left="440"/>
              <w:rPr>
                <w:sz w:val="22"/>
                <w:szCs w:val="22"/>
              </w:rPr>
            </w:pPr>
            <w:r>
              <w:rPr>
                <w:rFonts w:ascii="Tahoma" w:eastAsia="Tahoma" w:hAnsi="Tahoma" w:cs="Tahoma"/>
                <w:b/>
                <w:bCs/>
                <w:sz w:val="22"/>
                <w:szCs w:val="22"/>
              </w:rPr>
              <w:t>□ ANO □ NE</w:t>
            </w:r>
          </w:p>
        </w:tc>
        <w:tc>
          <w:tcPr>
            <w:tcW w:w="4694" w:type="dxa"/>
            <w:tcBorders>
              <w:top w:val="single" w:sz="4" w:space="0" w:color="auto"/>
              <w:left w:val="single" w:sz="4" w:space="0" w:color="auto"/>
              <w:right w:val="single" w:sz="4" w:space="0" w:color="auto"/>
            </w:tcBorders>
            <w:shd w:val="clear" w:color="auto" w:fill="auto"/>
          </w:tcPr>
          <w:p w14:paraId="66E65BB5" w14:textId="77777777" w:rsidR="004A2417" w:rsidRDefault="00000000">
            <w:pPr>
              <w:pStyle w:val="Jin0"/>
              <w:framePr w:w="9221" w:h="7757" w:wrap="none" w:vAnchor="page" w:hAnchor="page" w:x="1339" w:y="7255"/>
              <w:spacing w:line="240" w:lineRule="auto"/>
              <w:rPr>
                <w:sz w:val="19"/>
                <w:szCs w:val="19"/>
              </w:rPr>
            </w:pPr>
            <w:r>
              <w:rPr>
                <w:sz w:val="19"/>
                <w:szCs w:val="19"/>
              </w:rPr>
              <w:t>Poznámka:</w:t>
            </w:r>
          </w:p>
        </w:tc>
      </w:tr>
      <w:tr w:rsidR="004A2417" w14:paraId="19C88F6C" w14:textId="77777777">
        <w:tblPrEx>
          <w:tblCellMar>
            <w:top w:w="0" w:type="dxa"/>
            <w:bottom w:w="0" w:type="dxa"/>
          </w:tblCellMar>
        </w:tblPrEx>
        <w:trPr>
          <w:trHeight w:hRule="exact" w:val="667"/>
        </w:trPr>
        <w:tc>
          <w:tcPr>
            <w:tcW w:w="1714" w:type="dxa"/>
            <w:tcBorders>
              <w:top w:val="single" w:sz="4" w:space="0" w:color="auto"/>
              <w:left w:val="single" w:sz="4" w:space="0" w:color="auto"/>
            </w:tcBorders>
            <w:shd w:val="clear" w:color="auto" w:fill="auto"/>
          </w:tcPr>
          <w:p w14:paraId="292FBAF1" w14:textId="77777777" w:rsidR="004A2417" w:rsidRDefault="00000000">
            <w:pPr>
              <w:pStyle w:val="Jin0"/>
              <w:framePr w:w="9221" w:h="7757" w:wrap="none" w:vAnchor="page" w:hAnchor="page" w:x="1339" w:y="7255"/>
              <w:spacing w:line="240" w:lineRule="auto"/>
              <w:rPr>
                <w:sz w:val="19"/>
                <w:szCs w:val="19"/>
              </w:rPr>
            </w:pPr>
            <w:r>
              <w:rPr>
                <w:sz w:val="19"/>
                <w:szCs w:val="19"/>
              </w:rPr>
              <w:t xml:space="preserve">Kontrola </w:t>
            </w:r>
            <w:proofErr w:type="gramStart"/>
            <w:r>
              <w:rPr>
                <w:sz w:val="19"/>
                <w:szCs w:val="19"/>
              </w:rPr>
              <w:t>dne :</w:t>
            </w:r>
            <w:proofErr w:type="gramEnd"/>
          </w:p>
        </w:tc>
        <w:tc>
          <w:tcPr>
            <w:tcW w:w="2813" w:type="dxa"/>
            <w:gridSpan w:val="2"/>
            <w:tcBorders>
              <w:top w:val="single" w:sz="4" w:space="0" w:color="auto"/>
              <w:left w:val="single" w:sz="4" w:space="0" w:color="auto"/>
            </w:tcBorders>
            <w:shd w:val="clear" w:color="auto" w:fill="auto"/>
          </w:tcPr>
          <w:p w14:paraId="27238B31" w14:textId="77777777" w:rsidR="004A2417" w:rsidRDefault="004A2417">
            <w:pPr>
              <w:framePr w:w="9221" w:h="7757" w:wrap="none" w:vAnchor="page" w:hAnchor="page" w:x="1339" w:y="7255"/>
              <w:rPr>
                <w:sz w:val="10"/>
                <w:szCs w:val="10"/>
              </w:rPr>
            </w:pPr>
          </w:p>
        </w:tc>
        <w:tc>
          <w:tcPr>
            <w:tcW w:w="4694" w:type="dxa"/>
            <w:vMerge w:val="restart"/>
            <w:tcBorders>
              <w:top w:val="single" w:sz="4" w:space="0" w:color="auto"/>
              <w:left w:val="single" w:sz="4" w:space="0" w:color="auto"/>
              <w:right w:val="single" w:sz="4" w:space="0" w:color="auto"/>
            </w:tcBorders>
            <w:shd w:val="clear" w:color="auto" w:fill="D9D9D9"/>
          </w:tcPr>
          <w:p w14:paraId="199F8FE6" w14:textId="77777777" w:rsidR="004A2417" w:rsidRDefault="00000000">
            <w:pPr>
              <w:pStyle w:val="Jin0"/>
              <w:framePr w:w="9221" w:h="7757" w:wrap="none" w:vAnchor="page" w:hAnchor="page" w:x="1339" w:y="7255"/>
              <w:spacing w:after="300" w:line="240" w:lineRule="auto"/>
              <w:rPr>
                <w:sz w:val="22"/>
                <w:szCs w:val="22"/>
              </w:rPr>
            </w:pPr>
            <w:r>
              <w:rPr>
                <w:sz w:val="22"/>
                <w:szCs w:val="22"/>
              </w:rPr>
              <w:t>Uvolnění fakturace za dílo:</w:t>
            </w:r>
          </w:p>
          <w:p w14:paraId="19602DC5" w14:textId="77777777" w:rsidR="004A2417" w:rsidRDefault="00000000">
            <w:pPr>
              <w:pStyle w:val="Jin0"/>
              <w:framePr w:w="9221" w:h="7757" w:wrap="none" w:vAnchor="page" w:hAnchor="page" w:x="1339" w:y="7255"/>
              <w:spacing w:line="298" w:lineRule="auto"/>
              <w:ind w:left="1580"/>
              <w:rPr>
                <w:sz w:val="24"/>
                <w:szCs w:val="24"/>
              </w:rPr>
            </w:pPr>
            <w:r>
              <w:rPr>
                <w:b/>
                <w:bCs/>
                <w:sz w:val="24"/>
                <w:szCs w:val="24"/>
              </w:rPr>
              <w:t>□ ANO □ NE</w:t>
            </w:r>
          </w:p>
        </w:tc>
      </w:tr>
      <w:tr w:rsidR="004A2417" w14:paraId="46B884C3" w14:textId="77777777">
        <w:tblPrEx>
          <w:tblCellMar>
            <w:top w:w="0" w:type="dxa"/>
            <w:bottom w:w="0" w:type="dxa"/>
          </w:tblCellMar>
        </w:tblPrEx>
        <w:trPr>
          <w:trHeight w:hRule="exact" w:val="1142"/>
        </w:trPr>
        <w:tc>
          <w:tcPr>
            <w:tcW w:w="1714" w:type="dxa"/>
            <w:tcBorders>
              <w:top w:val="single" w:sz="4" w:space="0" w:color="auto"/>
              <w:left w:val="single" w:sz="4" w:space="0" w:color="auto"/>
              <w:bottom w:val="single" w:sz="4" w:space="0" w:color="auto"/>
            </w:tcBorders>
            <w:shd w:val="clear" w:color="auto" w:fill="auto"/>
          </w:tcPr>
          <w:p w14:paraId="3E32E632" w14:textId="77777777" w:rsidR="004A2417" w:rsidRDefault="00000000">
            <w:pPr>
              <w:pStyle w:val="Jin0"/>
              <w:framePr w:w="9221" w:h="7757" w:wrap="none" w:vAnchor="page" w:hAnchor="page" w:x="1339" w:y="7255"/>
              <w:spacing w:line="240" w:lineRule="auto"/>
            </w:pPr>
            <w:r>
              <w:rPr>
                <w:rFonts w:ascii="Calibri" w:eastAsia="Calibri" w:hAnsi="Calibri" w:cs="Calibri"/>
              </w:rPr>
              <w:t xml:space="preserve">Technik </w:t>
            </w:r>
            <w:proofErr w:type="gramStart"/>
            <w:r>
              <w:rPr>
                <w:rFonts w:ascii="Calibri" w:eastAsia="Calibri" w:hAnsi="Calibri" w:cs="Calibri"/>
              </w:rPr>
              <w:t>OITS :</w:t>
            </w:r>
            <w:proofErr w:type="gramEnd"/>
          </w:p>
        </w:tc>
        <w:tc>
          <w:tcPr>
            <w:tcW w:w="2813" w:type="dxa"/>
            <w:gridSpan w:val="2"/>
            <w:tcBorders>
              <w:top w:val="single" w:sz="4" w:space="0" w:color="auto"/>
              <w:left w:val="single" w:sz="4" w:space="0" w:color="auto"/>
              <w:bottom w:val="single" w:sz="4" w:space="0" w:color="auto"/>
            </w:tcBorders>
            <w:shd w:val="clear" w:color="auto" w:fill="auto"/>
            <w:vAlign w:val="bottom"/>
          </w:tcPr>
          <w:p w14:paraId="41B5DC56" w14:textId="77777777" w:rsidR="004A2417" w:rsidRDefault="00000000">
            <w:pPr>
              <w:pStyle w:val="Jin0"/>
              <w:framePr w:w="9221" w:h="7757" w:wrap="none" w:vAnchor="page" w:hAnchor="page" w:x="1339" w:y="7255"/>
              <w:spacing w:line="240" w:lineRule="auto"/>
              <w:ind w:firstLine="600"/>
            </w:pPr>
            <w:r>
              <w:rPr>
                <w:rFonts w:ascii="Calibri" w:eastAsia="Calibri" w:hAnsi="Calibri" w:cs="Calibri"/>
              </w:rPr>
              <w:t>(razítko a podpis)</w:t>
            </w:r>
          </w:p>
        </w:tc>
        <w:tc>
          <w:tcPr>
            <w:tcW w:w="4694" w:type="dxa"/>
            <w:vMerge/>
            <w:tcBorders>
              <w:left w:val="single" w:sz="4" w:space="0" w:color="auto"/>
              <w:bottom w:val="single" w:sz="4" w:space="0" w:color="auto"/>
              <w:right w:val="single" w:sz="4" w:space="0" w:color="auto"/>
            </w:tcBorders>
            <w:shd w:val="clear" w:color="auto" w:fill="D9D9D9"/>
          </w:tcPr>
          <w:p w14:paraId="78D2B6B7" w14:textId="77777777" w:rsidR="004A2417" w:rsidRDefault="004A2417">
            <w:pPr>
              <w:framePr w:w="9221" w:h="7757" w:wrap="none" w:vAnchor="page" w:hAnchor="page" w:x="1339" w:y="7255"/>
            </w:pPr>
          </w:p>
        </w:tc>
      </w:tr>
    </w:tbl>
    <w:p w14:paraId="2FCA1777" w14:textId="77777777" w:rsidR="004A2417" w:rsidRDefault="00000000">
      <w:pPr>
        <w:pStyle w:val="Titulektabulky0"/>
        <w:framePr w:wrap="none" w:vAnchor="page" w:hAnchor="page" w:x="1435" w:y="15016"/>
      </w:pPr>
      <w:r>
        <w:t>(Kontrola PD-bod.2. bude provedena nejdéle do 3 kalendářních měsíců od předání díla.)</w:t>
      </w:r>
    </w:p>
    <w:p w14:paraId="76F2F5E9" w14:textId="77777777" w:rsidR="004A2417" w:rsidRDefault="00000000">
      <w:pPr>
        <w:pStyle w:val="Zhlavnebozpat0"/>
        <w:framePr w:w="562" w:h="298" w:hRule="exact" w:wrap="none" w:vAnchor="page" w:hAnchor="page" w:x="9989" w:y="15578"/>
        <w:jc w:val="right"/>
        <w:rPr>
          <w:sz w:val="24"/>
          <w:szCs w:val="24"/>
        </w:rPr>
      </w:pPr>
      <w:r>
        <w:rPr>
          <w:rFonts w:ascii="Times New Roman" w:eastAsia="Times New Roman" w:hAnsi="Times New Roman" w:cs="Times New Roman"/>
          <w:sz w:val="24"/>
          <w:szCs w:val="24"/>
        </w:rPr>
        <w:t>- 15 -</w:t>
      </w:r>
    </w:p>
    <w:p w14:paraId="61D0E8FF" w14:textId="77777777" w:rsidR="004A2417" w:rsidRDefault="004A2417">
      <w:pPr>
        <w:spacing w:line="1" w:lineRule="exact"/>
      </w:pPr>
    </w:p>
    <w:sectPr w:rsidR="004A2417">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F6BE5" w14:textId="77777777" w:rsidR="0008750A" w:rsidRDefault="0008750A">
      <w:r>
        <w:separator/>
      </w:r>
    </w:p>
  </w:endnote>
  <w:endnote w:type="continuationSeparator" w:id="0">
    <w:p w14:paraId="28B0AAB8" w14:textId="77777777" w:rsidR="0008750A" w:rsidRDefault="00087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B28DD" w14:textId="77777777" w:rsidR="0008750A" w:rsidRDefault="0008750A"/>
  </w:footnote>
  <w:footnote w:type="continuationSeparator" w:id="0">
    <w:p w14:paraId="7D957EC6" w14:textId="77777777" w:rsidR="0008750A" w:rsidRDefault="0008750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6F94"/>
    <w:multiLevelType w:val="multilevel"/>
    <w:tmpl w:val="A588FB4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29201D"/>
    <w:multiLevelType w:val="multilevel"/>
    <w:tmpl w:val="7CE4CA74"/>
    <w:lvl w:ilvl="0">
      <w:start w:val="1"/>
      <w:numFmt w:val="upperRoman"/>
      <w:lvlText w:val="%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A14A2D"/>
    <w:multiLevelType w:val="multilevel"/>
    <w:tmpl w:val="BDE222F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500C30"/>
    <w:multiLevelType w:val="multilevel"/>
    <w:tmpl w:val="A48E732C"/>
    <w:lvl w:ilvl="0">
      <w:start w:val="8"/>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453B07"/>
    <w:multiLevelType w:val="multilevel"/>
    <w:tmpl w:val="78E69488"/>
    <w:lvl w:ilvl="0">
      <w:start w:val="2"/>
      <w:numFmt w:val="upperRoman"/>
      <w:lvlText w:val="%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EA250C"/>
    <w:multiLevelType w:val="multilevel"/>
    <w:tmpl w:val="D93EC62E"/>
    <w:lvl w:ilvl="0">
      <w:start w:val="4"/>
      <w:numFmt w:val="upperRoman"/>
      <w:lvlText w:val="%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38805AD"/>
    <w:multiLevelType w:val="multilevel"/>
    <w:tmpl w:val="DF52EBF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7779BD"/>
    <w:multiLevelType w:val="multilevel"/>
    <w:tmpl w:val="3706729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8406587"/>
    <w:multiLevelType w:val="multilevel"/>
    <w:tmpl w:val="76D08454"/>
    <w:lvl w:ilvl="0">
      <w:start w:val="3"/>
      <w:numFmt w:val="upperRoman"/>
      <w:lvlText w:val="%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A275002"/>
    <w:multiLevelType w:val="multilevel"/>
    <w:tmpl w:val="5B66C2C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CE87632"/>
    <w:multiLevelType w:val="multilevel"/>
    <w:tmpl w:val="6E06649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83632E5"/>
    <w:multiLevelType w:val="multilevel"/>
    <w:tmpl w:val="85C670BE"/>
    <w:lvl w:ilvl="0">
      <w:start w:val="2"/>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2A97D75"/>
    <w:multiLevelType w:val="multilevel"/>
    <w:tmpl w:val="AAD63FFE"/>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2D1010B"/>
    <w:multiLevelType w:val="multilevel"/>
    <w:tmpl w:val="4C9C49C0"/>
    <w:lvl w:ilvl="0">
      <w:start w:val="3"/>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3293AD0"/>
    <w:multiLevelType w:val="multilevel"/>
    <w:tmpl w:val="F58A30F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4890693"/>
    <w:multiLevelType w:val="multilevel"/>
    <w:tmpl w:val="E2E29E46"/>
    <w:lvl w:ilvl="0">
      <w:start w:val="1"/>
      <w:numFmt w:val="upperRoman"/>
      <w:lvlText w:val="%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99232C6"/>
    <w:multiLevelType w:val="multilevel"/>
    <w:tmpl w:val="02CA3A7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C785981"/>
    <w:multiLevelType w:val="multilevel"/>
    <w:tmpl w:val="07BACD1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1851562"/>
    <w:multiLevelType w:val="multilevel"/>
    <w:tmpl w:val="2C307A9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D764AC1"/>
    <w:multiLevelType w:val="multilevel"/>
    <w:tmpl w:val="2520C8E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F1A08CC"/>
    <w:multiLevelType w:val="multilevel"/>
    <w:tmpl w:val="78CCB7CA"/>
    <w:lvl w:ilvl="0">
      <w:start w:val="1"/>
      <w:numFmt w:val="upperRoman"/>
      <w:lvlText w:val="%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12C7EA4"/>
    <w:multiLevelType w:val="multilevel"/>
    <w:tmpl w:val="3EAEE58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32F2A99"/>
    <w:multiLevelType w:val="multilevel"/>
    <w:tmpl w:val="D0B2FBE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B287DB4"/>
    <w:multiLevelType w:val="multilevel"/>
    <w:tmpl w:val="6AEC81D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C453B73"/>
    <w:multiLevelType w:val="multilevel"/>
    <w:tmpl w:val="C33EAEB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D9C1254"/>
    <w:multiLevelType w:val="multilevel"/>
    <w:tmpl w:val="91D6693A"/>
    <w:lvl w:ilvl="0">
      <w:start w:val="1"/>
      <w:numFmt w:val="upperRoman"/>
      <w:lvlText w:val="%1."/>
      <w:lvlJc w:val="left"/>
      <w:rPr>
        <w:rFonts w:ascii="Arial" w:eastAsia="Arial" w:hAnsi="Arial" w:cs="Arial"/>
        <w:b/>
        <w:bCs/>
        <w:i w:val="0"/>
        <w:iCs w:val="0"/>
        <w:smallCaps w:val="0"/>
        <w:strike w:val="0"/>
        <w:color w:val="000000"/>
        <w:spacing w:val="0"/>
        <w:w w:val="100"/>
        <w:position w:val="0"/>
        <w:sz w:val="24"/>
        <w:szCs w:val="24"/>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74248751">
    <w:abstractNumId w:val="1"/>
  </w:num>
  <w:num w:numId="2" w16cid:durableId="371729569">
    <w:abstractNumId w:val="22"/>
  </w:num>
  <w:num w:numId="3" w16cid:durableId="1590693837">
    <w:abstractNumId w:val="12"/>
  </w:num>
  <w:num w:numId="4" w16cid:durableId="1540431526">
    <w:abstractNumId w:val="11"/>
  </w:num>
  <w:num w:numId="5" w16cid:durableId="1659534872">
    <w:abstractNumId w:val="4"/>
  </w:num>
  <w:num w:numId="6" w16cid:durableId="654645643">
    <w:abstractNumId w:val="0"/>
  </w:num>
  <w:num w:numId="7" w16cid:durableId="2001500109">
    <w:abstractNumId w:val="24"/>
  </w:num>
  <w:num w:numId="8" w16cid:durableId="1752193748">
    <w:abstractNumId w:val="6"/>
  </w:num>
  <w:num w:numId="9" w16cid:durableId="297808416">
    <w:abstractNumId w:val="18"/>
  </w:num>
  <w:num w:numId="10" w16cid:durableId="328867968">
    <w:abstractNumId w:val="3"/>
  </w:num>
  <w:num w:numId="11" w16cid:durableId="1832981825">
    <w:abstractNumId w:val="25"/>
  </w:num>
  <w:num w:numId="12" w16cid:durableId="1414820429">
    <w:abstractNumId w:val="21"/>
  </w:num>
  <w:num w:numId="13" w16cid:durableId="1429961163">
    <w:abstractNumId w:val="19"/>
  </w:num>
  <w:num w:numId="14" w16cid:durableId="421342534">
    <w:abstractNumId w:val="10"/>
  </w:num>
  <w:num w:numId="15" w16cid:durableId="1648974049">
    <w:abstractNumId w:val="5"/>
  </w:num>
  <w:num w:numId="16" w16cid:durableId="1576627809">
    <w:abstractNumId w:val="9"/>
  </w:num>
  <w:num w:numId="17" w16cid:durableId="1553997630">
    <w:abstractNumId w:val="20"/>
  </w:num>
  <w:num w:numId="18" w16cid:durableId="431363564">
    <w:abstractNumId w:val="23"/>
  </w:num>
  <w:num w:numId="19" w16cid:durableId="942958703">
    <w:abstractNumId w:val="14"/>
  </w:num>
  <w:num w:numId="20" w16cid:durableId="1092315332">
    <w:abstractNumId w:val="13"/>
  </w:num>
  <w:num w:numId="21" w16cid:durableId="265505508">
    <w:abstractNumId w:val="8"/>
  </w:num>
  <w:num w:numId="22" w16cid:durableId="1025407863">
    <w:abstractNumId w:val="16"/>
  </w:num>
  <w:num w:numId="23" w16cid:durableId="686325681">
    <w:abstractNumId w:val="15"/>
  </w:num>
  <w:num w:numId="24" w16cid:durableId="260383071">
    <w:abstractNumId w:val="2"/>
  </w:num>
  <w:num w:numId="25" w16cid:durableId="727341659">
    <w:abstractNumId w:val="17"/>
  </w:num>
  <w:num w:numId="26" w16cid:durableId="20870652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417"/>
    <w:rsid w:val="0008750A"/>
    <w:rsid w:val="004A2417"/>
    <w:rsid w:val="006E7B26"/>
    <w:rsid w:val="009A1B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3F567"/>
  <w15:docId w15:val="{2C0F7718-4F57-4174-9F05-79CD53C54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15"/>
      <w:szCs w:val="15"/>
      <w:u w:val="none"/>
    </w:rPr>
  </w:style>
  <w:style w:type="character" w:customStyle="1" w:styleId="Nadpis1">
    <w:name w:val="Nadpis #1_"/>
    <w:basedOn w:val="Standardnpsmoodstavce"/>
    <w:link w:val="Nadpis10"/>
    <w:rPr>
      <w:rFonts w:ascii="Arial" w:eastAsia="Arial" w:hAnsi="Arial" w:cs="Arial"/>
      <w:b/>
      <w:bCs/>
      <w:i w:val="0"/>
      <w:iCs w:val="0"/>
      <w:smallCaps w:val="0"/>
      <w:strike w:val="0"/>
      <w:sz w:val="36"/>
      <w:szCs w:val="36"/>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bCs/>
      <w:i w:val="0"/>
      <w:iCs w:val="0"/>
      <w:smallCaps w:val="0"/>
      <w:strike w:val="0"/>
      <w:u w:val="single"/>
    </w:rPr>
  </w:style>
  <w:style w:type="character" w:customStyle="1" w:styleId="Zkladntext2">
    <w:name w:val="Základní text (2)_"/>
    <w:basedOn w:val="Standardnpsmoodstavce"/>
    <w:link w:val="Zkladntext20"/>
    <w:rPr>
      <w:rFonts w:ascii="Calibri" w:eastAsia="Calibri" w:hAnsi="Calibri" w:cs="Calibri"/>
      <w:b w:val="0"/>
      <w:bCs w:val="0"/>
      <w:i w:val="0"/>
      <w:iCs w:val="0"/>
      <w:smallCaps w:val="0"/>
      <w:strike w:val="0"/>
      <w:sz w:val="22"/>
      <w:szCs w:val="22"/>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16"/>
      <w:szCs w:val="16"/>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Calibri" w:eastAsia="Calibri" w:hAnsi="Calibri" w:cs="Calibri"/>
      <w:b w:val="0"/>
      <w:bCs w:val="0"/>
      <w:i/>
      <w:iCs/>
      <w:smallCaps w:val="0"/>
      <w:strike w:val="0"/>
      <w:sz w:val="18"/>
      <w:szCs w:val="18"/>
      <w:u w:val="none"/>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Zhlavnebozpat0">
    <w:name w:val="Záhlaví nebo zápatí"/>
    <w:basedOn w:val="Normln"/>
    <w:link w:val="Zhlavnebozpat"/>
    <w:rPr>
      <w:rFonts w:ascii="Arial" w:eastAsia="Arial" w:hAnsi="Arial" w:cs="Arial"/>
      <w:sz w:val="15"/>
      <w:szCs w:val="15"/>
    </w:rPr>
  </w:style>
  <w:style w:type="paragraph" w:customStyle="1" w:styleId="Nadpis10">
    <w:name w:val="Nadpis #1"/>
    <w:basedOn w:val="Normln"/>
    <w:link w:val="Nadpis1"/>
    <w:pPr>
      <w:spacing w:after="420"/>
      <w:jc w:val="center"/>
      <w:outlineLvl w:val="0"/>
    </w:pPr>
    <w:rPr>
      <w:rFonts w:ascii="Arial" w:eastAsia="Arial" w:hAnsi="Arial" w:cs="Arial"/>
      <w:b/>
      <w:bCs/>
      <w:sz w:val="36"/>
      <w:szCs w:val="36"/>
    </w:rPr>
  </w:style>
  <w:style w:type="paragraph" w:customStyle="1" w:styleId="Zkladntext1">
    <w:name w:val="Základní text1"/>
    <w:basedOn w:val="Normln"/>
    <w:link w:val="Zkladntext"/>
    <w:pPr>
      <w:spacing w:line="276" w:lineRule="auto"/>
    </w:pPr>
    <w:rPr>
      <w:rFonts w:ascii="Arial" w:eastAsia="Arial" w:hAnsi="Arial" w:cs="Arial"/>
      <w:sz w:val="20"/>
      <w:szCs w:val="20"/>
    </w:rPr>
  </w:style>
  <w:style w:type="paragraph" w:customStyle="1" w:styleId="Nadpis20">
    <w:name w:val="Nadpis #2"/>
    <w:basedOn w:val="Normln"/>
    <w:link w:val="Nadpis2"/>
    <w:pPr>
      <w:spacing w:after="300"/>
      <w:jc w:val="center"/>
      <w:outlineLvl w:val="1"/>
    </w:pPr>
    <w:rPr>
      <w:rFonts w:ascii="Arial" w:eastAsia="Arial" w:hAnsi="Arial" w:cs="Arial"/>
      <w:b/>
      <w:bCs/>
      <w:u w:val="single"/>
    </w:rPr>
  </w:style>
  <w:style w:type="paragraph" w:customStyle="1" w:styleId="Zkladntext20">
    <w:name w:val="Základní text (2)"/>
    <w:basedOn w:val="Normln"/>
    <w:link w:val="Zkladntext2"/>
    <w:pPr>
      <w:spacing w:after="100"/>
    </w:pPr>
    <w:rPr>
      <w:rFonts w:ascii="Calibri" w:eastAsia="Calibri" w:hAnsi="Calibri" w:cs="Calibri"/>
      <w:sz w:val="22"/>
      <w:szCs w:val="22"/>
    </w:rPr>
  </w:style>
  <w:style w:type="paragraph" w:customStyle="1" w:styleId="Zkladntext30">
    <w:name w:val="Základní text (3)"/>
    <w:basedOn w:val="Normln"/>
    <w:link w:val="Zkladntext3"/>
    <w:pPr>
      <w:spacing w:after="60"/>
      <w:ind w:left="1040"/>
    </w:pPr>
    <w:rPr>
      <w:rFonts w:ascii="Arial" w:eastAsia="Arial" w:hAnsi="Arial" w:cs="Arial"/>
      <w:b/>
      <w:bCs/>
      <w:sz w:val="16"/>
      <w:szCs w:val="16"/>
    </w:rPr>
  </w:style>
  <w:style w:type="paragraph" w:customStyle="1" w:styleId="Jin0">
    <w:name w:val="Jiné"/>
    <w:basedOn w:val="Normln"/>
    <w:link w:val="Jin"/>
    <w:pPr>
      <w:spacing w:line="276" w:lineRule="auto"/>
    </w:pPr>
    <w:rPr>
      <w:rFonts w:ascii="Arial" w:eastAsia="Arial" w:hAnsi="Arial" w:cs="Arial"/>
      <w:sz w:val="20"/>
      <w:szCs w:val="20"/>
    </w:rPr>
  </w:style>
  <w:style w:type="paragraph" w:customStyle="1" w:styleId="Titulektabulky0">
    <w:name w:val="Titulek tabulky"/>
    <w:basedOn w:val="Normln"/>
    <w:link w:val="Titulektabulky"/>
    <w:rPr>
      <w:rFonts w:ascii="Calibri" w:eastAsia="Calibri" w:hAnsi="Calibri" w:cs="Calibri"/>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posta@mmp.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15</Pages>
  <Words>5797</Words>
  <Characters>34207</Characters>
  <Application>Microsoft Office Word</Application>
  <DocSecurity>0</DocSecurity>
  <Lines>285</Lines>
  <Paragraphs>79</Paragraphs>
  <ScaleCrop>false</ScaleCrop>
  <Company/>
  <LinksUpToDate>false</LinksUpToDate>
  <CharactersWithSpaces>39925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Valued Acer Customer</dc:creator>
  <cp:keywords/>
  <cp:lastModifiedBy>Randusová Irena</cp:lastModifiedBy>
  <cp:revision>2</cp:revision>
  <dcterms:created xsi:type="dcterms:W3CDTF">2026-03-04T13:21:00Z</dcterms:created>
  <dcterms:modified xsi:type="dcterms:W3CDTF">2026-03-04T13:26:00Z</dcterms:modified>
</cp:coreProperties>
</file>