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9922" w14:textId="77777777" w:rsidR="003E73CC" w:rsidRDefault="001C53A2">
      <w:pPr>
        <w:pStyle w:val="Bodytext30"/>
        <w:shd w:val="clear" w:color="auto" w:fill="auto"/>
        <w:spacing w:after="460" w:line="200" w:lineRule="exact"/>
      </w:pPr>
      <w:r>
        <w:t>Příloha č. 4 Cena a její úhrada</w:t>
      </w:r>
    </w:p>
    <w:p w14:paraId="115A85FF" w14:textId="77777777" w:rsidR="003E73CC" w:rsidRDefault="001C53A2">
      <w:pPr>
        <w:pStyle w:val="Bodytext30"/>
        <w:numPr>
          <w:ilvl w:val="0"/>
          <w:numId w:val="1"/>
        </w:numPr>
        <w:shd w:val="clear" w:color="auto" w:fill="auto"/>
        <w:tabs>
          <w:tab w:val="left" w:pos="337"/>
        </w:tabs>
        <w:spacing w:after="560" w:line="200" w:lineRule="exact"/>
      </w:pPr>
      <w:r>
        <w:t>CENA ZA PROVEDENÍ ZÁKLADNÍCH OPATŘENÍ</w:t>
      </w:r>
    </w:p>
    <w:p w14:paraId="58D3368A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after="34" w:line="200" w:lineRule="exact"/>
      </w:pPr>
      <w:r>
        <w:t>Cena za provedení základních opatření celkem bez DPH</w:t>
      </w:r>
      <w:r>
        <w:tab/>
      </w:r>
      <w:r>
        <w:tab/>
        <w:t xml:space="preserve"> 177 014 441,00 Kč</w:t>
      </w:r>
    </w:p>
    <w:p w14:paraId="39E04119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line="432" w:lineRule="exact"/>
      </w:pPr>
      <w:r>
        <w:t>DPH</w:t>
      </w:r>
      <w:r>
        <w:tab/>
      </w:r>
      <w:r>
        <w:tab/>
        <w:t>37 173 032,61 Kč</w:t>
      </w:r>
    </w:p>
    <w:p w14:paraId="6B2E2450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after="646" w:line="432" w:lineRule="exact"/>
      </w:pPr>
      <w:r>
        <w:t>Cena za provedení základních opatření celkem včetně DPH</w:t>
      </w:r>
      <w:r>
        <w:tab/>
      </w:r>
      <w:r>
        <w:tab/>
        <w:t xml:space="preserve"> 214 187 473,61 Kč</w:t>
      </w:r>
    </w:p>
    <w:p w14:paraId="6433EECC" w14:textId="77777777" w:rsidR="003E73CC" w:rsidRDefault="001C53A2">
      <w:pPr>
        <w:pStyle w:val="Bodytext30"/>
        <w:numPr>
          <w:ilvl w:val="0"/>
          <w:numId w:val="1"/>
        </w:numPr>
        <w:shd w:val="clear" w:color="auto" w:fill="auto"/>
        <w:tabs>
          <w:tab w:val="left" w:pos="344"/>
        </w:tabs>
        <w:spacing w:after="560" w:line="200" w:lineRule="exact"/>
      </w:pPr>
      <w:r>
        <w:t>CENA ZA ZAJIŠTĚNÍ FINANCOVÁNÍ ZAKÁZKY</w:t>
      </w:r>
    </w:p>
    <w:p w14:paraId="375CEAF1" w14:textId="77777777" w:rsidR="003E73CC" w:rsidRDefault="001C53A2">
      <w:pPr>
        <w:pStyle w:val="Bodytext30"/>
        <w:shd w:val="clear" w:color="auto" w:fill="auto"/>
        <w:tabs>
          <w:tab w:val="left" w:leader="dot" w:pos="7925"/>
        </w:tabs>
        <w:spacing w:after="34" w:line="200" w:lineRule="exact"/>
      </w:pPr>
      <w:r>
        <w:t xml:space="preserve">Finanční náklady odpovídající úhradám základních opatření bez DPH </w:t>
      </w:r>
      <w:r>
        <w:tab/>
        <w:t>0,00 Kč</w:t>
      </w:r>
    </w:p>
    <w:p w14:paraId="02ADE96F" w14:textId="77777777" w:rsidR="003E73CC" w:rsidRDefault="001C53A2">
      <w:pPr>
        <w:pStyle w:val="Bodytext30"/>
        <w:shd w:val="clear" w:color="auto" w:fill="auto"/>
        <w:tabs>
          <w:tab w:val="left" w:leader="dot" w:pos="7925"/>
        </w:tabs>
        <w:spacing w:line="432" w:lineRule="exact"/>
      </w:pPr>
      <w:r>
        <w:t>Finanční náklady odpovídající půjčce na financování fakturce a úhradu DPH</w:t>
      </w:r>
      <w:r>
        <w:tab/>
        <w:t>0,00 Kč</w:t>
      </w:r>
    </w:p>
    <w:p w14:paraId="64E0FE8B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925"/>
        </w:tabs>
        <w:spacing w:after="646" w:line="432" w:lineRule="exact"/>
      </w:pPr>
      <w:r>
        <w:t>Cena za poskytnutí dodavatelského úvěru (nepodléhá DPH)</w:t>
      </w:r>
      <w:r>
        <w:tab/>
      </w:r>
      <w:r>
        <w:tab/>
        <w:t>0,00 Kč</w:t>
      </w:r>
    </w:p>
    <w:p w14:paraId="269215AF" w14:textId="77777777" w:rsidR="003E73CC" w:rsidRDefault="001C53A2">
      <w:pPr>
        <w:pStyle w:val="Bodytext30"/>
        <w:numPr>
          <w:ilvl w:val="0"/>
          <w:numId w:val="1"/>
        </w:numPr>
        <w:shd w:val="clear" w:color="auto" w:fill="auto"/>
        <w:tabs>
          <w:tab w:val="left" w:pos="344"/>
        </w:tabs>
        <w:spacing w:after="560" w:line="200" w:lineRule="exact"/>
      </w:pPr>
      <w:r>
        <w:t>CENA ZA ENERGETICKÝ MANAGEMENT</w:t>
      </w:r>
    </w:p>
    <w:p w14:paraId="4D56965E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after="34" w:line="200" w:lineRule="exact"/>
      </w:pPr>
      <w:r>
        <w:t>Cena za energetický management celkem bez DPH</w:t>
      </w:r>
      <w:r>
        <w:tab/>
      </w:r>
      <w:r>
        <w:tab/>
        <w:t>6 000 000,00 Kč</w:t>
      </w:r>
    </w:p>
    <w:p w14:paraId="0DD36C0B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line="432" w:lineRule="exact"/>
      </w:pPr>
      <w:r>
        <w:t>DPH</w:t>
      </w:r>
      <w:r>
        <w:tab/>
      </w:r>
      <w:r>
        <w:tab/>
        <w:t>1 260 000,00 Kč</w:t>
      </w:r>
    </w:p>
    <w:p w14:paraId="02E497F3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after="1026" w:line="432" w:lineRule="exact"/>
      </w:pPr>
      <w:r>
        <w:t>Cena za energetický management celkem včetně DPH</w:t>
      </w:r>
      <w:r>
        <w:tab/>
      </w:r>
      <w:r>
        <w:tab/>
        <w:t>7 260 000,00 Kč</w:t>
      </w:r>
    </w:p>
    <w:p w14:paraId="16A5F05D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after="40" w:line="200" w:lineRule="exact"/>
      </w:pPr>
      <w:r>
        <w:t>NABÍDKOVÁ CENA CELKEM bez DPH</w:t>
      </w:r>
      <w:r>
        <w:tab/>
      </w:r>
      <w:r>
        <w:tab/>
        <w:t xml:space="preserve"> 183 014 441,00 Kč</w:t>
      </w:r>
    </w:p>
    <w:p w14:paraId="7702E445" w14:textId="77777777" w:rsidR="003E73CC" w:rsidRDefault="001C53A2">
      <w:pPr>
        <w:pStyle w:val="Bodytext30"/>
        <w:shd w:val="clear" w:color="auto" w:fill="auto"/>
        <w:tabs>
          <w:tab w:val="left" w:pos="6069"/>
          <w:tab w:val="left" w:leader="dot" w:pos="7060"/>
        </w:tabs>
        <w:spacing w:line="425" w:lineRule="exact"/>
      </w:pPr>
      <w:r>
        <w:t>DPH</w:t>
      </w:r>
      <w:r>
        <w:tab/>
      </w:r>
      <w:r>
        <w:tab/>
        <w:t>38 433 032,61 Kč</w:t>
      </w:r>
    </w:p>
    <w:p w14:paraId="16E440F6" w14:textId="6828770D" w:rsidR="003E73CC" w:rsidRDefault="001C53A2" w:rsidP="001377BF">
      <w:pPr>
        <w:pStyle w:val="Bodytext30"/>
        <w:shd w:val="clear" w:color="auto" w:fill="auto"/>
        <w:tabs>
          <w:tab w:val="left" w:pos="6069"/>
          <w:tab w:val="left" w:leader="dot" w:pos="7060"/>
        </w:tabs>
        <w:spacing w:line="425" w:lineRule="exact"/>
      </w:pPr>
      <w:r>
        <w:t>NABÍDKOVÁ CENA CELKEM včetně DPH</w:t>
      </w:r>
      <w:r>
        <w:tab/>
      </w:r>
      <w:r>
        <w:tab/>
        <w:t xml:space="preserve"> 221 447 473,61 Kč</w:t>
      </w:r>
    </w:p>
    <w:sectPr w:rsidR="003E73CC">
      <w:footerReference w:type="default" r:id="rId7"/>
      <w:pgSz w:w="11900" w:h="16840"/>
      <w:pgMar w:top="1228" w:right="1500" w:bottom="1228" w:left="1630" w:header="0" w:footer="3" w:gutter="0"/>
      <w:pgNumType w:start="6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CAE6" w14:textId="77777777" w:rsidR="00E61388" w:rsidRDefault="00E61388">
      <w:r>
        <w:separator/>
      </w:r>
    </w:p>
  </w:endnote>
  <w:endnote w:type="continuationSeparator" w:id="0">
    <w:p w14:paraId="27EF3DB1" w14:textId="77777777" w:rsidR="00E61388" w:rsidRDefault="00E6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73F2" w14:textId="2F50960F" w:rsidR="003E73CC" w:rsidRDefault="001377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0B24837" wp14:editId="6DBE0EF4">
              <wp:simplePos x="0" y="0"/>
              <wp:positionH relativeFrom="page">
                <wp:posOffset>6480175</wp:posOffset>
              </wp:positionH>
              <wp:positionV relativeFrom="page">
                <wp:posOffset>9701530</wp:posOffset>
              </wp:positionV>
              <wp:extent cx="113030" cy="116840"/>
              <wp:effectExtent l="3175" t="0" r="0" b="1905"/>
              <wp:wrapNone/>
              <wp:docPr id="1432031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78D97" w14:textId="0DE8C583" w:rsidR="003E73CC" w:rsidRDefault="003E73CC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4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25pt;margin-top:763.9pt;width:8.9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" filled="f" stroked="f">
              <v:textbox style="mso-fit-shape-to-text:t" inset="0,0,0,0">
                <w:txbxContent>
                  <w:p w14:paraId="01778D97" w14:textId="0DE8C583" w:rsidR="003E73CC" w:rsidRDefault="003E73CC">
                    <w:pPr>
                      <w:pStyle w:val="Headerorfooter1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1A37" w14:textId="77777777" w:rsidR="00E61388" w:rsidRDefault="00E61388"/>
  </w:footnote>
  <w:footnote w:type="continuationSeparator" w:id="0">
    <w:p w14:paraId="21A5FFA6" w14:textId="77777777" w:rsidR="00E61388" w:rsidRDefault="00E61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18E5"/>
    <w:multiLevelType w:val="multilevel"/>
    <w:tmpl w:val="4F365D1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965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CC"/>
    <w:rsid w:val="000F1AE6"/>
    <w:rsid w:val="001377BF"/>
    <w:rsid w:val="001C53A2"/>
    <w:rsid w:val="003E73CC"/>
    <w:rsid w:val="00BD6F8A"/>
    <w:rsid w:val="00C404B1"/>
    <w:rsid w:val="00C96A7F"/>
    <w:rsid w:val="00E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8F27D"/>
  <w15:docId w15:val="{C7008628-7B7C-457C-9E3A-65566D1A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Exact">
    <w:name w:val="Body text|5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Bodytext5SmallCapsExact">
    <w:name w:val="Body text|5 + Small Caps Exact"/>
    <w:basedOn w:val="Bodytext5Exact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6Exact">
    <w:name w:val="Body text|6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Exact">
    <w:name w:val="Body text|7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Bodytext7Exact0">
    <w:name w:val="Body text|7 Exact"/>
    <w:basedOn w:val="Bodytext7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2708F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7SmallCapsExact">
    <w:name w:val="Body text|7 + Small Caps Exact"/>
    <w:basedOn w:val="Bodytext7Exact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2708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8ptNotBold">
    <w:name w:val="Body text|3 + 8 pt;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Bodytext5">
    <w:name w:val="Body text|5"/>
    <w:basedOn w:val="Normln"/>
    <w:link w:val="Bodytext5Exact"/>
    <w:pPr>
      <w:shd w:val="clear" w:color="auto" w:fill="FFFFFF"/>
      <w:spacing w:after="60" w:line="100" w:lineRule="exact"/>
    </w:pPr>
    <w:rPr>
      <w:rFonts w:ascii="Arial" w:eastAsia="Arial" w:hAnsi="Arial" w:cs="Arial"/>
      <w:spacing w:val="20"/>
      <w:sz w:val="9"/>
      <w:szCs w:val="9"/>
    </w:rPr>
  </w:style>
  <w:style w:type="paragraph" w:customStyle="1" w:styleId="Bodytext6">
    <w:name w:val="Body text|6"/>
    <w:basedOn w:val="Normln"/>
    <w:link w:val="Bodytext6Exact"/>
    <w:pPr>
      <w:shd w:val="clear" w:color="auto" w:fill="FFFFFF"/>
      <w:spacing w:line="168" w:lineRule="exact"/>
    </w:pPr>
    <w:rPr>
      <w:rFonts w:ascii="Arial" w:eastAsia="Arial" w:hAnsi="Arial" w:cs="Arial"/>
      <w:w w:val="80"/>
      <w:sz w:val="15"/>
      <w:szCs w:val="15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20" w:line="230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7">
    <w:name w:val="Body text|7"/>
    <w:basedOn w:val="Normln"/>
    <w:link w:val="Bodytext7Exact"/>
    <w:pPr>
      <w:shd w:val="clear" w:color="auto" w:fill="FFFFFF"/>
      <w:spacing w:line="166" w:lineRule="exact"/>
    </w:pPr>
    <w:rPr>
      <w:rFonts w:ascii="Arial" w:eastAsia="Arial" w:hAnsi="Arial" w:cs="Arial"/>
      <w:spacing w:val="20"/>
      <w:sz w:val="9"/>
      <w:szCs w:val="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after="220" w:line="212" w:lineRule="exact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1377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7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1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AE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Klementová Alice</dc:creator>
  <cp:lastModifiedBy>Mašková Lucie</cp:lastModifiedBy>
  <cp:revision>3</cp:revision>
  <dcterms:created xsi:type="dcterms:W3CDTF">2026-02-27T12:55:00Z</dcterms:created>
  <dcterms:modified xsi:type="dcterms:W3CDTF">2026-03-03T12:02:00Z</dcterms:modified>
</cp:coreProperties>
</file>