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7446A" w14:textId="77777777" w:rsidR="00354D3D" w:rsidRDefault="00000000">
      <w:pPr>
        <w:spacing w:before="108"/>
        <w:ind w:left="2906" w:right="2882"/>
        <w:jc w:val="center"/>
        <w:rPr>
          <w:b/>
          <w:sz w:val="28"/>
        </w:rPr>
      </w:pPr>
      <w:r>
        <w:rPr>
          <w:b/>
          <w:sz w:val="28"/>
        </w:rPr>
        <w:t>MSIC EXPAND FÁZE 1</w:t>
      </w:r>
    </w:p>
    <w:p w14:paraId="27F7446B" w14:textId="77777777" w:rsidR="00354D3D" w:rsidRDefault="00000000">
      <w:pPr>
        <w:pStyle w:val="Nadpis1"/>
        <w:spacing w:before="146"/>
        <w:ind w:left="2906" w:right="2885"/>
        <w:jc w:val="center"/>
      </w:pPr>
      <w:r>
        <w:t>SMLOUVA O KONZULTAČNÍ PODPOŘE</w:t>
      </w:r>
    </w:p>
    <w:p w14:paraId="27F7446C" w14:textId="77777777" w:rsidR="00354D3D" w:rsidRDefault="00354D3D">
      <w:pPr>
        <w:pStyle w:val="Zkladntext"/>
        <w:spacing w:before="11"/>
        <w:rPr>
          <w:b/>
          <w:sz w:val="23"/>
        </w:rPr>
      </w:pPr>
    </w:p>
    <w:p w14:paraId="27F7446D" w14:textId="77777777" w:rsidR="00354D3D" w:rsidRDefault="00000000">
      <w:pPr>
        <w:spacing w:before="1"/>
        <w:ind w:left="2906" w:right="2882"/>
        <w:jc w:val="center"/>
        <w:rPr>
          <w:b/>
          <w:sz w:val="24"/>
        </w:rPr>
      </w:pPr>
      <w:r>
        <w:rPr>
          <w:b/>
          <w:sz w:val="24"/>
        </w:rPr>
        <w:t>OP-25-0869</w:t>
      </w:r>
    </w:p>
    <w:p w14:paraId="27F7446E" w14:textId="77777777" w:rsidR="00354D3D" w:rsidRDefault="00354D3D">
      <w:pPr>
        <w:pStyle w:val="Zkladntext"/>
        <w:rPr>
          <w:b/>
          <w:sz w:val="20"/>
        </w:rPr>
      </w:pPr>
    </w:p>
    <w:p w14:paraId="27F7446F" w14:textId="77777777" w:rsidR="00354D3D" w:rsidRDefault="00354D3D">
      <w:pPr>
        <w:pStyle w:val="Zkladntext"/>
        <w:rPr>
          <w:b/>
          <w:sz w:val="20"/>
        </w:rPr>
      </w:pPr>
    </w:p>
    <w:p w14:paraId="27F74470" w14:textId="77777777" w:rsidR="00354D3D" w:rsidRDefault="00354D3D">
      <w:pPr>
        <w:pStyle w:val="Zkladntext"/>
        <w:spacing w:before="9"/>
        <w:rPr>
          <w:b/>
          <w:sz w:val="23"/>
        </w:rPr>
      </w:pPr>
    </w:p>
    <w:p w14:paraId="27F74471" w14:textId="77777777" w:rsidR="00354D3D" w:rsidRDefault="00000000">
      <w:pPr>
        <w:spacing w:before="52"/>
        <w:ind w:left="138"/>
        <w:rPr>
          <w:b/>
          <w:sz w:val="24"/>
        </w:rPr>
      </w:pPr>
      <w:r>
        <w:rPr>
          <w:b/>
          <w:sz w:val="24"/>
          <w:u w:val="single"/>
        </w:rPr>
        <w:t>Poskytovatel podpory:</w:t>
      </w:r>
    </w:p>
    <w:p w14:paraId="27F74472" w14:textId="77777777" w:rsidR="00354D3D" w:rsidRDefault="00354D3D">
      <w:pPr>
        <w:pStyle w:val="Zkladntext"/>
        <w:spacing w:before="11"/>
        <w:rPr>
          <w:b/>
          <w:sz w:val="19"/>
        </w:rPr>
      </w:pPr>
    </w:p>
    <w:p w14:paraId="27F74473" w14:textId="77777777" w:rsidR="00354D3D" w:rsidRDefault="00000000">
      <w:pPr>
        <w:pStyle w:val="Zkladntext"/>
        <w:tabs>
          <w:tab w:val="left" w:pos="3679"/>
        </w:tabs>
        <w:spacing w:before="52"/>
        <w:ind w:left="138"/>
      </w:pPr>
      <w:r>
        <w:t>Název:</w:t>
      </w:r>
      <w:r>
        <w:tab/>
        <w:t>Moravskoslezské inovační centrum Ostrava,</w:t>
      </w:r>
      <w:r>
        <w:rPr>
          <w:spacing w:val="-4"/>
        </w:rPr>
        <w:t xml:space="preserve"> </w:t>
      </w:r>
      <w:r>
        <w:t>a.s.</w:t>
      </w:r>
    </w:p>
    <w:p w14:paraId="27F74474" w14:textId="77777777" w:rsidR="00354D3D" w:rsidRDefault="00000000">
      <w:pPr>
        <w:pStyle w:val="Zkladntext"/>
        <w:tabs>
          <w:tab w:val="left" w:pos="3679"/>
        </w:tabs>
        <w:ind w:left="138"/>
      </w:pPr>
      <w:r>
        <w:t>Sídlo:</w:t>
      </w:r>
      <w:r>
        <w:tab/>
        <w:t xml:space="preserve">Technologická 375/3, </w:t>
      </w:r>
      <w:proofErr w:type="spellStart"/>
      <w:r>
        <w:t>Pustkovec</w:t>
      </w:r>
      <w:proofErr w:type="spellEnd"/>
      <w:r>
        <w:t>, 708 00</w:t>
      </w:r>
      <w:r>
        <w:rPr>
          <w:spacing w:val="-6"/>
        </w:rPr>
        <w:t xml:space="preserve"> </w:t>
      </w:r>
      <w:r>
        <w:t>Ostrava</w:t>
      </w:r>
    </w:p>
    <w:p w14:paraId="27F74475" w14:textId="77777777" w:rsidR="00354D3D" w:rsidRDefault="00000000">
      <w:pPr>
        <w:pStyle w:val="Zkladntext"/>
        <w:tabs>
          <w:tab w:val="right" w:pos="4654"/>
        </w:tabs>
        <w:ind w:left="138"/>
      </w:pPr>
      <w:r>
        <w:t>IČO:</w:t>
      </w:r>
      <w:r>
        <w:tab/>
        <w:t>25379631</w:t>
      </w:r>
    </w:p>
    <w:p w14:paraId="27F74476" w14:textId="77777777" w:rsidR="00354D3D" w:rsidRDefault="00000000">
      <w:pPr>
        <w:pStyle w:val="Zkladntext"/>
        <w:ind w:left="138"/>
      </w:pPr>
      <w:r>
        <w:t>Zastoupený (na základě</w:t>
      </w:r>
    </w:p>
    <w:p w14:paraId="27F74477" w14:textId="77777777" w:rsidR="00354D3D" w:rsidRDefault="00000000">
      <w:pPr>
        <w:pStyle w:val="Zkladntext"/>
        <w:tabs>
          <w:tab w:val="left" w:pos="3679"/>
        </w:tabs>
        <w:ind w:left="138"/>
      </w:pPr>
      <w:r>
        <w:t>pověření</w:t>
      </w:r>
      <w:r>
        <w:rPr>
          <w:spacing w:val="-3"/>
        </w:rPr>
        <w:t xml:space="preserve"> </w:t>
      </w:r>
      <w:r>
        <w:t>k</w:t>
      </w:r>
      <w:r>
        <w:rPr>
          <w:spacing w:val="-3"/>
        </w:rPr>
        <w:t xml:space="preserve"> </w:t>
      </w:r>
      <w:r>
        <w:t>zastupování):</w:t>
      </w:r>
      <w:r>
        <w:tab/>
        <w:t>Jan Čeladín, člen představenstva</w:t>
      </w:r>
    </w:p>
    <w:p w14:paraId="27F74478" w14:textId="6807DBA9" w:rsidR="00354D3D" w:rsidRDefault="00000000">
      <w:pPr>
        <w:pStyle w:val="Zkladntext"/>
        <w:tabs>
          <w:tab w:val="left" w:pos="3679"/>
        </w:tabs>
        <w:spacing w:before="120"/>
        <w:ind w:left="138"/>
      </w:pPr>
      <w:r>
        <w:t>Kontaktní</w:t>
      </w:r>
      <w:r>
        <w:rPr>
          <w:spacing w:val="-4"/>
        </w:rPr>
        <w:t xml:space="preserve"> </w:t>
      </w:r>
      <w:r>
        <w:t>osoba:</w:t>
      </w:r>
      <w:r>
        <w:tab/>
      </w:r>
      <w:proofErr w:type="spellStart"/>
      <w:r w:rsidR="005B3E54">
        <w:t>xxxxxxx</w:t>
      </w:r>
      <w:proofErr w:type="spellEnd"/>
    </w:p>
    <w:p w14:paraId="27F74479" w14:textId="77777777" w:rsidR="00354D3D" w:rsidRDefault="00000000">
      <w:pPr>
        <w:ind w:left="138"/>
        <w:rPr>
          <w:sz w:val="24"/>
        </w:rPr>
      </w:pPr>
      <w:r>
        <w:rPr>
          <w:sz w:val="24"/>
        </w:rPr>
        <w:t>(dále jen "</w:t>
      </w:r>
      <w:r>
        <w:rPr>
          <w:b/>
          <w:sz w:val="24"/>
        </w:rPr>
        <w:t>Poskytovatel</w:t>
      </w:r>
      <w:r>
        <w:rPr>
          <w:sz w:val="24"/>
        </w:rPr>
        <w:t>")</w:t>
      </w:r>
    </w:p>
    <w:p w14:paraId="27F7447A" w14:textId="77777777" w:rsidR="00354D3D" w:rsidRDefault="00354D3D">
      <w:pPr>
        <w:pStyle w:val="Zkladntext"/>
      </w:pPr>
    </w:p>
    <w:p w14:paraId="27F7447B" w14:textId="77777777" w:rsidR="00354D3D" w:rsidRDefault="00354D3D">
      <w:pPr>
        <w:pStyle w:val="Zkladntext"/>
      </w:pPr>
    </w:p>
    <w:p w14:paraId="27F7447C" w14:textId="77777777" w:rsidR="00354D3D" w:rsidRDefault="00354D3D">
      <w:pPr>
        <w:pStyle w:val="Zkladntext"/>
        <w:spacing w:before="11"/>
        <w:rPr>
          <w:sz w:val="23"/>
        </w:rPr>
      </w:pPr>
    </w:p>
    <w:p w14:paraId="27F7447D" w14:textId="77777777" w:rsidR="00354D3D" w:rsidRDefault="00000000">
      <w:pPr>
        <w:pStyle w:val="Nadpis1"/>
        <w:ind w:left="138"/>
        <w:jc w:val="left"/>
      </w:pPr>
      <w:r>
        <w:rPr>
          <w:rFonts w:ascii="Times New Roman" w:hAnsi="Times New Roman"/>
          <w:b w:val="0"/>
          <w:spacing w:val="-60"/>
          <w:u w:val="single"/>
        </w:rPr>
        <w:t xml:space="preserve"> </w:t>
      </w:r>
      <w:r>
        <w:rPr>
          <w:u w:val="single"/>
        </w:rPr>
        <w:t>Příjemce podpory:</w:t>
      </w:r>
    </w:p>
    <w:p w14:paraId="27F7447E" w14:textId="77777777" w:rsidR="00354D3D" w:rsidRDefault="00354D3D">
      <w:pPr>
        <w:pStyle w:val="Zkladntext"/>
        <w:spacing w:before="9"/>
        <w:rPr>
          <w:b/>
          <w:sz w:val="19"/>
        </w:rPr>
      </w:pPr>
    </w:p>
    <w:p w14:paraId="27F7447F" w14:textId="77777777" w:rsidR="00354D3D" w:rsidRDefault="00000000">
      <w:pPr>
        <w:pStyle w:val="Zkladntext"/>
        <w:tabs>
          <w:tab w:val="left" w:pos="3679"/>
        </w:tabs>
        <w:spacing w:before="52"/>
        <w:ind w:left="138"/>
      </w:pPr>
      <w:r>
        <w:t>Název:</w:t>
      </w:r>
      <w:r>
        <w:tab/>
        <w:t>3ADVOKÁTI,</w:t>
      </w:r>
      <w:r>
        <w:rPr>
          <w:spacing w:val="-3"/>
        </w:rPr>
        <w:t xml:space="preserve"> </w:t>
      </w:r>
      <w:r>
        <w:t>s.r.o.</w:t>
      </w:r>
    </w:p>
    <w:p w14:paraId="27F74480" w14:textId="77777777" w:rsidR="00354D3D" w:rsidRDefault="00000000">
      <w:pPr>
        <w:pStyle w:val="Zkladntext"/>
        <w:tabs>
          <w:tab w:val="left" w:pos="3679"/>
        </w:tabs>
        <w:ind w:left="138"/>
      </w:pPr>
      <w:r>
        <w:t>Sídlo:</w:t>
      </w:r>
      <w:r>
        <w:tab/>
        <w:t>Nádražní 879, Moravská Ostrava a Přívoz, 702</w:t>
      </w:r>
      <w:r>
        <w:rPr>
          <w:spacing w:val="-8"/>
        </w:rPr>
        <w:t xml:space="preserve"> </w:t>
      </w:r>
      <w:r>
        <w:t>00</w:t>
      </w:r>
    </w:p>
    <w:p w14:paraId="27F74481" w14:textId="77777777" w:rsidR="00354D3D" w:rsidRDefault="00000000">
      <w:pPr>
        <w:pStyle w:val="Zkladntext"/>
        <w:tabs>
          <w:tab w:val="right" w:pos="4654"/>
        </w:tabs>
        <w:ind w:left="138"/>
      </w:pPr>
      <w:r>
        <w:t>IČO:</w:t>
      </w:r>
      <w:r>
        <w:tab/>
        <w:t>06799515</w:t>
      </w:r>
    </w:p>
    <w:p w14:paraId="27F74482" w14:textId="77777777" w:rsidR="00354D3D" w:rsidRDefault="00000000">
      <w:pPr>
        <w:pStyle w:val="Zkladntext"/>
        <w:tabs>
          <w:tab w:val="left" w:pos="3679"/>
        </w:tabs>
        <w:spacing w:before="2"/>
        <w:ind w:left="138"/>
      </w:pPr>
      <w:r>
        <w:t>Zastoupený:</w:t>
      </w:r>
      <w:r>
        <w:tab/>
        <w:t>Martin Čajka, jednatel</w:t>
      </w:r>
    </w:p>
    <w:p w14:paraId="27F74483" w14:textId="77777777" w:rsidR="00354D3D" w:rsidRDefault="00000000">
      <w:pPr>
        <w:pStyle w:val="Zkladntext"/>
        <w:tabs>
          <w:tab w:val="left" w:pos="3679"/>
        </w:tabs>
        <w:ind w:left="138" w:right="4680"/>
      </w:pPr>
      <w:r>
        <w:t>Kontaktní</w:t>
      </w:r>
      <w:r>
        <w:rPr>
          <w:spacing w:val="-4"/>
        </w:rPr>
        <w:t xml:space="preserve"> </w:t>
      </w:r>
      <w:r>
        <w:t>osoba:</w:t>
      </w:r>
      <w:r>
        <w:tab/>
        <w:t xml:space="preserve">Martin </w:t>
      </w:r>
      <w:r>
        <w:rPr>
          <w:spacing w:val="-4"/>
        </w:rPr>
        <w:t xml:space="preserve">Čajka </w:t>
      </w:r>
      <w:r>
        <w:t>(dále jen</w:t>
      </w:r>
      <w:r>
        <w:rPr>
          <w:spacing w:val="1"/>
        </w:rPr>
        <w:t xml:space="preserve"> </w:t>
      </w:r>
      <w:r>
        <w:t>"</w:t>
      </w:r>
      <w:r>
        <w:rPr>
          <w:b/>
        </w:rPr>
        <w:t>Příjemce</w:t>
      </w:r>
      <w:r>
        <w:t>")</w:t>
      </w:r>
    </w:p>
    <w:p w14:paraId="27F74484" w14:textId="77777777" w:rsidR="00354D3D" w:rsidRDefault="00354D3D">
      <w:pPr>
        <w:pStyle w:val="Zkladntext"/>
      </w:pPr>
    </w:p>
    <w:p w14:paraId="27F74485" w14:textId="77777777" w:rsidR="00354D3D" w:rsidRDefault="00354D3D">
      <w:pPr>
        <w:pStyle w:val="Zkladntext"/>
      </w:pPr>
    </w:p>
    <w:p w14:paraId="27F74486" w14:textId="77777777" w:rsidR="00354D3D" w:rsidRDefault="00354D3D">
      <w:pPr>
        <w:pStyle w:val="Zkladntext"/>
        <w:spacing w:before="11"/>
        <w:rPr>
          <w:sz w:val="23"/>
        </w:rPr>
      </w:pPr>
    </w:p>
    <w:p w14:paraId="27F74487" w14:textId="77777777" w:rsidR="00354D3D" w:rsidRDefault="00000000">
      <w:pPr>
        <w:pStyle w:val="Nadpis1"/>
        <w:ind w:left="138"/>
        <w:jc w:val="left"/>
      </w:pPr>
      <w:r>
        <w:rPr>
          <w:u w:val="single"/>
        </w:rPr>
        <w:t>Expert:</w:t>
      </w:r>
    </w:p>
    <w:p w14:paraId="27F74488" w14:textId="77777777" w:rsidR="00354D3D" w:rsidRDefault="00354D3D">
      <w:pPr>
        <w:pStyle w:val="Zkladntext"/>
        <w:spacing w:before="9"/>
        <w:rPr>
          <w:b/>
          <w:sz w:val="19"/>
        </w:rPr>
      </w:pPr>
    </w:p>
    <w:p w14:paraId="27F74489" w14:textId="77777777" w:rsidR="00354D3D" w:rsidRDefault="00000000">
      <w:pPr>
        <w:pStyle w:val="Zkladntext"/>
        <w:tabs>
          <w:tab w:val="left" w:pos="3679"/>
        </w:tabs>
        <w:spacing w:before="52"/>
        <w:ind w:left="138"/>
      </w:pPr>
      <w:r>
        <w:t>Název:</w:t>
      </w:r>
      <w:r>
        <w:tab/>
      </w:r>
      <w:proofErr w:type="spellStart"/>
      <w:r>
        <w:t>RepFinPro</w:t>
      </w:r>
      <w:proofErr w:type="spellEnd"/>
      <w:r>
        <w:t xml:space="preserve"> s.r.o.</w:t>
      </w:r>
    </w:p>
    <w:p w14:paraId="27F7448A" w14:textId="77777777" w:rsidR="00354D3D" w:rsidRDefault="00000000">
      <w:pPr>
        <w:pStyle w:val="Zkladntext"/>
        <w:tabs>
          <w:tab w:val="left" w:pos="3679"/>
        </w:tabs>
        <w:ind w:left="138"/>
      </w:pPr>
      <w:r>
        <w:t>Sídlo:</w:t>
      </w:r>
      <w:r>
        <w:tab/>
        <w:t>Technologická 375/3, Ostrava 8, 708</w:t>
      </w:r>
      <w:r>
        <w:rPr>
          <w:spacing w:val="-1"/>
        </w:rPr>
        <w:t xml:space="preserve"> </w:t>
      </w:r>
      <w:r>
        <w:t>00</w:t>
      </w:r>
    </w:p>
    <w:p w14:paraId="27F7448B" w14:textId="77777777" w:rsidR="00354D3D" w:rsidRDefault="00000000">
      <w:pPr>
        <w:pStyle w:val="Zkladntext"/>
        <w:tabs>
          <w:tab w:val="right" w:pos="4654"/>
        </w:tabs>
        <w:ind w:left="138"/>
      </w:pPr>
      <w:r>
        <w:t>IČO:</w:t>
      </w:r>
      <w:r>
        <w:tab/>
        <w:t>17797713</w:t>
      </w:r>
    </w:p>
    <w:p w14:paraId="27F7448C" w14:textId="77777777" w:rsidR="00354D3D" w:rsidRDefault="00000000">
      <w:pPr>
        <w:pStyle w:val="Zkladntext"/>
        <w:tabs>
          <w:tab w:val="left" w:pos="3679"/>
        </w:tabs>
        <w:ind w:left="138"/>
      </w:pPr>
      <w:r>
        <w:t>Zastoupený:</w:t>
      </w:r>
      <w:r>
        <w:tab/>
        <w:t>Petr Kupka,</w:t>
      </w:r>
      <w:r>
        <w:rPr>
          <w:spacing w:val="-3"/>
        </w:rPr>
        <w:t xml:space="preserve"> </w:t>
      </w:r>
      <w:r>
        <w:t>jednatel</w:t>
      </w:r>
    </w:p>
    <w:p w14:paraId="27F7448D" w14:textId="77777777" w:rsidR="00354D3D" w:rsidRDefault="00000000">
      <w:pPr>
        <w:pStyle w:val="Zkladntext"/>
        <w:tabs>
          <w:tab w:val="left" w:pos="3679"/>
        </w:tabs>
        <w:ind w:left="138"/>
      </w:pPr>
      <w:r>
        <w:t>Jméno a</w:t>
      </w:r>
      <w:r>
        <w:rPr>
          <w:spacing w:val="-7"/>
        </w:rPr>
        <w:t xml:space="preserve"> </w:t>
      </w:r>
      <w:r>
        <w:t>příjmení</w:t>
      </w:r>
      <w:r>
        <w:rPr>
          <w:spacing w:val="-1"/>
        </w:rPr>
        <w:t xml:space="preserve"> </w:t>
      </w:r>
      <w:r>
        <w:t>experta:</w:t>
      </w:r>
      <w:r>
        <w:tab/>
        <w:t>Petr</w:t>
      </w:r>
      <w:r>
        <w:rPr>
          <w:spacing w:val="-2"/>
        </w:rPr>
        <w:t xml:space="preserve"> </w:t>
      </w:r>
      <w:r>
        <w:t>Kupka</w:t>
      </w:r>
    </w:p>
    <w:p w14:paraId="27F7448E" w14:textId="77777777" w:rsidR="00354D3D" w:rsidRDefault="00000000">
      <w:pPr>
        <w:ind w:left="138"/>
        <w:rPr>
          <w:sz w:val="24"/>
        </w:rPr>
      </w:pPr>
      <w:r>
        <w:rPr>
          <w:sz w:val="24"/>
        </w:rPr>
        <w:t>(dále jen "</w:t>
      </w:r>
      <w:r>
        <w:rPr>
          <w:b/>
          <w:sz w:val="24"/>
        </w:rPr>
        <w:t>Expert</w:t>
      </w:r>
      <w:r>
        <w:rPr>
          <w:sz w:val="24"/>
        </w:rPr>
        <w:t>")</w:t>
      </w:r>
    </w:p>
    <w:p w14:paraId="27F7448F" w14:textId="77777777" w:rsidR="00354D3D" w:rsidRDefault="00354D3D">
      <w:pPr>
        <w:pStyle w:val="Zkladntext"/>
        <w:spacing w:before="1"/>
      </w:pPr>
    </w:p>
    <w:p w14:paraId="27F74490" w14:textId="77777777" w:rsidR="00354D3D" w:rsidRDefault="00000000">
      <w:pPr>
        <w:pStyle w:val="Zkladntext"/>
        <w:tabs>
          <w:tab w:val="left" w:pos="3679"/>
        </w:tabs>
        <w:spacing w:before="1"/>
        <w:ind w:left="138"/>
      </w:pPr>
      <w:r>
        <w:t>Předpokládaný</w:t>
      </w:r>
      <w:r>
        <w:rPr>
          <w:spacing w:val="-3"/>
        </w:rPr>
        <w:t xml:space="preserve"> </w:t>
      </w:r>
      <w:r>
        <w:t>vedlejší</w:t>
      </w:r>
      <w:r>
        <w:rPr>
          <w:spacing w:val="-3"/>
        </w:rPr>
        <w:t xml:space="preserve"> </w:t>
      </w:r>
      <w:r>
        <w:t>Expert:</w:t>
      </w:r>
      <w:r>
        <w:tab/>
        <w:t>……………………………………………………………………………</w:t>
      </w:r>
    </w:p>
    <w:p w14:paraId="27F74491" w14:textId="77777777" w:rsidR="00354D3D" w:rsidRDefault="00354D3D">
      <w:pPr>
        <w:sectPr w:rsidR="00354D3D">
          <w:headerReference w:type="default" r:id="rId7"/>
          <w:footerReference w:type="default" r:id="rId8"/>
          <w:type w:val="continuous"/>
          <w:pgSz w:w="11910" w:h="16840"/>
          <w:pgMar w:top="1300" w:right="1020" w:bottom="1460" w:left="1280" w:header="303" w:footer="1269" w:gutter="0"/>
          <w:pgNumType w:start="1"/>
          <w:cols w:space="708"/>
        </w:sectPr>
      </w:pPr>
    </w:p>
    <w:p w14:paraId="27F74492" w14:textId="77777777" w:rsidR="00354D3D" w:rsidRDefault="00000000">
      <w:pPr>
        <w:pStyle w:val="Nadpis1"/>
        <w:numPr>
          <w:ilvl w:val="0"/>
          <w:numId w:val="3"/>
        </w:numPr>
        <w:tabs>
          <w:tab w:val="left" w:pos="499"/>
        </w:tabs>
        <w:spacing w:before="108"/>
        <w:ind w:hanging="361"/>
        <w:jc w:val="both"/>
      </w:pPr>
      <w:r>
        <w:lastRenderedPageBreak/>
        <w:t>Předmět smlouvy</w:t>
      </w:r>
    </w:p>
    <w:p w14:paraId="27F74493" w14:textId="77777777" w:rsidR="00354D3D" w:rsidRDefault="00000000">
      <w:pPr>
        <w:pStyle w:val="Odstavecseseznamem"/>
        <w:numPr>
          <w:ilvl w:val="1"/>
          <w:numId w:val="3"/>
        </w:numPr>
        <w:tabs>
          <w:tab w:val="left" w:pos="564"/>
        </w:tabs>
        <w:ind w:right="10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odměnu, přičemž mu může být poskytnuta veřejná podpora v režimu de minimis, a to ve výši a za podmínek uvedených v této smlouvě. Odměnu Experta za poskytnuté konzultace uhradí Poskytovatel</w:t>
      </w:r>
      <w:r>
        <w:rPr>
          <w:spacing w:val="-2"/>
          <w:sz w:val="24"/>
        </w:rPr>
        <w:t xml:space="preserve"> </w:t>
      </w:r>
      <w:r>
        <w:rPr>
          <w:sz w:val="24"/>
        </w:rPr>
        <w:t>podpory.</w:t>
      </w:r>
    </w:p>
    <w:p w14:paraId="27F74494" w14:textId="77777777" w:rsidR="00354D3D" w:rsidRDefault="00000000">
      <w:pPr>
        <w:pStyle w:val="Odstavecseseznamem"/>
        <w:numPr>
          <w:ilvl w:val="1"/>
          <w:numId w:val="3"/>
        </w:numPr>
        <w:tabs>
          <w:tab w:val="left" w:pos="564"/>
        </w:tabs>
        <w:spacing w:before="121"/>
        <w:ind w:right="10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8"/>
          <w:sz w:val="24"/>
        </w:rPr>
        <w:t xml:space="preserve"> </w:t>
      </w:r>
      <w:r>
        <w:rPr>
          <w:sz w:val="24"/>
        </w:rPr>
        <w:t>V</w:t>
      </w:r>
      <w:r>
        <w:rPr>
          <w:spacing w:val="-4"/>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ze strany jakékoliv třetí osoby, a to právě z důvodu nesplnění definice malého a středního podniku  Příjemcem,  popř.  je  povinen   Poskytovateli   nahradit   veškerou   škodu,   která v důsledku uvedeného může být Poskytovateli</w:t>
      </w:r>
      <w:r>
        <w:rPr>
          <w:spacing w:val="-7"/>
          <w:sz w:val="24"/>
        </w:rPr>
        <w:t xml:space="preserve"> </w:t>
      </w:r>
      <w:r>
        <w:rPr>
          <w:sz w:val="24"/>
        </w:rPr>
        <w:t>způsobena.</w:t>
      </w:r>
    </w:p>
    <w:p w14:paraId="27F74495" w14:textId="77777777" w:rsidR="00354D3D" w:rsidRDefault="00354D3D">
      <w:pPr>
        <w:pStyle w:val="Zkladntext"/>
        <w:spacing w:before="8"/>
        <w:rPr>
          <w:sz w:val="33"/>
        </w:rPr>
      </w:pPr>
    </w:p>
    <w:p w14:paraId="27F74496" w14:textId="77777777" w:rsidR="00354D3D" w:rsidRDefault="00000000">
      <w:pPr>
        <w:pStyle w:val="Nadpis1"/>
        <w:numPr>
          <w:ilvl w:val="0"/>
          <w:numId w:val="3"/>
        </w:numPr>
        <w:tabs>
          <w:tab w:val="left" w:pos="497"/>
        </w:tabs>
        <w:spacing w:before="1"/>
        <w:ind w:left="496" w:hanging="359"/>
        <w:jc w:val="both"/>
      </w:pPr>
      <w:r>
        <w:t>Konzultace</w:t>
      </w:r>
    </w:p>
    <w:p w14:paraId="27F74497" w14:textId="77777777" w:rsidR="00354D3D" w:rsidRDefault="00000000">
      <w:pPr>
        <w:pStyle w:val="Odstavecseseznamem"/>
        <w:numPr>
          <w:ilvl w:val="1"/>
          <w:numId w:val="3"/>
        </w:numPr>
        <w:tabs>
          <w:tab w:val="left" w:pos="564"/>
        </w:tabs>
        <w:spacing w:line="242" w:lineRule="auto"/>
        <w:ind w:right="115"/>
        <w:jc w:val="both"/>
        <w:rPr>
          <w:sz w:val="24"/>
        </w:rPr>
      </w:pPr>
      <w:r>
        <w:rPr>
          <w:sz w:val="24"/>
        </w:rPr>
        <w:t>Strany se dohodly, že konzultace Experta dle této smlouvy budou spočívat zejména v následujícím:</w:t>
      </w:r>
    </w:p>
    <w:p w14:paraId="27F74498" w14:textId="77777777" w:rsidR="00354D3D" w:rsidRDefault="00354D3D">
      <w:pPr>
        <w:pStyle w:val="Zkladntext"/>
        <w:spacing w:before="6"/>
        <w:rPr>
          <w:sz w:val="33"/>
        </w:rPr>
      </w:pPr>
    </w:p>
    <w:p w14:paraId="27F74499" w14:textId="77777777" w:rsidR="00354D3D" w:rsidRDefault="00000000">
      <w:pPr>
        <w:pStyle w:val="Nadpis1"/>
        <w:ind w:left="566"/>
        <w:jc w:val="left"/>
      </w:pPr>
      <w:r>
        <w:t>Cíl:</w:t>
      </w:r>
    </w:p>
    <w:p w14:paraId="27F7449A" w14:textId="77777777" w:rsidR="00354D3D" w:rsidRDefault="00000000">
      <w:pPr>
        <w:pStyle w:val="Zkladntext"/>
        <w:ind w:left="566" w:right="110"/>
        <w:jc w:val="both"/>
      </w:pPr>
      <w:r>
        <w:t>Cílem</w:t>
      </w:r>
      <w:r>
        <w:rPr>
          <w:spacing w:val="-10"/>
        </w:rPr>
        <w:t xml:space="preserve"> </w:t>
      </w:r>
      <w:r>
        <w:t>programu</w:t>
      </w:r>
      <w:r>
        <w:rPr>
          <w:spacing w:val="-9"/>
        </w:rPr>
        <w:t xml:space="preserve"> </w:t>
      </w:r>
      <w:r>
        <w:t>je</w:t>
      </w:r>
      <w:r>
        <w:rPr>
          <w:spacing w:val="-9"/>
        </w:rPr>
        <w:t xml:space="preserve"> </w:t>
      </w:r>
      <w:r>
        <w:t>stabilizovat</w:t>
      </w:r>
      <w:r>
        <w:rPr>
          <w:spacing w:val="-11"/>
        </w:rPr>
        <w:t xml:space="preserve"> </w:t>
      </w:r>
      <w:r>
        <w:t>finanční</w:t>
      </w:r>
      <w:r>
        <w:rPr>
          <w:spacing w:val="-11"/>
        </w:rPr>
        <w:t xml:space="preserve"> </w:t>
      </w:r>
      <w:r>
        <w:t>řízení</w:t>
      </w:r>
      <w:r>
        <w:rPr>
          <w:spacing w:val="-10"/>
        </w:rPr>
        <w:t xml:space="preserve"> </w:t>
      </w:r>
      <w:r>
        <w:t>a</w:t>
      </w:r>
      <w:r>
        <w:rPr>
          <w:spacing w:val="-12"/>
        </w:rPr>
        <w:t xml:space="preserve"> </w:t>
      </w:r>
      <w:r>
        <w:t>ekonomické</w:t>
      </w:r>
      <w:r>
        <w:rPr>
          <w:spacing w:val="-9"/>
        </w:rPr>
        <w:t xml:space="preserve"> </w:t>
      </w:r>
      <w:r>
        <w:t>plánování</w:t>
      </w:r>
      <w:r>
        <w:rPr>
          <w:spacing w:val="-10"/>
        </w:rPr>
        <w:t xml:space="preserve"> </w:t>
      </w:r>
      <w:r>
        <w:t>společnosti</w:t>
      </w:r>
      <w:r>
        <w:rPr>
          <w:spacing w:val="-10"/>
        </w:rPr>
        <w:t xml:space="preserve"> </w:t>
      </w:r>
      <w:r>
        <w:t>3Advokáti prostřednictvím revize manažerského reportingu, cenotvorby, systému odměňování a plánování.</w:t>
      </w:r>
      <w:r>
        <w:rPr>
          <w:spacing w:val="-11"/>
        </w:rPr>
        <w:t xml:space="preserve"> </w:t>
      </w:r>
      <w:r>
        <w:t>Výstupem</w:t>
      </w:r>
      <w:r>
        <w:rPr>
          <w:spacing w:val="-11"/>
        </w:rPr>
        <w:t xml:space="preserve"> </w:t>
      </w:r>
      <w:r>
        <w:t>bude</w:t>
      </w:r>
      <w:r>
        <w:rPr>
          <w:spacing w:val="-11"/>
        </w:rPr>
        <w:t xml:space="preserve"> </w:t>
      </w:r>
      <w:r>
        <w:t>nastavený</w:t>
      </w:r>
      <w:r>
        <w:rPr>
          <w:spacing w:val="-10"/>
        </w:rPr>
        <w:t xml:space="preserve"> </w:t>
      </w:r>
      <w:r>
        <w:t>a</w:t>
      </w:r>
      <w:r>
        <w:rPr>
          <w:spacing w:val="-12"/>
        </w:rPr>
        <w:t xml:space="preserve"> </w:t>
      </w:r>
      <w:r>
        <w:t>funkční</w:t>
      </w:r>
      <w:r>
        <w:rPr>
          <w:spacing w:val="-12"/>
        </w:rPr>
        <w:t xml:space="preserve"> </w:t>
      </w:r>
      <w:r>
        <w:t>rámec</w:t>
      </w:r>
      <w:r>
        <w:rPr>
          <w:spacing w:val="-10"/>
        </w:rPr>
        <w:t xml:space="preserve"> </w:t>
      </w:r>
      <w:r>
        <w:t>finančního</w:t>
      </w:r>
      <w:r>
        <w:rPr>
          <w:spacing w:val="-12"/>
        </w:rPr>
        <w:t xml:space="preserve"> </w:t>
      </w:r>
      <w:r>
        <w:t>řízení</w:t>
      </w:r>
      <w:r>
        <w:rPr>
          <w:spacing w:val="-12"/>
        </w:rPr>
        <w:t xml:space="preserve"> </w:t>
      </w:r>
      <w:r>
        <w:t>včetně</w:t>
      </w:r>
      <w:r>
        <w:rPr>
          <w:spacing w:val="-12"/>
        </w:rPr>
        <w:t xml:space="preserve"> </w:t>
      </w:r>
      <w:r>
        <w:t>definovaných KPI, metodiky výpočtu sazeb, struktury reportů a podkladů pro finanční plánování a optimalizaci ekonomiky</w:t>
      </w:r>
      <w:r>
        <w:rPr>
          <w:spacing w:val="-3"/>
        </w:rPr>
        <w:t xml:space="preserve"> </w:t>
      </w:r>
      <w:r>
        <w:t>firmy.</w:t>
      </w:r>
    </w:p>
    <w:p w14:paraId="27F7449B" w14:textId="77777777" w:rsidR="00354D3D" w:rsidRDefault="00354D3D">
      <w:pPr>
        <w:pStyle w:val="Zkladntext"/>
        <w:spacing w:before="11"/>
        <w:rPr>
          <w:sz w:val="23"/>
        </w:rPr>
      </w:pPr>
    </w:p>
    <w:p w14:paraId="27F7449C" w14:textId="77777777" w:rsidR="00354D3D" w:rsidRDefault="00000000">
      <w:pPr>
        <w:pStyle w:val="Nadpis1"/>
        <w:ind w:left="566"/>
      </w:pPr>
      <w:r>
        <w:t>Popis plánovaných aktivit:</w:t>
      </w:r>
    </w:p>
    <w:p w14:paraId="27F7449D" w14:textId="77777777" w:rsidR="00354D3D" w:rsidRDefault="00354D3D">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354D3D" w14:paraId="27F744A0" w14:textId="77777777">
        <w:trPr>
          <w:trHeight w:val="294"/>
        </w:trPr>
        <w:tc>
          <w:tcPr>
            <w:tcW w:w="7033" w:type="dxa"/>
          </w:tcPr>
          <w:p w14:paraId="27F7449E" w14:textId="77777777" w:rsidR="00354D3D" w:rsidRDefault="00000000">
            <w:pPr>
              <w:pStyle w:val="TableParagraph"/>
              <w:spacing w:line="275" w:lineRule="exact"/>
              <w:ind w:left="2303" w:right="2132"/>
              <w:jc w:val="center"/>
              <w:rPr>
                <w:b/>
                <w:sz w:val="24"/>
              </w:rPr>
            </w:pPr>
            <w:r>
              <w:rPr>
                <w:b/>
                <w:sz w:val="24"/>
              </w:rPr>
              <w:t>Popis plánovaných aktivit</w:t>
            </w:r>
          </w:p>
        </w:tc>
        <w:tc>
          <w:tcPr>
            <w:tcW w:w="1613" w:type="dxa"/>
          </w:tcPr>
          <w:p w14:paraId="27F7449F" w14:textId="77777777" w:rsidR="00354D3D" w:rsidRDefault="00000000">
            <w:pPr>
              <w:pStyle w:val="TableParagraph"/>
              <w:spacing w:line="275" w:lineRule="exact"/>
              <w:ind w:left="210"/>
              <w:rPr>
                <w:b/>
                <w:sz w:val="24"/>
              </w:rPr>
            </w:pPr>
            <w:r>
              <w:rPr>
                <w:b/>
                <w:sz w:val="24"/>
              </w:rPr>
              <w:t>Počet hodin</w:t>
            </w:r>
          </w:p>
        </w:tc>
      </w:tr>
      <w:tr w:rsidR="00354D3D" w14:paraId="27F744A9" w14:textId="77777777">
        <w:trPr>
          <w:trHeight w:val="2342"/>
        </w:trPr>
        <w:tc>
          <w:tcPr>
            <w:tcW w:w="7033" w:type="dxa"/>
          </w:tcPr>
          <w:p w14:paraId="27F744A1" w14:textId="77777777" w:rsidR="00354D3D" w:rsidRDefault="00354D3D">
            <w:pPr>
              <w:pStyle w:val="TableParagraph"/>
              <w:spacing w:before="11"/>
              <w:ind w:left="0"/>
              <w:rPr>
                <w:b/>
                <w:sz w:val="23"/>
              </w:rPr>
            </w:pPr>
          </w:p>
          <w:p w14:paraId="27F744A2" w14:textId="77777777" w:rsidR="00354D3D" w:rsidRDefault="00000000">
            <w:pPr>
              <w:pStyle w:val="TableParagraph"/>
              <w:ind w:left="134"/>
              <w:rPr>
                <w:sz w:val="24"/>
              </w:rPr>
            </w:pPr>
            <w:r>
              <w:rPr>
                <w:sz w:val="24"/>
              </w:rPr>
              <w:t>V rámci programu bude:</w:t>
            </w:r>
          </w:p>
          <w:p w14:paraId="27F744A3" w14:textId="77777777" w:rsidR="00354D3D" w:rsidRDefault="00000000">
            <w:pPr>
              <w:pStyle w:val="TableParagraph"/>
              <w:numPr>
                <w:ilvl w:val="0"/>
                <w:numId w:val="1"/>
              </w:numPr>
              <w:tabs>
                <w:tab w:val="left" w:pos="825"/>
                <w:tab w:val="left" w:pos="826"/>
              </w:tabs>
              <w:ind w:right="824"/>
              <w:rPr>
                <w:sz w:val="24"/>
              </w:rPr>
            </w:pPr>
            <w:r>
              <w:rPr>
                <w:sz w:val="24"/>
              </w:rPr>
              <w:t>provedena revize struktury manažerského reportingu a nastavení střediskového</w:t>
            </w:r>
            <w:r>
              <w:rPr>
                <w:spacing w:val="-2"/>
                <w:sz w:val="24"/>
              </w:rPr>
              <w:t xml:space="preserve"> </w:t>
            </w:r>
            <w:r>
              <w:rPr>
                <w:sz w:val="24"/>
              </w:rPr>
              <w:t>řízení</w:t>
            </w:r>
          </w:p>
          <w:p w14:paraId="27F744A4" w14:textId="77777777" w:rsidR="00354D3D" w:rsidRDefault="00000000">
            <w:pPr>
              <w:pStyle w:val="TableParagraph"/>
              <w:numPr>
                <w:ilvl w:val="0"/>
                <w:numId w:val="1"/>
              </w:numPr>
              <w:tabs>
                <w:tab w:val="left" w:pos="825"/>
                <w:tab w:val="left" w:pos="826"/>
              </w:tabs>
              <w:ind w:right="186"/>
              <w:rPr>
                <w:sz w:val="24"/>
              </w:rPr>
            </w:pPr>
            <w:r>
              <w:rPr>
                <w:sz w:val="24"/>
              </w:rPr>
              <w:t>validována sada finančních a nefinančních KPI (včetně</w:t>
            </w:r>
            <w:r>
              <w:rPr>
                <w:spacing w:val="-30"/>
                <w:sz w:val="24"/>
              </w:rPr>
              <w:t xml:space="preserve"> </w:t>
            </w:r>
            <w:r>
              <w:rPr>
                <w:sz w:val="24"/>
              </w:rPr>
              <w:t>analýzy vykázaných vs. fakturovaných hodin)</w:t>
            </w:r>
          </w:p>
          <w:p w14:paraId="27F744A5" w14:textId="77777777" w:rsidR="00354D3D" w:rsidRDefault="00000000">
            <w:pPr>
              <w:pStyle w:val="TableParagraph"/>
              <w:numPr>
                <w:ilvl w:val="0"/>
                <w:numId w:val="1"/>
              </w:numPr>
              <w:tabs>
                <w:tab w:val="left" w:pos="825"/>
                <w:tab w:val="left" w:pos="826"/>
              </w:tabs>
              <w:spacing w:line="293" w:lineRule="exact"/>
              <w:ind w:hanging="361"/>
              <w:rPr>
                <w:sz w:val="24"/>
              </w:rPr>
            </w:pPr>
            <w:r>
              <w:rPr>
                <w:sz w:val="24"/>
              </w:rPr>
              <w:t>nastavena metodika cenotvorby včetně validace vstupních</w:t>
            </w:r>
            <w:r>
              <w:rPr>
                <w:spacing w:val="-17"/>
                <w:sz w:val="24"/>
              </w:rPr>
              <w:t xml:space="preserve"> </w:t>
            </w:r>
            <w:r>
              <w:rPr>
                <w:sz w:val="24"/>
              </w:rPr>
              <w:t>dat</w:t>
            </w:r>
          </w:p>
          <w:p w14:paraId="27F744A6" w14:textId="77777777" w:rsidR="00354D3D" w:rsidRDefault="00000000">
            <w:pPr>
              <w:pStyle w:val="TableParagraph"/>
              <w:spacing w:line="273" w:lineRule="exact"/>
              <w:rPr>
                <w:sz w:val="24"/>
              </w:rPr>
            </w:pPr>
            <w:r>
              <w:rPr>
                <w:sz w:val="24"/>
              </w:rPr>
              <w:t>a stanovení minimální úrovně sazeb (bod zvratu)</w:t>
            </w:r>
          </w:p>
        </w:tc>
        <w:tc>
          <w:tcPr>
            <w:tcW w:w="1613" w:type="dxa"/>
          </w:tcPr>
          <w:p w14:paraId="27F744A7" w14:textId="77777777" w:rsidR="00354D3D" w:rsidRDefault="00354D3D">
            <w:pPr>
              <w:pStyle w:val="TableParagraph"/>
              <w:spacing w:before="11"/>
              <w:ind w:left="0"/>
              <w:rPr>
                <w:b/>
                <w:sz w:val="23"/>
              </w:rPr>
            </w:pPr>
          </w:p>
          <w:p w14:paraId="27F744A8" w14:textId="77777777" w:rsidR="00354D3D" w:rsidRDefault="00000000">
            <w:pPr>
              <w:pStyle w:val="TableParagraph"/>
              <w:ind w:left="517" w:right="675"/>
              <w:jc w:val="center"/>
              <w:rPr>
                <w:sz w:val="24"/>
              </w:rPr>
            </w:pPr>
            <w:r>
              <w:rPr>
                <w:sz w:val="24"/>
              </w:rPr>
              <w:t>40h</w:t>
            </w:r>
          </w:p>
        </w:tc>
      </w:tr>
    </w:tbl>
    <w:p w14:paraId="27F744AA" w14:textId="77777777" w:rsidR="00354D3D" w:rsidRDefault="00354D3D">
      <w:pPr>
        <w:jc w:val="center"/>
        <w:rPr>
          <w:sz w:val="24"/>
        </w:rPr>
        <w:sectPr w:rsidR="00354D3D">
          <w:pgSz w:w="11910" w:h="16840"/>
          <w:pgMar w:top="1300" w:right="1020" w:bottom="1460" w:left="1280" w:header="303" w:footer="1269" w:gutter="0"/>
          <w:cols w:space="708"/>
        </w:sectPr>
      </w:pPr>
    </w:p>
    <w:p w14:paraId="27F744AB" w14:textId="77777777" w:rsidR="00354D3D" w:rsidRDefault="00354D3D">
      <w:pPr>
        <w:pStyle w:val="Zkladntext"/>
        <w:spacing w:before="11"/>
        <w:rPr>
          <w:b/>
          <w:sz w:val="8"/>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354D3D" w14:paraId="27F744B4" w14:textId="77777777">
        <w:trPr>
          <w:trHeight w:val="3515"/>
        </w:trPr>
        <w:tc>
          <w:tcPr>
            <w:tcW w:w="7033" w:type="dxa"/>
          </w:tcPr>
          <w:p w14:paraId="27F744AC" w14:textId="77777777" w:rsidR="00354D3D" w:rsidRDefault="00000000">
            <w:pPr>
              <w:pStyle w:val="TableParagraph"/>
              <w:numPr>
                <w:ilvl w:val="0"/>
                <w:numId w:val="2"/>
              </w:numPr>
              <w:tabs>
                <w:tab w:val="left" w:pos="825"/>
                <w:tab w:val="left" w:pos="826"/>
              </w:tabs>
              <w:ind w:right="643"/>
              <w:rPr>
                <w:sz w:val="24"/>
              </w:rPr>
            </w:pPr>
            <w:r>
              <w:rPr>
                <w:sz w:val="24"/>
              </w:rPr>
              <w:t>provedena revize vykazování času společníků a</w:t>
            </w:r>
            <w:r>
              <w:rPr>
                <w:spacing w:val="-22"/>
                <w:sz w:val="24"/>
              </w:rPr>
              <w:t xml:space="preserve"> </w:t>
            </w:r>
            <w:r>
              <w:rPr>
                <w:sz w:val="24"/>
              </w:rPr>
              <w:t>nastavení alokace vlastního času a osobních nákladů do</w:t>
            </w:r>
            <w:r>
              <w:rPr>
                <w:spacing w:val="-13"/>
                <w:sz w:val="24"/>
              </w:rPr>
              <w:t xml:space="preserve"> </w:t>
            </w:r>
            <w:r>
              <w:rPr>
                <w:sz w:val="24"/>
              </w:rPr>
              <w:t>zakázek</w:t>
            </w:r>
          </w:p>
          <w:p w14:paraId="27F744AD" w14:textId="77777777" w:rsidR="00354D3D" w:rsidRDefault="00000000">
            <w:pPr>
              <w:pStyle w:val="TableParagraph"/>
              <w:numPr>
                <w:ilvl w:val="0"/>
                <w:numId w:val="2"/>
              </w:numPr>
              <w:tabs>
                <w:tab w:val="left" w:pos="825"/>
                <w:tab w:val="left" w:pos="826"/>
              </w:tabs>
              <w:ind w:right="459"/>
              <w:rPr>
                <w:sz w:val="24"/>
              </w:rPr>
            </w:pPr>
            <w:r>
              <w:rPr>
                <w:sz w:val="24"/>
              </w:rPr>
              <w:t>upraven systém odměňování v návaznosti na finanční KPI</w:t>
            </w:r>
            <w:r>
              <w:rPr>
                <w:spacing w:val="-27"/>
                <w:sz w:val="24"/>
              </w:rPr>
              <w:t xml:space="preserve"> </w:t>
            </w:r>
            <w:r>
              <w:rPr>
                <w:sz w:val="24"/>
              </w:rPr>
              <w:t>a výkonnost</w:t>
            </w:r>
            <w:r>
              <w:rPr>
                <w:spacing w:val="-2"/>
                <w:sz w:val="24"/>
              </w:rPr>
              <w:t xml:space="preserve"> </w:t>
            </w:r>
            <w:r>
              <w:rPr>
                <w:sz w:val="24"/>
              </w:rPr>
              <w:t>týmu</w:t>
            </w:r>
          </w:p>
          <w:p w14:paraId="27F744AE" w14:textId="77777777" w:rsidR="00354D3D" w:rsidRDefault="00000000">
            <w:pPr>
              <w:pStyle w:val="TableParagraph"/>
              <w:numPr>
                <w:ilvl w:val="0"/>
                <w:numId w:val="2"/>
              </w:numPr>
              <w:tabs>
                <w:tab w:val="left" w:pos="825"/>
                <w:tab w:val="left" w:pos="826"/>
              </w:tabs>
              <w:ind w:right="556"/>
              <w:rPr>
                <w:sz w:val="24"/>
              </w:rPr>
            </w:pPr>
            <w:r>
              <w:rPr>
                <w:sz w:val="24"/>
              </w:rPr>
              <w:t>nastaven reporting cash-</w:t>
            </w:r>
            <w:proofErr w:type="spellStart"/>
            <w:r>
              <w:rPr>
                <w:sz w:val="24"/>
              </w:rPr>
              <w:t>flow</w:t>
            </w:r>
            <w:proofErr w:type="spellEnd"/>
            <w:r>
              <w:rPr>
                <w:sz w:val="24"/>
              </w:rPr>
              <w:t xml:space="preserve"> a pravidelné vyhodnocování výkonnosti</w:t>
            </w:r>
            <w:r>
              <w:rPr>
                <w:spacing w:val="-3"/>
                <w:sz w:val="24"/>
              </w:rPr>
              <w:t xml:space="preserve"> </w:t>
            </w:r>
            <w:r>
              <w:rPr>
                <w:sz w:val="24"/>
              </w:rPr>
              <w:t>pracovníků</w:t>
            </w:r>
          </w:p>
          <w:p w14:paraId="27F744AF" w14:textId="77777777" w:rsidR="00354D3D" w:rsidRDefault="00000000">
            <w:pPr>
              <w:pStyle w:val="TableParagraph"/>
              <w:numPr>
                <w:ilvl w:val="0"/>
                <w:numId w:val="2"/>
              </w:numPr>
              <w:tabs>
                <w:tab w:val="left" w:pos="825"/>
                <w:tab w:val="left" w:pos="826"/>
              </w:tabs>
              <w:spacing w:line="293" w:lineRule="exact"/>
              <w:ind w:hanging="361"/>
              <w:rPr>
                <w:sz w:val="24"/>
              </w:rPr>
            </w:pPr>
            <w:r>
              <w:rPr>
                <w:sz w:val="24"/>
              </w:rPr>
              <w:t>připraven finanční plán pro FY 2027 a střednědobý</w:t>
            </w:r>
            <w:r>
              <w:rPr>
                <w:spacing w:val="-11"/>
                <w:sz w:val="24"/>
              </w:rPr>
              <w:t xml:space="preserve"> </w:t>
            </w:r>
            <w:r>
              <w:rPr>
                <w:sz w:val="24"/>
              </w:rPr>
              <w:t>plán</w:t>
            </w:r>
          </w:p>
          <w:p w14:paraId="27F744B0" w14:textId="77777777" w:rsidR="00354D3D" w:rsidRDefault="00000000">
            <w:pPr>
              <w:pStyle w:val="TableParagraph"/>
              <w:numPr>
                <w:ilvl w:val="0"/>
                <w:numId w:val="2"/>
              </w:numPr>
              <w:tabs>
                <w:tab w:val="left" w:pos="825"/>
                <w:tab w:val="left" w:pos="826"/>
              </w:tabs>
              <w:ind w:hanging="361"/>
              <w:rPr>
                <w:sz w:val="24"/>
              </w:rPr>
            </w:pPr>
            <w:r>
              <w:rPr>
                <w:sz w:val="24"/>
              </w:rPr>
              <w:t>zpracovány návrhy na nákladovou optimalizaci,</w:t>
            </w:r>
            <w:r>
              <w:rPr>
                <w:spacing w:val="-10"/>
                <w:sz w:val="24"/>
              </w:rPr>
              <w:t xml:space="preserve"> </w:t>
            </w:r>
            <w:r>
              <w:rPr>
                <w:sz w:val="24"/>
              </w:rPr>
              <w:t>vyhodnocení</w:t>
            </w:r>
          </w:p>
          <w:p w14:paraId="27F744B1" w14:textId="77777777" w:rsidR="00354D3D" w:rsidRDefault="00000000">
            <w:pPr>
              <w:pStyle w:val="TableParagraph"/>
              <w:spacing w:before="1"/>
              <w:rPr>
                <w:sz w:val="24"/>
              </w:rPr>
            </w:pPr>
            <w:r>
              <w:rPr>
                <w:sz w:val="24"/>
              </w:rPr>
              <w:t>efektivity obchodní a efektivity klientského portfolia</w:t>
            </w:r>
          </w:p>
          <w:p w14:paraId="27F744B2" w14:textId="77777777" w:rsidR="00354D3D" w:rsidRDefault="00000000">
            <w:pPr>
              <w:pStyle w:val="TableParagraph"/>
              <w:numPr>
                <w:ilvl w:val="0"/>
                <w:numId w:val="2"/>
              </w:numPr>
              <w:tabs>
                <w:tab w:val="left" w:pos="825"/>
                <w:tab w:val="left" w:pos="826"/>
              </w:tabs>
              <w:ind w:right="1344"/>
              <w:rPr>
                <w:sz w:val="24"/>
              </w:rPr>
            </w:pPr>
            <w:r>
              <w:rPr>
                <w:sz w:val="24"/>
              </w:rPr>
              <w:t>navrženo naceňování obchodních aktivit</w:t>
            </w:r>
            <w:r>
              <w:rPr>
                <w:spacing w:val="-25"/>
                <w:sz w:val="24"/>
              </w:rPr>
              <w:t xml:space="preserve"> </w:t>
            </w:r>
            <w:r>
              <w:rPr>
                <w:sz w:val="24"/>
              </w:rPr>
              <w:t>(paušály, škálovatelné</w:t>
            </w:r>
            <w:r>
              <w:rPr>
                <w:spacing w:val="-3"/>
                <w:sz w:val="24"/>
              </w:rPr>
              <w:t xml:space="preserve"> </w:t>
            </w:r>
            <w:r>
              <w:rPr>
                <w:sz w:val="24"/>
              </w:rPr>
              <w:t>produkty)</w:t>
            </w:r>
          </w:p>
        </w:tc>
        <w:tc>
          <w:tcPr>
            <w:tcW w:w="1613" w:type="dxa"/>
          </w:tcPr>
          <w:p w14:paraId="27F744B3" w14:textId="77777777" w:rsidR="00354D3D" w:rsidRDefault="00354D3D">
            <w:pPr>
              <w:pStyle w:val="TableParagraph"/>
              <w:ind w:left="0"/>
              <w:rPr>
                <w:rFonts w:ascii="Times New Roman"/>
              </w:rPr>
            </w:pPr>
          </w:p>
        </w:tc>
      </w:tr>
      <w:tr w:rsidR="00354D3D" w14:paraId="27F744B7" w14:textId="77777777">
        <w:trPr>
          <w:trHeight w:val="628"/>
        </w:trPr>
        <w:tc>
          <w:tcPr>
            <w:tcW w:w="7033" w:type="dxa"/>
          </w:tcPr>
          <w:p w14:paraId="27F744B5" w14:textId="77777777" w:rsidR="00354D3D" w:rsidRDefault="00000000">
            <w:pPr>
              <w:pStyle w:val="TableParagraph"/>
              <w:spacing w:line="292" w:lineRule="exact"/>
              <w:ind w:left="134"/>
              <w:rPr>
                <w:b/>
                <w:sz w:val="24"/>
              </w:rPr>
            </w:pPr>
            <w:r>
              <w:rPr>
                <w:b/>
                <w:sz w:val="24"/>
              </w:rPr>
              <w:t>Celkem (rozpočet v Kč bez DPH)</w:t>
            </w:r>
          </w:p>
        </w:tc>
        <w:tc>
          <w:tcPr>
            <w:tcW w:w="1613" w:type="dxa"/>
          </w:tcPr>
          <w:p w14:paraId="27F744B6" w14:textId="77777777" w:rsidR="00354D3D" w:rsidRDefault="00000000">
            <w:pPr>
              <w:pStyle w:val="TableParagraph"/>
              <w:spacing w:line="292" w:lineRule="exact"/>
              <w:ind w:left="535"/>
              <w:rPr>
                <w:sz w:val="24"/>
              </w:rPr>
            </w:pPr>
            <w:r>
              <w:rPr>
                <w:sz w:val="24"/>
              </w:rPr>
              <w:t>80.000,00</w:t>
            </w:r>
          </w:p>
        </w:tc>
      </w:tr>
    </w:tbl>
    <w:p w14:paraId="27F744B8" w14:textId="77777777" w:rsidR="00354D3D" w:rsidRDefault="00354D3D">
      <w:pPr>
        <w:pStyle w:val="Zkladntext"/>
        <w:spacing w:before="8"/>
        <w:rPr>
          <w:b/>
          <w:sz w:val="19"/>
        </w:rPr>
      </w:pPr>
    </w:p>
    <w:p w14:paraId="27F744B9" w14:textId="77777777" w:rsidR="00354D3D" w:rsidRDefault="00000000">
      <w:pPr>
        <w:pStyle w:val="Odstavecseseznamem"/>
        <w:numPr>
          <w:ilvl w:val="1"/>
          <w:numId w:val="3"/>
        </w:numPr>
        <w:tabs>
          <w:tab w:val="left" w:pos="564"/>
        </w:tabs>
        <w:spacing w:before="52"/>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27F744BA" w14:textId="77777777" w:rsidR="00354D3D" w:rsidRDefault="00000000">
      <w:pPr>
        <w:pStyle w:val="Odstavecseseznamem"/>
        <w:numPr>
          <w:ilvl w:val="1"/>
          <w:numId w:val="3"/>
        </w:numPr>
        <w:tabs>
          <w:tab w:val="left" w:pos="567"/>
        </w:tabs>
        <w:spacing w:before="119"/>
        <w:ind w:left="566" w:right="10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40 hodin </w:t>
      </w:r>
      <w:r>
        <w:rPr>
          <w:sz w:val="24"/>
        </w:rPr>
        <w:t>(dále jen „</w:t>
      </w:r>
      <w:r>
        <w:rPr>
          <w:b/>
          <w:sz w:val="24"/>
        </w:rPr>
        <w:t>Předpokládaný rozsah</w:t>
      </w:r>
      <w:r>
        <w:rPr>
          <w:sz w:val="24"/>
        </w:rPr>
        <w:t xml:space="preserve">“). </w:t>
      </w:r>
      <w:r>
        <w:rPr>
          <w:b/>
          <w:sz w:val="24"/>
        </w:rPr>
        <w:t>Předpokládaným termínem ukončení poskytování konzultačních služeb je 31.5.2026</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jednostranně  odstoupit.  Nad  rámec  výše  uvedeného  se  smluvní  strany  dohodly,  že     </w:t>
      </w:r>
      <w:r>
        <w:rPr>
          <w:b/>
          <w:sz w:val="24"/>
        </w:rPr>
        <w:t>k ukončení poskytování konzultačních služeb dle této smlouvy dojde nejpozději dne 31.7.2026</w:t>
      </w:r>
      <w:r>
        <w:rPr>
          <w:sz w:val="24"/>
        </w:rPr>
        <w:t>, a to bez ohledu na počtu hodin poskytnutých konzultačních služeb ve prospěch Příjemce.</w:t>
      </w:r>
      <w:r>
        <w:rPr>
          <w:spacing w:val="-11"/>
          <w:sz w:val="24"/>
        </w:rPr>
        <w:t xml:space="preserve"> </w:t>
      </w:r>
      <w:r>
        <w:rPr>
          <w:sz w:val="24"/>
        </w:rPr>
        <w:t>Pro</w:t>
      </w:r>
      <w:r>
        <w:rPr>
          <w:spacing w:val="-9"/>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10"/>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27F744BB" w14:textId="77777777" w:rsidR="00354D3D" w:rsidRDefault="00000000">
      <w:pPr>
        <w:pStyle w:val="Odstavecseseznamem"/>
        <w:numPr>
          <w:ilvl w:val="1"/>
          <w:numId w:val="3"/>
        </w:numPr>
        <w:tabs>
          <w:tab w:val="left" w:pos="567"/>
        </w:tabs>
        <w:spacing w:before="121"/>
        <w:ind w:left="566" w:right="107" w:hanging="428"/>
        <w:jc w:val="both"/>
        <w:rPr>
          <w:sz w:val="24"/>
        </w:rPr>
      </w:pPr>
      <w:r>
        <w:rPr>
          <w:sz w:val="24"/>
        </w:rPr>
        <w:t>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minimis,   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27F744BC" w14:textId="77777777" w:rsidR="00354D3D" w:rsidRDefault="00000000">
      <w:pPr>
        <w:pStyle w:val="Odstavecseseznamem"/>
        <w:numPr>
          <w:ilvl w:val="1"/>
          <w:numId w:val="3"/>
        </w:numPr>
        <w:tabs>
          <w:tab w:val="left" w:pos="567"/>
        </w:tabs>
        <w:spacing w:before="122"/>
        <w:ind w:left="566" w:right="109"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1</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w:t>
      </w:r>
      <w:r>
        <w:rPr>
          <w:spacing w:val="-3"/>
          <w:sz w:val="24"/>
        </w:rPr>
        <w:t xml:space="preserve"> </w:t>
      </w:r>
      <w:r>
        <w:rPr>
          <w:sz w:val="24"/>
        </w:rPr>
        <w:t>Odmítne-li</w:t>
      </w:r>
    </w:p>
    <w:p w14:paraId="27F744BD" w14:textId="77777777" w:rsidR="00354D3D" w:rsidRDefault="00354D3D">
      <w:pPr>
        <w:jc w:val="both"/>
        <w:rPr>
          <w:sz w:val="24"/>
        </w:rPr>
        <w:sectPr w:rsidR="00354D3D">
          <w:pgSz w:w="11910" w:h="16840"/>
          <w:pgMar w:top="1300" w:right="1020" w:bottom="1460" w:left="1280" w:header="303" w:footer="1269" w:gutter="0"/>
          <w:cols w:space="708"/>
        </w:sectPr>
      </w:pPr>
    </w:p>
    <w:p w14:paraId="27F744BE" w14:textId="77777777" w:rsidR="00354D3D" w:rsidRDefault="00000000">
      <w:pPr>
        <w:pStyle w:val="Zkladntext"/>
        <w:spacing w:before="108"/>
        <w:ind w:left="566" w:right="117"/>
        <w:jc w:val="both"/>
      </w:pPr>
      <w:r>
        <w:lastRenderedPageBreak/>
        <w:t>Příjemce poskytnout součinnost k jakékoliv z těchto povinností, je Poskytovatel oprávněn postupovat podle odst. 4.5 této smlouvy.</w:t>
      </w:r>
    </w:p>
    <w:p w14:paraId="27F744BF" w14:textId="77777777" w:rsidR="00354D3D" w:rsidRDefault="00354D3D">
      <w:pPr>
        <w:pStyle w:val="Zkladntext"/>
        <w:spacing w:before="10"/>
        <w:rPr>
          <w:sz w:val="33"/>
        </w:rPr>
      </w:pPr>
    </w:p>
    <w:p w14:paraId="27F744C0" w14:textId="77777777" w:rsidR="00354D3D" w:rsidRDefault="00000000">
      <w:pPr>
        <w:pStyle w:val="Nadpis1"/>
        <w:numPr>
          <w:ilvl w:val="0"/>
          <w:numId w:val="3"/>
        </w:numPr>
        <w:tabs>
          <w:tab w:val="left" w:pos="497"/>
        </w:tabs>
        <w:ind w:left="496" w:hanging="359"/>
        <w:jc w:val="both"/>
      </w:pPr>
      <w:r>
        <w:t>Odměna Experta a platební</w:t>
      </w:r>
      <w:r>
        <w:rPr>
          <w:spacing w:val="-6"/>
        </w:rPr>
        <w:t xml:space="preserve"> </w:t>
      </w:r>
      <w:r>
        <w:t>podmínky</w:t>
      </w:r>
    </w:p>
    <w:p w14:paraId="27F744C1" w14:textId="77777777" w:rsidR="00354D3D" w:rsidRDefault="00000000">
      <w:pPr>
        <w:pStyle w:val="Odstavecseseznamem"/>
        <w:numPr>
          <w:ilvl w:val="1"/>
          <w:numId w:val="3"/>
        </w:numPr>
        <w:tabs>
          <w:tab w:val="left" w:pos="564"/>
        </w:tabs>
        <w:ind w:right="110"/>
        <w:jc w:val="both"/>
        <w:rPr>
          <w:sz w:val="24"/>
        </w:rPr>
      </w:pPr>
      <w:r>
        <w:rPr>
          <w:sz w:val="24"/>
        </w:rPr>
        <w:t>Expertovi náleží za konzultace poskytnuté dle této smlouvy odměna ve výši 2.000,- Kč bez DPH za každou hodinu poskytování konzultací Příjemci. Daň z přidané hodnoty bude účtována dle platných právních</w:t>
      </w:r>
      <w:r>
        <w:rPr>
          <w:spacing w:val="-2"/>
          <w:sz w:val="24"/>
        </w:rPr>
        <w:t xml:space="preserve"> </w:t>
      </w:r>
      <w:r>
        <w:rPr>
          <w:sz w:val="24"/>
        </w:rPr>
        <w:t>předpisů.</w:t>
      </w:r>
    </w:p>
    <w:p w14:paraId="27F744C2" w14:textId="77777777" w:rsidR="00354D3D" w:rsidRDefault="00000000">
      <w:pPr>
        <w:pStyle w:val="Odstavecseseznamem"/>
        <w:numPr>
          <w:ilvl w:val="1"/>
          <w:numId w:val="3"/>
        </w:numPr>
        <w:tabs>
          <w:tab w:val="left" w:pos="564"/>
        </w:tabs>
        <w:spacing w:before="119"/>
        <w:ind w:right="10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27F744C3" w14:textId="77777777" w:rsidR="00354D3D" w:rsidRDefault="00000000">
      <w:pPr>
        <w:pStyle w:val="Odstavecseseznamem"/>
        <w:numPr>
          <w:ilvl w:val="1"/>
          <w:numId w:val="3"/>
        </w:numPr>
        <w:tabs>
          <w:tab w:val="left" w:pos="564"/>
        </w:tabs>
        <w:spacing w:before="122"/>
        <w:ind w:right="1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27F744C4" w14:textId="77777777" w:rsidR="00354D3D" w:rsidRDefault="00000000">
      <w:pPr>
        <w:pStyle w:val="Odstavecseseznamem"/>
        <w:numPr>
          <w:ilvl w:val="1"/>
          <w:numId w:val="3"/>
        </w:numPr>
        <w:tabs>
          <w:tab w:val="left" w:pos="564"/>
        </w:tabs>
        <w:spacing w:before="119"/>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27F744C5" w14:textId="77777777" w:rsidR="00354D3D" w:rsidRDefault="00000000">
      <w:pPr>
        <w:pStyle w:val="Zkladntext"/>
        <w:ind w:left="563"/>
        <w:jc w:val="both"/>
      </w:pPr>
      <w:r>
        <w:t>Poskytovateli podpory, a to na účet uvedený na faktuře.</w:t>
      </w:r>
    </w:p>
    <w:p w14:paraId="27F744C6" w14:textId="77777777" w:rsidR="00354D3D" w:rsidRDefault="00354D3D">
      <w:pPr>
        <w:pStyle w:val="Zkladntext"/>
        <w:spacing w:before="9"/>
        <w:rPr>
          <w:sz w:val="33"/>
        </w:rPr>
      </w:pPr>
    </w:p>
    <w:p w14:paraId="27F744C7" w14:textId="77777777" w:rsidR="00354D3D" w:rsidRDefault="00000000">
      <w:pPr>
        <w:pStyle w:val="Nadpis1"/>
        <w:numPr>
          <w:ilvl w:val="0"/>
          <w:numId w:val="3"/>
        </w:numPr>
        <w:tabs>
          <w:tab w:val="left" w:pos="497"/>
        </w:tabs>
        <w:spacing w:before="1"/>
        <w:ind w:left="496" w:hanging="359"/>
        <w:jc w:val="both"/>
      </w:pPr>
      <w:r>
        <w:t>Odměna Poskytovatele a platební</w:t>
      </w:r>
      <w:r>
        <w:rPr>
          <w:spacing w:val="-3"/>
        </w:rPr>
        <w:t xml:space="preserve"> </w:t>
      </w:r>
      <w:r>
        <w:t>podmínky</w:t>
      </w:r>
    </w:p>
    <w:p w14:paraId="27F744C8" w14:textId="77777777" w:rsidR="00354D3D" w:rsidRDefault="00000000">
      <w:pPr>
        <w:pStyle w:val="Odstavecseseznamem"/>
        <w:numPr>
          <w:ilvl w:val="1"/>
          <w:numId w:val="3"/>
        </w:numPr>
        <w:tabs>
          <w:tab w:val="left" w:pos="564"/>
        </w:tabs>
        <w:spacing w:before="2"/>
        <w:ind w:hanging="426"/>
        <w:jc w:val="both"/>
        <w:rPr>
          <w:sz w:val="24"/>
        </w:rPr>
      </w:pPr>
      <w:r>
        <w:rPr>
          <w:sz w:val="24"/>
        </w:rPr>
        <w:t>Celková</w:t>
      </w:r>
      <w:r>
        <w:rPr>
          <w:spacing w:val="9"/>
          <w:sz w:val="24"/>
        </w:rPr>
        <w:t xml:space="preserve"> </w:t>
      </w:r>
      <w:r>
        <w:rPr>
          <w:sz w:val="24"/>
        </w:rPr>
        <w:t>hodnota</w:t>
      </w:r>
      <w:r>
        <w:rPr>
          <w:spacing w:val="8"/>
          <w:sz w:val="24"/>
        </w:rPr>
        <w:t xml:space="preserve"> </w:t>
      </w:r>
      <w:r>
        <w:rPr>
          <w:sz w:val="24"/>
        </w:rPr>
        <w:t>služeb</w:t>
      </w:r>
      <w:r>
        <w:rPr>
          <w:spacing w:val="7"/>
          <w:sz w:val="24"/>
        </w:rPr>
        <w:t xml:space="preserve"> </w:t>
      </w:r>
      <w:r>
        <w:rPr>
          <w:sz w:val="24"/>
        </w:rPr>
        <w:t>poskytnutých</w:t>
      </w:r>
      <w:r>
        <w:rPr>
          <w:spacing w:val="11"/>
          <w:sz w:val="24"/>
        </w:rPr>
        <w:t xml:space="preserve"> </w:t>
      </w:r>
      <w:r>
        <w:rPr>
          <w:sz w:val="24"/>
        </w:rPr>
        <w:t>Příjemci</w:t>
      </w:r>
      <w:r>
        <w:rPr>
          <w:spacing w:val="9"/>
          <w:sz w:val="24"/>
        </w:rPr>
        <w:t xml:space="preserve"> </w:t>
      </w:r>
      <w:r>
        <w:rPr>
          <w:sz w:val="24"/>
        </w:rPr>
        <w:t>ze</w:t>
      </w:r>
      <w:r>
        <w:rPr>
          <w:spacing w:val="8"/>
          <w:sz w:val="24"/>
        </w:rPr>
        <w:t xml:space="preserve"> </w:t>
      </w:r>
      <w:r>
        <w:rPr>
          <w:sz w:val="24"/>
        </w:rPr>
        <w:t>strany</w:t>
      </w:r>
      <w:r>
        <w:rPr>
          <w:spacing w:val="7"/>
          <w:sz w:val="24"/>
        </w:rPr>
        <w:t xml:space="preserve"> </w:t>
      </w:r>
      <w:r>
        <w:rPr>
          <w:sz w:val="24"/>
        </w:rPr>
        <w:t>Poskytovatele</w:t>
      </w:r>
      <w:r>
        <w:rPr>
          <w:spacing w:val="11"/>
          <w:sz w:val="24"/>
        </w:rPr>
        <w:t xml:space="preserve"> </w:t>
      </w:r>
      <w:r>
        <w:rPr>
          <w:sz w:val="24"/>
        </w:rPr>
        <w:t>činí</w:t>
      </w:r>
      <w:r>
        <w:rPr>
          <w:spacing w:val="15"/>
          <w:sz w:val="24"/>
        </w:rPr>
        <w:t xml:space="preserve"> </w:t>
      </w:r>
      <w:r>
        <w:rPr>
          <w:b/>
          <w:sz w:val="24"/>
        </w:rPr>
        <w:t>109.300</w:t>
      </w:r>
      <w:r>
        <w:rPr>
          <w:b/>
          <w:spacing w:val="9"/>
          <w:sz w:val="24"/>
        </w:rPr>
        <w:t xml:space="preserve"> </w:t>
      </w:r>
      <w:r>
        <w:rPr>
          <w:b/>
          <w:sz w:val="24"/>
        </w:rPr>
        <w:t>Kč</w:t>
      </w:r>
      <w:r>
        <w:rPr>
          <w:b/>
          <w:spacing w:val="12"/>
          <w:sz w:val="24"/>
        </w:rPr>
        <w:t xml:space="preserve"> </w:t>
      </w:r>
      <w:r>
        <w:rPr>
          <w:sz w:val="24"/>
        </w:rPr>
        <w:t>bez</w:t>
      </w:r>
    </w:p>
    <w:p w14:paraId="27F744C9" w14:textId="77777777" w:rsidR="00354D3D" w:rsidRDefault="00000000">
      <w:pPr>
        <w:pStyle w:val="Zkladntext"/>
        <w:ind w:left="563"/>
        <w:jc w:val="both"/>
      </w:pPr>
      <w:r>
        <w:t>DPH. Daň z přidané hodnoty bude účtována dle platných právních předpisů. Dále jen</w:t>
      </w:r>
    </w:p>
    <w:p w14:paraId="27F744CA" w14:textId="77777777" w:rsidR="00354D3D" w:rsidRDefault="00000000">
      <w:pPr>
        <w:pStyle w:val="Zkladntext"/>
        <w:ind w:left="563"/>
        <w:jc w:val="both"/>
      </w:pPr>
      <w:r>
        <w:t>„Odměna Poskytovatele“.</w:t>
      </w:r>
    </w:p>
    <w:p w14:paraId="27F744CB" w14:textId="77777777" w:rsidR="00354D3D" w:rsidRDefault="00000000">
      <w:pPr>
        <w:pStyle w:val="Odstavecseseznamem"/>
        <w:numPr>
          <w:ilvl w:val="1"/>
          <w:numId w:val="3"/>
        </w:numPr>
        <w:tabs>
          <w:tab w:val="left" w:pos="564"/>
        </w:tabs>
        <w:spacing w:before="120"/>
        <w:ind w:right="10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výši 85.300 Kč  </w:t>
      </w:r>
      <w:r>
        <w:rPr>
          <w:sz w:val="24"/>
        </w:rPr>
        <w:t xml:space="preserve">(podpora nezahrnuje žádný příspěvek na úhradu DPH  k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27F744CC" w14:textId="77777777" w:rsidR="00354D3D" w:rsidRDefault="00000000">
      <w:pPr>
        <w:pStyle w:val="Odstavecseseznamem"/>
        <w:numPr>
          <w:ilvl w:val="1"/>
          <w:numId w:val="3"/>
        </w:numPr>
        <w:tabs>
          <w:tab w:val="left" w:pos="564"/>
        </w:tabs>
        <w:spacing w:before="119"/>
        <w:ind w:right="106"/>
        <w:jc w:val="both"/>
        <w:rPr>
          <w:sz w:val="24"/>
        </w:rPr>
      </w:pPr>
      <w:r>
        <w:rPr>
          <w:sz w:val="24"/>
        </w:rPr>
        <w:t xml:space="preserve">Příjemce podpory uhradí Poskytovateli odměnu za poskytnuté služby na základě daňového dokladu – faktury vystavené Poskytovatelem. Datum uskutečnění zdanitelného plnění je datum ukončení poskytování služeb, tj. datum podepsání dokumentu </w:t>
      </w:r>
      <w:r>
        <w:rPr>
          <w:b/>
          <w:sz w:val="24"/>
        </w:rPr>
        <w:t xml:space="preserve">Vyhodnocení </w:t>
      </w:r>
      <w:r>
        <w:rPr>
          <w:sz w:val="24"/>
        </w:rPr>
        <w:t xml:space="preserve">všemi stranami smlouvy. Poskytovatel vychází při fakturaci z podepsaného dokumentu </w:t>
      </w:r>
      <w:r>
        <w:rPr>
          <w:b/>
          <w:sz w:val="24"/>
        </w:rPr>
        <w:t>Vyhodnocení</w:t>
      </w:r>
      <w:r>
        <w:rPr>
          <w:sz w:val="24"/>
        </w:rPr>
        <w:t>; není-li takový dokument k dispozici z důvodů neležících na straně Poskytovatele, je Poskytovatel oprávněn vycházet z informací, které obdrží od</w:t>
      </w:r>
      <w:r>
        <w:rPr>
          <w:spacing w:val="14"/>
          <w:sz w:val="24"/>
        </w:rPr>
        <w:t xml:space="preserve"> </w:t>
      </w:r>
      <w:r>
        <w:rPr>
          <w:sz w:val="24"/>
        </w:rPr>
        <w:t>Experta.</w:t>
      </w:r>
    </w:p>
    <w:p w14:paraId="27F744CD" w14:textId="77777777" w:rsidR="00354D3D" w:rsidRDefault="00354D3D">
      <w:pPr>
        <w:jc w:val="both"/>
        <w:rPr>
          <w:sz w:val="24"/>
        </w:rPr>
        <w:sectPr w:rsidR="00354D3D">
          <w:pgSz w:w="11910" w:h="16840"/>
          <w:pgMar w:top="1300" w:right="1020" w:bottom="1460" w:left="1280" w:header="303" w:footer="1269" w:gutter="0"/>
          <w:cols w:space="708"/>
        </w:sectPr>
      </w:pPr>
    </w:p>
    <w:p w14:paraId="27F744CE" w14:textId="77777777" w:rsidR="00354D3D" w:rsidRDefault="00000000">
      <w:pPr>
        <w:spacing w:before="108"/>
        <w:ind w:left="563" w:right="110"/>
        <w:jc w:val="both"/>
        <w:rPr>
          <w:b/>
          <w:sz w:val="24"/>
        </w:rPr>
      </w:pPr>
      <w:r>
        <w:rPr>
          <w:sz w:val="24"/>
        </w:rPr>
        <w:lastRenderedPageBreak/>
        <w:t xml:space="preserve">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DPH v plné výši, a</w:t>
      </w:r>
      <w:r>
        <w:rPr>
          <w:b/>
          <w:spacing w:val="-6"/>
          <w:sz w:val="24"/>
        </w:rPr>
        <w:t xml:space="preserve"> </w:t>
      </w:r>
      <w:r>
        <w:rPr>
          <w:b/>
          <w:sz w:val="24"/>
        </w:rPr>
        <w:t>to</w:t>
      </w:r>
      <w:r>
        <w:rPr>
          <w:b/>
          <w:spacing w:val="-3"/>
          <w:sz w:val="24"/>
        </w:rPr>
        <w:t xml:space="preserve"> </w:t>
      </w:r>
      <w:r>
        <w:rPr>
          <w:b/>
          <w:sz w:val="24"/>
        </w:rPr>
        <w:t>vypočtenou</w:t>
      </w:r>
      <w:r>
        <w:rPr>
          <w:b/>
          <w:spacing w:val="-6"/>
          <w:sz w:val="24"/>
        </w:rPr>
        <w:t xml:space="preserve"> </w:t>
      </w:r>
      <w:r>
        <w:rPr>
          <w:b/>
          <w:sz w:val="24"/>
        </w:rPr>
        <w:t>z</w:t>
      </w:r>
      <w:r>
        <w:rPr>
          <w:b/>
          <w:spacing w:val="-3"/>
          <w:sz w:val="24"/>
        </w:rPr>
        <w:t xml:space="preserve"> </w:t>
      </w:r>
      <w:r>
        <w:rPr>
          <w:b/>
          <w:sz w:val="24"/>
        </w:rPr>
        <w:t>celé</w:t>
      </w:r>
      <w:r>
        <w:rPr>
          <w:b/>
          <w:spacing w:val="-5"/>
          <w:sz w:val="24"/>
        </w:rPr>
        <w:t xml:space="preserve"> </w:t>
      </w:r>
      <w:r>
        <w:rPr>
          <w:b/>
          <w:sz w:val="24"/>
        </w:rPr>
        <w:t>částky</w:t>
      </w:r>
      <w:r>
        <w:rPr>
          <w:b/>
          <w:spacing w:val="-5"/>
          <w:sz w:val="24"/>
        </w:rPr>
        <w:t xml:space="preserve"> </w:t>
      </w:r>
      <w:r>
        <w:rPr>
          <w:b/>
          <w:sz w:val="24"/>
        </w:rPr>
        <w:t>uvedené</w:t>
      </w:r>
      <w:r>
        <w:rPr>
          <w:b/>
          <w:spacing w:val="-5"/>
          <w:sz w:val="24"/>
        </w:rPr>
        <w:t xml:space="preserve"> </w:t>
      </w:r>
      <w:r>
        <w:rPr>
          <w:b/>
          <w:sz w:val="24"/>
        </w:rPr>
        <w:t>v</w:t>
      </w:r>
      <w:r>
        <w:rPr>
          <w:b/>
          <w:spacing w:val="-1"/>
          <w:sz w:val="24"/>
        </w:rPr>
        <w:t xml:space="preserve"> </w:t>
      </w:r>
      <w:r>
        <w:rPr>
          <w:b/>
          <w:sz w:val="24"/>
        </w:rPr>
        <w:t>čl.</w:t>
      </w:r>
      <w:r>
        <w:rPr>
          <w:b/>
          <w:spacing w:val="-6"/>
          <w:sz w:val="24"/>
        </w:rPr>
        <w:t xml:space="preserve"> </w:t>
      </w:r>
      <w:r>
        <w:rPr>
          <w:b/>
          <w:sz w:val="24"/>
        </w:rPr>
        <w:t>4.1.</w:t>
      </w:r>
      <w:r>
        <w:rPr>
          <w:b/>
          <w:spacing w:val="-8"/>
          <w:sz w:val="24"/>
        </w:rPr>
        <w:t xml:space="preserve"> </w:t>
      </w:r>
      <w:r>
        <w:rPr>
          <w:b/>
          <w:sz w:val="24"/>
        </w:rPr>
        <w:t>Dále</w:t>
      </w:r>
      <w:r>
        <w:rPr>
          <w:b/>
          <w:spacing w:val="-5"/>
          <w:sz w:val="24"/>
        </w:rPr>
        <w:t xml:space="preserve"> </w:t>
      </w:r>
      <w:r>
        <w:rPr>
          <w:b/>
          <w:sz w:val="24"/>
        </w:rPr>
        <w:t>Příjemce</w:t>
      </w:r>
      <w:r>
        <w:rPr>
          <w:b/>
          <w:spacing w:val="-4"/>
          <w:sz w:val="24"/>
        </w:rPr>
        <w:t xml:space="preserve"> </w:t>
      </w:r>
      <w:r>
        <w:rPr>
          <w:b/>
          <w:sz w:val="24"/>
        </w:rPr>
        <w:t>uhradí</w:t>
      </w:r>
      <w:r>
        <w:rPr>
          <w:b/>
          <w:spacing w:val="-4"/>
          <w:sz w:val="24"/>
        </w:rPr>
        <w:t xml:space="preserve"> </w:t>
      </w:r>
      <w:r>
        <w:rPr>
          <w:b/>
          <w:sz w:val="24"/>
        </w:rPr>
        <w:t>zbývajících</w:t>
      </w:r>
      <w:r>
        <w:rPr>
          <w:b/>
          <w:spacing w:val="-5"/>
          <w:sz w:val="24"/>
        </w:rPr>
        <w:t xml:space="preserve"> </w:t>
      </w:r>
      <w:r>
        <w:rPr>
          <w:b/>
          <w:sz w:val="24"/>
        </w:rPr>
        <w:t>24.000</w:t>
      </w:r>
      <w:r>
        <w:rPr>
          <w:b/>
          <w:spacing w:val="-6"/>
          <w:sz w:val="24"/>
        </w:rPr>
        <w:t xml:space="preserve"> </w:t>
      </w:r>
      <w:r>
        <w:rPr>
          <w:b/>
          <w:sz w:val="24"/>
        </w:rPr>
        <w:t>Kč z hodnoty služeb bez</w:t>
      </w:r>
      <w:r>
        <w:rPr>
          <w:b/>
          <w:spacing w:val="-3"/>
          <w:sz w:val="24"/>
        </w:rPr>
        <w:t xml:space="preserve"> </w:t>
      </w:r>
      <w:r>
        <w:rPr>
          <w:b/>
          <w:sz w:val="24"/>
        </w:rPr>
        <w:t>DPH.</w:t>
      </w:r>
    </w:p>
    <w:p w14:paraId="27F744CF" w14:textId="77777777" w:rsidR="00354D3D" w:rsidRDefault="00000000">
      <w:pPr>
        <w:pStyle w:val="Odstavecseseznamem"/>
        <w:numPr>
          <w:ilvl w:val="1"/>
          <w:numId w:val="3"/>
        </w:numPr>
        <w:tabs>
          <w:tab w:val="left" w:pos="564"/>
        </w:tabs>
        <w:spacing w:before="119"/>
        <w:ind w:right="111"/>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27F744D0" w14:textId="77777777" w:rsidR="00354D3D" w:rsidRDefault="00000000">
      <w:pPr>
        <w:pStyle w:val="Odstavecseseznamem"/>
        <w:numPr>
          <w:ilvl w:val="1"/>
          <w:numId w:val="3"/>
        </w:numPr>
        <w:tabs>
          <w:tab w:val="left" w:pos="564"/>
        </w:tabs>
        <w:spacing w:before="120"/>
        <w:ind w:right="109"/>
        <w:jc w:val="both"/>
        <w:rPr>
          <w:sz w:val="24"/>
        </w:rPr>
      </w:pPr>
      <w:r>
        <w:rPr>
          <w:sz w:val="24"/>
        </w:rPr>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 Poskytovatel oprávněn požadovat, aby Příjemce uhradil částky, jež měly být původně hrazeny z podpory. Tímto způsobem musí být zajištěno, že celá Odměna Poskytovatele, která nebude pokryta podporou, bude zaplacena</w:t>
      </w:r>
      <w:r>
        <w:rPr>
          <w:spacing w:val="-4"/>
          <w:sz w:val="24"/>
        </w:rPr>
        <w:t xml:space="preserve"> </w:t>
      </w:r>
      <w:r>
        <w:rPr>
          <w:sz w:val="24"/>
        </w:rPr>
        <w:t>Příjemcem.</w:t>
      </w:r>
    </w:p>
    <w:p w14:paraId="27F744D1" w14:textId="77777777" w:rsidR="00354D3D" w:rsidRDefault="00354D3D">
      <w:pPr>
        <w:pStyle w:val="Zkladntext"/>
        <w:spacing w:before="12"/>
        <w:rPr>
          <w:sz w:val="33"/>
        </w:rPr>
      </w:pPr>
    </w:p>
    <w:p w14:paraId="27F744D2" w14:textId="77777777" w:rsidR="00354D3D" w:rsidRDefault="00000000">
      <w:pPr>
        <w:pStyle w:val="Nadpis1"/>
        <w:numPr>
          <w:ilvl w:val="0"/>
          <w:numId w:val="3"/>
        </w:numPr>
        <w:tabs>
          <w:tab w:val="left" w:pos="499"/>
        </w:tabs>
        <w:ind w:hanging="361"/>
        <w:jc w:val="both"/>
      </w:pPr>
      <w:r>
        <w:t>Trvání Smlouvy</w:t>
      </w:r>
    </w:p>
    <w:p w14:paraId="27F744D3" w14:textId="77777777" w:rsidR="00354D3D" w:rsidRDefault="00000000">
      <w:pPr>
        <w:pStyle w:val="Odstavecseseznamem"/>
        <w:numPr>
          <w:ilvl w:val="1"/>
          <w:numId w:val="3"/>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27F744D4" w14:textId="77777777" w:rsidR="00354D3D" w:rsidRDefault="00000000">
      <w:pPr>
        <w:pStyle w:val="Zkladntext"/>
        <w:ind w:left="563" w:right="110"/>
        <w:jc w:val="both"/>
      </w:pPr>
      <w:r>
        <w:t>5.8 této smlouvy a další na tomto místě výslovně neuvedené, které mají z povahy věci či dle této smlouvy trvat i po jejím ukončení.</w:t>
      </w:r>
    </w:p>
    <w:p w14:paraId="27F744D5" w14:textId="77777777" w:rsidR="00354D3D" w:rsidRDefault="00000000">
      <w:pPr>
        <w:pStyle w:val="Odstavecseseznamem"/>
        <w:numPr>
          <w:ilvl w:val="1"/>
          <w:numId w:val="3"/>
        </w:numPr>
        <w:tabs>
          <w:tab w:val="left" w:pos="564"/>
        </w:tabs>
        <w:spacing w:before="121"/>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27F744D6" w14:textId="77777777" w:rsidR="00354D3D" w:rsidRDefault="00000000">
      <w:pPr>
        <w:pStyle w:val="Odstavecseseznamem"/>
        <w:numPr>
          <w:ilvl w:val="1"/>
          <w:numId w:val="3"/>
        </w:numPr>
        <w:tabs>
          <w:tab w:val="left" w:pos="564"/>
        </w:tabs>
        <w:spacing w:before="120"/>
        <w:ind w:right="116"/>
        <w:jc w:val="both"/>
        <w:rPr>
          <w:sz w:val="24"/>
        </w:rPr>
      </w:pPr>
      <w:r>
        <w:rPr>
          <w:sz w:val="24"/>
        </w:rPr>
        <w:t>Smlouva může být ukončena rovněž dohodou smluvních stran a dalšími způsoby stanovenými platnými právními předpisy.</w:t>
      </w:r>
    </w:p>
    <w:p w14:paraId="27F744D7" w14:textId="77777777" w:rsidR="00354D3D" w:rsidRDefault="00000000">
      <w:pPr>
        <w:pStyle w:val="Odstavecseseznamem"/>
        <w:numPr>
          <w:ilvl w:val="1"/>
          <w:numId w:val="3"/>
        </w:numPr>
        <w:tabs>
          <w:tab w:val="left" w:pos="564"/>
        </w:tabs>
        <w:spacing w:before="119"/>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27F744D8" w14:textId="77777777" w:rsidR="00354D3D" w:rsidRDefault="00000000">
      <w:pPr>
        <w:pStyle w:val="Odstavecseseznamem"/>
        <w:numPr>
          <w:ilvl w:val="1"/>
          <w:numId w:val="3"/>
        </w:numPr>
        <w:tabs>
          <w:tab w:val="left" w:pos="564"/>
        </w:tabs>
        <w:spacing w:before="120"/>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27F744D9" w14:textId="77777777" w:rsidR="00354D3D" w:rsidRDefault="00000000">
      <w:pPr>
        <w:pStyle w:val="Odstavecseseznamem"/>
        <w:numPr>
          <w:ilvl w:val="1"/>
          <w:numId w:val="3"/>
        </w:numPr>
        <w:tabs>
          <w:tab w:val="left" w:pos="564"/>
        </w:tabs>
        <w:spacing w:before="122"/>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27F744DA" w14:textId="77777777" w:rsidR="00354D3D" w:rsidRDefault="00354D3D">
      <w:pPr>
        <w:jc w:val="both"/>
        <w:rPr>
          <w:sz w:val="24"/>
        </w:rPr>
        <w:sectPr w:rsidR="00354D3D">
          <w:pgSz w:w="11910" w:h="16840"/>
          <w:pgMar w:top="1300" w:right="1020" w:bottom="1460" w:left="1280" w:header="303" w:footer="1269" w:gutter="0"/>
          <w:cols w:space="708"/>
        </w:sectPr>
      </w:pPr>
    </w:p>
    <w:p w14:paraId="27F744DB" w14:textId="77777777" w:rsidR="00354D3D" w:rsidRDefault="00000000">
      <w:pPr>
        <w:pStyle w:val="Odstavecseseznamem"/>
        <w:numPr>
          <w:ilvl w:val="1"/>
          <w:numId w:val="3"/>
        </w:numPr>
        <w:tabs>
          <w:tab w:val="left" w:pos="564"/>
        </w:tabs>
        <w:spacing w:before="108"/>
        <w:ind w:right="107"/>
        <w:jc w:val="both"/>
        <w:rPr>
          <w:sz w:val="24"/>
        </w:rPr>
      </w:pPr>
      <w:r>
        <w:rPr>
          <w:sz w:val="24"/>
        </w:rPr>
        <w:lastRenderedPageBreak/>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27F744DC" w14:textId="77777777" w:rsidR="00354D3D" w:rsidRDefault="00000000">
      <w:pPr>
        <w:pStyle w:val="Odstavecseseznamem"/>
        <w:numPr>
          <w:ilvl w:val="1"/>
          <w:numId w:val="3"/>
        </w:numPr>
        <w:tabs>
          <w:tab w:val="left" w:pos="564"/>
        </w:tabs>
        <w:spacing w:before="119"/>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27F744DD" w14:textId="77777777" w:rsidR="00354D3D" w:rsidRDefault="00354D3D">
      <w:pPr>
        <w:pStyle w:val="Zkladntext"/>
        <w:rPr>
          <w:sz w:val="29"/>
        </w:rPr>
      </w:pPr>
    </w:p>
    <w:p w14:paraId="27F744DE" w14:textId="77777777" w:rsidR="00354D3D" w:rsidRDefault="00000000">
      <w:pPr>
        <w:pStyle w:val="Nadpis1"/>
        <w:numPr>
          <w:ilvl w:val="0"/>
          <w:numId w:val="3"/>
        </w:numPr>
        <w:tabs>
          <w:tab w:val="left" w:pos="497"/>
        </w:tabs>
        <w:ind w:left="496" w:hanging="359"/>
        <w:jc w:val="both"/>
      </w:pPr>
      <w:r>
        <w:t>Závěrečná</w:t>
      </w:r>
      <w:r>
        <w:rPr>
          <w:spacing w:val="-2"/>
        </w:rPr>
        <w:t xml:space="preserve"> </w:t>
      </w:r>
      <w:r>
        <w:t>ustanovení</w:t>
      </w:r>
    </w:p>
    <w:p w14:paraId="27F744DF" w14:textId="77777777" w:rsidR="00354D3D" w:rsidRDefault="00000000">
      <w:pPr>
        <w:pStyle w:val="Odstavecseseznamem"/>
        <w:numPr>
          <w:ilvl w:val="1"/>
          <w:numId w:val="3"/>
        </w:numPr>
        <w:tabs>
          <w:tab w:val="left" w:pos="564"/>
        </w:tabs>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27F744E0" w14:textId="77777777" w:rsidR="00354D3D" w:rsidRDefault="00000000">
      <w:pPr>
        <w:pStyle w:val="Zkladntext"/>
        <w:ind w:left="563"/>
        <w:jc w:val="both"/>
      </w:pPr>
      <w:r>
        <w:t>v písemné formě.</w:t>
      </w:r>
    </w:p>
    <w:p w14:paraId="27F744E1" w14:textId="77777777" w:rsidR="00354D3D" w:rsidRDefault="00000000">
      <w:pPr>
        <w:pStyle w:val="Odstavecseseznamem"/>
        <w:numPr>
          <w:ilvl w:val="1"/>
          <w:numId w:val="3"/>
        </w:numPr>
        <w:tabs>
          <w:tab w:val="left" w:pos="564"/>
        </w:tabs>
        <w:spacing w:before="120"/>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27F744E2" w14:textId="77777777" w:rsidR="00354D3D" w:rsidRDefault="00000000">
      <w:pPr>
        <w:pStyle w:val="Odstavecseseznamem"/>
        <w:numPr>
          <w:ilvl w:val="1"/>
          <w:numId w:val="3"/>
        </w:numPr>
        <w:tabs>
          <w:tab w:val="left" w:pos="564"/>
        </w:tabs>
        <w:spacing w:before="122"/>
        <w:ind w:right="107"/>
        <w:jc w:val="both"/>
        <w:rPr>
          <w:sz w:val="24"/>
        </w:rPr>
      </w:pPr>
      <w:r>
        <w:rPr>
          <w:sz w:val="24"/>
        </w:rPr>
        <w:t>Ochrana osobních údajů: Informace o tom, v jakém rozsahu, za jakým účelem, na základě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27F744E3" w14:textId="77777777" w:rsidR="00354D3D" w:rsidRDefault="00000000">
      <w:pPr>
        <w:pStyle w:val="Odstavecseseznamem"/>
        <w:numPr>
          <w:ilvl w:val="1"/>
          <w:numId w:val="3"/>
        </w:numPr>
        <w:tabs>
          <w:tab w:val="left" w:pos="564"/>
        </w:tabs>
        <w:spacing w:before="119"/>
        <w:ind w:right="108"/>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7"/>
          <w:sz w:val="24"/>
        </w:rPr>
        <w:t xml:space="preserve"> </w:t>
      </w:r>
      <w:r>
        <w:rPr>
          <w:sz w:val="24"/>
        </w:rPr>
        <w:t>že</w:t>
      </w:r>
      <w:r>
        <w:rPr>
          <w:spacing w:val="-16"/>
          <w:sz w:val="24"/>
        </w:rPr>
        <w:t xml:space="preserve"> </w:t>
      </w:r>
      <w:r>
        <w:rPr>
          <w:sz w:val="24"/>
        </w:rPr>
        <w:t>taková</w:t>
      </w:r>
      <w:r>
        <w:rPr>
          <w:spacing w:val="-11"/>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27F744E4" w14:textId="77777777" w:rsidR="00354D3D" w:rsidRDefault="00000000">
      <w:pPr>
        <w:pStyle w:val="Odstavecseseznamem"/>
        <w:numPr>
          <w:ilvl w:val="1"/>
          <w:numId w:val="3"/>
        </w:numPr>
        <w:tabs>
          <w:tab w:val="left" w:pos="564"/>
        </w:tabs>
        <w:spacing w:before="121"/>
        <w:ind w:right="108"/>
        <w:jc w:val="both"/>
        <w:rPr>
          <w:sz w:val="24"/>
        </w:rPr>
      </w:pPr>
      <w:r>
        <w:rPr>
          <w:sz w:val="24"/>
        </w:rPr>
        <w:t>Tato smlouva se vyhotovuje ve třech stejnopisech. Každá smluvní strana obdrží po jednom stejnopisu.</w:t>
      </w:r>
    </w:p>
    <w:p w14:paraId="27F744E5" w14:textId="77777777" w:rsidR="00354D3D" w:rsidRDefault="00354D3D">
      <w:pPr>
        <w:jc w:val="both"/>
        <w:rPr>
          <w:sz w:val="24"/>
        </w:rPr>
        <w:sectPr w:rsidR="00354D3D">
          <w:pgSz w:w="11910" w:h="16840"/>
          <w:pgMar w:top="1300" w:right="1020" w:bottom="1460" w:left="1280" w:header="303" w:footer="1269" w:gutter="0"/>
          <w:cols w:space="708"/>
        </w:sectPr>
      </w:pPr>
    </w:p>
    <w:p w14:paraId="27F744E6" w14:textId="59F05A9F" w:rsidR="00354D3D" w:rsidRDefault="00000000">
      <w:pPr>
        <w:tabs>
          <w:tab w:val="left" w:pos="3001"/>
        </w:tabs>
        <w:spacing w:before="106"/>
        <w:ind w:left="138"/>
        <w:rPr>
          <w:position w:val="3"/>
          <w:sz w:val="21"/>
          <w:u w:val="single"/>
        </w:rPr>
      </w:pPr>
      <w:r>
        <w:lastRenderedPageBreak/>
        <w:pict w14:anchorId="27F744FE">
          <v:shapetype id="_x0000_t202" coordsize="21600,21600" o:spt="202" path="m,l,21600r21600,l21600,xe">
            <v:stroke joinstyle="miter"/>
            <v:path gradientshapeok="t" o:connecttype="rect"/>
          </v:shapetype>
          <v:shape id="_x0000_s2052" type="#_x0000_t202" style="position:absolute;left:0;text-align:left;margin-left:232.15pt;margin-top:77.2pt;width:131.5pt;height:11.05pt;z-index:-251942912;mso-position-horizontal-relative:page" filled="f" stroked="f">
            <v:textbox inset="0,0,0,0">
              <w:txbxContent>
                <w:p w14:paraId="27F74513" w14:textId="77777777" w:rsidR="00354D3D" w:rsidRDefault="00000000">
                  <w:pPr>
                    <w:spacing w:line="221" w:lineRule="exact"/>
                  </w:pPr>
                  <w:r>
                    <w:t>________________________</w:t>
                  </w:r>
                </w:p>
              </w:txbxContent>
            </v:textbox>
            <w10:wrap anchorx="page"/>
          </v:shape>
        </w:pict>
      </w:r>
      <w:r>
        <w:pict w14:anchorId="27F744FF">
          <v:shape id="_x0000_s2051" type="#_x0000_t202" style="position:absolute;left:0;text-align:left;margin-left:76.2pt;margin-top:77.2pt;width:131.5pt;height:11.05pt;z-index:-251941888;mso-position-horizontal-relative:page" filled="f" stroked="f">
            <v:textbox inset="0,0,0,0">
              <w:txbxContent>
                <w:p w14:paraId="27F74514" w14:textId="77777777" w:rsidR="00354D3D" w:rsidRDefault="00000000">
                  <w:pPr>
                    <w:spacing w:line="221" w:lineRule="exact"/>
                  </w:pPr>
                  <w:r>
                    <w:t>________________________</w:t>
                  </w:r>
                </w:p>
              </w:txbxContent>
            </v:textbox>
            <w10:wrap anchorx="page"/>
          </v:shape>
        </w:pict>
      </w:r>
      <w:r>
        <w:pict w14:anchorId="27F74500">
          <v:shape id="_x0000_s2050" type="#_x0000_t202" style="position:absolute;left:0;text-align:left;margin-left:395.25pt;margin-top:77.2pt;width:131.5pt;height:11.05pt;z-index:-251940864;mso-position-horizontal-relative:page" filled="f" stroked="f">
            <v:textbox inset="0,0,0,0">
              <w:txbxContent>
                <w:p w14:paraId="27F74515" w14:textId="77777777" w:rsidR="00354D3D" w:rsidRDefault="00000000">
                  <w:pPr>
                    <w:spacing w:line="221" w:lineRule="exact"/>
                  </w:pPr>
                  <w:r>
                    <w:t>________________________</w:t>
                  </w:r>
                </w:p>
              </w:txbxContent>
            </v:textbox>
            <w10:wrap anchorx="page"/>
          </v:shape>
        </w:pict>
      </w:r>
      <w:r>
        <w:rPr>
          <w:w w:val="110"/>
          <w:sz w:val="24"/>
        </w:rPr>
        <w:t>V Ostravě dne</w:t>
      </w:r>
      <w:r>
        <w:rPr>
          <w:spacing w:val="-18"/>
          <w:w w:val="110"/>
          <w:position w:val="3"/>
          <w:sz w:val="24"/>
          <w:u w:val="single"/>
        </w:rPr>
        <w:t xml:space="preserve"> </w:t>
      </w:r>
      <w:r>
        <w:rPr>
          <w:position w:val="3"/>
          <w:sz w:val="21"/>
          <w:u w:val="single"/>
        </w:rPr>
        <w:tab/>
      </w:r>
    </w:p>
    <w:p w14:paraId="3C1CA2EB" w14:textId="77777777" w:rsidR="00BD036D" w:rsidRDefault="00BD036D">
      <w:pPr>
        <w:tabs>
          <w:tab w:val="left" w:pos="3001"/>
        </w:tabs>
        <w:spacing w:before="106"/>
        <w:ind w:left="138"/>
        <w:rPr>
          <w:sz w:val="21"/>
        </w:rPr>
      </w:pPr>
    </w:p>
    <w:p w14:paraId="5200E9F8" w14:textId="77777777" w:rsidR="00BD036D" w:rsidRDefault="00BD036D">
      <w:pPr>
        <w:tabs>
          <w:tab w:val="left" w:pos="3001"/>
        </w:tabs>
        <w:spacing w:before="106"/>
        <w:ind w:left="138"/>
        <w:rPr>
          <w:sz w:val="21"/>
        </w:rPr>
      </w:pPr>
    </w:p>
    <w:p w14:paraId="50BFF105" w14:textId="77777777" w:rsidR="00BD036D" w:rsidRDefault="00BD036D">
      <w:pPr>
        <w:tabs>
          <w:tab w:val="left" w:pos="3001"/>
        </w:tabs>
        <w:spacing w:before="106"/>
        <w:ind w:left="138"/>
        <w:rPr>
          <w:sz w:val="21"/>
        </w:rPr>
      </w:pPr>
    </w:p>
    <w:p w14:paraId="5D6DF836" w14:textId="77777777" w:rsidR="00BD036D" w:rsidRDefault="00BD036D">
      <w:pPr>
        <w:tabs>
          <w:tab w:val="left" w:pos="3001"/>
        </w:tabs>
        <w:spacing w:before="106"/>
        <w:ind w:left="138"/>
        <w:rPr>
          <w:sz w:val="21"/>
        </w:rPr>
      </w:pPr>
    </w:p>
    <w:p w14:paraId="27F744E7" w14:textId="77777777" w:rsidR="00354D3D" w:rsidRDefault="00354D3D">
      <w:pPr>
        <w:pStyle w:val="Zkladntext"/>
        <w:spacing w:before="4" w:after="1"/>
        <w:rPr>
          <w:sz w:val="6"/>
        </w:rPr>
      </w:pPr>
    </w:p>
    <w:tbl>
      <w:tblPr>
        <w:tblStyle w:val="TableNormal"/>
        <w:tblW w:w="0" w:type="auto"/>
        <w:tblInd w:w="114" w:type="dxa"/>
        <w:tblLayout w:type="fixed"/>
        <w:tblLook w:val="01E0" w:firstRow="1" w:lastRow="1" w:firstColumn="1" w:lastColumn="1" w:noHBand="0" w:noVBand="0"/>
      </w:tblPr>
      <w:tblGrid>
        <w:gridCol w:w="3343"/>
        <w:gridCol w:w="2973"/>
        <w:gridCol w:w="2614"/>
      </w:tblGrid>
      <w:tr w:rsidR="00354D3D" w14:paraId="27F744F1" w14:textId="77777777">
        <w:trPr>
          <w:trHeight w:val="1118"/>
        </w:trPr>
        <w:tc>
          <w:tcPr>
            <w:tcW w:w="3343" w:type="dxa"/>
          </w:tcPr>
          <w:p w14:paraId="27F744E8" w14:textId="77777777" w:rsidR="00354D3D" w:rsidRDefault="00000000">
            <w:pPr>
              <w:pStyle w:val="TableParagraph"/>
              <w:spacing w:line="244" w:lineRule="exact"/>
              <w:ind w:left="179" w:right="337"/>
              <w:jc w:val="center"/>
              <w:rPr>
                <w:sz w:val="24"/>
              </w:rPr>
            </w:pPr>
            <w:r>
              <w:rPr>
                <w:sz w:val="24"/>
              </w:rPr>
              <w:t>za Moravskoslezské inovační</w:t>
            </w:r>
          </w:p>
          <w:p w14:paraId="27F744E9" w14:textId="77777777" w:rsidR="00354D3D" w:rsidRDefault="00000000">
            <w:pPr>
              <w:pStyle w:val="TableParagraph"/>
              <w:ind w:left="179" w:right="335"/>
              <w:jc w:val="center"/>
              <w:rPr>
                <w:sz w:val="24"/>
              </w:rPr>
            </w:pPr>
            <w:r>
              <w:rPr>
                <w:sz w:val="24"/>
              </w:rPr>
              <w:t>centrum Ostrava, a.s.</w:t>
            </w:r>
          </w:p>
          <w:p w14:paraId="27F744EA" w14:textId="77777777" w:rsidR="00354D3D" w:rsidRDefault="00000000">
            <w:pPr>
              <w:pStyle w:val="TableParagraph"/>
              <w:ind w:left="179" w:right="332"/>
              <w:jc w:val="center"/>
              <w:rPr>
                <w:sz w:val="24"/>
              </w:rPr>
            </w:pPr>
            <w:r>
              <w:rPr>
                <w:sz w:val="24"/>
              </w:rPr>
              <w:t>Jan Čeladín</w:t>
            </w:r>
          </w:p>
          <w:p w14:paraId="27F744EB" w14:textId="77777777" w:rsidR="00354D3D" w:rsidRDefault="00000000">
            <w:pPr>
              <w:pStyle w:val="TableParagraph"/>
              <w:spacing w:line="268" w:lineRule="exact"/>
              <w:ind w:left="179" w:right="337"/>
              <w:jc w:val="center"/>
              <w:rPr>
                <w:sz w:val="24"/>
              </w:rPr>
            </w:pPr>
            <w:r>
              <w:rPr>
                <w:sz w:val="24"/>
              </w:rPr>
              <w:t>člen představenstva</w:t>
            </w:r>
          </w:p>
        </w:tc>
        <w:tc>
          <w:tcPr>
            <w:tcW w:w="2973" w:type="dxa"/>
          </w:tcPr>
          <w:p w14:paraId="27F744EC" w14:textId="77777777" w:rsidR="00354D3D" w:rsidRDefault="00000000">
            <w:pPr>
              <w:pStyle w:val="TableParagraph"/>
              <w:spacing w:line="244" w:lineRule="exact"/>
              <w:ind w:left="340" w:right="584"/>
              <w:jc w:val="center"/>
              <w:rPr>
                <w:sz w:val="24"/>
              </w:rPr>
            </w:pPr>
            <w:r>
              <w:rPr>
                <w:sz w:val="24"/>
              </w:rPr>
              <w:t>za 3ADVOKÁTI, s.r.o.</w:t>
            </w:r>
          </w:p>
          <w:p w14:paraId="27F744ED" w14:textId="77777777" w:rsidR="00354D3D" w:rsidRDefault="00000000">
            <w:pPr>
              <w:pStyle w:val="TableParagraph"/>
              <w:ind w:left="340" w:right="580"/>
              <w:jc w:val="center"/>
              <w:rPr>
                <w:sz w:val="24"/>
              </w:rPr>
            </w:pPr>
            <w:r>
              <w:rPr>
                <w:sz w:val="24"/>
              </w:rPr>
              <w:t>Martin Čajka</w:t>
            </w:r>
          </w:p>
          <w:p w14:paraId="27F744EE" w14:textId="77777777" w:rsidR="00354D3D" w:rsidRDefault="00000000">
            <w:pPr>
              <w:pStyle w:val="TableParagraph"/>
              <w:ind w:left="340" w:right="583"/>
              <w:jc w:val="center"/>
              <w:rPr>
                <w:sz w:val="24"/>
              </w:rPr>
            </w:pPr>
            <w:r>
              <w:rPr>
                <w:sz w:val="24"/>
              </w:rPr>
              <w:t>jednatel</w:t>
            </w:r>
          </w:p>
        </w:tc>
        <w:tc>
          <w:tcPr>
            <w:tcW w:w="2614" w:type="dxa"/>
          </w:tcPr>
          <w:p w14:paraId="27F744EF" w14:textId="77777777" w:rsidR="00354D3D" w:rsidRDefault="00000000">
            <w:pPr>
              <w:pStyle w:val="TableParagraph"/>
              <w:spacing w:line="244" w:lineRule="exact"/>
              <w:ind w:left="586" w:right="182"/>
              <w:jc w:val="center"/>
              <w:rPr>
                <w:sz w:val="24"/>
              </w:rPr>
            </w:pPr>
            <w:r>
              <w:rPr>
                <w:sz w:val="24"/>
              </w:rPr>
              <w:t xml:space="preserve">za </w:t>
            </w:r>
            <w:proofErr w:type="spellStart"/>
            <w:r>
              <w:rPr>
                <w:sz w:val="24"/>
              </w:rPr>
              <w:t>RepFinPro</w:t>
            </w:r>
            <w:proofErr w:type="spellEnd"/>
            <w:r>
              <w:rPr>
                <w:sz w:val="24"/>
              </w:rPr>
              <w:t xml:space="preserve"> s.r.o.</w:t>
            </w:r>
          </w:p>
          <w:p w14:paraId="27F744F0" w14:textId="77777777" w:rsidR="00354D3D" w:rsidRDefault="00000000">
            <w:pPr>
              <w:pStyle w:val="TableParagraph"/>
              <w:ind w:left="974" w:right="575"/>
              <w:jc w:val="center"/>
              <w:rPr>
                <w:sz w:val="24"/>
              </w:rPr>
            </w:pPr>
            <w:r>
              <w:rPr>
                <w:sz w:val="24"/>
              </w:rPr>
              <w:t>Petr Kupka jednatel</w:t>
            </w:r>
          </w:p>
        </w:tc>
      </w:tr>
    </w:tbl>
    <w:p w14:paraId="27F744F2" w14:textId="77777777" w:rsidR="00354D3D" w:rsidRDefault="00354D3D">
      <w:pPr>
        <w:pStyle w:val="Zkladntext"/>
        <w:spacing w:before="6"/>
        <w:rPr>
          <w:sz w:val="20"/>
        </w:rPr>
      </w:pPr>
    </w:p>
    <w:p w14:paraId="27F744F3" w14:textId="77777777" w:rsidR="00354D3D" w:rsidRDefault="00000000">
      <w:pPr>
        <w:tabs>
          <w:tab w:val="left" w:pos="3830"/>
          <w:tab w:val="left" w:pos="7584"/>
        </w:tabs>
        <w:spacing w:before="56"/>
        <w:ind w:left="527"/>
        <w:rPr>
          <w:i/>
        </w:rPr>
      </w:pP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27F744F4" w14:textId="77777777" w:rsidR="00354D3D" w:rsidRDefault="00354D3D">
      <w:pPr>
        <w:sectPr w:rsidR="00354D3D">
          <w:pgSz w:w="11910" w:h="16840"/>
          <w:pgMar w:top="1300" w:right="1020" w:bottom="1460" w:left="1280" w:header="303" w:footer="1269" w:gutter="0"/>
          <w:cols w:space="708"/>
        </w:sectPr>
      </w:pPr>
    </w:p>
    <w:p w14:paraId="27F744F5" w14:textId="77777777" w:rsidR="00354D3D" w:rsidRDefault="00354D3D">
      <w:pPr>
        <w:pStyle w:val="Zkladntext"/>
        <w:rPr>
          <w:i/>
          <w:sz w:val="20"/>
        </w:rPr>
      </w:pPr>
    </w:p>
    <w:p w14:paraId="27F744F6" w14:textId="77777777" w:rsidR="00354D3D" w:rsidRDefault="00354D3D">
      <w:pPr>
        <w:pStyle w:val="Zkladntext"/>
        <w:rPr>
          <w:i/>
          <w:sz w:val="20"/>
        </w:rPr>
      </w:pPr>
    </w:p>
    <w:p w14:paraId="27F744F7" w14:textId="77777777" w:rsidR="00354D3D" w:rsidRDefault="00354D3D">
      <w:pPr>
        <w:pStyle w:val="Zkladntext"/>
        <w:rPr>
          <w:i/>
          <w:sz w:val="20"/>
        </w:rPr>
      </w:pPr>
    </w:p>
    <w:p w14:paraId="27F744F8" w14:textId="77777777" w:rsidR="00354D3D" w:rsidRDefault="00354D3D">
      <w:pPr>
        <w:pStyle w:val="Zkladntext"/>
        <w:rPr>
          <w:i/>
          <w:sz w:val="20"/>
        </w:rPr>
      </w:pPr>
    </w:p>
    <w:p w14:paraId="27F744F9" w14:textId="77777777" w:rsidR="00354D3D" w:rsidRDefault="00354D3D">
      <w:pPr>
        <w:pStyle w:val="Zkladntext"/>
        <w:rPr>
          <w:i/>
          <w:sz w:val="20"/>
        </w:rPr>
      </w:pPr>
    </w:p>
    <w:p w14:paraId="27F744FA" w14:textId="77777777" w:rsidR="00354D3D" w:rsidRDefault="00354D3D">
      <w:pPr>
        <w:pStyle w:val="Zkladntext"/>
        <w:spacing w:before="9"/>
        <w:rPr>
          <w:i/>
          <w:sz w:val="16"/>
        </w:rPr>
      </w:pPr>
    </w:p>
    <w:p w14:paraId="27F744FB" w14:textId="0FE16E1B" w:rsidR="00354D3D" w:rsidRDefault="00354D3D">
      <w:pPr>
        <w:pStyle w:val="Zkladntext"/>
        <w:ind w:left="1170"/>
        <w:rPr>
          <w:sz w:val="20"/>
        </w:rPr>
      </w:pPr>
    </w:p>
    <w:sectPr w:rsidR="00354D3D">
      <w:pgSz w:w="11910" w:h="16840"/>
      <w:pgMar w:top="1300" w:right="1020" w:bottom="1460" w:left="1280" w:header="303" w:footer="12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6A3A4" w14:textId="77777777" w:rsidR="0059007D" w:rsidRDefault="0059007D">
      <w:r>
        <w:separator/>
      </w:r>
    </w:p>
  </w:endnote>
  <w:endnote w:type="continuationSeparator" w:id="0">
    <w:p w14:paraId="4EADAFC7" w14:textId="77777777" w:rsidR="0059007D" w:rsidRDefault="0059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4504" w14:textId="77777777" w:rsidR="00354D3D" w:rsidRDefault="00000000">
    <w:pPr>
      <w:pStyle w:val="Zkladntext"/>
      <w:spacing w:line="14" w:lineRule="auto"/>
      <w:rPr>
        <w:sz w:val="20"/>
      </w:rPr>
    </w:pPr>
    <w:r>
      <w:pict w14:anchorId="27F74508">
        <v:shapetype id="_x0000_t202" coordsize="21600,21600" o:spt="202" path="m,l,21600r21600,l21600,xe">
          <v:stroke joinstyle="miter"/>
          <v:path gradientshapeok="t" o:connecttype="rect"/>
        </v:shapetype>
        <v:shape id="_x0000_s1026" type="#_x0000_t202" style="position:absolute;margin-left:329.45pt;margin-top:767.45pt;width:210.35pt;height:13.05pt;z-index:-251948032;mso-position-horizontal-relative:page;mso-position-vertical-relative:page" filled="f" stroked="f">
          <v:textbox inset="0,0,0,0">
            <w:txbxContent>
              <w:p w14:paraId="27F74517" w14:textId="77777777" w:rsidR="00354D3D" w:rsidRDefault="00000000">
                <w:pPr>
                  <w:spacing w:line="245" w:lineRule="exact"/>
                  <w:ind w:left="20"/>
                </w:pPr>
                <w:r>
                  <w:t xml:space="preserve">MSIC </w:t>
                </w:r>
                <w:proofErr w:type="spellStart"/>
                <w:r>
                  <w:t>Expand</w:t>
                </w:r>
                <w:proofErr w:type="spellEnd"/>
                <w:r>
                  <w:t xml:space="preserve"> fáze 1 – verze platná od 1.9.2025</w:t>
                </w:r>
              </w:p>
            </w:txbxContent>
          </v:textbox>
          <w10:wrap anchorx="page" anchory="page"/>
        </v:shape>
      </w:pict>
    </w:r>
    <w:r>
      <w:pict w14:anchorId="27F74509">
        <v:shape id="_x0000_s1025" type="#_x0000_t202" style="position:absolute;margin-left:299.1pt;margin-top:794.2pt;width:11.6pt;height:13.05pt;z-index:-251947008;mso-position-horizontal-relative:page;mso-position-vertical-relative:page" filled="f" stroked="f">
          <v:textbox inset="0,0,0,0">
            <w:txbxContent>
              <w:p w14:paraId="27F74518" w14:textId="77777777" w:rsidR="00354D3D"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00CE2" w14:textId="77777777" w:rsidR="0059007D" w:rsidRDefault="0059007D">
      <w:r>
        <w:separator/>
      </w:r>
    </w:p>
  </w:footnote>
  <w:footnote w:type="continuationSeparator" w:id="0">
    <w:p w14:paraId="0C071589" w14:textId="77777777" w:rsidR="0059007D" w:rsidRDefault="00590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4503" w14:textId="77777777" w:rsidR="00354D3D" w:rsidRDefault="00000000">
    <w:pPr>
      <w:pStyle w:val="Zkladntext"/>
      <w:spacing w:line="14" w:lineRule="auto"/>
      <w:rPr>
        <w:sz w:val="20"/>
      </w:rPr>
    </w:pPr>
    <w:r>
      <w:rPr>
        <w:noProof/>
      </w:rPr>
      <w:drawing>
        <wp:anchor distT="0" distB="0" distL="0" distR="0" simplePos="0" relativeHeight="251366400" behindDoc="1" locked="0" layoutInCell="1" allowOverlap="1" wp14:anchorId="27F74505" wp14:editId="27F74506">
          <wp:simplePos x="0" y="0"/>
          <wp:positionH relativeFrom="page">
            <wp:posOffset>5842000</wp:posOffset>
          </wp:positionH>
          <wp:positionV relativeFrom="page">
            <wp:posOffset>450214</wp:posOffset>
          </wp:positionV>
          <wp:extent cx="813625"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3625" cy="242570"/>
                  </a:xfrm>
                  <a:prstGeom prst="rect">
                    <a:avLst/>
                  </a:prstGeom>
                </pic:spPr>
              </pic:pic>
            </a:graphicData>
          </a:graphic>
        </wp:anchor>
      </w:drawing>
    </w:r>
    <w:r>
      <w:pict w14:anchorId="27F74507">
        <v:shapetype id="_x0000_t202" coordsize="21600,21600" o:spt="202" path="m,l,21600r21600,l21600,xe">
          <v:stroke joinstyle="miter"/>
          <v:path gradientshapeok="t" o:connecttype="rect"/>
        </v:shapetype>
        <v:shape id="_x0000_s1027" type="#_x0000_t202" style="position:absolute;margin-left:393.9pt;margin-top:14.15pt;width:182.5pt;height:8.75pt;z-index:-251949056;mso-position-horizontal-relative:page;mso-position-vertical-relative:page" filled="f" stroked="f">
          <v:textbox inset="0,0,0,0">
            <w:txbxContent>
              <w:p w14:paraId="27F74516" w14:textId="77777777" w:rsidR="00354D3D"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019c9b33-bf71-7025-90bc-ac9eb02628fc</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7A24"/>
    <w:multiLevelType w:val="hybridMultilevel"/>
    <w:tmpl w:val="F66AFAF2"/>
    <w:lvl w:ilvl="0" w:tplc="C4686152">
      <w:numFmt w:val="bullet"/>
      <w:lvlText w:val=""/>
      <w:lvlJc w:val="left"/>
      <w:pPr>
        <w:ind w:left="825" w:hanging="360"/>
      </w:pPr>
      <w:rPr>
        <w:rFonts w:ascii="Symbol" w:eastAsia="Symbol" w:hAnsi="Symbol" w:cs="Symbol" w:hint="default"/>
        <w:w w:val="99"/>
        <w:sz w:val="20"/>
        <w:szCs w:val="20"/>
        <w:lang w:val="cs-CZ" w:eastAsia="cs-CZ" w:bidi="cs-CZ"/>
      </w:rPr>
    </w:lvl>
    <w:lvl w:ilvl="1" w:tplc="232E0760">
      <w:numFmt w:val="bullet"/>
      <w:lvlText w:val="•"/>
      <w:lvlJc w:val="left"/>
      <w:pPr>
        <w:ind w:left="1440" w:hanging="360"/>
      </w:pPr>
      <w:rPr>
        <w:rFonts w:hint="default"/>
        <w:lang w:val="cs-CZ" w:eastAsia="cs-CZ" w:bidi="cs-CZ"/>
      </w:rPr>
    </w:lvl>
    <w:lvl w:ilvl="2" w:tplc="502E7346">
      <w:numFmt w:val="bullet"/>
      <w:lvlText w:val="•"/>
      <w:lvlJc w:val="left"/>
      <w:pPr>
        <w:ind w:left="2060" w:hanging="360"/>
      </w:pPr>
      <w:rPr>
        <w:rFonts w:hint="default"/>
        <w:lang w:val="cs-CZ" w:eastAsia="cs-CZ" w:bidi="cs-CZ"/>
      </w:rPr>
    </w:lvl>
    <w:lvl w:ilvl="3" w:tplc="AE6868A0">
      <w:numFmt w:val="bullet"/>
      <w:lvlText w:val="•"/>
      <w:lvlJc w:val="left"/>
      <w:pPr>
        <w:ind w:left="2680" w:hanging="360"/>
      </w:pPr>
      <w:rPr>
        <w:rFonts w:hint="default"/>
        <w:lang w:val="cs-CZ" w:eastAsia="cs-CZ" w:bidi="cs-CZ"/>
      </w:rPr>
    </w:lvl>
    <w:lvl w:ilvl="4" w:tplc="36F4A8D0">
      <w:numFmt w:val="bullet"/>
      <w:lvlText w:val="•"/>
      <w:lvlJc w:val="left"/>
      <w:pPr>
        <w:ind w:left="3301" w:hanging="360"/>
      </w:pPr>
      <w:rPr>
        <w:rFonts w:hint="default"/>
        <w:lang w:val="cs-CZ" w:eastAsia="cs-CZ" w:bidi="cs-CZ"/>
      </w:rPr>
    </w:lvl>
    <w:lvl w:ilvl="5" w:tplc="B1C8E6A4">
      <w:numFmt w:val="bullet"/>
      <w:lvlText w:val="•"/>
      <w:lvlJc w:val="left"/>
      <w:pPr>
        <w:ind w:left="3921" w:hanging="360"/>
      </w:pPr>
      <w:rPr>
        <w:rFonts w:hint="default"/>
        <w:lang w:val="cs-CZ" w:eastAsia="cs-CZ" w:bidi="cs-CZ"/>
      </w:rPr>
    </w:lvl>
    <w:lvl w:ilvl="6" w:tplc="B17C64EA">
      <w:numFmt w:val="bullet"/>
      <w:lvlText w:val="•"/>
      <w:lvlJc w:val="left"/>
      <w:pPr>
        <w:ind w:left="4541" w:hanging="360"/>
      </w:pPr>
      <w:rPr>
        <w:rFonts w:hint="default"/>
        <w:lang w:val="cs-CZ" w:eastAsia="cs-CZ" w:bidi="cs-CZ"/>
      </w:rPr>
    </w:lvl>
    <w:lvl w:ilvl="7" w:tplc="E39468FC">
      <w:numFmt w:val="bullet"/>
      <w:lvlText w:val="•"/>
      <w:lvlJc w:val="left"/>
      <w:pPr>
        <w:ind w:left="5162" w:hanging="360"/>
      </w:pPr>
      <w:rPr>
        <w:rFonts w:hint="default"/>
        <w:lang w:val="cs-CZ" w:eastAsia="cs-CZ" w:bidi="cs-CZ"/>
      </w:rPr>
    </w:lvl>
    <w:lvl w:ilvl="8" w:tplc="1E585B30">
      <w:numFmt w:val="bullet"/>
      <w:lvlText w:val="•"/>
      <w:lvlJc w:val="left"/>
      <w:pPr>
        <w:ind w:left="5782" w:hanging="360"/>
      </w:pPr>
      <w:rPr>
        <w:rFonts w:hint="default"/>
        <w:lang w:val="cs-CZ" w:eastAsia="cs-CZ" w:bidi="cs-CZ"/>
      </w:rPr>
    </w:lvl>
  </w:abstractNum>
  <w:abstractNum w:abstractNumId="1" w15:restartNumberingAfterBreak="0">
    <w:nsid w:val="5407628A"/>
    <w:multiLevelType w:val="hybridMultilevel"/>
    <w:tmpl w:val="257A1686"/>
    <w:lvl w:ilvl="0" w:tplc="8A08DAAA">
      <w:numFmt w:val="bullet"/>
      <w:lvlText w:val=""/>
      <w:lvlJc w:val="left"/>
      <w:pPr>
        <w:ind w:left="825" w:hanging="360"/>
      </w:pPr>
      <w:rPr>
        <w:rFonts w:ascii="Symbol" w:eastAsia="Symbol" w:hAnsi="Symbol" w:cs="Symbol" w:hint="default"/>
        <w:w w:val="99"/>
        <w:sz w:val="20"/>
        <w:szCs w:val="20"/>
        <w:lang w:val="cs-CZ" w:eastAsia="cs-CZ" w:bidi="cs-CZ"/>
      </w:rPr>
    </w:lvl>
    <w:lvl w:ilvl="1" w:tplc="4FCA8610">
      <w:numFmt w:val="bullet"/>
      <w:lvlText w:val="•"/>
      <w:lvlJc w:val="left"/>
      <w:pPr>
        <w:ind w:left="1440" w:hanging="360"/>
      </w:pPr>
      <w:rPr>
        <w:rFonts w:hint="default"/>
        <w:lang w:val="cs-CZ" w:eastAsia="cs-CZ" w:bidi="cs-CZ"/>
      </w:rPr>
    </w:lvl>
    <w:lvl w:ilvl="2" w:tplc="9982B2DC">
      <w:numFmt w:val="bullet"/>
      <w:lvlText w:val="•"/>
      <w:lvlJc w:val="left"/>
      <w:pPr>
        <w:ind w:left="2060" w:hanging="360"/>
      </w:pPr>
      <w:rPr>
        <w:rFonts w:hint="default"/>
        <w:lang w:val="cs-CZ" w:eastAsia="cs-CZ" w:bidi="cs-CZ"/>
      </w:rPr>
    </w:lvl>
    <w:lvl w:ilvl="3" w:tplc="400EB536">
      <w:numFmt w:val="bullet"/>
      <w:lvlText w:val="•"/>
      <w:lvlJc w:val="left"/>
      <w:pPr>
        <w:ind w:left="2680" w:hanging="360"/>
      </w:pPr>
      <w:rPr>
        <w:rFonts w:hint="default"/>
        <w:lang w:val="cs-CZ" w:eastAsia="cs-CZ" w:bidi="cs-CZ"/>
      </w:rPr>
    </w:lvl>
    <w:lvl w:ilvl="4" w:tplc="4A782E82">
      <w:numFmt w:val="bullet"/>
      <w:lvlText w:val="•"/>
      <w:lvlJc w:val="left"/>
      <w:pPr>
        <w:ind w:left="3301" w:hanging="360"/>
      </w:pPr>
      <w:rPr>
        <w:rFonts w:hint="default"/>
        <w:lang w:val="cs-CZ" w:eastAsia="cs-CZ" w:bidi="cs-CZ"/>
      </w:rPr>
    </w:lvl>
    <w:lvl w:ilvl="5" w:tplc="9EC0AE92">
      <w:numFmt w:val="bullet"/>
      <w:lvlText w:val="•"/>
      <w:lvlJc w:val="left"/>
      <w:pPr>
        <w:ind w:left="3921" w:hanging="360"/>
      </w:pPr>
      <w:rPr>
        <w:rFonts w:hint="default"/>
        <w:lang w:val="cs-CZ" w:eastAsia="cs-CZ" w:bidi="cs-CZ"/>
      </w:rPr>
    </w:lvl>
    <w:lvl w:ilvl="6" w:tplc="C42201F4">
      <w:numFmt w:val="bullet"/>
      <w:lvlText w:val="•"/>
      <w:lvlJc w:val="left"/>
      <w:pPr>
        <w:ind w:left="4541" w:hanging="360"/>
      </w:pPr>
      <w:rPr>
        <w:rFonts w:hint="default"/>
        <w:lang w:val="cs-CZ" w:eastAsia="cs-CZ" w:bidi="cs-CZ"/>
      </w:rPr>
    </w:lvl>
    <w:lvl w:ilvl="7" w:tplc="5C20AF00">
      <w:numFmt w:val="bullet"/>
      <w:lvlText w:val="•"/>
      <w:lvlJc w:val="left"/>
      <w:pPr>
        <w:ind w:left="5162" w:hanging="360"/>
      </w:pPr>
      <w:rPr>
        <w:rFonts w:hint="default"/>
        <w:lang w:val="cs-CZ" w:eastAsia="cs-CZ" w:bidi="cs-CZ"/>
      </w:rPr>
    </w:lvl>
    <w:lvl w:ilvl="8" w:tplc="16AE7EAE">
      <w:numFmt w:val="bullet"/>
      <w:lvlText w:val="•"/>
      <w:lvlJc w:val="left"/>
      <w:pPr>
        <w:ind w:left="5782" w:hanging="360"/>
      </w:pPr>
      <w:rPr>
        <w:rFonts w:hint="default"/>
        <w:lang w:val="cs-CZ" w:eastAsia="cs-CZ" w:bidi="cs-CZ"/>
      </w:rPr>
    </w:lvl>
  </w:abstractNum>
  <w:abstractNum w:abstractNumId="2" w15:restartNumberingAfterBreak="0">
    <w:nsid w:val="79517685"/>
    <w:multiLevelType w:val="multilevel"/>
    <w:tmpl w:val="F4DC6204"/>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ascii="Calibri" w:eastAsia="Calibri" w:hAnsi="Calibri" w:cs="Calibri" w:hint="default"/>
        <w:w w:val="100"/>
        <w:sz w:val="24"/>
        <w:szCs w:val="24"/>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0" w:hanging="425"/>
      </w:pPr>
      <w:rPr>
        <w:rFonts w:hint="default"/>
        <w:lang w:val="cs-CZ" w:eastAsia="cs-CZ" w:bidi="cs-CZ"/>
      </w:rPr>
    </w:lvl>
    <w:lvl w:ilvl="4">
      <w:numFmt w:val="bullet"/>
      <w:lvlText w:val="•"/>
      <w:lvlJc w:val="left"/>
      <w:pPr>
        <w:ind w:left="2941" w:hanging="425"/>
      </w:pPr>
      <w:rPr>
        <w:rFonts w:hint="default"/>
        <w:lang w:val="cs-CZ" w:eastAsia="cs-CZ" w:bidi="cs-CZ"/>
      </w:rPr>
    </w:lvl>
    <w:lvl w:ilvl="5">
      <w:numFmt w:val="bullet"/>
      <w:lvlText w:val="•"/>
      <w:lvlJc w:val="left"/>
      <w:pPr>
        <w:ind w:left="4052" w:hanging="425"/>
      </w:pPr>
      <w:rPr>
        <w:rFonts w:hint="default"/>
        <w:lang w:val="cs-CZ" w:eastAsia="cs-CZ" w:bidi="cs-CZ"/>
      </w:rPr>
    </w:lvl>
    <w:lvl w:ilvl="6">
      <w:numFmt w:val="bullet"/>
      <w:lvlText w:val="•"/>
      <w:lvlJc w:val="left"/>
      <w:pPr>
        <w:ind w:left="5163" w:hanging="425"/>
      </w:pPr>
      <w:rPr>
        <w:rFonts w:hint="default"/>
        <w:lang w:val="cs-CZ" w:eastAsia="cs-CZ" w:bidi="cs-CZ"/>
      </w:rPr>
    </w:lvl>
    <w:lvl w:ilvl="7">
      <w:numFmt w:val="bullet"/>
      <w:lvlText w:val="•"/>
      <w:lvlJc w:val="left"/>
      <w:pPr>
        <w:ind w:left="6274" w:hanging="425"/>
      </w:pPr>
      <w:rPr>
        <w:rFonts w:hint="default"/>
        <w:lang w:val="cs-CZ" w:eastAsia="cs-CZ" w:bidi="cs-CZ"/>
      </w:rPr>
    </w:lvl>
    <w:lvl w:ilvl="8">
      <w:numFmt w:val="bullet"/>
      <w:lvlText w:val="•"/>
      <w:lvlJc w:val="left"/>
      <w:pPr>
        <w:ind w:left="7384" w:hanging="425"/>
      </w:pPr>
      <w:rPr>
        <w:rFonts w:hint="default"/>
        <w:lang w:val="cs-CZ" w:eastAsia="cs-CZ" w:bidi="cs-CZ"/>
      </w:rPr>
    </w:lvl>
  </w:abstractNum>
  <w:num w:numId="1" w16cid:durableId="1119488624">
    <w:abstractNumId w:val="1"/>
  </w:num>
  <w:num w:numId="2" w16cid:durableId="619266859">
    <w:abstractNumId w:val="0"/>
  </w:num>
  <w:num w:numId="3" w16cid:durableId="615408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54D3D"/>
    <w:rsid w:val="001B14E7"/>
    <w:rsid w:val="00354D3D"/>
    <w:rsid w:val="0059007D"/>
    <w:rsid w:val="005B3E54"/>
    <w:rsid w:val="009C2651"/>
    <w:rsid w:val="00A813C4"/>
    <w:rsid w:val="00AD2BC2"/>
    <w:rsid w:val="00BB2FEF"/>
    <w:rsid w:val="00BD03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7F7446A"/>
  <w15:docId w15:val="{CDEEB15D-C798-4CAC-BC75-76E9F9AF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pPr>
      <w:ind w:left="8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2320</Words>
  <Characters>13693</Characters>
  <Application>Microsoft Office Word</Application>
  <DocSecurity>0</DocSecurity>
  <Lines>114</Lines>
  <Paragraphs>31</Paragraphs>
  <ScaleCrop>false</ScaleCrop>
  <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5</cp:revision>
  <dcterms:created xsi:type="dcterms:W3CDTF">2026-03-03T08:53:00Z</dcterms:created>
  <dcterms:modified xsi:type="dcterms:W3CDTF">2026-03-03T10:53:00Z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Microsoft® Word pro Microsoft 365</vt:lpwstr>
  </property>
  <property fmtid="{D5CDD505-2E9C-101B-9397-08002B2CF9AE}" pid="4" name="LastSaved">
    <vt:filetime>2026-03-03T00:00:00Z</vt:filetime>
  </property>
</Properties>
</file>