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č.1 k SOD č. 201/2026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smlouva je uzavřena dle ust. § 2586 a násl. zákona č. 89/2012 Sb., občanského zákoníku,</w:t>
        <w:br/>
        <w:t>ve znění pozdějších předpisů</w:t>
        <w:br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VD Stanovice - nátěr jeřábu v dolní strojovně“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1353" w:left="1394" w:right="1389" w:bottom="1945" w:header="925" w:footer="1517" w:gutter="0"/>
          <w:pgNumType w:start="1"/>
          <w:cols w:space="720"/>
          <w:noEndnote/>
          <w:rtlGutter w:val="0"/>
          <w:docGrid w:linePitch="360"/>
        </w:sect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0"/>
      <w:bookmarkEnd w:id="1"/>
      <w:bookmarkEnd w:id="2"/>
    </w:p>
    <w:p>
      <w:pPr>
        <w:widowControl w:val="0"/>
        <w:spacing w:line="137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53" w:left="0" w:right="0" w:bottom="1945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3"/>
      <w:bookmarkEnd w:id="4"/>
      <w:bookmarkEnd w:id="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  <w:bookmarkEnd w:id="6"/>
      <w:bookmarkEnd w:id="7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8"/>
      <w:bookmarkEnd w:id="9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  <w:bookmarkEnd w:id="10"/>
      <w:bookmarkEnd w:id="11"/>
      <w:bookmarkEnd w:id="1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3" w:name="bookmark13"/>
      <w:bookmarkStart w:id="14" w:name="bookmark14"/>
      <w:bookmarkStart w:id="15" w:name="bookmark15"/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  <w:bookmarkEnd w:id="13"/>
      <w:bookmarkEnd w:id="14"/>
      <w:bookmarkEnd w:id="15"/>
      <w:bookmarkEnd w:id="16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7" w:name="bookmark17"/>
      <w:bookmarkStart w:id="18" w:name="bookmark18"/>
      <w:bookmarkStart w:id="19" w:name="bookmark19"/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17"/>
      <w:bookmarkEnd w:id="18"/>
      <w:bookmarkEnd w:id="19"/>
      <w:bookmarkEnd w:id="20"/>
      <w:bookmarkEnd w:id="21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2" w:name="bookmark22"/>
      <w:bookmarkStart w:id="23" w:name="bookmark23"/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22"/>
      <w:bookmarkEnd w:id="23"/>
      <w:bookmarkEnd w:id="24"/>
      <w:bookmarkEnd w:id="25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6" w:name="bookmark26"/>
      <w:bookmarkStart w:id="27" w:name="bookmark27"/>
      <w:bookmarkStart w:id="28" w:name="bookmark2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bookmarkEnd w:id="26"/>
      <w:bookmarkEnd w:id="27"/>
      <w:bookmarkEnd w:id="28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29" w:name="bookmark29"/>
      <w:bookmarkStart w:id="30" w:name="bookmark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generální ředitel</w:t>
      </w:r>
      <w:bookmarkEnd w:id="29"/>
      <w:bookmarkEnd w:id="3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závodu Karlovy Vary vedoucí provozu Karlovy Vary tel.:, e-mail:</w:t>
      </w:r>
      <w:bookmarkEnd w:id="3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technický dozor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2" w:name="bookmark32"/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tel.:, e-mail:</w:t>
      </w:r>
      <w:bookmarkEnd w:id="32"/>
      <w:bookmarkEnd w:id="33"/>
      <w:bookmarkEnd w:id="34"/>
      <w:bookmarkEnd w:id="3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70889988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53" w:left="1394" w:right="2762" w:bottom="1945" w:header="0" w:footer="3" w:gutter="0"/>
          <w:cols w:num="2" w:space="38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widowControl w:val="0"/>
        <w:spacing w:line="147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53" w:left="0" w:right="0" w:bottom="1945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36"/>
      <w:bookmarkEnd w:id="37"/>
      <w:bookmarkEnd w:id="38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9" w:name="bookmark39"/>
      <w:bookmarkStart w:id="40" w:name="bookmark40"/>
      <w:bookmarkStart w:id="41" w:name="bookmark4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39"/>
      <w:bookmarkEnd w:id="40"/>
      <w:bookmarkEnd w:id="41"/>
    </w:p>
    <w:p>
      <w:pPr>
        <w:pStyle w:val="Style8"/>
        <w:keepNext/>
        <w:keepLines/>
        <w:widowControl w:val="0"/>
        <w:shd w:val="clear" w:color="auto" w:fill="auto"/>
        <w:tabs>
          <w:tab w:pos="4186" w:val="left"/>
        </w:tabs>
        <w:bidi w:val="0"/>
        <w:spacing w:before="0" w:after="0" w:line="240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VANAP, s.r.o.</w:t>
      </w:r>
      <w:bookmarkEnd w:id="42"/>
      <w:bookmarkEnd w:id="43"/>
      <w:bookmarkEnd w:id="44"/>
    </w:p>
    <w:p>
      <w:pPr>
        <w:pStyle w:val="Style8"/>
        <w:keepNext/>
        <w:keepLines/>
        <w:widowControl w:val="0"/>
        <w:shd w:val="clear" w:color="auto" w:fill="auto"/>
        <w:tabs>
          <w:tab w:pos="4186" w:val="left"/>
        </w:tabs>
        <w:bidi w:val="0"/>
        <w:spacing w:before="0" w:after="0" w:line="240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p. 38, 434 01 Lišnice</w:t>
      </w:r>
      <w:bookmarkEnd w:id="45"/>
      <w:bookmarkEnd w:id="46"/>
      <w:bookmarkEnd w:id="47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48"/>
      <w:bookmarkEnd w:id="49"/>
      <w:bookmarkEnd w:id="5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1" w:name="bookmark51"/>
      <w:bookmarkStart w:id="52" w:name="bookmark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 oprávněn(i) jednat o věcech technických: stavbyvedoucí:</w:t>
      </w:r>
      <w:bookmarkEnd w:id="51"/>
      <w:bookmarkEnd w:id="5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3" w:name="bookmark53"/>
      <w:bookmarkStart w:id="54" w:name="bookmark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53"/>
      <w:bookmarkEnd w:id="54"/>
    </w:p>
    <w:p>
      <w:pPr>
        <w:pStyle w:val="Style8"/>
        <w:keepNext/>
        <w:keepLines/>
        <w:widowControl w:val="0"/>
        <w:shd w:val="clear" w:color="auto" w:fill="auto"/>
        <w:tabs>
          <w:tab w:pos="4186" w:val="left"/>
        </w:tabs>
        <w:bidi w:val="0"/>
        <w:spacing w:before="0" w:after="0" w:line="240" w:lineRule="auto"/>
        <w:ind w:left="0" w:right="0" w:firstLine="0"/>
        <w:jc w:val="left"/>
      </w:pPr>
      <w:bookmarkStart w:id="55" w:name="bookmark55"/>
      <w:bookmarkStart w:id="56" w:name="bookmark56"/>
      <w:bookmarkStart w:id="57" w:name="bookmark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44566379</w:t>
      </w:r>
      <w:bookmarkEnd w:id="55"/>
      <w:bookmarkEnd w:id="56"/>
      <w:bookmarkEnd w:id="57"/>
    </w:p>
    <w:p>
      <w:pPr>
        <w:pStyle w:val="Style8"/>
        <w:keepNext/>
        <w:keepLines/>
        <w:widowControl w:val="0"/>
        <w:shd w:val="clear" w:color="auto" w:fill="auto"/>
        <w:tabs>
          <w:tab w:pos="4186" w:val="left"/>
        </w:tabs>
        <w:bidi w:val="0"/>
        <w:spacing w:before="0" w:after="0" w:line="240" w:lineRule="auto"/>
        <w:ind w:left="0" w:right="0" w:firstLine="0"/>
        <w:jc w:val="left"/>
      </w:pPr>
      <w:bookmarkStart w:id="58" w:name="bookmark58"/>
      <w:bookmarkStart w:id="59" w:name="bookmark59"/>
      <w:bookmarkStart w:id="60" w:name="bookmark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CZ44566379</w:t>
      </w:r>
      <w:bookmarkEnd w:id="58"/>
      <w:bookmarkEnd w:id="59"/>
      <w:bookmarkEnd w:id="60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1" w:name="bookmark61"/>
      <w:bookmarkStart w:id="62" w:name="bookmark62"/>
      <w:bookmarkStart w:id="63" w:name="bookmark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61"/>
      <w:bookmarkEnd w:id="62"/>
      <w:bookmarkEnd w:id="63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4" w:name="bookmark64"/>
      <w:bookmarkStart w:id="65" w:name="bookmark65"/>
      <w:bookmarkStart w:id="66" w:name="bookmark6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64"/>
      <w:bookmarkEnd w:id="65"/>
      <w:bookmarkEnd w:id="66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7" w:name="bookmark67"/>
      <w:bookmarkStart w:id="68" w:name="bookmark68"/>
      <w:bookmarkStart w:id="69" w:name="bookmark6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oddíl C, vložka 2006 uvedená u Krajského soudu v Ústí nad Labem</w:t>
      </w:r>
      <w:bookmarkEnd w:id="67"/>
      <w:bookmarkEnd w:id="68"/>
      <w:bookmarkEnd w:id="69"/>
    </w:p>
    <w:p>
      <w:pPr>
        <w:pStyle w:val="Style8"/>
        <w:keepNext/>
        <w:keepLines/>
        <w:widowControl w:val="0"/>
        <w:shd w:val="clear" w:color="auto" w:fill="auto"/>
        <w:tabs>
          <w:tab w:pos="2827" w:val="left"/>
        </w:tabs>
        <w:bidi w:val="0"/>
        <w:spacing w:before="0" w:after="460" w:line="240" w:lineRule="auto"/>
        <w:ind w:left="0" w:right="0" w:firstLine="0"/>
        <w:jc w:val="left"/>
      </w:pPr>
      <w:bookmarkStart w:id="70" w:name="bookmark70"/>
      <w:bookmarkStart w:id="71" w:name="bookmark71"/>
      <w:bookmarkStart w:id="72" w:name="bookmark7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tel.:+</w:t>
        <w:tab/>
        <w:t>e-mail:</w:t>
      </w:r>
      <w:bookmarkEnd w:id="70"/>
      <w:bookmarkEnd w:id="71"/>
      <w:bookmarkEnd w:id="72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73" w:name="bookmark73"/>
      <w:bookmarkStart w:id="74" w:name="bookmark74"/>
      <w:bookmarkStart w:id="75" w:name="bookmark7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73"/>
      <w:bookmarkEnd w:id="74"/>
      <w:bookmarkEnd w:id="75"/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skutečností, které se vyskytly v průběhu zakázky, přičemž jejich zajištění je podmínkou pro řádné dokončení díla, se smluvní strany dohodly ve smyslu příslušných smluvních ustanovení na uzavření tohoto dodatku.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Termín plnění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písmeno a) převzetí staveniště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nastaly v důsledku překážky na straně objednatele, který z provozních důvodů nemůže předat straveniště do 15 kalendářních dní od nabytí účinnosti smlouvy č. 201/2026. Tato změna závazku ze smlouvy nemění celkovou povahu veřejné zakázky.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změně byl zhotovitel informován prostřednictvím emailu ze dne 25.2.2026 (příloha č.1).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Termín plnění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740" w:right="0" w:firstLine="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převzít opravovaný stroj k opravě v místě uvedeném v čl. I. odst. 3 smlouvy č. 201/2026 nejpozději do 23.3.2026.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č. 201/2026 se nemění. Zhotovitel se zavazuje dodržet termín předání a převzetí dokončeného díla uvedený ve smlouvě 201/2026 k 30.4.2026.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ke smlouvě je vyhotoven ve dvou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 k dodatku: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53" w:left="1392" w:right="1382" w:bottom="1945" w:header="925" w:footer="1517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Emailové oznámení o změně termínu předání staveniště ze dne 25.2.2026</w:t>
      </w:r>
    </w:p>
    <w:p>
      <w:pPr>
        <w:widowControl w:val="0"/>
        <w:spacing w:line="202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0" w:right="0" w:bottom="2013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 3.3.2026 oprávněný zástupce objednatele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1394" w:right="2421" w:bottom="2013" w:header="0" w:footer="3" w:gutter="0"/>
          <w:cols w:num="2" w:space="158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Lišnicích dne 2.3.2026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0" w:right="0" w:bottom="136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161290</wp:posOffset>
                </wp:positionV>
                <wp:extent cx="1734185" cy="38735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3418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ředitel závodu Karlovy Vary 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600000000000009pt;margin-top:12.700000000000001pt;width:136.55000000000001pt;height:30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ředitel závodu Karlovy Vary Povodí Ohře, státní podnik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VANAP, s.r.o. jednatel společnosti zhotovitel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63" w:left="4125" w:right="1379" w:bottom="136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 Nikola Chudáčiková</dc:creator>
  <cp:keywords/>
</cp:coreProperties>
</file>