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1" w:rsidRDefault="00207731" w:rsidP="00317431">
      <w:pPr>
        <w:shd w:val="clear" w:color="auto" w:fill="FFFFFF"/>
        <w:spacing w:line="260" w:lineRule="atLeast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bookmarkEnd w:id="0"/>
    </w:p>
    <w:p w:rsidR="00D66530" w:rsidRPr="00C1206E" w:rsidRDefault="00D66530" w:rsidP="00317431">
      <w:pPr>
        <w:shd w:val="clear" w:color="auto" w:fill="FFFFFF"/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:rsidR="00C2585F" w:rsidRPr="00DB3725" w:rsidRDefault="00B42D4A" w:rsidP="00C2585F">
      <w:pPr>
        <w:shd w:val="clear" w:color="auto" w:fill="FFFFFF"/>
        <w:ind w:left="67"/>
        <w:rPr>
          <w:rFonts w:ascii="Tahoma" w:eastAsia="Times New Roman" w:hAnsi="Tahoma" w:cs="Tahoma"/>
          <w:b/>
          <w:sz w:val="20"/>
          <w:szCs w:val="20"/>
        </w:rPr>
      </w:pPr>
      <w:bookmarkStart w:id="1" w:name="Text1"/>
      <w:r>
        <w:rPr>
          <w:rFonts w:ascii="Tahoma" w:eastAsia="Times New Roman" w:hAnsi="Tahoma" w:cs="Tahoma"/>
          <w:b/>
          <w:sz w:val="20"/>
          <w:szCs w:val="20"/>
        </w:rPr>
        <w:t>Město Litovel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b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 xml:space="preserve">sídlo: </w:t>
      </w:r>
      <w:r w:rsidR="00B42D4A">
        <w:rPr>
          <w:rFonts w:ascii="Tahoma" w:eastAsia="Times New Roman" w:hAnsi="Tahoma" w:cs="Tahoma"/>
          <w:sz w:val="20"/>
          <w:szCs w:val="20"/>
        </w:rPr>
        <w:t>Nám. Př. Otakara 778/1b, 78401 Litovel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>IČ</w:t>
      </w:r>
      <w:r w:rsidR="00D66530">
        <w:rPr>
          <w:rFonts w:ascii="Tahoma" w:eastAsia="Times New Roman" w:hAnsi="Tahoma" w:cs="Tahoma"/>
          <w:sz w:val="20"/>
          <w:szCs w:val="20"/>
        </w:rPr>
        <w:t>O</w:t>
      </w:r>
      <w:r w:rsidRPr="00DB3725">
        <w:rPr>
          <w:rFonts w:ascii="Tahoma" w:eastAsia="Times New Roman" w:hAnsi="Tahoma" w:cs="Tahoma"/>
          <w:sz w:val="20"/>
          <w:szCs w:val="20"/>
        </w:rPr>
        <w:t>:</w:t>
      </w:r>
      <w:bookmarkEnd w:id="1"/>
      <w:r w:rsidRPr="00DB3725">
        <w:rPr>
          <w:rFonts w:ascii="Tahoma" w:eastAsia="Times New Roman" w:hAnsi="Tahoma" w:cs="Tahoma"/>
          <w:sz w:val="20"/>
          <w:szCs w:val="20"/>
        </w:rPr>
        <w:t xml:space="preserve"> </w:t>
      </w:r>
      <w:r w:rsidR="00B42D4A">
        <w:rPr>
          <w:rFonts w:ascii="Tahoma" w:eastAsia="Times New Roman" w:hAnsi="Tahoma" w:cs="Tahoma"/>
          <w:sz w:val="20"/>
          <w:szCs w:val="20"/>
        </w:rPr>
        <w:t>00299138</w:t>
      </w:r>
      <w:r w:rsidRPr="00DB3725">
        <w:rPr>
          <w:rFonts w:ascii="Tahoma" w:eastAsia="Times New Roman" w:hAnsi="Tahoma" w:cs="Tahoma"/>
          <w:sz w:val="20"/>
          <w:szCs w:val="20"/>
        </w:rPr>
        <w:t xml:space="preserve">, DIČ: </w:t>
      </w:r>
      <w:r w:rsidR="00B42D4A">
        <w:rPr>
          <w:rFonts w:ascii="Tahoma" w:eastAsia="Times New Roman" w:hAnsi="Tahoma" w:cs="Tahoma"/>
          <w:sz w:val="20"/>
          <w:szCs w:val="20"/>
        </w:rPr>
        <w:t>CZ00299138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 xml:space="preserve">ID datové schránky: </w:t>
      </w:r>
      <w:r w:rsidR="00B42D4A">
        <w:rPr>
          <w:rFonts w:ascii="Tahoma" w:eastAsia="Times New Roman" w:hAnsi="Tahoma" w:cs="Tahoma"/>
          <w:sz w:val="20"/>
          <w:szCs w:val="20"/>
        </w:rPr>
        <w:t>4rub4s3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 xml:space="preserve">e-mail: </w:t>
      </w:r>
      <w:r w:rsidR="00B42D4A">
        <w:rPr>
          <w:rFonts w:ascii="Tahoma" w:eastAsia="Times New Roman" w:hAnsi="Tahoma" w:cs="Tahoma"/>
          <w:sz w:val="20"/>
          <w:szCs w:val="20"/>
        </w:rPr>
        <w:t>sekretariat@mestolitovel.cz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 xml:space="preserve">Bankovní spojení: číslo účtu </w:t>
      </w:r>
      <w:r w:rsidR="00B42D4A">
        <w:rPr>
          <w:rFonts w:ascii="Tahoma" w:eastAsia="Times New Roman" w:hAnsi="Tahoma" w:cs="Tahoma"/>
          <w:sz w:val="20"/>
          <w:szCs w:val="20"/>
        </w:rPr>
        <w:t>19-3620811/0100</w:t>
      </w:r>
      <w:r w:rsidRPr="00DB3725">
        <w:rPr>
          <w:rFonts w:ascii="Tahoma" w:eastAsia="Times New Roman" w:hAnsi="Tahoma" w:cs="Tahoma"/>
          <w:sz w:val="20"/>
          <w:szCs w:val="20"/>
        </w:rPr>
        <w:t xml:space="preserve">, vedený u </w:t>
      </w:r>
      <w:r w:rsidR="00B42D4A">
        <w:rPr>
          <w:rFonts w:ascii="Tahoma" w:eastAsia="Times New Roman" w:hAnsi="Tahoma" w:cs="Tahoma"/>
          <w:sz w:val="20"/>
          <w:szCs w:val="20"/>
        </w:rPr>
        <w:t>KB a.s.</w:t>
      </w:r>
      <w:r w:rsidRPr="00DB3725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C2585F" w:rsidRPr="00DB3725" w:rsidRDefault="00C2585F" w:rsidP="00C2585F">
      <w:pPr>
        <w:shd w:val="clear" w:color="auto" w:fill="FFFFFF"/>
        <w:ind w:left="67"/>
        <w:rPr>
          <w:rFonts w:ascii="Tahoma" w:eastAsia="Times New Roman" w:hAnsi="Tahoma" w:cs="Tahoma"/>
          <w:sz w:val="20"/>
          <w:szCs w:val="20"/>
        </w:rPr>
      </w:pPr>
      <w:r w:rsidRPr="00DB3725">
        <w:rPr>
          <w:rFonts w:ascii="Tahoma" w:eastAsia="Times New Roman" w:hAnsi="Tahoma" w:cs="Tahoma"/>
          <w:sz w:val="20"/>
          <w:szCs w:val="20"/>
        </w:rPr>
        <w:t xml:space="preserve">Zástupce: </w:t>
      </w:r>
      <w:r w:rsidR="00B42D4A">
        <w:rPr>
          <w:rFonts w:ascii="Tahoma" w:eastAsia="Times New Roman" w:hAnsi="Tahoma" w:cs="Tahoma"/>
          <w:sz w:val="20"/>
          <w:szCs w:val="20"/>
        </w:rPr>
        <w:t>Ing. Zdeněk Potužák – starosta města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sz w:val="20"/>
          <w:szCs w:val="20"/>
        </w:rPr>
        <w:t>(</w:t>
      </w:r>
      <w:r>
        <w:rPr>
          <w:rFonts w:ascii="Tahoma" w:eastAsia="Calibri" w:hAnsi="Tahoma" w:cs="Tahoma"/>
          <w:sz w:val="20"/>
          <w:szCs w:val="20"/>
        </w:rPr>
        <w:t>jako strana</w:t>
      </w:r>
      <w:r w:rsidRPr="00C1206E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povinná z věcného břemene – služebnosti, dále jen </w:t>
      </w:r>
      <w:r w:rsidRPr="00C1206E">
        <w:rPr>
          <w:rFonts w:ascii="Tahoma" w:eastAsia="Calibri" w:hAnsi="Tahoma" w:cs="Tahoma"/>
          <w:sz w:val="20"/>
          <w:szCs w:val="20"/>
        </w:rPr>
        <w:t>„</w:t>
      </w:r>
      <w:r w:rsidRPr="00C1206E">
        <w:rPr>
          <w:rFonts w:ascii="Tahoma" w:eastAsia="Calibri" w:hAnsi="Tahoma" w:cs="Tahoma"/>
          <w:b/>
          <w:sz w:val="20"/>
          <w:szCs w:val="20"/>
        </w:rPr>
        <w:t>Povinná</w:t>
      </w:r>
      <w:r w:rsidRPr="00C1206E">
        <w:rPr>
          <w:rFonts w:ascii="Tahoma" w:eastAsia="Calibri" w:hAnsi="Tahoma" w:cs="Tahoma"/>
          <w:sz w:val="20"/>
          <w:szCs w:val="20"/>
        </w:rPr>
        <w:t>“)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na straně jedné</w:t>
      </w:r>
    </w:p>
    <w:p w:rsidR="00207731" w:rsidRDefault="00207731" w:rsidP="00317431">
      <w:pPr>
        <w:shd w:val="clear" w:color="auto" w:fill="FFFFFF"/>
        <w:spacing w:before="120" w:line="260" w:lineRule="atLeast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a</w:t>
      </w:r>
    </w:p>
    <w:p w:rsidR="00B96B16" w:rsidRPr="00C1206E" w:rsidRDefault="00B96B16" w:rsidP="00B96B16">
      <w:pPr>
        <w:shd w:val="clear" w:color="auto" w:fill="FFFFFF"/>
        <w:ind w:left="68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after="120" w:line="260" w:lineRule="atLeast"/>
        <w:ind w:left="67"/>
        <w:rPr>
          <w:rFonts w:ascii="Tahoma" w:eastAsia="Calibri" w:hAnsi="Tahoma" w:cs="Tahoma"/>
          <w:b/>
          <w:sz w:val="20"/>
          <w:szCs w:val="20"/>
        </w:rPr>
      </w:pPr>
      <w:r w:rsidRPr="00C1206E">
        <w:rPr>
          <w:rFonts w:ascii="Tahoma" w:eastAsia="Calibri" w:hAnsi="Tahoma" w:cs="Tahoma"/>
          <w:b/>
          <w:sz w:val="20"/>
          <w:szCs w:val="20"/>
        </w:rPr>
        <w:t>ČEZ Distribuce, a. s.</w:t>
      </w:r>
    </w:p>
    <w:p w:rsidR="00207731" w:rsidRPr="00C1206E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se sídlem Děčín, Děčín IV-Podmokly, Teplická 874/8, PSČ 405 02</w:t>
      </w:r>
    </w:p>
    <w:p w:rsidR="00207731" w:rsidRPr="00C1206E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zapsaná v OR vedeném rejstříkovým soudem v Ústí nad Labem, oddíl B., vložka 2145,</w:t>
      </w:r>
    </w:p>
    <w:p w:rsidR="00207731" w:rsidRPr="00C1206E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IČO</w:t>
      </w:r>
      <w:r w:rsidR="00C4527D">
        <w:rPr>
          <w:rFonts w:ascii="Tahoma" w:eastAsia="Calibri" w:hAnsi="Tahoma" w:cs="Tahoma"/>
          <w:sz w:val="20"/>
          <w:szCs w:val="20"/>
        </w:rPr>
        <w:t>:</w:t>
      </w:r>
      <w:r w:rsidRPr="00C1206E">
        <w:rPr>
          <w:rFonts w:ascii="Tahoma" w:eastAsia="Calibri" w:hAnsi="Tahoma" w:cs="Tahoma"/>
          <w:sz w:val="20"/>
          <w:szCs w:val="20"/>
        </w:rPr>
        <w:t xml:space="preserve"> 24729035, DIČ</w:t>
      </w:r>
      <w:r w:rsidR="00C4527D">
        <w:rPr>
          <w:rFonts w:ascii="Tahoma" w:eastAsia="Calibri" w:hAnsi="Tahoma" w:cs="Tahoma"/>
          <w:sz w:val="20"/>
          <w:szCs w:val="20"/>
        </w:rPr>
        <w:t>:</w:t>
      </w:r>
      <w:r w:rsidRPr="00C1206E">
        <w:rPr>
          <w:rFonts w:ascii="Tahoma" w:eastAsia="Calibri" w:hAnsi="Tahoma" w:cs="Tahoma"/>
          <w:sz w:val="20"/>
          <w:szCs w:val="20"/>
        </w:rPr>
        <w:t xml:space="preserve"> CZ24729035</w:t>
      </w:r>
    </w:p>
    <w:p w:rsidR="00207731" w:rsidRPr="00C1206E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s předmětem podnikání – distribuce elektřiny na základě licence č. 121015583</w:t>
      </w:r>
    </w:p>
    <w:p w:rsidR="00D66530" w:rsidRDefault="00207731" w:rsidP="00D66530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 xml:space="preserve">bankovní spojení: </w:t>
      </w:r>
      <w:proofErr w:type="spellStart"/>
      <w:proofErr w:type="gramStart"/>
      <w:r w:rsidRPr="00C1206E">
        <w:rPr>
          <w:rFonts w:ascii="Tahoma" w:eastAsia="Calibri" w:hAnsi="Tahoma" w:cs="Tahoma"/>
          <w:sz w:val="20"/>
          <w:szCs w:val="20"/>
        </w:rPr>
        <w:t>č.ú</w:t>
      </w:r>
      <w:proofErr w:type="spellEnd"/>
      <w:r w:rsidRPr="00C1206E">
        <w:rPr>
          <w:rFonts w:ascii="Tahoma" w:eastAsia="Calibri" w:hAnsi="Tahoma" w:cs="Tahoma"/>
          <w:sz w:val="20"/>
          <w:szCs w:val="20"/>
        </w:rPr>
        <w:t>. 35</w:t>
      </w:r>
      <w:proofErr w:type="gramEnd"/>
      <w:r w:rsidRPr="00C1206E">
        <w:rPr>
          <w:rFonts w:ascii="Tahoma" w:eastAsia="Calibri" w:hAnsi="Tahoma" w:cs="Tahoma"/>
          <w:sz w:val="20"/>
          <w:szCs w:val="20"/>
        </w:rPr>
        <w:t>-4544580267/0100, KB Praha</w:t>
      </w:r>
    </w:p>
    <w:p w:rsidR="00D66530" w:rsidRDefault="00D66530" w:rsidP="00D66530">
      <w:pPr>
        <w:shd w:val="clear" w:color="auto" w:fill="FFFFFF"/>
        <w:spacing w:line="260" w:lineRule="atLeast"/>
        <w:ind w:left="67"/>
        <w:rPr>
          <w:rFonts w:ascii="Tahoma" w:eastAsia="Times New Roman" w:hAnsi="Tahoma" w:cs="Tahoma"/>
          <w:sz w:val="20"/>
          <w:szCs w:val="20"/>
        </w:rPr>
      </w:pPr>
      <w:r w:rsidRPr="00D66530">
        <w:rPr>
          <w:rFonts w:ascii="Tahoma" w:eastAsia="Times New Roman" w:hAnsi="Tahoma" w:cs="Tahoma"/>
          <w:sz w:val="20"/>
          <w:szCs w:val="20"/>
        </w:rPr>
        <w:t xml:space="preserve">zastoupená Ing. Jiřím Kudrnáčem, členem představenstva, a Ing. Radimem Černým, členem představenstva </w:t>
      </w:r>
    </w:p>
    <w:p w:rsidR="00D66530" w:rsidRDefault="00D66530" w:rsidP="00D66530">
      <w:pPr>
        <w:shd w:val="clear" w:color="auto" w:fill="FFFFFF"/>
        <w:spacing w:line="260" w:lineRule="atLeast"/>
        <w:ind w:left="67"/>
        <w:rPr>
          <w:rFonts w:ascii="Tahoma" w:eastAsia="Times New Roman" w:hAnsi="Tahoma" w:cs="Tahoma"/>
          <w:sz w:val="20"/>
          <w:szCs w:val="20"/>
        </w:rPr>
      </w:pPr>
    </w:p>
    <w:p w:rsidR="00CF7782" w:rsidRPr="00CF7782" w:rsidRDefault="00F43BD3" w:rsidP="00D66530">
      <w:pPr>
        <w:shd w:val="clear" w:color="auto" w:fill="FFFFFF"/>
        <w:spacing w:line="260" w:lineRule="atLeast"/>
        <w:ind w:left="67"/>
        <w:rPr>
          <w:rFonts w:ascii="Tahoma" w:eastAsia="Times New Roman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oprávněná z věcného břemene – služebnosti, dále jen </w:t>
      </w:r>
      <w:r w:rsidRPr="00C1206E">
        <w:rPr>
          <w:rFonts w:ascii="Tahoma" w:hAnsi="Tahoma" w:cs="Tahoma"/>
          <w:sz w:val="20"/>
          <w:szCs w:val="20"/>
        </w:rPr>
        <w:t>„</w:t>
      </w:r>
      <w:r w:rsidRPr="00C1206E">
        <w:rPr>
          <w:rFonts w:ascii="Tahoma" w:hAnsi="Tahoma" w:cs="Tahoma"/>
          <w:b/>
          <w:sz w:val="20"/>
          <w:szCs w:val="20"/>
        </w:rPr>
        <w:t>Oprávněná</w:t>
      </w:r>
      <w:r w:rsidRPr="00C1206E">
        <w:rPr>
          <w:rFonts w:ascii="Tahoma" w:hAnsi="Tahoma" w:cs="Tahoma"/>
          <w:sz w:val="20"/>
          <w:szCs w:val="20"/>
        </w:rPr>
        <w:t>“)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68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na straně druhé</w:t>
      </w:r>
    </w:p>
    <w:p w:rsidR="00207731" w:rsidRPr="00C1206E" w:rsidRDefault="00207731" w:rsidP="00317431">
      <w:pPr>
        <w:shd w:val="clear" w:color="auto" w:fill="FFFFFF"/>
        <w:spacing w:line="260" w:lineRule="atLeast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 xml:space="preserve">(Povinná a Oprávněná společně rovněž </w:t>
      </w:r>
      <w:r>
        <w:rPr>
          <w:rFonts w:ascii="Tahoma" w:eastAsia="Calibri" w:hAnsi="Tahoma" w:cs="Tahoma"/>
          <w:sz w:val="20"/>
          <w:szCs w:val="20"/>
        </w:rPr>
        <w:t xml:space="preserve">jen </w:t>
      </w:r>
      <w:r w:rsidRPr="00C1206E">
        <w:rPr>
          <w:rFonts w:ascii="Tahoma" w:eastAsia="Calibri" w:hAnsi="Tahoma" w:cs="Tahoma"/>
          <w:sz w:val="20"/>
          <w:szCs w:val="20"/>
        </w:rPr>
        <w:t>jako „Smluvní strany“)</w:t>
      </w:r>
    </w:p>
    <w:p w:rsidR="00207731" w:rsidRPr="00C1206E" w:rsidRDefault="00207731" w:rsidP="00317431">
      <w:pPr>
        <w:shd w:val="clear" w:color="auto" w:fill="FFFFFF"/>
        <w:spacing w:line="260" w:lineRule="atLeast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  <w:r w:rsidRPr="00C1206E">
        <w:rPr>
          <w:rFonts w:ascii="Tahoma" w:eastAsia="Calibri" w:hAnsi="Tahoma" w:cs="Tahoma"/>
          <w:sz w:val="20"/>
          <w:szCs w:val="20"/>
        </w:rPr>
        <w:t>uzavřel</w:t>
      </w:r>
      <w:r>
        <w:rPr>
          <w:rFonts w:ascii="Tahoma" w:eastAsia="Calibri" w:hAnsi="Tahoma" w:cs="Tahoma"/>
          <w:sz w:val="20"/>
          <w:szCs w:val="20"/>
        </w:rPr>
        <w:t>y</w:t>
      </w:r>
      <w:r w:rsidRPr="00C1206E">
        <w:rPr>
          <w:rFonts w:ascii="Tahoma" w:eastAsia="Calibri" w:hAnsi="Tahoma" w:cs="Tahoma"/>
          <w:sz w:val="20"/>
          <w:szCs w:val="20"/>
        </w:rPr>
        <w:t xml:space="preserve"> níže uvedeného dne, měsíce a roku tuto:</w:t>
      </w:r>
    </w:p>
    <w:p w:rsidR="00207731" w:rsidRDefault="00207731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</w:p>
    <w:p w:rsidR="00D66530" w:rsidRDefault="00D66530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</w:p>
    <w:p w:rsidR="00D66530" w:rsidRDefault="00D66530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</w:p>
    <w:p w:rsidR="00D66530" w:rsidRPr="00C1206E" w:rsidRDefault="00D66530" w:rsidP="00317431">
      <w:pPr>
        <w:shd w:val="clear" w:color="auto" w:fill="FFFFFF"/>
        <w:spacing w:line="260" w:lineRule="atLeast"/>
        <w:ind w:left="67"/>
        <w:rPr>
          <w:rFonts w:ascii="Tahoma" w:eastAsia="Calibri" w:hAnsi="Tahoma" w:cs="Tahoma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left="2494" w:hanging="2352"/>
        <w:jc w:val="center"/>
        <w:rPr>
          <w:rFonts w:ascii="Tahoma" w:eastAsia="Calibri" w:hAnsi="Tahoma" w:cs="Tahoma"/>
          <w:b/>
          <w:color w:val="000000"/>
          <w:spacing w:val="-3"/>
          <w:sz w:val="28"/>
          <w:szCs w:val="28"/>
        </w:rPr>
      </w:pPr>
      <w:r w:rsidRPr="00C1206E"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>Smlouvu o zřízení věcného břemene</w:t>
      </w:r>
      <w:r>
        <w:rPr>
          <w:rFonts w:ascii="Tahoma" w:eastAsia="Calibri" w:hAnsi="Tahoma" w:cs="Tahoma"/>
          <w:b/>
          <w:color w:val="000000"/>
          <w:spacing w:val="-3"/>
          <w:sz w:val="28"/>
          <w:szCs w:val="28"/>
        </w:rPr>
        <w:t xml:space="preserve"> - služebnosti</w:t>
      </w:r>
    </w:p>
    <w:p w:rsidR="008B7800" w:rsidRDefault="00A80E7B" w:rsidP="00A80E7B">
      <w:pPr>
        <w:shd w:val="clear" w:color="auto" w:fill="FFFFFF"/>
        <w:spacing w:line="260" w:lineRule="atLeast"/>
        <w:ind w:left="2489" w:right="862" w:hanging="1298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č</w:t>
      </w:r>
      <w:r w:rsidR="008B7800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.</w:t>
      </w:r>
      <w:r w:rsidR="008B7800" w:rsidRPr="008B7800">
        <w:t xml:space="preserve"> </w:t>
      </w:r>
      <w:r w:rsidR="00B42D4A" w:rsidRPr="00BC1EA7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IE-12-8002571</w:t>
      </w:r>
      <w:r w:rsidR="00B42D4A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/VB/5</w:t>
      </w:r>
    </w:p>
    <w:p w:rsidR="00B209AF" w:rsidRDefault="008B7800" w:rsidP="00A80E7B">
      <w:pPr>
        <w:shd w:val="clear" w:color="auto" w:fill="FFFFFF"/>
        <w:spacing w:line="260" w:lineRule="atLeast"/>
        <w:ind w:left="2489" w:right="862" w:hanging="1298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 w:rsidRPr="008B7800">
        <w:t xml:space="preserve"> </w:t>
      </w:r>
      <w:r>
        <w:t xml:space="preserve"> </w:t>
      </w:r>
      <w:r w:rsidR="00B42D4A" w:rsidRPr="00BC1EA7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Litovel, </w:t>
      </w:r>
      <w:proofErr w:type="spellStart"/>
      <w:r w:rsidR="00B42D4A" w:rsidRPr="00BC1EA7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Starom</w:t>
      </w:r>
      <w:proofErr w:type="spellEnd"/>
      <w:r w:rsidR="00B42D4A" w:rsidRPr="00BC1EA7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. Náměstí VN, DTS</w:t>
      </w:r>
    </w:p>
    <w:p w:rsidR="00207731" w:rsidRDefault="00207731" w:rsidP="00317431">
      <w:pPr>
        <w:shd w:val="clear" w:color="auto" w:fill="FFFFFF"/>
        <w:spacing w:line="260" w:lineRule="atLeast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(dále jen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„Smlouva“)</w:t>
      </w:r>
    </w:p>
    <w:p w:rsidR="00B209AF" w:rsidRPr="00C1206E" w:rsidRDefault="00B209AF" w:rsidP="00317431">
      <w:pPr>
        <w:shd w:val="clear" w:color="auto" w:fill="FFFFFF"/>
        <w:spacing w:line="260" w:lineRule="atLeast"/>
        <w:ind w:left="2494" w:right="864" w:hanging="1301"/>
        <w:jc w:val="center"/>
        <w:rPr>
          <w:rFonts w:ascii="Tahoma" w:eastAsia="Calibri" w:hAnsi="Tahoma" w:cs="Tahoma"/>
          <w:b/>
          <w:color w:val="000000"/>
          <w:spacing w:val="-3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k provedení ustanovení § 25 odst. 4 zákona č. 458/2000 Sb., o podmínkách podnikání a o  výkonu státní správy v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energetických odvětvích a o změně některých zákonů (energetický zákon), v platném znění (dále jen „energetický zákon“), a § 1257 a násl. zákona č. 89/2012 Sb., občanský zákoník (dále jen „občanský zákoník“)</w:t>
      </w:r>
    </w:p>
    <w:p w:rsidR="00207731" w:rsidRDefault="00207731" w:rsidP="00317431">
      <w:pPr>
        <w:shd w:val="clear" w:color="auto" w:fill="FFFFFF"/>
        <w:spacing w:line="260" w:lineRule="atLeast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I.</w:t>
      </w:r>
    </w:p>
    <w:p w:rsidR="00207731" w:rsidRPr="00C1206E" w:rsidRDefault="00207731" w:rsidP="00317431">
      <w:pPr>
        <w:shd w:val="clear" w:color="auto" w:fill="FFFFFF"/>
        <w:spacing w:after="120"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Úvodní ustanovení</w:t>
      </w:r>
    </w:p>
    <w:p w:rsidR="00207731" w:rsidRPr="00C1206E" w:rsidRDefault="00207731" w:rsidP="00317431">
      <w:pPr>
        <w:numPr>
          <w:ilvl w:val="1"/>
          <w:numId w:val="1"/>
        </w:numPr>
        <w:shd w:val="clear" w:color="auto" w:fill="FFFFFF"/>
        <w:spacing w:after="120" w:line="260" w:lineRule="atLeast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Oprávněná je provozovatelem distribuční soustavy (dále jen „</w:t>
      </w: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PDS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“) na území vymezeném licencí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na distribuci elektřiny, udělenou PDS Energetickým regulačním úřadem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. Distribuční soustava je provozována ve veřejném zájmu.</w:t>
      </w:r>
      <w:r w:rsidRPr="00C1206E">
        <w:rPr>
          <w:rFonts w:ascii="Tahoma" w:hAnsi="Tahoma" w:cs="Tahoma"/>
          <w:sz w:val="20"/>
          <w:szCs w:val="20"/>
        </w:rPr>
        <w:t xml:space="preserve"> PDS má povinnost 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zajišťovat spolehlivé provozování, obnovu a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rozvoj distribuční soustavy na území vymezeném licencí, přičemž 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</w:t>
      </w:r>
      <w:r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>.</w:t>
      </w:r>
    </w:p>
    <w:p w:rsidR="00207731" w:rsidRPr="005029E0" w:rsidRDefault="00207731" w:rsidP="00317431">
      <w:pPr>
        <w:numPr>
          <w:ilvl w:val="1"/>
          <w:numId w:val="1"/>
        </w:numPr>
        <w:shd w:val="clear" w:color="auto" w:fill="FFFFFF"/>
        <w:spacing w:after="120" w:line="260" w:lineRule="atLeast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lastRenderedPageBreak/>
        <w:t>Povinná prohlašuje, že je výlučným vlastníkem</w:t>
      </w:r>
      <w:r w:rsidR="00C62F7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pozemků</w:t>
      </w:r>
      <w:r w:rsidR="003B1706">
        <w:rPr>
          <w:rFonts w:ascii="Tahoma" w:eastAsia="Calibri" w:hAnsi="Tahoma" w:cs="Tahoma"/>
          <w:color w:val="000000"/>
          <w:spacing w:val="-4"/>
          <w:sz w:val="20"/>
          <w:szCs w:val="20"/>
        </w:rPr>
        <w:t>:</w:t>
      </w:r>
    </w:p>
    <w:p w:rsidR="00207731" w:rsidRPr="00C1206E" w:rsidRDefault="00207731" w:rsidP="0031743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60" w:lineRule="atLeast"/>
        <w:ind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proofErr w:type="spellStart"/>
      <w:r w:rsidRPr="00C1206E">
        <w:rPr>
          <w:rFonts w:ascii="Tahoma" w:eastAsia="Calibri" w:hAnsi="Tahoma" w:cs="Tahoma"/>
          <w:sz w:val="20"/>
          <w:szCs w:val="20"/>
        </w:rPr>
        <w:t>parc</w:t>
      </w:r>
      <w:proofErr w:type="spellEnd"/>
      <w:r w:rsidRPr="00C1206E">
        <w:rPr>
          <w:rFonts w:ascii="Tahoma" w:eastAsia="Calibri" w:hAnsi="Tahoma" w:cs="Tahoma"/>
          <w:sz w:val="20"/>
          <w:szCs w:val="20"/>
        </w:rPr>
        <w:t xml:space="preserve">. </w:t>
      </w:r>
      <w:proofErr w:type="gramStart"/>
      <w:r w:rsidRPr="00C1206E">
        <w:rPr>
          <w:rFonts w:ascii="Tahoma" w:eastAsia="Calibri" w:hAnsi="Tahoma" w:cs="Tahoma"/>
          <w:sz w:val="20"/>
          <w:szCs w:val="20"/>
        </w:rPr>
        <w:t>č.</w:t>
      </w:r>
      <w:proofErr w:type="gramEnd"/>
      <w:r w:rsidR="00F03440">
        <w:rPr>
          <w:rFonts w:ascii="Tahoma" w:eastAsia="Calibri" w:hAnsi="Tahoma" w:cs="Tahoma"/>
          <w:sz w:val="20"/>
          <w:szCs w:val="20"/>
        </w:rPr>
        <w:t xml:space="preserve"> </w:t>
      </w:r>
      <w:r w:rsidR="00C62F7E">
        <w:rPr>
          <w:rFonts w:ascii="Tahoma" w:eastAsia="Calibri" w:hAnsi="Tahoma" w:cs="Tahoma"/>
          <w:sz w:val="20"/>
          <w:szCs w:val="20"/>
        </w:rPr>
        <w:t xml:space="preserve">st.913/2, 425/3, 427/1, 427/2, </w:t>
      </w:r>
      <w:r w:rsidR="00B42D4A">
        <w:rPr>
          <w:rFonts w:ascii="Tahoma" w:eastAsia="Calibri" w:hAnsi="Tahoma" w:cs="Tahoma"/>
          <w:sz w:val="20"/>
          <w:szCs w:val="20"/>
        </w:rPr>
        <w:t>521/3</w:t>
      </w:r>
      <w:r w:rsidR="008B7800">
        <w:rPr>
          <w:rFonts w:ascii="Tahoma" w:eastAsia="Calibri" w:hAnsi="Tahoma" w:cs="Tahoma"/>
          <w:sz w:val="20"/>
          <w:szCs w:val="20"/>
        </w:rPr>
        <w:t xml:space="preserve">, </w:t>
      </w:r>
      <w:r w:rsidR="00B42D4A">
        <w:rPr>
          <w:rFonts w:ascii="Tahoma" w:eastAsia="Calibri" w:hAnsi="Tahoma" w:cs="Tahoma"/>
          <w:sz w:val="20"/>
          <w:szCs w:val="20"/>
        </w:rPr>
        <w:t>651/10</w:t>
      </w:r>
      <w:r>
        <w:rPr>
          <w:rFonts w:ascii="Tahoma" w:eastAsia="Calibri" w:hAnsi="Tahoma" w:cs="Tahoma"/>
          <w:sz w:val="20"/>
          <w:szCs w:val="20"/>
        </w:rPr>
        <w:t>,</w:t>
      </w:r>
      <w:r w:rsidR="00B42D4A" w:rsidRPr="00B42D4A">
        <w:rPr>
          <w:rFonts w:ascii="Tahoma" w:eastAsia="Calibri" w:hAnsi="Tahoma" w:cs="Tahoma"/>
          <w:sz w:val="20"/>
          <w:szCs w:val="20"/>
        </w:rPr>
        <w:t xml:space="preserve"> </w:t>
      </w:r>
      <w:r w:rsidR="00B42D4A">
        <w:rPr>
          <w:rFonts w:ascii="Tahoma" w:eastAsia="Calibri" w:hAnsi="Tahoma" w:cs="Tahoma"/>
          <w:sz w:val="20"/>
          <w:szCs w:val="20"/>
        </w:rPr>
        <w:t>651/15, 651/16, 713/1, 725/10, 1577/15, 1577/16, 1577/17, 1577/18, 1577/31</w:t>
      </w:r>
      <w:r w:rsidR="00A850C2">
        <w:rPr>
          <w:rFonts w:ascii="Tahoma" w:eastAsia="Calibri" w:hAnsi="Tahoma" w:cs="Tahoma"/>
          <w:sz w:val="20"/>
          <w:szCs w:val="20"/>
        </w:rPr>
        <w:t>, 1577/32, 1577/38, 1577/41, 1583/3, 1583/5, 1584/9, 1584/10, 1584/11, 1698/2, 1805, 1806,</w:t>
      </w:r>
      <w:r w:rsidR="00C62F7E">
        <w:rPr>
          <w:rFonts w:ascii="Tahoma" w:eastAsia="Calibri" w:hAnsi="Tahoma" w:cs="Tahoma"/>
          <w:sz w:val="20"/>
          <w:szCs w:val="20"/>
        </w:rPr>
        <w:t xml:space="preserve"> vše uvedené zapsáno na Listu Vlastnictví číslo</w:t>
      </w:r>
      <w:r w:rsidR="00841304">
        <w:rPr>
          <w:rFonts w:ascii="Tahoma" w:eastAsia="Calibri" w:hAnsi="Tahoma" w:cs="Tahoma"/>
          <w:sz w:val="20"/>
          <w:szCs w:val="20"/>
        </w:rPr>
        <w:t xml:space="preserve"> </w:t>
      </w:r>
      <w:r w:rsidR="00B42D4A">
        <w:rPr>
          <w:rFonts w:ascii="Tahoma" w:eastAsia="Calibri" w:hAnsi="Tahoma" w:cs="Tahoma"/>
          <w:sz w:val="20"/>
          <w:szCs w:val="20"/>
        </w:rPr>
        <w:t>10001</w:t>
      </w:r>
      <w:r w:rsidR="00841304">
        <w:rPr>
          <w:rFonts w:ascii="Tahoma" w:eastAsia="Calibri" w:hAnsi="Tahoma" w:cs="Tahoma"/>
          <w:sz w:val="20"/>
          <w:szCs w:val="20"/>
        </w:rPr>
        <w:t>,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="00C62F7E">
        <w:rPr>
          <w:rFonts w:ascii="Tahoma" w:eastAsia="Calibri" w:hAnsi="Tahoma" w:cs="Tahoma"/>
          <w:sz w:val="20"/>
          <w:szCs w:val="20"/>
        </w:rPr>
        <w:t>v katastrálním území Litovel</w:t>
      </w: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obec</w:t>
      </w:r>
      <w:r w:rsidR="00F03440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B42D4A">
        <w:rPr>
          <w:rFonts w:ascii="Tahoma" w:eastAsia="Calibri" w:hAnsi="Tahoma" w:cs="Tahoma"/>
          <w:color w:val="000000"/>
          <w:spacing w:val="-3"/>
          <w:sz w:val="20"/>
          <w:szCs w:val="20"/>
        </w:rPr>
        <w:t>Litovel</w:t>
      </w:r>
      <w:r w:rsidRPr="00C1206E">
        <w:rPr>
          <w:rFonts w:ascii="Tahoma" w:eastAsia="Calibri" w:hAnsi="Tahoma" w:cs="Tahoma"/>
          <w:color w:val="000000"/>
          <w:spacing w:val="-1"/>
          <w:sz w:val="20"/>
          <w:szCs w:val="20"/>
        </w:rPr>
        <w:t xml:space="preserve">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zapsáno v katastru nemovitostí vedeném Katastrálním úřadem pro </w:t>
      </w:r>
      <w:r w:rsidR="00B209AF">
        <w:rPr>
          <w:rFonts w:ascii="Tahoma" w:eastAsia="Calibri" w:hAnsi="Tahoma" w:cs="Tahoma"/>
          <w:sz w:val="20"/>
          <w:szCs w:val="20"/>
        </w:rPr>
        <w:t>Olomoucký</w:t>
      </w:r>
      <w:r w:rsidRPr="00C1206E">
        <w:rPr>
          <w:rFonts w:ascii="Tahoma" w:eastAsia="Calibri" w:hAnsi="Tahoma" w:cs="Tahoma"/>
          <w:sz w:val="20"/>
          <w:szCs w:val="20"/>
        </w:rPr>
        <w:t xml:space="preserve"> kraj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, Katastrální pracoviště</w:t>
      </w:r>
      <w:r w:rsidR="00F03440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B42D4A">
        <w:rPr>
          <w:rFonts w:ascii="Tahoma" w:eastAsia="Calibri" w:hAnsi="Tahoma" w:cs="Tahoma"/>
          <w:color w:val="000000"/>
          <w:spacing w:val="-3"/>
          <w:sz w:val="20"/>
          <w:szCs w:val="20"/>
        </w:rPr>
        <w:t>Olomouc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1"/>
          <w:sz w:val="20"/>
          <w:szCs w:val="20"/>
        </w:rPr>
        <w:t xml:space="preserve">(dále jen </w:t>
      </w:r>
      <w:r w:rsidRPr="00B90AB9">
        <w:rPr>
          <w:rFonts w:ascii="Tahoma" w:eastAsia="Calibri" w:hAnsi="Tahoma" w:cs="Tahoma"/>
          <w:b/>
          <w:color w:val="000000"/>
          <w:spacing w:val="-1"/>
          <w:sz w:val="20"/>
          <w:szCs w:val="20"/>
        </w:rPr>
        <w:t>„</w:t>
      </w:r>
      <w:r w:rsidR="00E234EB">
        <w:rPr>
          <w:rFonts w:ascii="Tahoma" w:eastAsia="Calibri" w:hAnsi="Tahoma" w:cs="Tahoma"/>
          <w:b/>
          <w:color w:val="000000"/>
          <w:spacing w:val="-1"/>
          <w:sz w:val="20"/>
          <w:szCs w:val="20"/>
        </w:rPr>
        <w:t>Dotčené nemovitosti</w:t>
      </w:r>
      <w:r w:rsidRPr="00B90AB9">
        <w:rPr>
          <w:rFonts w:ascii="Tahoma" w:eastAsia="Calibri" w:hAnsi="Tahoma" w:cs="Tahoma"/>
          <w:b/>
          <w:color w:val="000000"/>
          <w:spacing w:val="-1"/>
          <w:sz w:val="20"/>
          <w:szCs w:val="20"/>
        </w:rPr>
        <w:t>“</w:t>
      </w:r>
      <w:r w:rsidRPr="00470AAF">
        <w:rPr>
          <w:rFonts w:ascii="Tahoma" w:eastAsia="Calibri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pacing w:val="-1"/>
          <w:sz w:val="20"/>
          <w:szCs w:val="20"/>
        </w:rPr>
        <w:t xml:space="preserve">nebo též jen </w:t>
      </w:r>
      <w:r w:rsidRPr="00C1206E">
        <w:rPr>
          <w:rFonts w:ascii="Tahoma" w:eastAsia="Calibri" w:hAnsi="Tahoma" w:cs="Tahoma"/>
          <w:color w:val="000000"/>
          <w:spacing w:val="-1"/>
          <w:sz w:val="20"/>
          <w:szCs w:val="20"/>
        </w:rPr>
        <w:t>„</w:t>
      </w:r>
      <w:r w:rsidR="00E234EB">
        <w:rPr>
          <w:rFonts w:ascii="Tahoma" w:eastAsia="Calibri" w:hAnsi="Tahoma" w:cs="Tahoma"/>
          <w:b/>
          <w:sz w:val="20"/>
          <w:szCs w:val="20"/>
        </w:rPr>
        <w:t>Pozemky</w:t>
      </w:r>
      <w:r w:rsidRPr="00C1206E">
        <w:rPr>
          <w:rFonts w:ascii="Tahoma" w:eastAsia="Calibri" w:hAnsi="Tahoma" w:cs="Tahoma"/>
          <w:b/>
          <w:color w:val="000000"/>
          <w:spacing w:val="-1"/>
          <w:sz w:val="20"/>
          <w:szCs w:val="20"/>
        </w:rPr>
        <w:t>“)</w:t>
      </w:r>
    </w:p>
    <w:p w:rsidR="00207731" w:rsidRPr="00C1206E" w:rsidRDefault="00E234EB" w:rsidP="0031743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60" w:lineRule="atLeast"/>
        <w:ind w:left="1077" w:right="-96"/>
        <w:jc w:val="both"/>
        <w:rPr>
          <w:rFonts w:ascii="Tahoma" w:eastAsia="Calibri" w:hAnsi="Tahoma" w:cs="Tahoma"/>
          <w:color w:val="000000"/>
          <w:spacing w:val="-6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Dotčené nemovitosti</w:t>
      </w:r>
      <w:r w:rsidR="00207731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</w:t>
      </w:r>
      <w:r w:rsidR="00677E9B">
        <w:rPr>
          <w:rFonts w:ascii="Tahoma" w:eastAsia="Calibri" w:hAnsi="Tahoma" w:cs="Tahoma"/>
          <w:color w:val="000000"/>
          <w:spacing w:val="-6"/>
          <w:sz w:val="20"/>
          <w:szCs w:val="20"/>
        </w:rPr>
        <w:t>se nachází</w:t>
      </w:r>
      <w:r w:rsidR="00207731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</w:t>
      </w:r>
      <w:r w:rsidR="00207731"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na území vymezeném licencí, v němž Oprávněná provozuje distribuční soustavu. Oprávněná má povinnost zřídit věcné břemeno umožňující zřídit a provozovat ve smyslu § 25 odst. 3 písm. e) energetického zákona na </w:t>
      </w:r>
      <w:r w:rsidR="00207731">
        <w:rPr>
          <w:rFonts w:ascii="Tahoma" w:eastAsia="Calibri" w:hAnsi="Tahoma" w:cs="Tahoma"/>
          <w:color w:val="000000"/>
          <w:spacing w:val="-6"/>
          <w:sz w:val="20"/>
          <w:szCs w:val="20"/>
        </w:rPr>
        <w:t>Dotčen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ých</w:t>
      </w:r>
      <w:r w:rsidR="00207731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nemovitost</w:t>
      </w:r>
      <w:r>
        <w:rPr>
          <w:rFonts w:ascii="Tahoma" w:eastAsia="Calibri" w:hAnsi="Tahoma" w:cs="Tahoma"/>
          <w:color w:val="000000"/>
          <w:spacing w:val="-6"/>
          <w:sz w:val="20"/>
          <w:szCs w:val="20"/>
        </w:rPr>
        <w:t>ech</w:t>
      </w:r>
      <w:r w:rsidR="00207731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 </w:t>
      </w:r>
      <w:r w:rsidR="00207731" w:rsidRPr="00C1206E">
        <w:rPr>
          <w:rFonts w:ascii="Tahoma" w:eastAsia="Calibri" w:hAnsi="Tahoma" w:cs="Tahoma"/>
          <w:spacing w:val="-6"/>
          <w:sz w:val="20"/>
          <w:szCs w:val="20"/>
        </w:rPr>
        <w:t xml:space="preserve">zařízení </w:t>
      </w:r>
      <w:r w:rsidR="00207731" w:rsidRPr="00C1206E">
        <w:rPr>
          <w:rFonts w:ascii="Tahoma" w:eastAsia="Calibri" w:hAnsi="Tahoma" w:cs="Tahoma"/>
          <w:color w:val="000000"/>
          <w:spacing w:val="-6"/>
          <w:sz w:val="20"/>
          <w:szCs w:val="20"/>
        </w:rPr>
        <w:t xml:space="preserve">distribuční soustavy.  </w:t>
      </w:r>
    </w:p>
    <w:p w:rsidR="00207731" w:rsidRPr="0040336B" w:rsidRDefault="00207731" w:rsidP="00317431">
      <w:pPr>
        <w:shd w:val="clear" w:color="auto" w:fill="FFFFFF"/>
        <w:spacing w:line="260" w:lineRule="atLeast"/>
        <w:ind w:right="-96"/>
        <w:rPr>
          <w:rFonts w:ascii="Tahoma" w:eastAsia="Calibri" w:hAnsi="Tahoma" w:cs="Tahoma"/>
          <w:color w:val="000000"/>
          <w:spacing w:val="-6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II.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Předmět Smlouvy </w:t>
      </w:r>
    </w:p>
    <w:p w:rsidR="00207731" w:rsidRPr="00C1206E" w:rsidRDefault="00207731" w:rsidP="00317431">
      <w:pPr>
        <w:shd w:val="clear" w:color="auto" w:fill="FFFFFF"/>
        <w:spacing w:before="120" w:after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2.1. 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ab/>
        <w:t>Předmětem Smlouvy je zřízení a vymezení věcného břemene - osobní služebnosti - zřízení umístění a provozování zařízení distribuční soustavy podle § 25 odst. 4 energetického zákona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 a ve smyslu obecných ustanovení o služebnosti podle § 12</w:t>
      </w:r>
      <w:r w:rsidR="00C37AD5">
        <w:rPr>
          <w:rFonts w:ascii="Tahoma" w:eastAsia="Calibri" w:hAnsi="Tahoma" w:cs="Tahoma"/>
          <w:color w:val="000000"/>
          <w:spacing w:val="2"/>
          <w:sz w:val="20"/>
          <w:szCs w:val="20"/>
        </w:rPr>
        <w:t>57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 až 1266 občanského zákoníku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, nepodléhající úpravě služebnosti inženýrské sítě 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ve smyslu § 1267 a násl.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>občanské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>ho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 zákoníku </w:t>
      </w:r>
      <w:r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z důvodu odlišného jejího obsahu a účelu </w:t>
      </w:r>
      <w:r w:rsidR="00110547" w:rsidRPr="00FB5205">
        <w:rPr>
          <w:rFonts w:ascii="Arial" w:eastAsia="Times New Roman" w:hAnsi="Arial" w:cs="Arial"/>
          <w:sz w:val="20"/>
          <w:szCs w:val="20"/>
          <w:lang w:eastAsia="cs-CZ"/>
        </w:rPr>
        <w:t>oproti zvláštní právní úpravě stanovené energetickým zákonem</w:t>
      </w:r>
      <w:r w:rsidR="00110547" w:rsidRPr="009577C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 xml:space="preserve">(dále jen „věcné břemeno“). Obsah věcného břemene je specifikován v článku III. této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smlouvy. Věcné břemeno se zřizuje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na Dotčen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ých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nemovitost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ech</w:t>
      </w:r>
      <w:r w:rsidRPr="00C1206E">
        <w:rPr>
          <w:rFonts w:ascii="Tahoma" w:eastAsia="Calibri" w:hAnsi="Tahoma" w:cs="Tahoma"/>
          <w:spacing w:val="-2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ve prospěch Oprávněné v rozsahu uvedeném v této Smlouvě a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="002E193F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k účelu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vyplývajícím z přísl. ustanovení energetického zákona. Povinná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:rsidR="00207731" w:rsidRPr="00C1206E" w:rsidRDefault="00207731" w:rsidP="00317431">
      <w:pPr>
        <w:shd w:val="clear" w:color="auto" w:fill="FFFFFF"/>
        <w:spacing w:after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2.2</w:t>
      </w:r>
      <w:proofErr w:type="gramEnd"/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  <w:t>Povinná výslovně prohlašuje, že není žádným způsobem omezena v právu zřídit k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 </w:t>
      </w:r>
      <w:r>
        <w:rPr>
          <w:rFonts w:ascii="Tahoma" w:eastAsia="Calibri" w:hAnsi="Tahoma" w:cs="Tahoma"/>
          <w:i/>
          <w:color w:val="000000"/>
          <w:spacing w:val="-2"/>
          <w:sz w:val="20"/>
          <w:szCs w:val="20"/>
        </w:rPr>
        <w:t xml:space="preserve"> </w:t>
      </w:r>
      <w:r w:rsidRPr="00B90AB9">
        <w:rPr>
          <w:rFonts w:ascii="Tahoma" w:eastAsia="Calibri" w:hAnsi="Tahoma" w:cs="Tahoma"/>
          <w:color w:val="000000"/>
          <w:spacing w:val="-2"/>
          <w:sz w:val="20"/>
          <w:szCs w:val="20"/>
        </w:rPr>
        <w:t>Dotčen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ým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nemovitost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em</w:t>
      </w:r>
      <w:r w:rsidRPr="00E91F32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věcné břemeno, že 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Dotčené nemovitosti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nejsou zatíženy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žádným zástavním, předkupním, či jiným věcným nebo závazkovým právem, </w:t>
      </w:r>
      <w:r w:rsidRPr="00687EE6">
        <w:rPr>
          <w:rFonts w:ascii="Tahoma" w:eastAsia="Calibri" w:hAnsi="Tahoma" w:cs="Tahoma"/>
          <w:color w:val="000000"/>
          <w:spacing w:val="-2"/>
          <w:sz w:val="20"/>
          <w:szCs w:val="20"/>
        </w:rPr>
        <w:t>kterým by byl znemožněn účel této Smlouvy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. Povinná prohlašuje, že jí nejsou známy žádné faktické nebo právní vady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Dotčen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ých nemovitostí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, kterými by byl znemožněn účel této Smlouvy.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III.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Specifikace věcného břemene</w:t>
      </w:r>
    </w:p>
    <w:p w:rsidR="00207731" w:rsidRPr="00C1206E" w:rsidRDefault="00207731" w:rsidP="00317431">
      <w:pPr>
        <w:shd w:val="clear" w:color="auto" w:fill="FFFFFF"/>
        <w:tabs>
          <w:tab w:val="left" w:pos="709"/>
        </w:tabs>
        <w:spacing w:before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>3.1</w:t>
      </w:r>
      <w:proofErr w:type="gramEnd"/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Smluvní strany se dohodly, že Povinná, jako vlastník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>Dotčen</w:t>
      </w:r>
      <w:r w:rsidR="00E234EB">
        <w:rPr>
          <w:rFonts w:ascii="Tahoma" w:eastAsia="Calibri" w:hAnsi="Tahoma" w:cs="Tahoma"/>
          <w:spacing w:val="-2"/>
          <w:sz w:val="20"/>
          <w:szCs w:val="20"/>
        </w:rPr>
        <w:t>ých nemovitostí</w:t>
      </w:r>
      <w:r w:rsidRPr="00C1206E">
        <w:rPr>
          <w:rFonts w:ascii="Tahoma" w:eastAsia="Calibri" w:hAnsi="Tahoma" w:cs="Tahoma"/>
          <w:spacing w:val="-3"/>
          <w:sz w:val="20"/>
          <w:szCs w:val="20"/>
        </w:rPr>
        <w:t xml:space="preserve">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zřizuje k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>
        <w:rPr>
          <w:rFonts w:ascii="Tahoma" w:eastAsia="Calibri" w:hAnsi="Tahoma" w:cs="Tahoma"/>
          <w:spacing w:val="-3"/>
          <w:sz w:val="20"/>
          <w:szCs w:val="20"/>
        </w:rPr>
        <w:t>Dotčen</w:t>
      </w:r>
      <w:r w:rsidR="00E234EB">
        <w:rPr>
          <w:rFonts w:ascii="Tahoma" w:eastAsia="Calibri" w:hAnsi="Tahoma" w:cs="Tahoma"/>
          <w:spacing w:val="-3"/>
          <w:sz w:val="20"/>
          <w:szCs w:val="20"/>
        </w:rPr>
        <w:t>ým nemovitostem</w:t>
      </w:r>
      <w:r w:rsidR="00E82FB2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Pr="00E91F32">
        <w:rPr>
          <w:rFonts w:ascii="Tahoma" w:eastAsia="Calibri" w:hAnsi="Tahoma" w:cs="Tahoma"/>
          <w:spacing w:val="-3"/>
          <w:sz w:val="20"/>
          <w:szCs w:val="20"/>
        </w:rPr>
        <w:t>ve</w:t>
      </w:r>
      <w:r w:rsidRPr="00C1206E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prospěch Oprávněné právo odpovídající věcnému břemenu </w:t>
      </w:r>
      <w:r w:rsidRPr="00C1206E">
        <w:rPr>
          <w:rFonts w:ascii="Tahoma" w:eastAsia="Calibri" w:hAnsi="Tahoma" w:cs="Tahoma"/>
          <w:color w:val="000000"/>
          <w:spacing w:val="2"/>
          <w:sz w:val="20"/>
          <w:szCs w:val="20"/>
        </w:rPr>
        <w:t>podle § 25 odst. 4 energetického zákona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, když jeho obsah </w:t>
      </w:r>
      <w:r w:rsidR="002E193F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je v souladu s účelem daným energetickým zákonem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a rozsah jeho výkonu blíže uveden</w:t>
      </w:r>
      <w:r w:rsidR="002E193F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v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tomto článku.</w:t>
      </w:r>
    </w:p>
    <w:p w:rsidR="00207731" w:rsidRDefault="00207731" w:rsidP="00317431">
      <w:pPr>
        <w:shd w:val="clear" w:color="auto" w:fill="FFFFFF"/>
        <w:tabs>
          <w:tab w:val="left" w:pos="709"/>
        </w:tabs>
        <w:spacing w:before="120" w:after="120" w:line="260" w:lineRule="atLeast"/>
        <w:ind w:left="709" w:hanging="709"/>
        <w:jc w:val="both"/>
        <w:rPr>
          <w:rFonts w:ascii="Tahoma" w:eastAsia="Calibri" w:hAnsi="Tahoma" w:cs="Tahoma"/>
          <w:i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3.2.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Smluvní strany berou na vědomí, že se změnou vlastníka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Dotčené nemovitosti </w:t>
      </w:r>
      <w:r w:rsidRPr="003A7367">
        <w:rPr>
          <w:rFonts w:ascii="Tahoma" w:eastAsia="Calibri" w:hAnsi="Tahoma" w:cs="Tahoma"/>
          <w:spacing w:val="-3"/>
          <w:sz w:val="20"/>
          <w:szCs w:val="20"/>
        </w:rPr>
        <w:t>přecházejí</w:t>
      </w:r>
      <w:r w:rsidRPr="00C1206E">
        <w:rPr>
          <w:rFonts w:ascii="Tahoma" w:eastAsia="Calibri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práva a povinnosti, vyplývající z věcného břemene, na nabyvatele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Dotčené nemovitosti</w:t>
      </w:r>
      <w:r w:rsidRPr="00C1206E">
        <w:rPr>
          <w:rFonts w:ascii="Tahoma" w:eastAsia="Calibri" w:hAnsi="Tahoma" w:cs="Tahoma"/>
          <w:i/>
          <w:color w:val="000000"/>
          <w:spacing w:val="-3"/>
          <w:sz w:val="20"/>
          <w:szCs w:val="20"/>
        </w:rPr>
        <w:t>.</w:t>
      </w:r>
    </w:p>
    <w:p w:rsidR="000F20C2" w:rsidRDefault="00207731" w:rsidP="00317431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60" w:lineRule="atLeast"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Smluvní strany se za účelem umístění součásti distribuční soustavy</w:t>
      </w:r>
      <w:r w:rsidR="003B1706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–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r w:rsidR="00A850C2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kabelové veden</w:t>
      </w:r>
      <w:r w:rsidR="00855B8D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í </w:t>
      </w:r>
      <w:r w:rsidR="00185507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vysokého a nízkého napětí</w:t>
      </w:r>
      <w:r w:rsidR="00855B8D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, přípojkové a </w:t>
      </w:r>
      <w:r w:rsidR="00EC5166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rozpojovací skří</w:t>
      </w:r>
      <w:r w:rsidR="000E0BD4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ně</w:t>
      </w:r>
      <w:r w:rsidR="00185507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v</w:t>
      </w:r>
      <w:r w:rsidR="00BF7C4D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 celkovém </w:t>
      </w:r>
      <w:r w:rsidR="00185507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počtu 32 ks 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(</w:t>
      </w:r>
      <w:r w:rsidR="00185507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vše 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dále jen „</w:t>
      </w:r>
      <w:r w:rsidRPr="000F20C2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>Součást distribuční soustavy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“) na </w:t>
      </w:r>
      <w:r w:rsidRPr="000F20C2">
        <w:rPr>
          <w:rFonts w:ascii="Tahoma" w:eastAsia="Calibri" w:hAnsi="Tahoma" w:cs="Tahoma"/>
          <w:spacing w:val="-2"/>
          <w:sz w:val="20"/>
          <w:szCs w:val="20"/>
        </w:rPr>
        <w:t>Dotčen</w:t>
      </w:r>
      <w:r w:rsidR="00E234EB">
        <w:rPr>
          <w:rFonts w:ascii="Tahoma" w:eastAsia="Calibri" w:hAnsi="Tahoma" w:cs="Tahoma"/>
          <w:spacing w:val="-2"/>
          <w:sz w:val="20"/>
          <w:szCs w:val="20"/>
        </w:rPr>
        <w:t>ých</w:t>
      </w:r>
      <w:r w:rsidRPr="000F20C2">
        <w:rPr>
          <w:rFonts w:ascii="Tahoma" w:eastAsia="Calibri" w:hAnsi="Tahoma" w:cs="Tahoma"/>
          <w:spacing w:val="-2"/>
          <w:sz w:val="20"/>
          <w:szCs w:val="20"/>
        </w:rPr>
        <w:t xml:space="preserve"> nemovitost</w:t>
      </w:r>
      <w:r w:rsidR="00E234EB">
        <w:rPr>
          <w:rFonts w:ascii="Tahoma" w:eastAsia="Calibri" w:hAnsi="Tahoma" w:cs="Tahoma"/>
          <w:spacing w:val="-2"/>
          <w:sz w:val="20"/>
          <w:szCs w:val="20"/>
        </w:rPr>
        <w:t>ech</w:t>
      </w:r>
      <w:r w:rsidRPr="000F20C2">
        <w:rPr>
          <w:rFonts w:ascii="Tahoma" w:eastAsia="Calibri" w:hAnsi="Tahoma" w:cs="Tahoma"/>
          <w:spacing w:val="-2"/>
          <w:sz w:val="20"/>
          <w:szCs w:val="20"/>
        </w:rPr>
        <w:t xml:space="preserve"> 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a za účelem jejího provozování dohodly na zřízení věcného břemene, jehož obsahem je právo Oprávněné zřídit, provozovat, opravovat a udržovat Součást distribuční soustavy na Dotčen</w:t>
      </w:r>
      <w:r w:rsidR="00E234EB">
        <w:rPr>
          <w:rFonts w:ascii="Tahoma" w:eastAsia="Calibri" w:hAnsi="Tahoma" w:cs="Tahoma"/>
          <w:color w:val="000000"/>
          <w:spacing w:val="-4"/>
          <w:sz w:val="20"/>
          <w:szCs w:val="20"/>
        </w:rPr>
        <w:t>ých nemovitostech</w:t>
      </w:r>
      <w:r w:rsidRPr="000F20C2">
        <w:rPr>
          <w:rFonts w:ascii="Tahoma" w:eastAsia="Calibri" w:hAnsi="Tahoma" w:cs="Tahoma"/>
          <w:spacing w:val="-4"/>
          <w:sz w:val="20"/>
          <w:szCs w:val="20"/>
        </w:rPr>
        <w:t>.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Věcné břemeno zahrnuje též právo Oprávněné provádět na Součásti distribuční soustavy úpravy za účelem její obnovy, výměny, modernizace nebo zlepšení její výkonnosti, včetně jejího odstranění.</w:t>
      </w:r>
    </w:p>
    <w:p w:rsidR="00207731" w:rsidRPr="000F20C2" w:rsidRDefault="00207731" w:rsidP="00317431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60" w:lineRule="atLeast"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lastRenderedPageBreak/>
        <w:t>Rozsah věcného břemene na Pozem</w:t>
      </w:r>
      <w:r w:rsidR="00E234EB">
        <w:rPr>
          <w:rFonts w:ascii="Tahoma" w:eastAsia="Calibri" w:hAnsi="Tahoma" w:cs="Tahoma"/>
          <w:color w:val="000000"/>
          <w:spacing w:val="-4"/>
          <w:sz w:val="20"/>
          <w:szCs w:val="20"/>
        </w:rPr>
        <w:t>cích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podle této smlouvy je vymezen v geometrickém plánu č.</w:t>
      </w:r>
      <w:r w:rsidR="00E234EB">
        <w:rPr>
          <w:rFonts w:ascii="Tahoma" w:eastAsia="Calibri" w:hAnsi="Tahoma" w:cs="Tahoma"/>
          <w:color w:val="000000"/>
          <w:spacing w:val="-4"/>
          <w:sz w:val="20"/>
          <w:szCs w:val="20"/>
        </w:rPr>
        <w:t> </w:t>
      </w:r>
      <w:r w:rsidR="00A850C2">
        <w:rPr>
          <w:rFonts w:ascii="Tahoma" w:eastAsia="Calibri" w:hAnsi="Tahoma" w:cs="Tahoma"/>
          <w:color w:val="000000"/>
          <w:spacing w:val="-4"/>
          <w:sz w:val="20"/>
          <w:szCs w:val="20"/>
        </w:rPr>
        <w:t>2514-103/2014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, schváleném</w:t>
      </w:r>
      <w:r w:rsidR="00F03440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</w:t>
      </w:r>
      <w:proofErr w:type="gramStart"/>
      <w:r w:rsidR="00A850C2">
        <w:rPr>
          <w:rFonts w:ascii="Tahoma" w:eastAsia="Calibri" w:hAnsi="Tahoma" w:cs="Tahoma"/>
          <w:color w:val="000000"/>
          <w:spacing w:val="-4"/>
          <w:sz w:val="20"/>
          <w:szCs w:val="20"/>
        </w:rPr>
        <w:t>3.2.2015</w:t>
      </w:r>
      <w:proofErr w:type="gramEnd"/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. Geometrický plán je přílohou č. 1 této smlouvy a její nedílnou součástí</w:t>
      </w:r>
      <w:r w:rsidR="00E82FB2"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. 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Veškeré náklady související s vyhotovením geometrického plánu, Smlouvy</w:t>
      </w:r>
      <w:r w:rsidR="00E82FB2"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>, případně znaleckého posudku pro ocenění daného věcného práva</w:t>
      </w:r>
      <w:r w:rsidRPr="000F20C2">
        <w:rPr>
          <w:rFonts w:ascii="Tahoma" w:eastAsia="Calibri" w:hAnsi="Tahoma" w:cs="Tahoma"/>
          <w:color w:val="000000"/>
          <w:spacing w:val="-4"/>
          <w:sz w:val="20"/>
          <w:szCs w:val="20"/>
        </w:rPr>
        <w:t xml:space="preserve"> uhradí Oprávněná</w:t>
      </w:r>
      <w:r w:rsidR="00E82FB2" w:rsidRPr="000F20C2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>.</w:t>
      </w:r>
      <w:r w:rsidR="00E82FB2" w:rsidRPr="000F20C2">
        <w:rPr>
          <w:rFonts w:ascii="Tahoma" w:eastAsia="Calibri" w:hAnsi="Tahoma" w:cs="Tahoma"/>
          <w:color w:val="000000"/>
          <w:spacing w:val="-9"/>
          <w:sz w:val="20"/>
          <w:szCs w:val="20"/>
        </w:rPr>
        <w:t xml:space="preserve"> </w:t>
      </w:r>
    </w:p>
    <w:p w:rsidR="00207731" w:rsidRPr="001E2FD6" w:rsidRDefault="00207731" w:rsidP="001E2FD6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4"/>
          <w:sz w:val="20"/>
          <w:szCs w:val="20"/>
        </w:rPr>
        <w:t>Povinná z věcného břemene je povinna strpět výkon práva Oprávněné, vyplývající z této Smlouvy a energetického zákona a zdržet se veškeré činnosti, která vede k ohrožení Součásti distribuční soustavy a omezení výkonu tohoto práva Oprávněné.</w:t>
      </w:r>
    </w:p>
    <w:p w:rsidR="00207731" w:rsidRPr="0040336B" w:rsidRDefault="00207731" w:rsidP="00317431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 w:line="260" w:lineRule="atLeast"/>
        <w:ind w:left="709" w:hanging="709"/>
        <w:contextualSpacing/>
        <w:jc w:val="both"/>
        <w:rPr>
          <w:rFonts w:ascii="Tahoma" w:hAnsi="Tahoma"/>
          <w:spacing w:val="-9"/>
          <w:sz w:val="20"/>
        </w:rPr>
      </w:pPr>
      <w:r w:rsidRPr="00C1206E">
        <w:rPr>
          <w:rFonts w:ascii="Tahoma" w:hAnsi="Tahoma" w:cs="Tahoma"/>
          <w:sz w:val="20"/>
          <w:szCs w:val="20"/>
        </w:rPr>
        <w:t>Věcné břemeno, zřízené touto Smlouvou, se sjednává jako časově neomezené a zaniká v případech stanovených zákonem.</w:t>
      </w:r>
    </w:p>
    <w:p w:rsidR="0040336B" w:rsidRDefault="0040336B" w:rsidP="0040336B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60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IV.</w:t>
      </w:r>
    </w:p>
    <w:p w:rsidR="00207731" w:rsidRPr="00C1206E" w:rsidRDefault="00207731" w:rsidP="00317431">
      <w:pPr>
        <w:shd w:val="clear" w:color="auto" w:fill="FFFFFF"/>
        <w:spacing w:after="120"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 xml:space="preserve">Další práva </w:t>
      </w:r>
    </w:p>
    <w:p w:rsidR="00207731" w:rsidRPr="00C1206E" w:rsidRDefault="00207731" w:rsidP="003B1706">
      <w:pPr>
        <w:shd w:val="clear" w:color="auto" w:fill="FFFFFF"/>
        <w:spacing w:after="120" w:line="260" w:lineRule="atLeast"/>
        <w:ind w:left="709" w:right="-96" w:hanging="709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4.1.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Oprávněná z věcného břemene má ve vztahu k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 Dotčeným nemovitostem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dále oprávnění, která jí, jako PDS přísluší z energetického zákona, především pak:    </w:t>
      </w:r>
    </w:p>
    <w:p w:rsidR="00207731" w:rsidRDefault="00207731" w:rsidP="003B1706">
      <w:pPr>
        <w:pStyle w:val="Odstavecseseznamem"/>
        <w:numPr>
          <w:ilvl w:val="0"/>
          <w:numId w:val="4"/>
        </w:numPr>
        <w:shd w:val="clear" w:color="auto" w:fill="FFFFFF"/>
        <w:tabs>
          <w:tab w:val="left" w:pos="360"/>
        </w:tabs>
        <w:spacing w:after="120" w:line="260" w:lineRule="atLeast"/>
        <w:ind w:left="1423" w:hanging="357"/>
        <w:contextualSpacing w:val="0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V</w:t>
      </w:r>
      <w:r w:rsidRPr="00D21B51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stupovat a vjíždět na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Dotčen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é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nemovitost</w:t>
      </w:r>
      <w:r w:rsidR="00E234EB">
        <w:rPr>
          <w:rFonts w:ascii="Tahoma" w:eastAsia="Calibri" w:hAnsi="Tahoma" w:cs="Tahoma"/>
          <w:color w:val="000000"/>
          <w:spacing w:val="-2"/>
          <w:sz w:val="20"/>
          <w:szCs w:val="20"/>
        </w:rPr>
        <w:t>i</w:t>
      </w:r>
      <w:r w:rsidRPr="00D21B51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v souvislosti se zřizováním, obnovou a provozováním distribuční soustavy.</w:t>
      </w:r>
    </w:p>
    <w:p w:rsidR="00207731" w:rsidRPr="00C1206E" w:rsidRDefault="00207731" w:rsidP="00317431">
      <w:pPr>
        <w:shd w:val="clear" w:color="auto" w:fill="FFFFFF"/>
        <w:tabs>
          <w:tab w:val="left" w:pos="709"/>
        </w:tabs>
        <w:spacing w:before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4.2.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sz w:val="20"/>
          <w:szCs w:val="20"/>
        </w:rPr>
        <w:t xml:space="preserve">Oprávněná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je povinna při výkonu oprávnění, popsaných shora, postupovat coby PDS striktně ve smyslu § 25 odst. 8 energetického zákona, tj. c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o nejvíce šetřit práva Povinné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a vstup na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věcným břemenem Dotčenou nemovitost jí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bezprostředně oznámit. Po skončení prací je povinna uvést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věcným břemenem dotčenou nemovitost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do předchozího stavu, a není-li to možné s ohledem na povahu provedených prací, do stavu odpovídajícího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jejímu 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předchozímu účelu nebo užívání a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bezprostředně oznámit tuto skutečnost Povinné. Po provedení odstranění nebo okleštění stromoví je Oprávněná povinna na svůj náklad provést likvidaci vzniklého klestu a zbytků po těžbě.</w:t>
      </w:r>
    </w:p>
    <w:p w:rsidR="00207731" w:rsidRPr="00FB5205" w:rsidRDefault="00207731" w:rsidP="00317431">
      <w:pPr>
        <w:shd w:val="clear" w:color="auto" w:fill="FFFFFF"/>
        <w:tabs>
          <w:tab w:val="left" w:pos="709"/>
        </w:tabs>
        <w:spacing w:before="120" w:line="260" w:lineRule="atLeast"/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4.3. 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Součást distribuční soustavy je inženýrskou sítí ve smyslu § 509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občanského zákoníku se vš</w:t>
      </w:r>
      <w:r w:rsidR="00DC2CD9">
        <w:rPr>
          <w:rFonts w:ascii="Tahoma" w:eastAsia="Calibri" w:hAnsi="Tahoma" w:cs="Tahoma"/>
          <w:color w:val="000000"/>
          <w:spacing w:val="-3"/>
          <w:sz w:val="20"/>
          <w:szCs w:val="20"/>
        </w:rPr>
        <w:t>emi k ní náležejícími součástmi.</w:t>
      </w:r>
    </w:p>
    <w:p w:rsidR="00363373" w:rsidRDefault="00A80E7B" w:rsidP="00A80E7B">
      <w:pPr>
        <w:shd w:val="clear" w:color="auto" w:fill="FFFFFF"/>
        <w:tabs>
          <w:tab w:val="left" w:pos="6300"/>
        </w:tabs>
        <w:spacing w:line="260" w:lineRule="atLeast"/>
        <w:ind w:right="-96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ab/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Čl</w:t>
      </w:r>
      <w:r w:rsidR="00C25459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ánek</w:t>
      </w: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 V</w:t>
      </w:r>
      <w:r w:rsidR="00C25459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Cena a platební podmínky</w:t>
      </w:r>
    </w:p>
    <w:p w:rsidR="00207731" w:rsidRDefault="00207731" w:rsidP="00DE432B">
      <w:pPr>
        <w:shd w:val="clear" w:color="auto" w:fill="FFFFFF"/>
        <w:tabs>
          <w:tab w:val="left" w:pos="754"/>
        </w:tabs>
        <w:spacing w:before="120" w:after="120" w:line="260" w:lineRule="atLeast"/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5.1.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Věcné břemeno podle této smlouvy se zřizuje </w:t>
      </w:r>
      <w:r w:rsidRPr="00D21B51">
        <w:rPr>
          <w:rFonts w:ascii="Tahoma" w:eastAsia="Calibri" w:hAnsi="Tahoma" w:cs="Tahoma"/>
          <w:color w:val="000000"/>
          <w:spacing w:val="-3"/>
          <w:sz w:val="20"/>
          <w:szCs w:val="20"/>
          <w:u w:val="single"/>
        </w:rPr>
        <w:t>úplatně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</w:p>
    <w:p w:rsidR="00DE432B" w:rsidRDefault="00392023" w:rsidP="00DE432B">
      <w:pPr>
        <w:shd w:val="clear" w:color="auto" w:fill="FFFFFF"/>
        <w:tabs>
          <w:tab w:val="left" w:pos="754"/>
        </w:tabs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5.2</w:t>
      </w:r>
      <w:proofErr w:type="gramEnd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Náhrada za zřízení věcného břemene je vypočt</w:t>
      </w:r>
      <w:r w:rsidR="00DE432B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ena dle sazebníku města Litovel, a to: </w:t>
      </w:r>
    </w:p>
    <w:p w:rsidR="00392023" w:rsidRDefault="00DE432B" w:rsidP="00DE432B">
      <w:pPr>
        <w:shd w:val="clear" w:color="auto" w:fill="FFFFFF"/>
        <w:tabs>
          <w:tab w:val="left" w:pos="754"/>
        </w:tabs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4108C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-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vedení infrastruktury 200 Kč/m délky, v tomto případě 2039m x 200Kč = 407.800,-Kč</w:t>
      </w:r>
    </w:p>
    <w:p w:rsidR="00DE432B" w:rsidRDefault="00DE432B" w:rsidP="00DE432B">
      <w:pPr>
        <w:shd w:val="clear" w:color="auto" w:fill="FFFFFF"/>
        <w:tabs>
          <w:tab w:val="left" w:pos="754"/>
        </w:tabs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4108CA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-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stavební tělesa 2.000Kč za započatý m</w:t>
      </w:r>
      <w:r w:rsidRPr="00DE432B">
        <w:rPr>
          <w:rFonts w:ascii="Tahoma" w:eastAsia="Calibri" w:hAnsi="Tahoma" w:cs="Tahoma"/>
          <w:color w:val="000000"/>
          <w:spacing w:val="-3"/>
          <w:sz w:val="20"/>
          <w:szCs w:val="20"/>
          <w:vertAlign w:val="superscript"/>
        </w:rPr>
        <w:t>2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v tomto případě 32m</w:t>
      </w:r>
      <w:r w:rsidRPr="00DE432B">
        <w:rPr>
          <w:rFonts w:ascii="Tahoma" w:eastAsia="Calibri" w:hAnsi="Tahoma" w:cs="Tahoma"/>
          <w:color w:val="000000"/>
          <w:spacing w:val="-3"/>
          <w:sz w:val="20"/>
          <w:szCs w:val="20"/>
          <w:vertAlign w:val="superscript"/>
        </w:rPr>
        <w:t>2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x 2.000Kč = 64.000,-Kč</w:t>
      </w:r>
      <w:r w:rsidR="004108CA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</w:p>
    <w:p w:rsidR="004108CA" w:rsidRPr="00C1206E" w:rsidRDefault="004108CA" w:rsidP="00DE432B">
      <w:pPr>
        <w:shd w:val="clear" w:color="auto" w:fill="FFFFFF"/>
        <w:tabs>
          <w:tab w:val="left" w:pos="754"/>
        </w:tabs>
        <w:ind w:left="709" w:hanging="709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Celkem 471.800,-Kč.</w:t>
      </w:r>
    </w:p>
    <w:p w:rsidR="00A850C2" w:rsidRDefault="00207731" w:rsidP="00CB2A40">
      <w:pPr>
        <w:shd w:val="clear" w:color="auto" w:fill="FFFFFF"/>
        <w:tabs>
          <w:tab w:val="left" w:pos="754"/>
        </w:tabs>
        <w:spacing w:before="120" w:line="260" w:lineRule="atLeast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5.</w:t>
      </w:r>
      <w:r w:rsidR="00BE1D61">
        <w:rPr>
          <w:rFonts w:ascii="Tahoma" w:eastAsia="Calibri" w:hAnsi="Tahoma" w:cs="Tahoma"/>
          <w:color w:val="000000"/>
          <w:spacing w:val="-3"/>
          <w:sz w:val="20"/>
          <w:szCs w:val="20"/>
        </w:rPr>
        <w:t>3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Jednorázová náhrada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vyplacená Povinné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za zřízení věcného břemene se sjednává ve výši</w:t>
      </w:r>
      <w:r w:rsidR="003B1706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</w:p>
    <w:p w:rsidR="00CB2A40" w:rsidRPr="00C1206E" w:rsidRDefault="00A850C2" w:rsidP="00CB2A40">
      <w:pPr>
        <w:shd w:val="clear" w:color="auto" w:fill="FFFFFF"/>
        <w:tabs>
          <w:tab w:val="left" w:pos="754"/>
        </w:tabs>
        <w:spacing w:before="120" w:line="260" w:lineRule="atLeast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392023">
        <w:rPr>
          <w:rFonts w:ascii="Tahoma" w:eastAsia="Calibri" w:hAnsi="Tahoma" w:cs="Tahoma"/>
          <w:b/>
          <w:sz w:val="20"/>
          <w:szCs w:val="20"/>
        </w:rPr>
        <w:t>471.800</w:t>
      </w:r>
      <w:r w:rsidR="00207731" w:rsidRPr="006702FA">
        <w:rPr>
          <w:rFonts w:ascii="Tahoma" w:eastAsia="Calibri" w:hAnsi="Tahoma" w:cs="Tahoma"/>
          <w:b/>
          <w:sz w:val="20"/>
          <w:szCs w:val="20"/>
        </w:rPr>
        <w:t>,- Kč</w:t>
      </w:r>
      <w:r w:rsidR="00207731" w:rsidRPr="006702FA">
        <w:rPr>
          <w:rFonts w:ascii="Tahoma" w:eastAsia="Calibri" w:hAnsi="Tahoma" w:cs="Tahoma"/>
          <w:b/>
          <w:spacing w:val="-3"/>
          <w:sz w:val="20"/>
          <w:szCs w:val="20"/>
        </w:rPr>
        <w:t xml:space="preserve"> </w:t>
      </w:r>
      <w:r w:rsidR="00207731" w:rsidRPr="006702FA">
        <w:rPr>
          <w:rFonts w:ascii="Tahoma" w:eastAsia="Calibri" w:hAnsi="Tahoma" w:cs="Tahoma"/>
          <w:spacing w:val="-3"/>
          <w:sz w:val="20"/>
          <w:szCs w:val="20"/>
        </w:rPr>
        <w:t xml:space="preserve">(slovy: </w:t>
      </w:r>
      <w:r w:rsidR="006702FA" w:rsidRPr="006702FA">
        <w:rPr>
          <w:rFonts w:ascii="Tahoma" w:eastAsia="Calibri" w:hAnsi="Tahoma" w:cs="Tahoma"/>
          <w:b/>
          <w:sz w:val="20"/>
          <w:szCs w:val="20"/>
        </w:rPr>
        <w:t xml:space="preserve">čtyři sta </w:t>
      </w:r>
      <w:r w:rsidR="00392023">
        <w:rPr>
          <w:rFonts w:ascii="Tahoma" w:eastAsia="Calibri" w:hAnsi="Tahoma" w:cs="Tahoma"/>
          <w:b/>
          <w:sz w:val="20"/>
          <w:szCs w:val="20"/>
        </w:rPr>
        <w:t>sedmdesát jedna tisíc osm set</w:t>
      </w:r>
      <w:r w:rsidR="006702FA" w:rsidRPr="006702FA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207731" w:rsidRPr="00C1206E">
        <w:rPr>
          <w:rFonts w:ascii="Tahoma" w:eastAsia="Calibri" w:hAnsi="Tahoma" w:cs="Tahoma"/>
          <w:b/>
          <w:sz w:val="20"/>
          <w:szCs w:val="20"/>
        </w:rPr>
        <w:t>korun českých</w:t>
      </w:r>
      <w:r w:rsidR="001D1695">
        <w:rPr>
          <w:rFonts w:ascii="Tahoma" w:eastAsia="Calibri" w:hAnsi="Tahoma" w:cs="Tahoma"/>
          <w:color w:val="000000"/>
          <w:spacing w:val="-3"/>
          <w:sz w:val="20"/>
          <w:szCs w:val="20"/>
        </w:rPr>
        <w:t>)</w:t>
      </w:r>
      <w:r w:rsidR="00CB2A40" w:rsidRPr="00CB2A40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CB2A40" w:rsidRPr="00A850C2">
        <w:rPr>
          <w:rFonts w:ascii="Arial" w:eastAsia="Times New Roman" w:hAnsi="Arial" w:cs="Arial"/>
          <w:sz w:val="20"/>
          <w:szCs w:val="20"/>
          <w:lang w:eastAsia="cs-CZ"/>
        </w:rPr>
        <w:t>k této částce bude připočítána daň z přidané hodnoty dle zákonné sazby platné ke dni uskutečnění platby</w:t>
      </w:r>
      <w:r w:rsidR="00CB2A40" w:rsidRPr="00D21B51">
        <w:rPr>
          <w:rFonts w:ascii="Tahoma" w:eastAsia="Calibri" w:hAnsi="Tahoma" w:cs="Tahoma"/>
          <w:i/>
          <w:spacing w:val="-3"/>
          <w:sz w:val="20"/>
          <w:szCs w:val="20"/>
        </w:rPr>
        <w:t>.</w:t>
      </w:r>
      <w:r w:rsidR="00392023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="00CB2A40" w:rsidRPr="00D21B5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="00CB2A40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Oprávněná se zavazuje ve lhůtě </w:t>
      </w:r>
      <w:r w:rsidR="00CB2A40" w:rsidRPr="00D21B51">
        <w:rPr>
          <w:rFonts w:ascii="Tahoma" w:eastAsia="Calibri" w:hAnsi="Tahoma" w:cs="Tahoma"/>
          <w:color w:val="000000"/>
          <w:spacing w:val="-3"/>
          <w:sz w:val="20"/>
          <w:szCs w:val="20"/>
        </w:rPr>
        <w:t>do 30 dnů</w:t>
      </w:r>
      <w:r w:rsidR="00CB2A40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od doručení vyrozumění o povolení vkladu do katastru nemovitostí uhradit Povinné výše uvedenou náhradu </w:t>
      </w:r>
      <w:r w:rsidR="00FA214F">
        <w:rPr>
          <w:rFonts w:ascii="Tahoma" w:eastAsia="Calibri" w:hAnsi="Tahoma" w:cs="Tahoma"/>
          <w:color w:val="000000"/>
          <w:spacing w:val="-3"/>
          <w:sz w:val="20"/>
          <w:szCs w:val="20"/>
        </w:rPr>
        <w:t>převodem na účet uvedený v záhlaví této smlouvy</w:t>
      </w:r>
      <w:r w:rsidR="00CB2A40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</w:p>
    <w:p w:rsidR="00CB2A40" w:rsidRDefault="00CB2A40" w:rsidP="00CB2A40">
      <w:pPr>
        <w:spacing w:line="260" w:lineRule="atLeast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CB2A40" w:rsidRPr="00C1206E" w:rsidRDefault="00CB2A40" w:rsidP="00CB2A40">
      <w:pPr>
        <w:spacing w:line="260" w:lineRule="atLeast"/>
        <w:ind w:left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Úhrada této jednorázové náhrady bude provedena Oprávněnou ve prospěch účastníka Smlouvy na straně Povinné na základě faktury (daňového dokladu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) vystavené Povinnou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se splatností do 30 dnů ode dne vyst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avení faktury. Povinná je oprávněna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vystavit fakturu až po doručení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vyrozumění o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povolení vkladu práva odpovídající věcnému břemeni dle této smlouvy do katastru nemovitostí a 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obdržení </w:t>
      </w: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žádosti o vystavení daňového dokladu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(objednávky) vystavené Oprávněnou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 Za datum zdanitelného plnění je považováno datum vkladu práva do katastru nemovitostí.</w:t>
      </w:r>
    </w:p>
    <w:p w:rsidR="00207731" w:rsidRPr="00C1206E" w:rsidRDefault="00CB2A40" w:rsidP="00CB2A40">
      <w:pPr>
        <w:shd w:val="clear" w:color="auto" w:fill="FFFFFF"/>
        <w:tabs>
          <w:tab w:val="left" w:pos="754"/>
        </w:tabs>
        <w:spacing w:before="120" w:line="260" w:lineRule="atLeast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lastRenderedPageBreak/>
        <w:tab/>
      </w: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Žádost o vystavení daňového dokladu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(objednávka)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bude Povinné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doručena na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Pr="003A2A8A">
        <w:rPr>
          <w:rFonts w:ascii="Tahoma" w:eastAsia="Calibri" w:hAnsi="Tahoma" w:cs="Tahoma"/>
          <w:color w:val="000000"/>
          <w:spacing w:val="-3"/>
          <w:sz w:val="20"/>
          <w:szCs w:val="20"/>
          <w:u w:val="single"/>
        </w:rPr>
        <w:t>emailovou adresu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příp. korespondenční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adresu uvedenou v záhlaví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této smlouvy. Povinná se zavazuje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, že vedle náležitostí stanovených platnými právními předpisy, bude faktura obsahovat 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číselné označení Sm</w:t>
      </w: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louvy o zřízení věcného břemene</w:t>
      </w:r>
      <w:r w:rsidR="00BF7C4D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(IE-12-8002571/VB/5)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a desetimístné číslo </w:t>
      </w:r>
      <w:r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>ze žádosti (objednávky)</w:t>
      </w:r>
      <w:r w:rsidR="00BF7C4D">
        <w:rPr>
          <w:rFonts w:ascii="Tahoma" w:eastAsia="Calibri" w:hAnsi="Tahoma" w:cs="Tahoma"/>
          <w:b/>
          <w:color w:val="000000"/>
          <w:spacing w:val="-3"/>
          <w:sz w:val="20"/>
          <w:szCs w:val="20"/>
        </w:rPr>
        <w:t xml:space="preserve"> </w:t>
      </w:r>
      <w:r w:rsidR="00BF7C4D">
        <w:rPr>
          <w:rFonts w:ascii="Tahoma" w:eastAsia="Calibri" w:hAnsi="Tahoma" w:cs="Tahoma"/>
          <w:color w:val="000000"/>
          <w:spacing w:val="-3"/>
          <w:sz w:val="20"/>
          <w:szCs w:val="20"/>
        </w:rPr>
        <w:t>/např. 41xxxxxxxx/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vydané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a zaslané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Oprávněnou.</w:t>
      </w:r>
    </w:p>
    <w:p w:rsidR="00A80E7B" w:rsidRDefault="00A80E7B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VI.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:rsidR="00207731" w:rsidRPr="00A850C2" w:rsidRDefault="00207731" w:rsidP="00E234EB">
      <w:pPr>
        <w:shd w:val="clear" w:color="auto" w:fill="FFFFFF"/>
        <w:tabs>
          <w:tab w:val="left" w:pos="754"/>
        </w:tabs>
        <w:spacing w:before="120" w:line="260" w:lineRule="atLeast"/>
        <w:ind w:left="708" w:hanging="708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6.1.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Smluvní strany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se dohodly, že návrh na zahájení řízení o povolení vkladu práva odpovídajícího věcnému břemeni, zřizovanému touto Smlouvou, k</w:t>
      </w:r>
      <w:r w:rsidR="00B234A7"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Dotčen</w:t>
      </w:r>
      <w:r w:rsidR="00E234EB">
        <w:rPr>
          <w:rFonts w:ascii="Tahoma" w:eastAsia="Calibri" w:hAnsi="Tahoma" w:cs="Tahoma"/>
          <w:color w:val="000000"/>
          <w:spacing w:val="-3"/>
          <w:sz w:val="20"/>
          <w:szCs w:val="20"/>
        </w:rPr>
        <w:t>ým</w:t>
      </w:r>
      <w:r w:rsidR="00B234A7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</w:t>
      </w:r>
      <w:r w:rsidR="00E234EB">
        <w:rPr>
          <w:rFonts w:ascii="Tahoma" w:eastAsia="Calibri" w:hAnsi="Tahoma" w:cs="Tahoma"/>
          <w:color w:val="000000"/>
          <w:spacing w:val="-3"/>
          <w:sz w:val="20"/>
          <w:szCs w:val="20"/>
        </w:rPr>
        <w:t>nemovitostem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do katastru nemovitostí bude podán příslušnému katastrálnímu úřadu Oprávněnou. Správní poplatek za návrh na zahájení řízení o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povolení vkladu práva do katastru nemovitostí uhradí Oprávněná. </w:t>
      </w:r>
      <w:r w:rsidR="008C671A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</w:p>
    <w:p w:rsidR="00207731" w:rsidRPr="00C1206E" w:rsidRDefault="00207731" w:rsidP="00317431">
      <w:pPr>
        <w:shd w:val="clear" w:color="auto" w:fill="FFFFFF"/>
        <w:tabs>
          <w:tab w:val="left" w:pos="360"/>
        </w:tabs>
        <w:spacing w:before="120" w:line="260" w:lineRule="atLeast"/>
        <w:ind w:left="705" w:hanging="705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6.2.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Věcné břemeno podle této Smlouvy vzniká v souladu s ustanovením občanského zákoníku zápisem do veřejného seznamu (katastr nemovitostí).</w:t>
      </w:r>
      <w:r w:rsidRPr="00C1206E">
        <w:rPr>
          <w:rFonts w:ascii="Tahoma" w:eastAsia="Calibri" w:hAnsi="Tahoma" w:cs="Tahoma"/>
          <w:b/>
          <w:color w:val="000000"/>
          <w:spacing w:val="-4"/>
          <w:sz w:val="20"/>
          <w:szCs w:val="20"/>
        </w:rPr>
        <w:t xml:space="preserve"> </w:t>
      </w:r>
    </w:p>
    <w:p w:rsidR="00207731" w:rsidRDefault="00207731" w:rsidP="00317431">
      <w:pPr>
        <w:shd w:val="clear" w:color="auto" w:fill="FFFFFF"/>
        <w:tabs>
          <w:tab w:val="left" w:pos="360"/>
        </w:tabs>
        <w:spacing w:before="120" w:line="260" w:lineRule="atLeast"/>
        <w:ind w:left="360" w:hanging="360"/>
        <w:rPr>
          <w:rFonts w:ascii="Tahoma" w:eastAsia="Calibri" w:hAnsi="Tahoma" w:cs="Tahoma"/>
          <w:color w:val="000000"/>
          <w:spacing w:val="-3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 xml:space="preserve">Článek VII. 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Ostatní ujednání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7.1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Podpisem této Smlouvy Povinná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je-li fyzickou osobou,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jako subjekt údajů potvrzuje, že Oprávněná jako správce údajů splnila vůči subjektu údajů informační povinnost ve smyslu § 11 zákona č. 101/2000 Sb., o ochraně osobních údajů, v platném znění, týkající se zejména provádění zpracování osobních dat subjektu údajů v interním informačním systému správce údajů pouze k účelu danému touto Smlouvou. Povinná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, pro případ, že je fyzickou osobou,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jako subjekt údajů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rovněž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prohlašuje, že si je vědom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a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všech svých zákonných práv v souvislosti s poskytnutím svých osobních údajů k účelu danému touto Smlouvou. Oprávněná se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vůči Povinné, je-li fyzickou osobou, 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zavazuje při správě osobních údajů Povinné využívat je a nakládat s nimi pouze ke sjednanému účelu a v souladu se zákonem.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7.2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Smlouva je sepsána v</w:t>
      </w:r>
      <w:r w:rsidR="00B234A7">
        <w:rPr>
          <w:rFonts w:ascii="Tahoma" w:eastAsia="Calibri" w:hAnsi="Tahoma" w:cs="Tahoma"/>
          <w:color w:val="000000"/>
          <w:spacing w:val="-3"/>
          <w:sz w:val="20"/>
          <w:szCs w:val="20"/>
        </w:rPr>
        <w:t>e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="008B7800">
        <w:rPr>
          <w:rFonts w:ascii="Tahoma" w:eastAsia="Calibri" w:hAnsi="Tahoma" w:cs="Tahoma"/>
          <w:color w:val="000000"/>
          <w:spacing w:val="-3"/>
          <w:sz w:val="20"/>
          <w:szCs w:val="20"/>
        </w:rPr>
        <w:t>3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stejnopisech, z nichž po jednom obdrží  Povinná a Oprávněná a jeden stejnopis bude Oprávněnou použit pro účely příslušného řízení o povolení vkladu věcného břemene do katastru nemovitostí.</w:t>
      </w:r>
    </w:p>
    <w:p w:rsidR="00207731" w:rsidRDefault="00207731" w:rsidP="00317431">
      <w:pPr>
        <w:shd w:val="clear" w:color="auto" w:fill="FFFFFF"/>
        <w:spacing w:line="260" w:lineRule="atLeast"/>
        <w:ind w:right="631"/>
        <w:rPr>
          <w:rFonts w:ascii="Tahoma" w:eastAsia="Calibri" w:hAnsi="Tahoma" w:cs="Tahoma"/>
          <w:color w:val="000000"/>
          <w:spacing w:val="-5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6"/>
          <w:sz w:val="20"/>
          <w:szCs w:val="20"/>
        </w:rPr>
        <w:t>Článek VIII.</w:t>
      </w:r>
    </w:p>
    <w:p w:rsidR="00207731" w:rsidRPr="00C1206E" w:rsidRDefault="00207731" w:rsidP="00317431">
      <w:pPr>
        <w:shd w:val="clear" w:color="auto" w:fill="FFFFFF"/>
        <w:spacing w:line="260" w:lineRule="atLeast"/>
        <w:ind w:right="-96"/>
        <w:jc w:val="center"/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eastAsia="Calibri" w:hAnsi="Tahoma" w:cs="Tahoma"/>
          <w:b/>
          <w:bCs/>
          <w:color w:val="000000"/>
          <w:spacing w:val="-4"/>
          <w:sz w:val="20"/>
          <w:szCs w:val="20"/>
        </w:rPr>
        <w:t>Závěrečná ujednání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8.1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Smluvní strany prohlašují, že si Smlouvu před jejím podpisem přečetly, že byla uzavřena po vzájemné dohodě, podle jejich pravé a svobodné vůle, určitě, vážně a srozumitelně,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207731" w:rsidRPr="00C1206E" w:rsidRDefault="00207731" w:rsidP="00317431">
      <w:pPr>
        <w:shd w:val="clear" w:color="auto" w:fill="FFFFFF"/>
        <w:spacing w:before="120" w:line="260" w:lineRule="atLeast"/>
        <w:ind w:left="709" w:hanging="709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8.2</w:t>
      </w:r>
      <w:proofErr w:type="gramEnd"/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  <w:t>Smlouva nabývá účinnosti okamžikem jejího uzavření. Pro případ, že tato Smlouva není uzavírána za přítomnosti obou smluvních stran, platí, že Smlouva nebude uzavřena, pokud ji Povinná či Oprávněná podepíší s jakoukoliv změnou či odchylkou, byť nepodstatnou, nebo dodatkem, ledaže druhá smluvní strana takovou změnu či odchylku nebo dodatek následně ve formě sjednané touto Smlouvou a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stanovené zákonem schválí.</w:t>
      </w:r>
    </w:p>
    <w:p w:rsidR="00207731" w:rsidRPr="00C1206E" w:rsidRDefault="000E79FE" w:rsidP="00317431">
      <w:pPr>
        <w:shd w:val="clear" w:color="auto" w:fill="FFFFFF"/>
        <w:spacing w:before="120" w:line="260" w:lineRule="atLeast"/>
        <w:ind w:left="360" w:hanging="360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8.3</w:t>
      </w:r>
      <w:proofErr w:type="gramEnd"/>
      <w:r w:rsidR="00207731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 w:rsidR="00207731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207731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207731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Smlouva a právní vztahy z ní vyplývající se řídí právním řádem České republiky.</w:t>
      </w:r>
    </w:p>
    <w:p w:rsidR="00E85EF9" w:rsidRDefault="000E79FE" w:rsidP="00317431">
      <w:pPr>
        <w:shd w:val="clear" w:color="auto" w:fill="FFFFFF"/>
        <w:tabs>
          <w:tab w:val="left" w:pos="360"/>
        </w:tabs>
        <w:spacing w:before="120" w:line="260" w:lineRule="atLeast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8.4</w:t>
      </w:r>
      <w:r w:rsidR="00207731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. </w:t>
      </w:r>
      <w:r w:rsidR="00207731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207731"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="00207731" w:rsidRPr="00C1206E">
        <w:rPr>
          <w:rFonts w:ascii="Tahoma" w:eastAsia="Calibri" w:hAnsi="Tahoma" w:cs="Tahoma"/>
          <w:color w:val="000000"/>
          <w:spacing w:val="-3"/>
          <w:sz w:val="20"/>
          <w:szCs w:val="20"/>
        </w:rPr>
        <w:t>Na právní vztahy vyplývající nebo související s touto Smlouvou a v ní nebo v energetickém zákoně výslovně neupravené se přiměřeně uplatní ustanovení občanského zákoníku.</w:t>
      </w:r>
    </w:p>
    <w:p w:rsidR="00E85EF9" w:rsidRPr="00627DFC" w:rsidRDefault="00E85EF9" w:rsidP="00E85EF9">
      <w:pPr>
        <w:shd w:val="clear" w:color="auto" w:fill="FFFFFF"/>
        <w:tabs>
          <w:tab w:val="left" w:pos="360"/>
        </w:tabs>
        <w:spacing w:before="120" w:line="260" w:lineRule="atLeast"/>
        <w:ind w:left="705" w:hanging="705"/>
        <w:jc w:val="both"/>
        <w:rPr>
          <w:rFonts w:ascii="Tahoma" w:eastAsia="Calibri" w:hAnsi="Tahoma" w:cs="Tahoma"/>
          <w:color w:val="000000"/>
          <w:spacing w:val="-3"/>
          <w:sz w:val="20"/>
          <w:szCs w:val="20"/>
        </w:rPr>
      </w:pPr>
      <w:proofErr w:type="gramStart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lastRenderedPageBreak/>
        <w:t>8.5</w:t>
      </w:r>
      <w:proofErr w:type="gramEnd"/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ab/>
      </w:r>
      <w:r w:rsidRPr="008745D3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Povinný z věcného břemene prohlašuje, že zřízení věcného břemene podle této smlouvy bylo schváleno  </w:t>
      </w:r>
      <w:r>
        <w:rPr>
          <w:rFonts w:ascii="Tahoma" w:eastAsia="Calibri" w:hAnsi="Tahoma" w:cs="Tahoma"/>
          <w:color w:val="000000"/>
          <w:spacing w:val="-3"/>
          <w:sz w:val="20"/>
          <w:szCs w:val="20"/>
        </w:rPr>
        <w:t>zastupitelstvem/</w:t>
      </w:r>
      <w:r w:rsidRPr="008745D3">
        <w:rPr>
          <w:rFonts w:ascii="Tahoma" w:eastAsia="Calibri" w:hAnsi="Tahoma" w:cs="Tahoma"/>
          <w:color w:val="000000"/>
          <w:spacing w:val="-3"/>
          <w:sz w:val="20"/>
          <w:szCs w:val="20"/>
        </w:rPr>
        <w:t>radou města</w:t>
      </w:r>
      <w:r w:rsidR="00030BD2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 dne 23. června 2016</w:t>
      </w:r>
      <w:r w:rsidRPr="00627DFC">
        <w:rPr>
          <w:rFonts w:ascii="Tahoma" w:eastAsia="Calibri" w:hAnsi="Tahoma" w:cs="Tahoma"/>
          <w:color w:val="000000"/>
          <w:spacing w:val="-3"/>
          <w:sz w:val="20"/>
          <w:szCs w:val="20"/>
        </w:rPr>
        <w:t xml:space="preserve">, usnesením </w:t>
      </w:r>
      <w:r w:rsidR="00030BD2">
        <w:rPr>
          <w:rFonts w:ascii="Tahoma" w:eastAsia="Calibri" w:hAnsi="Tahoma" w:cs="Tahoma"/>
          <w:color w:val="000000"/>
          <w:spacing w:val="-3"/>
          <w:sz w:val="20"/>
          <w:szCs w:val="20"/>
        </w:rPr>
        <w:t>č. 1103/38.</w:t>
      </w:r>
    </w:p>
    <w:p w:rsidR="00C957EB" w:rsidRDefault="00C957EB" w:rsidP="00317431">
      <w:pPr>
        <w:spacing w:line="260" w:lineRule="atLeast"/>
        <w:ind w:left="709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:rsidR="00185507" w:rsidRDefault="00185507" w:rsidP="00317431">
      <w:pPr>
        <w:spacing w:line="260" w:lineRule="atLeast"/>
        <w:ind w:left="709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:rsidR="00207731" w:rsidRDefault="00207731" w:rsidP="00317431">
      <w:pPr>
        <w:spacing w:line="260" w:lineRule="atLeast"/>
        <w:ind w:left="709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>přílohy:</w:t>
      </w:r>
      <w:r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</w:p>
    <w:p w:rsidR="0040336B" w:rsidRDefault="0040336B" w:rsidP="00317431">
      <w:pPr>
        <w:spacing w:line="260" w:lineRule="atLeast"/>
        <w:ind w:left="709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:rsidR="00207731" w:rsidRPr="0054246A" w:rsidRDefault="00207731" w:rsidP="00317431">
      <w:pPr>
        <w:spacing w:line="260" w:lineRule="atLeast"/>
        <w:ind w:left="709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  <w:r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- 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Geometrický plán pro vyznačení věcného břemene č. </w:t>
      </w:r>
      <w:r w:rsidR="00E85EF9">
        <w:rPr>
          <w:rFonts w:ascii="Tahoma" w:eastAsia="Times New Roman" w:hAnsi="Tahoma" w:cs="Tahoma"/>
          <w:i/>
          <w:sz w:val="20"/>
          <w:szCs w:val="20"/>
          <w:lang w:eastAsia="cs-CZ"/>
        </w:rPr>
        <w:t>2514-103/2014</w:t>
      </w:r>
      <w:r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ze dne</w:t>
      </w:r>
      <w:r w:rsidR="00B234A7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proofErr w:type="gramStart"/>
      <w:r w:rsidR="00E85EF9">
        <w:rPr>
          <w:rFonts w:ascii="Tahoma" w:eastAsia="Times New Roman" w:hAnsi="Tahoma" w:cs="Tahoma"/>
          <w:i/>
          <w:sz w:val="20"/>
          <w:szCs w:val="20"/>
          <w:lang w:eastAsia="cs-CZ"/>
        </w:rPr>
        <w:t>27.1.201</w:t>
      </w:r>
      <w:r w:rsidR="00BE1D61">
        <w:rPr>
          <w:rFonts w:ascii="Tahoma" w:eastAsia="Times New Roman" w:hAnsi="Tahoma" w:cs="Tahoma"/>
          <w:i/>
          <w:sz w:val="20"/>
          <w:szCs w:val="20"/>
          <w:lang w:eastAsia="cs-CZ"/>
        </w:rPr>
        <w:t>5</w:t>
      </w:r>
      <w:proofErr w:type="gramEnd"/>
      <w:r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, potvrzený 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Katastrálním úřadem pro </w:t>
      </w:r>
      <w:r w:rsidR="00B234A7">
        <w:rPr>
          <w:rFonts w:ascii="Tahoma" w:eastAsia="Times New Roman" w:hAnsi="Tahoma" w:cs="Tahoma"/>
          <w:i/>
          <w:sz w:val="20"/>
          <w:szCs w:val="20"/>
          <w:lang w:eastAsia="cs-CZ"/>
        </w:rPr>
        <w:t>Olomoucký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kraj, Katastrálním pracovištěm </w:t>
      </w:r>
      <w:r w:rsidR="00E85EF9">
        <w:rPr>
          <w:rFonts w:ascii="Tahoma" w:eastAsia="Times New Roman" w:hAnsi="Tahoma" w:cs="Tahoma"/>
          <w:i/>
          <w:sz w:val="20"/>
          <w:szCs w:val="20"/>
          <w:lang w:eastAsia="cs-CZ"/>
        </w:rPr>
        <w:t>Olomouc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dne</w:t>
      </w:r>
      <w:r w:rsidR="00B234A7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r w:rsidR="00C957EB">
        <w:rPr>
          <w:rFonts w:ascii="Tahoma" w:eastAsia="Times New Roman" w:hAnsi="Tahoma" w:cs="Tahoma"/>
          <w:i/>
          <w:sz w:val="20"/>
          <w:szCs w:val="20"/>
          <w:lang w:eastAsia="cs-CZ"/>
        </w:rPr>
        <w:t>3.2.2015</w:t>
      </w:r>
      <w:r w:rsidR="00D86F68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 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 xml:space="preserve">pod č. </w:t>
      </w:r>
      <w:r w:rsidR="00C957EB">
        <w:rPr>
          <w:rFonts w:ascii="Tahoma" w:eastAsia="Times New Roman" w:hAnsi="Tahoma" w:cs="Tahoma"/>
          <w:i/>
          <w:sz w:val="20"/>
          <w:szCs w:val="20"/>
          <w:lang w:eastAsia="cs-CZ"/>
        </w:rPr>
        <w:t>PGP-167/2015-805</w:t>
      </w:r>
      <w:r w:rsidRPr="0054246A">
        <w:rPr>
          <w:rFonts w:ascii="Tahoma" w:eastAsia="Times New Roman" w:hAnsi="Tahoma" w:cs="Tahoma"/>
          <w:i/>
          <w:sz w:val="20"/>
          <w:szCs w:val="20"/>
          <w:lang w:eastAsia="cs-CZ"/>
        </w:rPr>
        <w:t>.</w:t>
      </w:r>
    </w:p>
    <w:p w:rsidR="00207731" w:rsidRPr="0054246A" w:rsidRDefault="00207731" w:rsidP="00317431">
      <w:pPr>
        <w:spacing w:line="260" w:lineRule="atLeast"/>
        <w:ind w:left="2117" w:hanging="2100"/>
        <w:jc w:val="both"/>
        <w:rPr>
          <w:rFonts w:ascii="Tahoma" w:eastAsia="Times New Roman" w:hAnsi="Tahoma" w:cs="Tahoma"/>
          <w:i/>
          <w:sz w:val="20"/>
          <w:szCs w:val="20"/>
          <w:lang w:eastAsia="cs-CZ"/>
        </w:rPr>
      </w:pPr>
    </w:p>
    <w:p w:rsidR="00207731" w:rsidRPr="00C1206E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</w:p>
    <w:p w:rsidR="00C55CFA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V </w:t>
      </w:r>
      <w:r w:rsidR="00D66530">
        <w:rPr>
          <w:rFonts w:ascii="Tahoma" w:eastAsia="Calibri" w:hAnsi="Tahoma" w:cs="Tahoma"/>
          <w:color w:val="000000"/>
          <w:spacing w:val="-2"/>
          <w:sz w:val="20"/>
          <w:szCs w:val="20"/>
        </w:rPr>
        <w:t>Litovli</w:t>
      </w:r>
      <w:r w:rsidR="00D86F68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C55CFA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C55CFA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C55CFA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C55CFA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D86F68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D86F68">
        <w:rPr>
          <w:rFonts w:ascii="Tahoma" w:eastAsia="Calibri" w:hAnsi="Tahoma" w:cs="Tahoma"/>
          <w:color w:val="000000"/>
          <w:spacing w:val="-2"/>
          <w:sz w:val="20"/>
          <w:szCs w:val="20"/>
        </w:rPr>
        <w:tab/>
        <w:t xml:space="preserve">       </w:t>
      </w:r>
      <w:r w:rsidR="00D66530">
        <w:rPr>
          <w:rFonts w:ascii="Tahoma" w:eastAsia="Calibri" w:hAnsi="Tahoma" w:cs="Tahoma"/>
          <w:color w:val="000000"/>
          <w:spacing w:val="-2"/>
          <w:sz w:val="20"/>
          <w:szCs w:val="20"/>
        </w:rPr>
        <w:t>V Děčíně</w:t>
      </w:r>
      <w:r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</w:p>
    <w:p w:rsidR="00207731" w:rsidRPr="00C1206E" w:rsidRDefault="00C55CFA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>dne</w:t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pacing w:val="-2"/>
          <w:sz w:val="20"/>
          <w:szCs w:val="20"/>
        </w:rPr>
        <w:tab/>
      </w:r>
      <w:r w:rsidR="00D86F68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      </w:t>
      </w:r>
      <w:proofErr w:type="spellStart"/>
      <w:r w:rsidR="00207731"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>dne</w:t>
      </w:r>
      <w:proofErr w:type="spellEnd"/>
      <w:r w:rsidR="00207731" w:rsidRPr="00C1206E">
        <w:rPr>
          <w:rFonts w:ascii="Tahoma" w:eastAsia="Calibri" w:hAnsi="Tahoma" w:cs="Tahoma"/>
          <w:color w:val="000000"/>
          <w:spacing w:val="-2"/>
          <w:sz w:val="20"/>
          <w:szCs w:val="20"/>
        </w:rPr>
        <w:t xml:space="preserve"> </w:t>
      </w:r>
    </w:p>
    <w:p w:rsidR="00207731" w:rsidRPr="00C1206E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207731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D66530" w:rsidRPr="00C1206E" w:rsidRDefault="00D66530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207731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C55CFA" w:rsidRDefault="00C55CFA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C55CFA" w:rsidRDefault="00C55CFA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</w:p>
    <w:p w:rsidR="00207731" w:rsidRPr="00C1206E" w:rsidRDefault="00207731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  <w:t>____________________________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  <w:t>_____</w:t>
      </w:r>
      <w:r w:rsidR="00D66530">
        <w:rPr>
          <w:rFonts w:ascii="Tahoma" w:eastAsia="Calibri" w:hAnsi="Tahoma" w:cs="Tahoma"/>
          <w:color w:val="000000"/>
          <w:spacing w:val="-15"/>
          <w:sz w:val="20"/>
          <w:szCs w:val="20"/>
        </w:rPr>
        <w:t>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</w:t>
      </w:r>
      <w:r w:rsidR="00C55CFA">
        <w:rPr>
          <w:rFonts w:ascii="Tahoma" w:eastAsia="Calibri" w:hAnsi="Tahoma" w:cs="Tahoma"/>
          <w:color w:val="000000"/>
          <w:spacing w:val="-15"/>
          <w:sz w:val="20"/>
          <w:szCs w:val="20"/>
        </w:rPr>
        <w:t>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</w:t>
      </w:r>
      <w:r w:rsidR="00C55CFA">
        <w:rPr>
          <w:rFonts w:ascii="Tahoma" w:eastAsia="Calibri" w:hAnsi="Tahoma" w:cs="Tahoma"/>
          <w:color w:val="000000"/>
          <w:spacing w:val="-15"/>
          <w:sz w:val="20"/>
          <w:szCs w:val="20"/>
        </w:rPr>
        <w:t>_____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____________________</w:t>
      </w:r>
    </w:p>
    <w:p w:rsidR="00207731" w:rsidRPr="00C1206E" w:rsidRDefault="00207731" w:rsidP="00317431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C55CFA" w:rsidRPr="00C55CFA" w:rsidRDefault="00207731" w:rsidP="00C04F86">
      <w:pPr>
        <w:shd w:val="clear" w:color="auto" w:fill="FFFFFF"/>
        <w:tabs>
          <w:tab w:val="center" w:pos="1560"/>
          <w:tab w:val="center" w:pos="6521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15"/>
          <w:sz w:val="20"/>
          <w:szCs w:val="20"/>
        </w:rPr>
        <w:tab/>
      </w:r>
      <w:r w:rsidR="00C957EB">
        <w:rPr>
          <w:rFonts w:ascii="Tahoma" w:eastAsia="Calibri" w:hAnsi="Tahoma" w:cs="Tahoma"/>
          <w:b/>
          <w:color w:val="000000"/>
          <w:sz w:val="20"/>
          <w:szCs w:val="20"/>
        </w:rPr>
        <w:t>Město Litovel</w:t>
      </w:r>
      <w:r w:rsidRPr="00C1206E">
        <w:rPr>
          <w:rFonts w:ascii="Tahoma" w:eastAsia="Calibri" w:hAnsi="Tahoma" w:cs="Tahoma"/>
          <w:b/>
          <w:color w:val="000000"/>
          <w:spacing w:val="-15"/>
          <w:sz w:val="20"/>
          <w:szCs w:val="20"/>
        </w:rPr>
        <w:tab/>
      </w:r>
      <w:r w:rsidR="00C55CFA" w:rsidRPr="00C55CFA">
        <w:rPr>
          <w:rFonts w:ascii="Tahoma" w:hAnsi="Tahoma" w:cs="Tahoma"/>
          <w:b/>
          <w:color w:val="000000"/>
          <w:sz w:val="20"/>
          <w:szCs w:val="20"/>
        </w:rPr>
        <w:t>ČEZ Distribuce, a. s.</w:t>
      </w:r>
    </w:p>
    <w:p w:rsidR="00207731" w:rsidRPr="00C55CFA" w:rsidRDefault="00C55CFA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="00C957EB">
        <w:rPr>
          <w:rFonts w:ascii="Tahoma" w:eastAsia="Calibri" w:hAnsi="Tahoma" w:cs="Tahoma"/>
          <w:b/>
          <w:color w:val="000000"/>
          <w:sz w:val="20"/>
          <w:szCs w:val="20"/>
        </w:rPr>
        <w:t>Ing. Zdeněk Potužák</w:t>
      </w: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="00D66530" w:rsidRPr="00D66530">
        <w:rPr>
          <w:rFonts w:ascii="Tahoma" w:hAnsi="Tahoma" w:cs="Tahoma"/>
          <w:b/>
          <w:color w:val="000000"/>
          <w:sz w:val="20"/>
          <w:szCs w:val="20"/>
        </w:rPr>
        <w:t>Ing. Jiří Kudrnáč, člen představenstva</w:t>
      </w:r>
    </w:p>
    <w:p w:rsidR="00D66530" w:rsidRDefault="00207731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Default="00D66530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D66530" w:rsidRPr="00C1206E" w:rsidRDefault="00D66530" w:rsidP="00D66530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color w:val="000000"/>
          <w:spacing w:val="-15"/>
          <w:sz w:val="20"/>
          <w:szCs w:val="20"/>
        </w:rPr>
      </w:pP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ab/>
        <w:t>_____</w:t>
      </w: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>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</w:t>
      </w: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>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</w:t>
      </w:r>
      <w:r>
        <w:rPr>
          <w:rFonts w:ascii="Tahoma" w:eastAsia="Calibri" w:hAnsi="Tahoma" w:cs="Tahoma"/>
          <w:color w:val="000000"/>
          <w:spacing w:val="-15"/>
          <w:sz w:val="20"/>
          <w:szCs w:val="20"/>
        </w:rPr>
        <w:t>_____</w:t>
      </w:r>
      <w:r w:rsidRPr="00C1206E">
        <w:rPr>
          <w:rFonts w:ascii="Tahoma" w:eastAsia="Calibri" w:hAnsi="Tahoma" w:cs="Tahoma"/>
          <w:color w:val="000000"/>
          <w:spacing w:val="-15"/>
          <w:sz w:val="20"/>
          <w:szCs w:val="20"/>
        </w:rPr>
        <w:t>____________________</w:t>
      </w:r>
    </w:p>
    <w:p w:rsidR="00D66530" w:rsidRPr="00C1206E" w:rsidRDefault="00D66530" w:rsidP="00D66530">
      <w:pPr>
        <w:shd w:val="clear" w:color="auto" w:fill="FFFFFF"/>
        <w:tabs>
          <w:tab w:val="left" w:pos="732"/>
        </w:tabs>
        <w:spacing w:line="260" w:lineRule="atLeast"/>
        <w:ind w:left="34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D66530" w:rsidRPr="00C55CFA" w:rsidRDefault="00D66530" w:rsidP="00C04F86">
      <w:pPr>
        <w:shd w:val="clear" w:color="auto" w:fill="FFFFFF"/>
        <w:tabs>
          <w:tab w:val="center" w:pos="1560"/>
          <w:tab w:val="center" w:pos="6521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1206E">
        <w:rPr>
          <w:rFonts w:ascii="Tahoma" w:eastAsia="Calibri" w:hAnsi="Tahoma" w:cs="Tahoma"/>
          <w:b/>
          <w:color w:val="000000"/>
          <w:spacing w:val="-15"/>
          <w:sz w:val="20"/>
          <w:szCs w:val="20"/>
        </w:rPr>
        <w:tab/>
      </w:r>
      <w:r w:rsidRPr="00C1206E">
        <w:rPr>
          <w:rFonts w:ascii="Tahoma" w:eastAsia="Calibri" w:hAnsi="Tahoma" w:cs="Tahoma"/>
          <w:b/>
          <w:color w:val="000000"/>
          <w:spacing w:val="-15"/>
          <w:sz w:val="20"/>
          <w:szCs w:val="20"/>
        </w:rPr>
        <w:tab/>
      </w:r>
      <w:r w:rsidRPr="00C55CFA">
        <w:rPr>
          <w:rFonts w:ascii="Tahoma" w:hAnsi="Tahoma" w:cs="Tahoma"/>
          <w:b/>
          <w:color w:val="000000"/>
          <w:sz w:val="20"/>
          <w:szCs w:val="20"/>
        </w:rPr>
        <w:t>ČEZ Distribuce, a. s.</w:t>
      </w:r>
    </w:p>
    <w:p w:rsidR="00D66530" w:rsidRPr="00C55CFA" w:rsidRDefault="00D66530" w:rsidP="00D66530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Pr="00D66530">
        <w:rPr>
          <w:rFonts w:ascii="Tahoma" w:hAnsi="Tahoma" w:cs="Tahoma"/>
          <w:b/>
          <w:color w:val="000000"/>
          <w:sz w:val="20"/>
          <w:szCs w:val="20"/>
        </w:rPr>
        <w:t>Ing. Radim Černý, člen představenstva</w:t>
      </w:r>
    </w:p>
    <w:p w:rsidR="00D66530" w:rsidRPr="00C55CFA" w:rsidRDefault="00D66530" w:rsidP="00D66530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</w:p>
    <w:p w:rsidR="00207731" w:rsidRPr="00C55CFA" w:rsidRDefault="00207731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</w:p>
    <w:p w:rsidR="00992696" w:rsidRDefault="00C55CFA" w:rsidP="00317431">
      <w:pPr>
        <w:shd w:val="clear" w:color="auto" w:fill="FFFFFF"/>
        <w:tabs>
          <w:tab w:val="center" w:pos="1560"/>
          <w:tab w:val="center" w:pos="7230"/>
        </w:tabs>
        <w:spacing w:line="260" w:lineRule="atLeast"/>
        <w:ind w:left="34"/>
        <w:jc w:val="both"/>
      </w:pP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  <w:r w:rsidRPr="00C55CFA">
        <w:rPr>
          <w:rFonts w:ascii="Tahoma" w:eastAsia="Calibri" w:hAnsi="Tahoma" w:cs="Tahoma"/>
          <w:b/>
          <w:color w:val="000000"/>
          <w:sz w:val="20"/>
          <w:szCs w:val="20"/>
        </w:rPr>
        <w:tab/>
      </w:r>
    </w:p>
    <w:sectPr w:rsidR="00992696" w:rsidSect="00BF7C4D">
      <w:headerReference w:type="default" r:id="rId8"/>
      <w:footerReference w:type="default" r:id="rId9"/>
      <w:headerReference w:type="first" r:id="rId10"/>
      <w:pgSz w:w="11906" w:h="16838"/>
      <w:pgMar w:top="1135" w:right="184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15" w:rsidRDefault="00752C15">
      <w:r>
        <w:separator/>
      </w:r>
    </w:p>
  </w:endnote>
  <w:endnote w:type="continuationSeparator" w:id="0">
    <w:p w:rsidR="00752C15" w:rsidRDefault="0075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031131"/>
      <w:docPartObj>
        <w:docPartGallery w:val="Page Numbers (Bottom of Page)"/>
        <w:docPartUnique/>
      </w:docPartObj>
    </w:sdtPr>
    <w:sdtEndPr/>
    <w:sdtContent>
      <w:p w:rsidR="005905D2" w:rsidRDefault="00BD3C8D" w:rsidP="005905D2">
        <w:pPr>
          <w:pStyle w:val="Zpat"/>
          <w:jc w:val="center"/>
        </w:pPr>
        <w:r>
          <w:ptab w:relativeTo="margin" w:alignment="left" w:leader="dot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116A">
          <w:rPr>
            <w:noProof/>
          </w:rPr>
          <w:t>5</w:t>
        </w:r>
        <w:r>
          <w:fldChar w:fldCharType="end"/>
        </w:r>
      </w:p>
    </w:sdtContent>
  </w:sdt>
  <w:p w:rsidR="0060494C" w:rsidRPr="005905D2" w:rsidRDefault="00BA116A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15" w:rsidRDefault="00752C15">
      <w:r>
        <w:separator/>
      </w:r>
    </w:p>
  </w:footnote>
  <w:footnote w:type="continuationSeparator" w:id="0">
    <w:p w:rsidR="00752C15" w:rsidRDefault="0075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D9" w:rsidRDefault="00DC2CD9">
    <w:pPr>
      <w:pStyle w:val="Zhlav"/>
    </w:pPr>
    <w:r>
      <w:tab/>
    </w:r>
    <w:r>
      <w:tab/>
    </w:r>
  </w:p>
  <w:p w:rsidR="00DC2CD9" w:rsidRDefault="00DC2C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D9" w:rsidRPr="00DC2CD9" w:rsidRDefault="00DC2CD9" w:rsidP="00DC2CD9">
    <w:pPr>
      <w:pStyle w:val="Zpat"/>
      <w:rPr>
        <w:rFonts w:ascii="Arial Black" w:hAnsi="Arial Black"/>
        <w:sz w:val="16"/>
      </w:rPr>
    </w:pPr>
    <w:r>
      <w:tab/>
    </w:r>
    <w:r>
      <w:tab/>
    </w:r>
    <w:proofErr w:type="spellStart"/>
    <w:r>
      <w:rPr>
        <w:rFonts w:ascii="Arial Black" w:hAnsi="Arial Black"/>
        <w:sz w:val="16"/>
      </w:rPr>
      <w:t>SoVB</w:t>
    </w:r>
    <w:proofErr w:type="spellEnd"/>
    <w:r>
      <w:rPr>
        <w:rFonts w:ascii="Arial Black" w:hAnsi="Arial Black"/>
        <w:sz w:val="16"/>
      </w:rPr>
      <w:t xml:space="preserve"> r08</w:t>
    </w:r>
    <w:r w:rsidRPr="00DC2CD9">
      <w:rPr>
        <w:rFonts w:ascii="Arial Black" w:hAnsi="Arial Black"/>
        <w:sz w:val="16"/>
      </w:rPr>
      <w:t>v02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1"/>
    <w:rsid w:val="000004A9"/>
    <w:rsid w:val="00023EE7"/>
    <w:rsid w:val="00030BD2"/>
    <w:rsid w:val="000E0BD4"/>
    <w:rsid w:val="000E79FE"/>
    <w:rsid w:val="000F20C2"/>
    <w:rsid w:val="00110547"/>
    <w:rsid w:val="00185507"/>
    <w:rsid w:val="001C6B62"/>
    <w:rsid w:val="001D1695"/>
    <w:rsid w:val="001E2FD6"/>
    <w:rsid w:val="00207731"/>
    <w:rsid w:val="002E193F"/>
    <w:rsid w:val="002E72A1"/>
    <w:rsid w:val="00317431"/>
    <w:rsid w:val="00363373"/>
    <w:rsid w:val="003725E8"/>
    <w:rsid w:val="00392023"/>
    <w:rsid w:val="003B1706"/>
    <w:rsid w:val="003D6188"/>
    <w:rsid w:val="0040336B"/>
    <w:rsid w:val="00404B67"/>
    <w:rsid w:val="004108CA"/>
    <w:rsid w:val="00435C41"/>
    <w:rsid w:val="004705AB"/>
    <w:rsid w:val="004C5C35"/>
    <w:rsid w:val="004D26B5"/>
    <w:rsid w:val="00504C98"/>
    <w:rsid w:val="00510AE7"/>
    <w:rsid w:val="0052023B"/>
    <w:rsid w:val="005605FE"/>
    <w:rsid w:val="00592C65"/>
    <w:rsid w:val="005E6E38"/>
    <w:rsid w:val="006321B4"/>
    <w:rsid w:val="00632956"/>
    <w:rsid w:val="006452D1"/>
    <w:rsid w:val="006702FA"/>
    <w:rsid w:val="00677E9B"/>
    <w:rsid w:val="0068614D"/>
    <w:rsid w:val="006D54B7"/>
    <w:rsid w:val="00727BD8"/>
    <w:rsid w:val="00733730"/>
    <w:rsid w:val="00752C15"/>
    <w:rsid w:val="007627CA"/>
    <w:rsid w:val="00771D82"/>
    <w:rsid w:val="007A60B6"/>
    <w:rsid w:val="007C3C93"/>
    <w:rsid w:val="007F542F"/>
    <w:rsid w:val="007F64EE"/>
    <w:rsid w:val="00841304"/>
    <w:rsid w:val="00855B8D"/>
    <w:rsid w:val="008B7800"/>
    <w:rsid w:val="008C671A"/>
    <w:rsid w:val="00923705"/>
    <w:rsid w:val="00992696"/>
    <w:rsid w:val="009D339B"/>
    <w:rsid w:val="00A662B1"/>
    <w:rsid w:val="00A80E7B"/>
    <w:rsid w:val="00A850C2"/>
    <w:rsid w:val="00A97635"/>
    <w:rsid w:val="00AA4B5A"/>
    <w:rsid w:val="00B07052"/>
    <w:rsid w:val="00B209AF"/>
    <w:rsid w:val="00B234A7"/>
    <w:rsid w:val="00B42D4A"/>
    <w:rsid w:val="00B47E43"/>
    <w:rsid w:val="00B96B16"/>
    <w:rsid w:val="00B97EE3"/>
    <w:rsid w:val="00BA116A"/>
    <w:rsid w:val="00BD3C8D"/>
    <w:rsid w:val="00BE1D61"/>
    <w:rsid w:val="00BF7C4D"/>
    <w:rsid w:val="00C04F86"/>
    <w:rsid w:val="00C25459"/>
    <w:rsid w:val="00C2585F"/>
    <w:rsid w:val="00C37AD5"/>
    <w:rsid w:val="00C4527D"/>
    <w:rsid w:val="00C55CFA"/>
    <w:rsid w:val="00C62F7E"/>
    <w:rsid w:val="00C957EB"/>
    <w:rsid w:val="00CB2A40"/>
    <w:rsid w:val="00CD5254"/>
    <w:rsid w:val="00CF7782"/>
    <w:rsid w:val="00D66530"/>
    <w:rsid w:val="00D86F68"/>
    <w:rsid w:val="00D93F06"/>
    <w:rsid w:val="00DA3FDD"/>
    <w:rsid w:val="00DB3725"/>
    <w:rsid w:val="00DC2CD9"/>
    <w:rsid w:val="00DE432B"/>
    <w:rsid w:val="00E169DD"/>
    <w:rsid w:val="00E234EB"/>
    <w:rsid w:val="00E264A0"/>
    <w:rsid w:val="00E82FB2"/>
    <w:rsid w:val="00E85EF9"/>
    <w:rsid w:val="00EB1A01"/>
    <w:rsid w:val="00EC5166"/>
    <w:rsid w:val="00EC6150"/>
    <w:rsid w:val="00EF58EC"/>
    <w:rsid w:val="00F03440"/>
    <w:rsid w:val="00F43BD3"/>
    <w:rsid w:val="00F76F2E"/>
    <w:rsid w:val="00F936D2"/>
    <w:rsid w:val="00FA214F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73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AD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73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AD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10803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Asistentka tajemníka</cp:lastModifiedBy>
  <cp:revision>2</cp:revision>
  <cp:lastPrinted>2014-03-19T11:37:00Z</cp:lastPrinted>
  <dcterms:created xsi:type="dcterms:W3CDTF">2016-10-03T08:04:00Z</dcterms:created>
  <dcterms:modified xsi:type="dcterms:W3CDTF">2016-10-03T08:04:00Z</dcterms:modified>
</cp:coreProperties>
</file>