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ED930E" w14:textId="77777777" w:rsidR="00761856" w:rsidRDefault="00865C6B" w:rsidP="00865C6B">
      <w:pPr>
        <w:spacing w:after="0"/>
        <w:rPr>
          <w:rFonts w:ascii="Inter Extra Bold" w:hAnsi="Inter Extra Bol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1A3D9F" wp14:editId="4EBAC3DE">
                <wp:simplePos x="0" y="0"/>
                <wp:positionH relativeFrom="column">
                  <wp:posOffset>-23495</wp:posOffset>
                </wp:positionH>
                <wp:positionV relativeFrom="paragraph">
                  <wp:posOffset>130175</wp:posOffset>
                </wp:positionV>
                <wp:extent cx="1927860" cy="0"/>
                <wp:effectExtent l="0" t="0" r="0" b="0"/>
                <wp:wrapNone/>
                <wp:docPr id="2" name="Přímá spojnic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7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wp14="http://schemas.microsoft.com/office/word/2010/wordml">
            <w:pict w14:anchorId="362FC6B7">
              <v:line id="Přímá spojnice 2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.5pt" from="-1.85pt,10.25pt" to="149.95pt,10.25pt" w14:anchorId="312F2A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">
                <v:stroke joinstyle="miter"/>
              </v:line>
            </w:pict>
          </mc:Fallback>
        </mc:AlternateContent>
      </w:r>
    </w:p>
    <w:p w14:paraId="0E9438A3" w14:textId="400466EE" w:rsidR="00865C6B" w:rsidRPr="00A57977" w:rsidRDefault="00421DB0" w:rsidP="00865C6B">
      <w:pPr>
        <w:spacing w:after="0"/>
        <w:rPr>
          <w:rFonts w:ascii="Inter Extra Bold" w:hAnsi="Inter Extra Bold"/>
        </w:rPr>
      </w:pPr>
      <w:r>
        <w:rPr>
          <w:rFonts w:ascii="Inter Extra Bold" w:hAnsi="Inter Extra Bold"/>
        </w:rPr>
        <w:t>KONTEJNEROVÁ STÁNÍ PRO JABLONEC NAD NISOU</w:t>
      </w:r>
    </w:p>
    <w:p w14:paraId="3ACD6E0A" w14:textId="35366614" w:rsidR="00865C6B" w:rsidRPr="00865C6B" w:rsidRDefault="00421DB0" w:rsidP="00865C6B">
      <w:pPr>
        <w:spacing w:after="0"/>
        <w:rPr>
          <w:rFonts w:ascii="Inter Medium" w:hAnsi="Inter Medium"/>
        </w:rPr>
      </w:pPr>
      <w:r>
        <w:rPr>
          <w:rFonts w:ascii="Inter Medium" w:hAnsi="Inter Medium"/>
        </w:rPr>
        <w:t>ZADÁNÍ</w:t>
      </w:r>
    </w:p>
    <w:p w14:paraId="4B089A45" w14:textId="7B1CC35A" w:rsidR="00865C6B" w:rsidRDefault="00E7467D" w:rsidP="00865C6B">
      <w:pPr>
        <w:spacing w:after="0"/>
        <w:rPr>
          <w:rFonts w:ascii="Inter" w:hAnsi="Inter"/>
          <w:sz w:val="20"/>
          <w:szCs w:val="20"/>
        </w:rPr>
      </w:pPr>
      <w:r>
        <w:rPr>
          <w:rFonts w:ascii="Inter" w:hAnsi="Inter"/>
          <w:sz w:val="20"/>
          <w:szCs w:val="20"/>
        </w:rPr>
        <w:t>23.6</w:t>
      </w:r>
      <w:r w:rsidR="00865C6B">
        <w:rPr>
          <w:rFonts w:ascii="Inter" w:hAnsi="Inter"/>
          <w:sz w:val="20"/>
          <w:szCs w:val="20"/>
        </w:rPr>
        <w:t>.2025</w:t>
      </w:r>
    </w:p>
    <w:p w14:paraId="7011C019" w14:textId="77777777" w:rsidR="00865C6B" w:rsidRDefault="00865C6B" w:rsidP="00865C6B">
      <w:pPr>
        <w:spacing w:after="0"/>
        <w:rPr>
          <w:rFonts w:ascii="Inter" w:hAnsi="Inter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F903F2" wp14:editId="05195520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1927860" cy="0"/>
                <wp:effectExtent l="0" t="0" r="0" b="0"/>
                <wp:wrapNone/>
                <wp:docPr id="3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7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wp14="http://schemas.microsoft.com/office/word/2010/wordml">
            <w:pict w14:anchorId="6B60282F">
              <v:line id="Přímá spojnice 3" style="position:absolute;z-index:25166028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o:spid="_x0000_s1026" strokecolor="black [3200]" strokeweight=".5pt" from="0,.65pt" to="151.8pt,.65pt" w14:anchorId="3CCE1D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">
                <v:stroke joinstyle="miter"/>
                <w10:wrap anchorx="margin"/>
              </v:line>
            </w:pict>
          </mc:Fallback>
        </mc:AlternateContent>
      </w:r>
    </w:p>
    <w:p w14:paraId="723BC238" w14:textId="77777777" w:rsidR="006F0352" w:rsidRDefault="006F0352" w:rsidP="006F0352">
      <w:r>
        <w:t>Zadáním je návrh řešení kontejnerového stání dle následujících parametrů.</w:t>
      </w:r>
    </w:p>
    <w:p w14:paraId="7FEBC71B" w14:textId="4190BA40" w:rsidR="006F0352" w:rsidRPr="00211E7C" w:rsidRDefault="006F0352" w:rsidP="006F0352">
      <w:pPr>
        <w:spacing w:after="0"/>
        <w:rPr>
          <w:u w:val="single"/>
        </w:rPr>
      </w:pPr>
      <w:r w:rsidRPr="00211E7C">
        <w:rPr>
          <w:u w:val="single"/>
        </w:rPr>
        <w:t>Varianty</w:t>
      </w:r>
      <w:r w:rsidR="005B4BC4">
        <w:rPr>
          <w:u w:val="single"/>
        </w:rPr>
        <w:t xml:space="preserve"> řešení</w:t>
      </w:r>
      <w:r w:rsidRPr="00211E7C">
        <w:rPr>
          <w:u w:val="single"/>
        </w:rPr>
        <w:t>:</w:t>
      </w:r>
    </w:p>
    <w:p w14:paraId="420798C1" w14:textId="03B8C6B9" w:rsidR="006F0352" w:rsidRDefault="006F0352" w:rsidP="00E7467D">
      <w:pPr>
        <w:pStyle w:val="Odstavecseseznamem"/>
        <w:numPr>
          <w:ilvl w:val="0"/>
          <w:numId w:val="5"/>
        </w:numPr>
        <w:spacing w:after="0"/>
        <w:ind w:left="284" w:hanging="284"/>
      </w:pPr>
      <w:r>
        <w:t xml:space="preserve">Kryté stání </w:t>
      </w:r>
      <w:r w:rsidR="00E7467D">
        <w:t>uzavíratelné (uzamykatelné)</w:t>
      </w:r>
    </w:p>
    <w:p w14:paraId="08ACC26C" w14:textId="41472E9D" w:rsidR="00E7467D" w:rsidRDefault="00E7467D" w:rsidP="00E7467D">
      <w:pPr>
        <w:pStyle w:val="Odstavecseseznamem"/>
        <w:numPr>
          <w:ilvl w:val="0"/>
          <w:numId w:val="5"/>
        </w:numPr>
        <w:spacing w:after="0"/>
        <w:ind w:left="284" w:hanging="284"/>
      </w:pPr>
      <w:r>
        <w:t>Kryté stání otevřené (s technickou přípravou na uzavření)</w:t>
      </w:r>
    </w:p>
    <w:p w14:paraId="2735CD84" w14:textId="56C57568" w:rsidR="00E7467D" w:rsidRDefault="00E7467D" w:rsidP="006F0352">
      <w:pPr>
        <w:spacing w:after="0"/>
      </w:pPr>
      <w:r>
        <w:t>Oby typy v kombinaci se stanovištěm pro kontejnery, které vyžadují vývoz s manipulací shora.</w:t>
      </w:r>
    </w:p>
    <w:p w14:paraId="0A37501D" w14:textId="77777777" w:rsidR="006F0352" w:rsidRDefault="006F0352" w:rsidP="006F0352">
      <w:pPr>
        <w:spacing w:after="0"/>
      </w:pPr>
    </w:p>
    <w:p w14:paraId="1E47C6C0" w14:textId="3137DD43" w:rsidR="006F0352" w:rsidRPr="00211E7C" w:rsidRDefault="006F0352" w:rsidP="006F0352">
      <w:pPr>
        <w:spacing w:after="0"/>
        <w:rPr>
          <w:u w:val="single"/>
        </w:rPr>
      </w:pPr>
      <w:r w:rsidRPr="3E4F001D">
        <w:rPr>
          <w:u w:val="single"/>
        </w:rPr>
        <w:t>Uzav</w:t>
      </w:r>
      <w:r w:rsidR="6F1695FF" w:rsidRPr="3E4F001D">
        <w:rPr>
          <w:u w:val="single"/>
        </w:rPr>
        <w:t>í</w:t>
      </w:r>
      <w:r w:rsidRPr="3E4F001D">
        <w:rPr>
          <w:u w:val="single"/>
        </w:rPr>
        <w:t>r</w:t>
      </w:r>
      <w:r w:rsidR="00E7467D">
        <w:rPr>
          <w:u w:val="single"/>
        </w:rPr>
        <w:t>ání stání</w:t>
      </w:r>
      <w:r w:rsidRPr="3E4F001D">
        <w:rPr>
          <w:u w:val="single"/>
        </w:rPr>
        <w:t>:</w:t>
      </w:r>
    </w:p>
    <w:p w14:paraId="27AED8F8" w14:textId="46CAB219" w:rsidR="006F0352" w:rsidRDefault="006F0352" w:rsidP="006F0352">
      <w:r>
        <w:t>Posuvné dveře – zamykají se kontejnery na směsný odpad (je žádoucí, aby stání bylo navržené tak, aby do prostoru nebylo možné prolézt žádnou mezerou, opatření proti bezdomovcům</w:t>
      </w:r>
      <w:r w:rsidR="00E7467D">
        <w:t>, ani vhazovat odpad</w:t>
      </w:r>
      <w:r>
        <w:t>). Zámek je klasická FAB s univerzálním klíčem.</w:t>
      </w:r>
    </w:p>
    <w:p w14:paraId="60768D9A" w14:textId="6C100592" w:rsidR="005B79E9" w:rsidRDefault="005B79E9" w:rsidP="006F0352">
      <w:r>
        <w:t>Uvažovat do budoucna i s variantou uzamykání na čip</w:t>
      </w:r>
      <w:r w:rsidR="00E7467D">
        <w:t xml:space="preserve"> (příprava pro přívod elektřiny)</w:t>
      </w:r>
      <w:r w:rsidR="00F132C8">
        <w:t>.</w:t>
      </w:r>
    </w:p>
    <w:p w14:paraId="03261ACA" w14:textId="3DB2B05E" w:rsidR="006F0352" w:rsidRDefault="006F0352" w:rsidP="006F0352">
      <w:pPr>
        <w:spacing w:after="0"/>
      </w:pPr>
      <w:r>
        <w:t xml:space="preserve">Zavírání kontejnerů na separovaný odpad </w:t>
      </w:r>
      <w:r w:rsidR="00E7467D">
        <w:t>– provést technickou přípravu</w:t>
      </w:r>
      <w:r w:rsidR="00372FD7">
        <w:t xml:space="preserve"> u všech modulů</w:t>
      </w:r>
      <w:r w:rsidR="00E7467D">
        <w:t xml:space="preserve"> </w:t>
      </w:r>
      <w:r w:rsidR="00372FD7">
        <w:t>na pozdější možné zavírání</w:t>
      </w:r>
      <w:r w:rsidR="00F132C8">
        <w:t>.</w:t>
      </w:r>
    </w:p>
    <w:p w14:paraId="5DAB6C7B" w14:textId="77777777" w:rsidR="006F0352" w:rsidRDefault="006F0352" w:rsidP="006F0352">
      <w:pPr>
        <w:spacing w:after="0"/>
      </w:pPr>
    </w:p>
    <w:p w14:paraId="18B3A107" w14:textId="77777777" w:rsidR="00C950BC" w:rsidRDefault="005A30D6" w:rsidP="006F0352">
      <w:pPr>
        <w:spacing w:after="0"/>
        <w:rPr>
          <w:u w:val="single"/>
        </w:rPr>
      </w:pPr>
      <w:r w:rsidRPr="00211E7C">
        <w:rPr>
          <w:u w:val="single"/>
        </w:rPr>
        <w:t>Modulární systém:</w:t>
      </w:r>
    </w:p>
    <w:p w14:paraId="6A6AA768" w14:textId="320CA771" w:rsidR="00372FD7" w:rsidRPr="00372FD7" w:rsidRDefault="00372FD7" w:rsidP="006F0352">
      <w:pPr>
        <w:spacing w:after="0"/>
      </w:pPr>
      <w:r w:rsidRPr="00203C71">
        <w:t xml:space="preserve">Na základě dohody vytvořit základní modul pro </w:t>
      </w:r>
      <w:r w:rsidR="001E75D4" w:rsidRPr="00203C71">
        <w:t>tři</w:t>
      </w:r>
      <w:r w:rsidRPr="00203C71">
        <w:t xml:space="preserve"> kontejnery</w:t>
      </w:r>
      <w:r w:rsidR="001E75D4" w:rsidRPr="00203C71">
        <w:t xml:space="preserve"> s možností zkrácení na modul pro dva kontejnery</w:t>
      </w:r>
      <w:r w:rsidRPr="00203C71">
        <w:t>.</w:t>
      </w:r>
    </w:p>
    <w:p w14:paraId="1C042394" w14:textId="77777777" w:rsidR="006F0352" w:rsidRDefault="006F0352" w:rsidP="005B79E9">
      <w:r>
        <w:t>Variabilita konstrukce (modulu) nejen půdorysná, ale také výšková – možnost výškového členění, když je terén z kopce.</w:t>
      </w:r>
    </w:p>
    <w:p w14:paraId="41008B93" w14:textId="49021458" w:rsidR="005B79E9" w:rsidRDefault="005B79E9" w:rsidP="005B79E9">
      <w:pPr>
        <w:spacing w:after="0"/>
      </w:pPr>
      <w:r>
        <w:t xml:space="preserve">Modulární doplňování (tříděný odpad se bude spíš rozrůstat). </w:t>
      </w:r>
      <w:r w:rsidR="00F132C8">
        <w:t>Možnost rozrůstání kontej</w:t>
      </w:r>
      <w:r w:rsidR="00F132C8" w:rsidRPr="00203C71">
        <w:t>nerů</w:t>
      </w:r>
      <w:r w:rsidR="00203C71" w:rsidRPr="00203C71">
        <w:t xml:space="preserve">. </w:t>
      </w:r>
      <w:r w:rsidR="00203C71">
        <w:t>(</w:t>
      </w:r>
      <w:r w:rsidR="00203C71" w:rsidRPr="00203C71">
        <w:t>V</w:t>
      </w:r>
      <w:r w:rsidRPr="00203C71">
        <w:t>edle</w:t>
      </w:r>
      <w:r>
        <w:t xml:space="preserve"> stání vydláždit plochu pro rezervu.)</w:t>
      </w:r>
    </w:p>
    <w:p w14:paraId="02EB378F" w14:textId="77777777" w:rsidR="005B79E9" w:rsidRDefault="005B79E9" w:rsidP="006F0352">
      <w:pPr>
        <w:spacing w:after="0"/>
      </w:pPr>
    </w:p>
    <w:p w14:paraId="68148643" w14:textId="1F2A7E1C" w:rsidR="006F0352" w:rsidRPr="00211E7C" w:rsidRDefault="00C950BC" w:rsidP="006F0352">
      <w:pPr>
        <w:spacing w:after="0"/>
        <w:rPr>
          <w:u w:val="single"/>
        </w:rPr>
      </w:pPr>
      <w:r w:rsidRPr="00211E7C">
        <w:rPr>
          <w:u w:val="single"/>
        </w:rPr>
        <w:t>Materiál</w:t>
      </w:r>
      <w:r w:rsidR="006F0352" w:rsidRPr="00211E7C">
        <w:rPr>
          <w:u w:val="single"/>
        </w:rPr>
        <w:t>ové</w:t>
      </w:r>
      <w:r w:rsidR="0082177D">
        <w:rPr>
          <w:u w:val="single"/>
        </w:rPr>
        <w:t xml:space="preserve"> a barevné</w:t>
      </w:r>
      <w:r w:rsidR="006F0352" w:rsidRPr="00211E7C">
        <w:rPr>
          <w:u w:val="single"/>
        </w:rPr>
        <w:t xml:space="preserve"> řešení</w:t>
      </w:r>
      <w:r w:rsidRPr="00211E7C">
        <w:rPr>
          <w:u w:val="single"/>
        </w:rPr>
        <w:t xml:space="preserve">: </w:t>
      </w:r>
    </w:p>
    <w:p w14:paraId="2B48A902" w14:textId="7A05711C" w:rsidR="00052779" w:rsidRDefault="008B7882" w:rsidP="00C950BC">
      <w:r>
        <w:t>K</w:t>
      </w:r>
      <w:r w:rsidR="00C950BC">
        <w:t>ovový rám</w:t>
      </w:r>
      <w:r w:rsidR="006F0352">
        <w:t xml:space="preserve"> s mož</w:t>
      </w:r>
      <w:r w:rsidR="00052779">
        <w:t>n</w:t>
      </w:r>
      <w:r w:rsidR="006F0352">
        <w:t>ostí variabilního řešení opláštění</w:t>
      </w:r>
      <w:r w:rsidR="00C950BC">
        <w:t xml:space="preserve"> </w:t>
      </w:r>
      <w:r w:rsidR="00052779">
        <w:t xml:space="preserve">– </w:t>
      </w:r>
      <w:r w:rsidR="00C950BC">
        <w:t>kovová síť</w:t>
      </w:r>
      <w:r w:rsidR="00052779">
        <w:t>, dřevo, popř. další materiál</w:t>
      </w:r>
      <w:r>
        <w:t xml:space="preserve"> (využití: sídliště – kov, drobnější/vilová zástavba – dřevo).</w:t>
      </w:r>
    </w:p>
    <w:p w14:paraId="1D0C2AC9" w14:textId="7DDCF674" w:rsidR="008B7882" w:rsidRDefault="00052779" w:rsidP="00C950BC">
      <w:r>
        <w:t xml:space="preserve">Povrchová úprava </w:t>
      </w:r>
      <w:r w:rsidR="00C950BC">
        <w:t>– preference</w:t>
      </w:r>
      <w:r>
        <w:t xml:space="preserve"> barevného řešení (barva</w:t>
      </w:r>
      <w:r w:rsidR="00C950BC">
        <w:t xml:space="preserve"> antracit</w:t>
      </w:r>
      <w:r w:rsidR="0082177D">
        <w:t xml:space="preserve"> RAL 7016</w:t>
      </w:r>
      <w:r>
        <w:t>) oproti stávajícímu</w:t>
      </w:r>
      <w:r w:rsidR="00C950BC">
        <w:t xml:space="preserve"> pozink</w:t>
      </w:r>
      <w:r>
        <w:t>u (u straších stání). Upřednostnění s</w:t>
      </w:r>
      <w:r w:rsidR="00F132C8">
        <w:t>jednocení</w:t>
      </w:r>
      <w:r>
        <w:t xml:space="preserve"> </w:t>
      </w:r>
      <w:r w:rsidR="008B7882">
        <w:t>barevného řešení.</w:t>
      </w:r>
      <w:r w:rsidR="0082177D">
        <w:t xml:space="preserve"> Sjednotit s manuálem městského mobiliáře.</w:t>
      </w:r>
    </w:p>
    <w:p w14:paraId="5A39BBE3" w14:textId="7DE19E0B" w:rsidR="005B79E9" w:rsidRDefault="001826D0" w:rsidP="0082177D">
      <w:pPr>
        <w:spacing w:after="0"/>
      </w:pPr>
      <w:r>
        <w:t xml:space="preserve">Prověřit variantu </w:t>
      </w:r>
      <w:r w:rsidR="005A30D6">
        <w:t>porůstání popínavými rostlinami</w:t>
      </w:r>
      <w:r>
        <w:t>.</w:t>
      </w:r>
    </w:p>
    <w:p w14:paraId="6604C957" w14:textId="77777777" w:rsidR="0082177D" w:rsidRDefault="0082177D" w:rsidP="0082177D">
      <w:pPr>
        <w:spacing w:after="0"/>
      </w:pPr>
    </w:p>
    <w:p w14:paraId="52D96BB5" w14:textId="77777777" w:rsidR="00211E7C" w:rsidRPr="00211E7C" w:rsidRDefault="00C950BC" w:rsidP="001826D0">
      <w:pPr>
        <w:spacing w:after="0"/>
        <w:rPr>
          <w:u w:val="single"/>
        </w:rPr>
      </w:pPr>
      <w:r w:rsidRPr="00211E7C">
        <w:rPr>
          <w:u w:val="single"/>
        </w:rPr>
        <w:t>Z</w:t>
      </w:r>
      <w:r w:rsidR="001826D0" w:rsidRPr="00211E7C">
        <w:rPr>
          <w:u w:val="single"/>
        </w:rPr>
        <w:t>a</w:t>
      </w:r>
      <w:r w:rsidRPr="00211E7C">
        <w:rPr>
          <w:u w:val="single"/>
        </w:rPr>
        <w:t>k</w:t>
      </w:r>
      <w:r w:rsidR="001826D0" w:rsidRPr="00211E7C">
        <w:rPr>
          <w:u w:val="single"/>
        </w:rPr>
        <w:t>ládání, montáž, kotvení</w:t>
      </w:r>
      <w:r w:rsidRPr="00211E7C">
        <w:rPr>
          <w:u w:val="single"/>
        </w:rPr>
        <w:t xml:space="preserve">: </w:t>
      </w:r>
    </w:p>
    <w:p w14:paraId="2928F5D2" w14:textId="04A6C426" w:rsidR="00CB2954" w:rsidRDefault="00211E7C" w:rsidP="00CB2954">
      <w:pPr>
        <w:spacing w:after="0"/>
      </w:pPr>
      <w:r>
        <w:t>Rovný terén</w:t>
      </w:r>
    </w:p>
    <w:p w14:paraId="36261565" w14:textId="43429908" w:rsidR="00CB2954" w:rsidRDefault="00CB2954" w:rsidP="00CB2954">
      <w:pPr>
        <w:pStyle w:val="Odstavecseseznamem"/>
        <w:numPr>
          <w:ilvl w:val="0"/>
          <w:numId w:val="7"/>
        </w:numPr>
        <w:ind w:left="284" w:hanging="284"/>
      </w:pPr>
      <w:r>
        <w:t xml:space="preserve">u jednolitých materiálů (asfalt) – </w:t>
      </w:r>
      <w:r w:rsidR="00211E7C">
        <w:t>montáž pohledově na podklad</w:t>
      </w:r>
      <w:r w:rsidR="002C3C6E">
        <w:t xml:space="preserve"> </w:t>
      </w:r>
      <w:r>
        <w:t>pomocí závitových tyčí na chemickou kotvu přímo</w:t>
      </w:r>
      <w:r w:rsidR="000E446D">
        <w:t>.</w:t>
      </w:r>
    </w:p>
    <w:p w14:paraId="09D078CB" w14:textId="77777777" w:rsidR="00CB2954" w:rsidRDefault="00CB2954" w:rsidP="00CB2954">
      <w:pPr>
        <w:pStyle w:val="Odstavecseseznamem"/>
        <w:numPr>
          <w:ilvl w:val="0"/>
          <w:numId w:val="7"/>
        </w:numPr>
        <w:spacing w:after="0"/>
        <w:ind w:left="284" w:hanging="284"/>
      </w:pPr>
      <w:r>
        <w:t>u skládaných povrchů (d</w:t>
      </w:r>
      <w:r w:rsidR="002C3C6E">
        <w:t>lažba)</w:t>
      </w:r>
      <w:r w:rsidR="00C950BC">
        <w:t xml:space="preserve"> – </w:t>
      </w:r>
      <w:r>
        <w:t>nutná příprava základové konstrukce, kotvení pohledově na dlažbu (skrz do základu) nebo skrytě pod dlažbou</w:t>
      </w:r>
    </w:p>
    <w:p w14:paraId="0E490B75" w14:textId="7946D954" w:rsidR="00CB2954" w:rsidRDefault="00CB2954" w:rsidP="00CB2954">
      <w:pPr>
        <w:spacing w:after="0"/>
      </w:pPr>
      <w:r>
        <w:t xml:space="preserve">Preference kotvení přímo na povrch vzhledem ke snadné </w:t>
      </w:r>
      <w:r w:rsidR="00211E7C">
        <w:t>demontáž</w:t>
      </w:r>
      <w:r>
        <w:t xml:space="preserve">i. </w:t>
      </w:r>
    </w:p>
    <w:p w14:paraId="44A03686" w14:textId="3F8F44AA" w:rsidR="00CB2954" w:rsidRDefault="00CB2954" w:rsidP="00CB2954">
      <w:r>
        <w:t>Dbát na estetiku provedeného řešení při pohledové variantě.</w:t>
      </w:r>
    </w:p>
    <w:p w14:paraId="08521068" w14:textId="77777777" w:rsidR="001E75D4" w:rsidRDefault="001E75D4" w:rsidP="00CB2954"/>
    <w:p w14:paraId="283677F2" w14:textId="77777777" w:rsidR="000E446D" w:rsidRDefault="00211E7C" w:rsidP="001826D0">
      <w:pPr>
        <w:spacing w:after="0"/>
      </w:pPr>
      <w:r>
        <w:lastRenderedPageBreak/>
        <w:t>M</w:t>
      </w:r>
      <w:r w:rsidR="007F7D84">
        <w:t xml:space="preserve">írný </w:t>
      </w:r>
      <w:r>
        <w:t>či</w:t>
      </w:r>
      <w:r w:rsidR="007F7D84">
        <w:t xml:space="preserve"> větší svah</w:t>
      </w:r>
    </w:p>
    <w:p w14:paraId="36751AD2" w14:textId="77777777" w:rsidR="000E446D" w:rsidRDefault="000E446D" w:rsidP="000E446D">
      <w:pPr>
        <w:spacing w:after="0"/>
      </w:pPr>
      <w:r>
        <w:t>N</w:t>
      </w:r>
      <w:r w:rsidR="00211E7C">
        <w:t>ávrh řešení zapuštění do svahu. N</w:t>
      </w:r>
      <w:r w:rsidR="002C3C6E">
        <w:t>utno specifikovat</w:t>
      </w:r>
      <w:r w:rsidR="79574443">
        <w:t>,</w:t>
      </w:r>
      <w:r w:rsidR="002C3C6E">
        <w:t xml:space="preserve"> jak bude</w:t>
      </w:r>
      <w:r w:rsidR="00211E7C">
        <w:t xml:space="preserve"> tvarově a materiálově</w:t>
      </w:r>
      <w:r w:rsidR="002C3C6E">
        <w:t xml:space="preserve"> </w:t>
      </w:r>
      <w:r w:rsidR="00211E7C">
        <w:t xml:space="preserve">řešeno zapření terénu, jak bude osazena a kotvena </w:t>
      </w:r>
      <w:r w:rsidR="002C3C6E">
        <w:t>kovová konstrukce</w:t>
      </w:r>
      <w:r w:rsidR="00211E7C">
        <w:t xml:space="preserve"> na opěrnou konstrukci. </w:t>
      </w:r>
    </w:p>
    <w:p w14:paraId="6C5E7FA1" w14:textId="3C7382FE" w:rsidR="00C950BC" w:rsidRDefault="00211E7C" w:rsidP="000E446D">
      <w:pPr>
        <w:spacing w:after="0"/>
      </w:pPr>
      <w:r>
        <w:t>O</w:t>
      </w:r>
      <w:r w:rsidR="00225489">
        <w:t xml:space="preserve">tázka, zda nevytvořit prefabrikovaný základový/podkladní panel (pro 1 modul) </w:t>
      </w:r>
      <w:r>
        <w:t>pro přímou montáž</w:t>
      </w:r>
      <w:r w:rsidR="00225489">
        <w:t xml:space="preserve"> – tvoří jeden celek</w:t>
      </w:r>
      <w:r>
        <w:t>, který</w:t>
      </w:r>
      <w:r w:rsidR="00225489">
        <w:t xml:space="preserve"> lze položit na štěrkový podsyp</w:t>
      </w:r>
      <w:r>
        <w:t xml:space="preserve"> (</w:t>
      </w:r>
      <w:r w:rsidR="00225489">
        <w:t>snadn</w:t>
      </w:r>
      <w:r>
        <w:t>á případná demontáž).</w:t>
      </w:r>
    </w:p>
    <w:p w14:paraId="41C8F396" w14:textId="77777777" w:rsidR="00211E7C" w:rsidRDefault="00211E7C" w:rsidP="001826D0">
      <w:pPr>
        <w:spacing w:after="0"/>
      </w:pPr>
    </w:p>
    <w:p w14:paraId="04204016" w14:textId="77777777" w:rsidR="005B79E9" w:rsidRDefault="002C3C6E" w:rsidP="005B79E9">
      <w:pPr>
        <w:spacing w:after="0"/>
      </w:pPr>
      <w:r w:rsidRPr="005B79E9">
        <w:rPr>
          <w:u w:val="single"/>
        </w:rPr>
        <w:t>Osvětlení:</w:t>
      </w:r>
      <w:r>
        <w:t xml:space="preserve"> </w:t>
      </w:r>
    </w:p>
    <w:p w14:paraId="679D2CBD" w14:textId="77777777" w:rsidR="002C3C6E" w:rsidRDefault="005B79E9" w:rsidP="000E446D">
      <w:pPr>
        <w:spacing w:after="0"/>
      </w:pPr>
      <w:r>
        <w:t>Prověřit myšlenku osvětlení prostoru kontejnerů (ledkový zdroj, fotovoltaický panel pro napájení; r</w:t>
      </w:r>
      <w:r w:rsidR="002C3C6E">
        <w:t>ozsví</w:t>
      </w:r>
      <w:r>
        <w:t>cení po odemčení nebo na</w:t>
      </w:r>
      <w:r w:rsidR="00225489">
        <w:t xml:space="preserve"> pohybové čidlo</w:t>
      </w:r>
      <w:r w:rsidR="002C3C6E">
        <w:t>?)</w:t>
      </w:r>
      <w:r>
        <w:t xml:space="preserve"> z hlediska finanční a technické náročnosti. Odolné řešení proti vandalismu.</w:t>
      </w:r>
    </w:p>
    <w:p w14:paraId="2BFF0634" w14:textId="77777777" w:rsidR="000E446D" w:rsidRDefault="000E446D" w:rsidP="000E446D">
      <w:pPr>
        <w:spacing w:after="0"/>
      </w:pPr>
    </w:p>
    <w:p w14:paraId="6C2AEEB6" w14:textId="6BBD95A0" w:rsidR="0082177D" w:rsidRPr="0082177D" w:rsidRDefault="0082177D" w:rsidP="000E446D">
      <w:pPr>
        <w:spacing w:after="0"/>
        <w:rPr>
          <w:u w:val="single"/>
        </w:rPr>
      </w:pPr>
      <w:r w:rsidRPr="0082177D">
        <w:rPr>
          <w:u w:val="single"/>
        </w:rPr>
        <w:t>Ostatní požadavky:</w:t>
      </w:r>
    </w:p>
    <w:p w14:paraId="4BB6239E" w14:textId="4D9F4D35" w:rsidR="000E446D" w:rsidRDefault="0082177D" w:rsidP="000E446D">
      <w:pPr>
        <w:spacing w:after="0"/>
      </w:pPr>
      <w:r>
        <w:t>Z</w:t>
      </w:r>
      <w:r w:rsidR="005B4BC4">
        <w:t>arážky pro kontejnery uvnitř stání (organizace kontejnerů uvnitř stání)</w:t>
      </w:r>
      <w:r w:rsidR="000E446D">
        <w:t>.</w:t>
      </w:r>
    </w:p>
    <w:p w14:paraId="28C9FA53" w14:textId="77777777" w:rsidR="000E446D" w:rsidRDefault="000E446D" w:rsidP="000E446D">
      <w:pPr>
        <w:spacing w:after="0"/>
      </w:pPr>
    </w:p>
    <w:p w14:paraId="6672CDFF" w14:textId="77777777" w:rsidR="00B3733C" w:rsidRPr="005B79E9" w:rsidRDefault="00B3733C" w:rsidP="00B3733C">
      <w:pPr>
        <w:spacing w:after="0"/>
        <w:rPr>
          <w:u w:val="single"/>
        </w:rPr>
      </w:pPr>
      <w:r w:rsidRPr="005B79E9">
        <w:rPr>
          <w:u w:val="single"/>
        </w:rPr>
        <w:t>Druhy používaných nádob:</w:t>
      </w:r>
    </w:p>
    <w:p w14:paraId="583D3ABD" w14:textId="77777777" w:rsidR="00B3733C" w:rsidRDefault="00B3733C" w:rsidP="00CA6AD0">
      <w:pPr>
        <w:pStyle w:val="Odstavecseseznamem"/>
        <w:numPr>
          <w:ilvl w:val="0"/>
          <w:numId w:val="2"/>
        </w:numPr>
        <w:spacing w:after="0"/>
        <w:ind w:left="284" w:hanging="284"/>
      </w:pPr>
      <w:r>
        <w:t>klasický kontejner</w:t>
      </w:r>
    </w:p>
    <w:p w14:paraId="17E3E43F" w14:textId="77777777" w:rsidR="00B3733C" w:rsidRPr="00203C71" w:rsidRDefault="00B3733C" w:rsidP="00CA6AD0">
      <w:pPr>
        <w:pStyle w:val="Odstavecseseznamem"/>
        <w:spacing w:after="0"/>
        <w:ind w:left="284"/>
        <w:rPr>
          <w:i/>
          <w:iCs/>
        </w:rPr>
      </w:pPr>
      <w:hyperlink r:id="rId5" w:history="1">
        <w:r w:rsidRPr="00203C71">
          <w:rPr>
            <w:rStyle w:val="Hypertextovodkaz"/>
            <w:i/>
            <w:iCs/>
            <w:color w:val="auto"/>
            <w:u w:val="none"/>
          </w:rPr>
          <w:t>https://www.ktech.cz/eshop/kontejner-ktech-1100-litru-standard-cerny</w:t>
        </w:r>
      </w:hyperlink>
    </w:p>
    <w:p w14:paraId="3D9DCCEA" w14:textId="77777777" w:rsidR="004E1D0B" w:rsidRDefault="00B3733C" w:rsidP="00CA6AD0">
      <w:pPr>
        <w:pStyle w:val="Odstavecseseznamem"/>
        <w:numPr>
          <w:ilvl w:val="0"/>
          <w:numId w:val="2"/>
        </w:numPr>
        <w:spacing w:after="0"/>
        <w:ind w:left="284" w:hanging="284"/>
      </w:pPr>
      <w:r>
        <w:t>dále se hodně využívají zvony na sklo</w:t>
      </w:r>
      <w:r w:rsidR="00384751">
        <w:t xml:space="preserve"> a kov</w:t>
      </w:r>
      <w:r w:rsidR="00195D9E">
        <w:t xml:space="preserve"> (vývoz shora autem s rukou)</w:t>
      </w:r>
    </w:p>
    <w:p w14:paraId="547E8286" w14:textId="4DF6F684" w:rsidR="00B3733C" w:rsidRPr="00203C71" w:rsidRDefault="004E1D0B" w:rsidP="004E1D0B">
      <w:pPr>
        <w:pStyle w:val="Odstavecseseznamem"/>
        <w:spacing w:after="0"/>
      </w:pPr>
      <w:r w:rsidRPr="00203C71">
        <w:t>konkrétně:</w:t>
      </w:r>
    </w:p>
    <w:p w14:paraId="1297A6D5" w14:textId="77777777" w:rsidR="004E1D0B" w:rsidRPr="00203C71" w:rsidRDefault="004E1D0B" w:rsidP="004E1D0B">
      <w:pPr>
        <w:pStyle w:val="Odstavecseseznamem"/>
        <w:numPr>
          <w:ilvl w:val="0"/>
          <w:numId w:val="11"/>
        </w:numPr>
        <w:spacing w:after="0"/>
        <w:rPr>
          <w:rFonts w:eastAsia="Times New Roman"/>
        </w:rPr>
      </w:pPr>
      <w:r w:rsidRPr="00203C71">
        <w:rPr>
          <w:rFonts w:eastAsia="Times New Roman"/>
        </w:rPr>
        <w:t xml:space="preserve">zvon na sklo 1800 m3 (rozměr </w:t>
      </w:r>
      <w:r w:rsidRPr="00203C71">
        <w:rPr>
          <w:rFonts w:eastAsia="Times New Roman"/>
          <w:color w:val="000000"/>
        </w:rPr>
        <w:t>1,32 x 1,2 m)</w:t>
      </w:r>
    </w:p>
    <w:p w14:paraId="5EE7FDF0" w14:textId="77777777" w:rsidR="004E1D0B" w:rsidRPr="00203C71" w:rsidRDefault="004E1D0B" w:rsidP="004E1D0B">
      <w:pPr>
        <w:pStyle w:val="Odstavecseseznamem"/>
        <w:numPr>
          <w:ilvl w:val="0"/>
          <w:numId w:val="11"/>
        </w:numPr>
        <w:spacing w:after="0"/>
        <w:rPr>
          <w:rFonts w:eastAsia="Times New Roman"/>
          <w:color w:val="000000"/>
        </w:rPr>
      </w:pPr>
      <w:r w:rsidRPr="00203C71">
        <w:rPr>
          <w:rFonts w:eastAsia="Times New Roman"/>
          <w:color w:val="000000"/>
        </w:rPr>
        <w:t>zvon na sklo 2150 m3 (1,67 x 1,24 m)</w:t>
      </w:r>
    </w:p>
    <w:p w14:paraId="63D55457" w14:textId="577627D6" w:rsidR="004E1D0B" w:rsidRPr="00203C71" w:rsidRDefault="004E1D0B" w:rsidP="004E1D0B">
      <w:pPr>
        <w:pStyle w:val="Odstavecseseznamem"/>
        <w:numPr>
          <w:ilvl w:val="0"/>
          <w:numId w:val="11"/>
        </w:numPr>
        <w:spacing w:after="0"/>
        <w:rPr>
          <w:rFonts w:eastAsia="Times New Roman"/>
          <w:color w:val="000000"/>
        </w:rPr>
      </w:pPr>
      <w:r w:rsidRPr="00203C71">
        <w:rPr>
          <w:rFonts w:eastAsia="Times New Roman"/>
          <w:color w:val="000000"/>
        </w:rPr>
        <w:t>zvon na kov 1100 m3 (1 x 1 m) </w:t>
      </w:r>
    </w:p>
    <w:p w14:paraId="24A6E6A6" w14:textId="639B1C81" w:rsidR="004E1D0B" w:rsidRPr="001E75D4" w:rsidRDefault="004E1D0B" w:rsidP="004E1D0B">
      <w:pPr>
        <w:pStyle w:val="Odstavecseseznamem"/>
        <w:spacing w:after="0"/>
        <w:ind w:left="1080"/>
        <w:rPr>
          <w:rFonts w:eastAsia="Times New Roman"/>
          <w:color w:val="000000"/>
        </w:rPr>
      </w:pPr>
      <w:r w:rsidRPr="00203C71">
        <w:rPr>
          <w:rFonts w:eastAsia="Times New Roman"/>
          <w:color w:val="000000"/>
        </w:rPr>
        <w:t>Manipulace s nádobami vyžaduje stání bez zastřešení, není možné umístění nádob do kojí</w:t>
      </w:r>
      <w:r w:rsidR="001E75D4" w:rsidRPr="00203C71">
        <w:rPr>
          <w:rFonts w:eastAsia="Times New Roman"/>
          <w:color w:val="000000"/>
        </w:rPr>
        <w:t xml:space="preserve"> umístěných naproti sobě</w:t>
      </w:r>
      <w:r w:rsidRPr="00203C71">
        <w:rPr>
          <w:rFonts w:eastAsia="Times New Roman"/>
          <w:color w:val="000000"/>
        </w:rPr>
        <w:t>. Preference varianty</w:t>
      </w:r>
      <w:r w:rsidR="001E75D4" w:rsidRPr="00203C71">
        <w:rPr>
          <w:rFonts w:eastAsia="Times New Roman"/>
          <w:color w:val="000000"/>
        </w:rPr>
        <w:t xml:space="preserve"> volného stání nádob na rovné ploše mimo kontejnerová stání</w:t>
      </w:r>
      <w:r w:rsidRPr="00203C71">
        <w:rPr>
          <w:rFonts w:eastAsia="Times New Roman"/>
          <w:color w:val="000000"/>
        </w:rPr>
        <w:t>.</w:t>
      </w:r>
    </w:p>
    <w:p w14:paraId="41056F2E" w14:textId="7CA11E79" w:rsidR="00384751" w:rsidRDefault="00B3733C" w:rsidP="00CA6AD0">
      <w:pPr>
        <w:pStyle w:val="Odstavecseseznamem"/>
        <w:numPr>
          <w:ilvl w:val="0"/>
          <w:numId w:val="2"/>
        </w:numPr>
        <w:spacing w:after="0"/>
        <w:ind w:left="284" w:hanging="284"/>
      </w:pPr>
      <w:r>
        <w:t xml:space="preserve">atypické kontejnery na textil </w:t>
      </w:r>
      <w:r w:rsidR="00384751">
        <w:t xml:space="preserve">(větší výška) </w:t>
      </w:r>
      <w:r>
        <w:t>–</w:t>
      </w:r>
      <w:r w:rsidR="7F23C01A" w:rsidRPr="3E4F001D">
        <w:rPr>
          <w:b/>
          <w:bCs/>
        </w:rPr>
        <w:t xml:space="preserve"> </w:t>
      </w:r>
      <w:r w:rsidR="7F23C01A">
        <w:t>vybírají se ze spodu, nemanipuluje se s nimi při vybírání (nejsou ve správě města)</w:t>
      </w:r>
      <w:r w:rsidR="00384751">
        <w:t xml:space="preserve"> </w:t>
      </w:r>
    </w:p>
    <w:p w14:paraId="67F7DBDA" w14:textId="1B2B0002" w:rsidR="00B3733C" w:rsidRDefault="00B80973" w:rsidP="00CA6AD0">
      <w:pPr>
        <w:pStyle w:val="Odstavecseseznamem"/>
        <w:numPr>
          <w:ilvl w:val="0"/>
          <w:numId w:val="2"/>
        </w:numPr>
        <w:spacing w:after="0"/>
        <w:ind w:left="284" w:hanging="284"/>
      </w:pPr>
      <w:r>
        <w:t>atypické kontejnery na</w:t>
      </w:r>
      <w:r w:rsidR="00B3733C">
        <w:t xml:space="preserve"> elektroodpad</w:t>
      </w:r>
      <w:r w:rsidR="00384751">
        <w:t xml:space="preserve"> (větší výška) </w:t>
      </w:r>
      <w:r>
        <w:t>–</w:t>
      </w:r>
      <w:r w:rsidR="5E1D6803">
        <w:t xml:space="preserve"> vybírají se shora stejně jako zvony</w:t>
      </w:r>
    </w:p>
    <w:p w14:paraId="6513EFC0" w14:textId="30B29342" w:rsidR="00B3733C" w:rsidRDefault="00B3733C" w:rsidP="00CA6AD0">
      <w:pPr>
        <w:pStyle w:val="Odstavecseseznamem"/>
        <w:numPr>
          <w:ilvl w:val="0"/>
          <w:numId w:val="2"/>
        </w:numPr>
        <w:spacing w:after="0"/>
        <w:ind w:left="284" w:hanging="284"/>
      </w:pPr>
      <w:r>
        <w:t>do budoucna počítat s umísťováním nádob na bioodpad (jejich počty budou narůstat)</w:t>
      </w:r>
      <w:r w:rsidR="2DDC54C4">
        <w:t>, nejčastěji objem 240 litrů</w:t>
      </w:r>
      <w:r w:rsidR="00195D9E">
        <w:t xml:space="preserve"> (na jedno stání umístění dvou vedle sebe)</w:t>
      </w:r>
    </w:p>
    <w:p w14:paraId="1B1B1147" w14:textId="42BD5065" w:rsidR="00B3733C" w:rsidRDefault="00B3733C" w:rsidP="00CA6AD0">
      <w:pPr>
        <w:pStyle w:val="Odstavecseseznamem"/>
        <w:numPr>
          <w:ilvl w:val="0"/>
          <w:numId w:val="2"/>
        </w:numPr>
        <w:spacing w:after="0"/>
        <w:ind w:left="284" w:hanging="284"/>
      </w:pPr>
      <w:r>
        <w:t>popelnice na oleje</w:t>
      </w:r>
      <w:r w:rsidR="00B80973">
        <w:t xml:space="preserve"> jsou pouze na vybraných stanovištích a s jejich rozšiřováním se nadále nepočítá</w:t>
      </w:r>
      <w:r w:rsidR="7ECC867E">
        <w:t xml:space="preserve"> nebo jen minimálně</w:t>
      </w:r>
      <w:r w:rsidR="74FA5667">
        <w:t xml:space="preserve"> (objem 240 litrů)</w:t>
      </w:r>
    </w:p>
    <w:p w14:paraId="749A8D3D" w14:textId="77777777" w:rsidR="00195D9E" w:rsidRDefault="00195D9E" w:rsidP="0082177D">
      <w:pPr>
        <w:spacing w:after="0"/>
      </w:pPr>
    </w:p>
    <w:p w14:paraId="509E67E4" w14:textId="3AA3FB09" w:rsidR="0082177D" w:rsidRPr="0082177D" w:rsidRDefault="0082177D" w:rsidP="0082177D">
      <w:pPr>
        <w:spacing w:after="0"/>
        <w:rPr>
          <w:u w:val="single"/>
        </w:rPr>
      </w:pPr>
      <w:r w:rsidRPr="0082177D">
        <w:rPr>
          <w:u w:val="single"/>
        </w:rPr>
        <w:t>Ekonomick</w:t>
      </w:r>
      <w:r>
        <w:rPr>
          <w:u w:val="single"/>
        </w:rPr>
        <w:t>á stránka</w:t>
      </w:r>
      <w:r w:rsidRPr="0082177D">
        <w:rPr>
          <w:u w:val="single"/>
        </w:rPr>
        <w:t>:</w:t>
      </w:r>
    </w:p>
    <w:p w14:paraId="7DFCEDB2" w14:textId="0C30C447" w:rsidR="0082177D" w:rsidRDefault="4C5027D1" w:rsidP="2FEF8688">
      <w:r>
        <w:t xml:space="preserve">Při návrhu </w:t>
      </w:r>
      <w:r w:rsidR="0082177D">
        <w:t>kontejnerových stání</w:t>
      </w:r>
      <w:r>
        <w:t xml:space="preserve"> je třeba zohlednit </w:t>
      </w:r>
      <w:r w:rsidR="005654EA">
        <w:t xml:space="preserve">následnou </w:t>
      </w:r>
      <w:r w:rsidR="0082177D">
        <w:t>finanční náročnost na pořízení jednotlivých výrobků.</w:t>
      </w:r>
    </w:p>
    <w:p w14:paraId="43BF3980" w14:textId="77777777" w:rsidR="0082177D" w:rsidRPr="00421DB0" w:rsidRDefault="0082177D" w:rsidP="0082177D">
      <w:pPr>
        <w:spacing w:after="0"/>
        <w:rPr>
          <w:u w:val="single"/>
        </w:rPr>
      </w:pPr>
      <w:r w:rsidRPr="00421DB0">
        <w:rPr>
          <w:u w:val="single"/>
        </w:rPr>
        <w:t>Digitální mapa odpadového hospodářství pro Jablonec nad Nisou v náhledu zde:</w:t>
      </w:r>
    </w:p>
    <w:p w14:paraId="1A0DBB9E" w14:textId="02ACA86A" w:rsidR="0082177D" w:rsidRPr="00203C71" w:rsidRDefault="0082177D" w:rsidP="0082177D">
      <w:pPr>
        <w:spacing w:after="0"/>
        <w:rPr>
          <w:i/>
          <w:iCs/>
        </w:rPr>
      </w:pPr>
      <w:hyperlink r:id="rId6" w:history="1">
        <w:r w:rsidRPr="00203C71">
          <w:rPr>
            <w:rStyle w:val="Hypertextovodkaz"/>
            <w:i/>
            <w:iCs/>
            <w:color w:val="auto"/>
            <w:u w:val="none"/>
          </w:rPr>
          <w:t>https://gis.mestojablonec.cz/mapa/pasport-odpadoveho-hospodarstvi/?c=-680073%3A-979225&amp;z=7&amp;lb=osmllg&amp;ly=odsm%2Codob%2Codse%2Codst%2Codsk%2Codko%2Chr%2Cad%2Culn&amp;lbo=1&amp;lyo=</w:t>
        </w:r>
      </w:hyperlink>
    </w:p>
    <w:p w14:paraId="251CC366" w14:textId="77777777" w:rsidR="0082177D" w:rsidRPr="001E75D4" w:rsidRDefault="0082177D" w:rsidP="0082177D">
      <w:pPr>
        <w:spacing w:after="0"/>
      </w:pPr>
    </w:p>
    <w:p w14:paraId="66E1274A" w14:textId="77777777" w:rsidR="0082177D" w:rsidRPr="001E75D4" w:rsidRDefault="0082177D" w:rsidP="0082177D">
      <w:pPr>
        <w:spacing w:after="0"/>
        <w:rPr>
          <w:u w:val="single"/>
        </w:rPr>
      </w:pPr>
      <w:r w:rsidRPr="001E75D4">
        <w:rPr>
          <w:u w:val="single"/>
        </w:rPr>
        <w:t>Rozsah odevzdání:</w:t>
      </w:r>
    </w:p>
    <w:p w14:paraId="66AD344C" w14:textId="77777777" w:rsidR="0082177D" w:rsidRPr="001E75D4" w:rsidRDefault="0082177D" w:rsidP="0082177D">
      <w:pPr>
        <w:spacing w:after="0"/>
      </w:pPr>
      <w:r w:rsidRPr="001E75D4">
        <w:t>Schématické zobrazení principu řešení s doprovodnou textovou částí.</w:t>
      </w:r>
    </w:p>
    <w:p w14:paraId="1DBC2F76" w14:textId="77777777" w:rsidR="0082177D" w:rsidRPr="001E75D4" w:rsidRDefault="0082177D" w:rsidP="0048498B">
      <w:r w:rsidRPr="001E75D4">
        <w:t>Výkresová část jednotlivých typů (modulů) v podrobnosti prováděcí dokumentace (podklad pro následné poptávky výrobní dokumentace, která je vždy zhotovena zvoleným dodavatelem).</w:t>
      </w:r>
    </w:p>
    <w:p w14:paraId="57759244" w14:textId="77777777" w:rsidR="0082177D" w:rsidRPr="001E75D4" w:rsidRDefault="0082177D" w:rsidP="0082177D">
      <w:pPr>
        <w:spacing w:after="0"/>
      </w:pPr>
      <w:r w:rsidRPr="001E75D4">
        <w:t xml:space="preserve">Z návrhu by mělo být zřetelné: </w:t>
      </w:r>
    </w:p>
    <w:p w14:paraId="547910B8" w14:textId="77777777" w:rsidR="0082177D" w:rsidRPr="001E75D4" w:rsidRDefault="0082177D" w:rsidP="0048498B">
      <w:pPr>
        <w:pStyle w:val="Odstavecseseznamem"/>
        <w:numPr>
          <w:ilvl w:val="0"/>
          <w:numId w:val="9"/>
        </w:numPr>
        <w:ind w:left="284" w:hanging="284"/>
      </w:pPr>
      <w:r w:rsidRPr="001E75D4">
        <w:t>Koncept – úvodní text</w:t>
      </w:r>
    </w:p>
    <w:p w14:paraId="438350C3" w14:textId="77777777" w:rsidR="0082177D" w:rsidRPr="001E75D4" w:rsidRDefault="0082177D" w:rsidP="0048498B">
      <w:pPr>
        <w:pStyle w:val="Odstavecseseznamem"/>
        <w:numPr>
          <w:ilvl w:val="0"/>
          <w:numId w:val="9"/>
        </w:numPr>
        <w:ind w:left="284" w:hanging="284"/>
      </w:pPr>
      <w:r w:rsidRPr="001E75D4">
        <w:lastRenderedPageBreak/>
        <w:t>Obecný popis řešení</w:t>
      </w:r>
    </w:p>
    <w:p w14:paraId="1FBE3497" w14:textId="77777777" w:rsidR="0082177D" w:rsidRPr="001E75D4" w:rsidRDefault="0082177D" w:rsidP="0048498B">
      <w:pPr>
        <w:pStyle w:val="Odstavecseseznamem"/>
        <w:numPr>
          <w:ilvl w:val="0"/>
          <w:numId w:val="9"/>
        </w:numPr>
        <w:ind w:left="284" w:hanging="284"/>
      </w:pPr>
      <w:r w:rsidRPr="001E75D4">
        <w:t>Materiálové a barevné provedení</w:t>
      </w:r>
    </w:p>
    <w:p w14:paraId="5EF43FF9" w14:textId="67BD38AC" w:rsidR="0082177D" w:rsidRPr="001E75D4" w:rsidRDefault="0082177D" w:rsidP="0048498B">
      <w:pPr>
        <w:pStyle w:val="Odstavecseseznamem"/>
        <w:numPr>
          <w:ilvl w:val="0"/>
          <w:numId w:val="9"/>
        </w:numPr>
        <w:ind w:left="284" w:hanging="284"/>
      </w:pPr>
      <w:r w:rsidRPr="001E75D4">
        <w:t>Technické řešení všech částí (zakládání, kotvení a napojování konstrukcí)</w:t>
      </w:r>
    </w:p>
    <w:p w14:paraId="5B47195C" w14:textId="77777777" w:rsidR="0082177D" w:rsidRPr="001E75D4" w:rsidRDefault="0082177D" w:rsidP="0048498B">
      <w:pPr>
        <w:pStyle w:val="Odstavecseseznamem"/>
        <w:spacing w:before="240" w:after="0"/>
        <w:ind w:left="0"/>
      </w:pPr>
      <w:r w:rsidRPr="001E75D4">
        <w:t>Volitelné:</w:t>
      </w:r>
    </w:p>
    <w:p w14:paraId="51A4B976" w14:textId="77777777" w:rsidR="0082177D" w:rsidRPr="001E75D4" w:rsidRDefault="0082177D" w:rsidP="0048498B">
      <w:pPr>
        <w:pStyle w:val="Odstavecseseznamem"/>
        <w:numPr>
          <w:ilvl w:val="0"/>
          <w:numId w:val="10"/>
        </w:numPr>
        <w:spacing w:before="240" w:after="0"/>
        <w:ind w:left="284" w:hanging="284"/>
      </w:pPr>
      <w:r w:rsidRPr="001E75D4">
        <w:t>Doplnění o prostorová 3D zobrazení</w:t>
      </w:r>
    </w:p>
    <w:p w14:paraId="376BB1F1" w14:textId="77777777" w:rsidR="0082177D" w:rsidRPr="001E75D4" w:rsidRDefault="0082177D" w:rsidP="0048498B">
      <w:pPr>
        <w:pStyle w:val="Odstavecseseznamem"/>
        <w:numPr>
          <w:ilvl w:val="0"/>
          <w:numId w:val="10"/>
        </w:numPr>
        <w:spacing w:before="240" w:after="0"/>
        <w:ind w:left="284" w:hanging="284"/>
      </w:pPr>
      <w:r w:rsidRPr="001E75D4">
        <w:t>Referenční fotografie výrobků nebo situací s popisem</w:t>
      </w:r>
    </w:p>
    <w:p w14:paraId="262A7700" w14:textId="77777777" w:rsidR="0048498B" w:rsidRDefault="0048498B" w:rsidP="0082177D">
      <w:pPr>
        <w:spacing w:after="0"/>
      </w:pPr>
    </w:p>
    <w:p w14:paraId="26D5902D" w14:textId="4A728378" w:rsidR="00790AEE" w:rsidRDefault="00B80973" w:rsidP="0082177D">
      <w:pPr>
        <w:spacing w:after="0"/>
      </w:pPr>
      <w:r>
        <w:t>Návrh možno rozpracovat na pilotním projektu sídliště Janovská – ulice Na Úbočí</w:t>
      </w:r>
      <w:r w:rsidR="00195D9E">
        <w:t xml:space="preserve"> </w:t>
      </w:r>
    </w:p>
    <w:p w14:paraId="3BC4376D" w14:textId="77777777" w:rsidR="0082177D" w:rsidRDefault="00790AEE" w:rsidP="00C950BC">
      <w:r>
        <w:rPr>
          <w:noProof/>
        </w:rPr>
        <w:drawing>
          <wp:inline distT="0" distB="0" distL="0" distR="0" wp14:anchorId="075AAFCA" wp14:editId="4BDE99A6">
            <wp:extent cx="2520000" cy="1890000"/>
            <wp:effectExtent l="0" t="0" r="0" b="0"/>
            <wp:docPr id="992271023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271023" name="Obrázek 99227102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32895A7B" wp14:editId="4BCE7EAD">
            <wp:extent cx="2520000" cy="1890000"/>
            <wp:effectExtent l="0" t="0" r="0" b="0"/>
            <wp:docPr id="1756183303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183303" name="Obrázek 175618330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C0EEB" w14:textId="36858821" w:rsidR="007F7D84" w:rsidRDefault="00421DB0" w:rsidP="0082177D">
      <w:pPr>
        <w:spacing w:after="0"/>
      </w:pPr>
      <w:r>
        <w:t>popřípadě</w:t>
      </w:r>
      <w:r w:rsidR="00195D9E">
        <w:t xml:space="preserve"> Mšeno – ulice S. K. Neumanna.</w:t>
      </w:r>
    </w:p>
    <w:p w14:paraId="5433197A" w14:textId="6FA53D33" w:rsidR="00790AEE" w:rsidRDefault="00790AEE" w:rsidP="00C950BC">
      <w:r>
        <w:rPr>
          <w:noProof/>
        </w:rPr>
        <w:drawing>
          <wp:inline distT="0" distB="0" distL="0" distR="0" wp14:anchorId="7A551303" wp14:editId="52E8E60E">
            <wp:extent cx="2882259" cy="1620000"/>
            <wp:effectExtent l="0" t="0" r="0" b="0"/>
            <wp:docPr id="1380061387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061387" name="Obrázek 138006138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259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3129CC88" wp14:editId="576B8562">
            <wp:extent cx="2160000" cy="1620000"/>
            <wp:effectExtent l="0" t="0" r="0" b="0"/>
            <wp:docPr id="1311371704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371704" name="Obrázek 131137170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F4067" w14:textId="77777777" w:rsidR="00CA6AD0" w:rsidRPr="00421DB0" w:rsidRDefault="00CA6AD0" w:rsidP="00C950BC"/>
    <w:p w14:paraId="7B17732D" w14:textId="39F34B6E" w:rsidR="002C4A51" w:rsidRPr="00421DB0" w:rsidRDefault="002C4A51" w:rsidP="00C950BC">
      <w:pPr>
        <w:rPr>
          <w:u w:val="single"/>
        </w:rPr>
      </w:pPr>
      <w:r w:rsidRPr="00421DB0">
        <w:rPr>
          <w:u w:val="single"/>
        </w:rPr>
        <w:t>Referenční fotografie stávajících stání v Jablonci nad Nisou:</w:t>
      </w:r>
    </w:p>
    <w:p w14:paraId="4B4A2C81" w14:textId="6ABFB923" w:rsidR="002C4A51" w:rsidRDefault="002C4A51" w:rsidP="00C950BC">
      <w:r>
        <w:rPr>
          <w:noProof/>
        </w:rPr>
        <w:drawing>
          <wp:inline distT="0" distB="0" distL="0" distR="0" wp14:anchorId="0747ADC6" wp14:editId="123C04F9">
            <wp:extent cx="2520000" cy="1890000"/>
            <wp:effectExtent l="0" t="0" r="0" b="0"/>
            <wp:docPr id="1215263441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263441" name="Obrázek 121526344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4BC4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11347945" wp14:editId="009293C8">
            <wp:extent cx="2527300" cy="1895475"/>
            <wp:effectExtent l="0" t="0" r="6350" b="9525"/>
            <wp:docPr id="1776124907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124907" name="Obrázek 177612490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175" cy="1902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7B252" w14:textId="11DE1917" w:rsidR="002C4A51" w:rsidRDefault="002C4A51" w:rsidP="00C950BC">
      <w:r>
        <w:rPr>
          <w:noProof/>
        </w:rPr>
        <w:lastRenderedPageBreak/>
        <w:drawing>
          <wp:inline distT="0" distB="0" distL="0" distR="0" wp14:anchorId="3C0D80C0" wp14:editId="5953D801">
            <wp:extent cx="2520000" cy="1890000"/>
            <wp:effectExtent l="0" t="0" r="0" b="0"/>
            <wp:docPr id="879524596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524596" name="Obrázek 87952459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4BC4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3C4E6897" wp14:editId="696B6D7A">
            <wp:extent cx="2527300" cy="1895475"/>
            <wp:effectExtent l="0" t="0" r="6350" b="9525"/>
            <wp:docPr id="1148547120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547120" name="Obrázek 114854712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519" cy="1900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0FF33" w14:textId="3A6133AB" w:rsidR="002C4A51" w:rsidRDefault="002C4A51" w:rsidP="00C950BC">
      <w:r>
        <w:rPr>
          <w:noProof/>
        </w:rPr>
        <w:drawing>
          <wp:inline distT="0" distB="0" distL="0" distR="0" wp14:anchorId="00AA13B0" wp14:editId="1C28EF27">
            <wp:extent cx="2520000" cy="1890000"/>
            <wp:effectExtent l="0" t="0" r="0" b="0"/>
            <wp:docPr id="640142342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142342" name="Obrázek 64014234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4BC4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6EAA3B2B" wp14:editId="51008631">
            <wp:extent cx="2519680" cy="1889760"/>
            <wp:effectExtent l="0" t="0" r="0" b="0"/>
            <wp:docPr id="82839425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394258" name="Obrázek 82839425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462" cy="1893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F7F48" w14:textId="02498369" w:rsidR="002C4A51" w:rsidRDefault="002C4A51" w:rsidP="00C950BC">
      <w:r>
        <w:rPr>
          <w:noProof/>
        </w:rPr>
        <w:drawing>
          <wp:inline distT="0" distB="0" distL="0" distR="0" wp14:anchorId="4D93B6C9" wp14:editId="0EDD0B20">
            <wp:extent cx="2519680" cy="1889760"/>
            <wp:effectExtent l="0" t="0" r="0" b="0"/>
            <wp:docPr id="655019806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019806" name="Obrázek 65501980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747" cy="189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4BC4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70B2CFDC" wp14:editId="079F8C7B">
            <wp:extent cx="2519680" cy="1889760"/>
            <wp:effectExtent l="0" t="0" r="0" b="0"/>
            <wp:docPr id="730590201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590201" name="Obrázek 73059020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269" cy="1894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CC564" w14:textId="73318E7F" w:rsidR="002C4A51" w:rsidRDefault="002C4A51" w:rsidP="00C950BC">
      <w:r>
        <w:rPr>
          <w:noProof/>
        </w:rPr>
        <w:drawing>
          <wp:inline distT="0" distB="0" distL="0" distR="0" wp14:anchorId="5642D381" wp14:editId="2312143F">
            <wp:extent cx="2519680" cy="1889760"/>
            <wp:effectExtent l="0" t="0" r="0" b="0"/>
            <wp:docPr id="329654008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654008" name="Obrázek 32965400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987" cy="189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4BC4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7AAAEF66" wp14:editId="749C1658">
            <wp:extent cx="2519680" cy="1889759"/>
            <wp:effectExtent l="0" t="0" r="0" b="0"/>
            <wp:docPr id="1983631539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631539" name="Obrázek 198363153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55" cy="189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114F1" w14:textId="719DED7C" w:rsidR="002C4A51" w:rsidRDefault="002C4A51" w:rsidP="00C950B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21429DC" wp14:editId="23BF152D">
            <wp:extent cx="2524125" cy="1893094"/>
            <wp:effectExtent l="0" t="0" r="0" b="0"/>
            <wp:docPr id="18767864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786413" name="Obrázek 187678641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337" cy="1893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4BC4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19648E28" wp14:editId="520EFAF9">
            <wp:extent cx="2519680" cy="1889759"/>
            <wp:effectExtent l="0" t="0" r="0" b="0"/>
            <wp:docPr id="683005437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005437" name="Obrázek 68300543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705" cy="190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19BDC" w14:textId="00664344" w:rsidR="00195D9E" w:rsidRDefault="00195D9E" w:rsidP="00C950BC">
      <w:r>
        <w:rPr>
          <w:noProof/>
        </w:rPr>
        <w:drawing>
          <wp:inline distT="0" distB="0" distL="0" distR="0" wp14:anchorId="67ECDBD1" wp14:editId="499438BE">
            <wp:extent cx="2524125" cy="1418707"/>
            <wp:effectExtent l="0" t="0" r="0" b="0"/>
            <wp:docPr id="69252826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528263" name="Obrázek 69252826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196" cy="1431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0AEE">
        <w:t xml:space="preserve">   </w:t>
      </w:r>
      <w:r w:rsidR="00790AEE">
        <w:rPr>
          <w:noProof/>
        </w:rPr>
        <w:drawing>
          <wp:inline distT="0" distB="0" distL="0" distR="0" wp14:anchorId="3F4A6AF5" wp14:editId="1A1CA17A">
            <wp:extent cx="2520000" cy="1890000"/>
            <wp:effectExtent l="0" t="0" r="0" b="0"/>
            <wp:docPr id="158715166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151664" name="Obrázek 158715166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5D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Inter Extra Bold">
    <w:panose1 w:val="02000903000000020004"/>
    <w:charset w:val="EE"/>
    <w:family w:val="auto"/>
    <w:pitch w:val="variable"/>
    <w:sig w:usb0="E0000AFF" w:usb1="5200A1FF" w:usb2="00000021" w:usb3="00000000" w:csb0="0000019F" w:csb1="00000000"/>
  </w:font>
  <w:font w:name="Inter Medium">
    <w:panose1 w:val="02000603000000020004"/>
    <w:charset w:val="EE"/>
    <w:family w:val="auto"/>
    <w:pitch w:val="variable"/>
    <w:sig w:usb0="E0000AFF" w:usb1="5200A1FF" w:usb2="00000021" w:usb3="00000000" w:csb0="0000019F" w:csb1="00000000"/>
  </w:font>
  <w:font w:name="Inter">
    <w:panose1 w:val="02000503000000020004"/>
    <w:charset w:val="EE"/>
    <w:family w:val="auto"/>
    <w:pitch w:val="variable"/>
    <w:sig w:usb0="E0000AFF" w:usb1="5200A1FF" w:usb2="0000002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C1203"/>
    <w:multiLevelType w:val="hybridMultilevel"/>
    <w:tmpl w:val="2E3E540A"/>
    <w:lvl w:ilvl="0" w:tplc="42562B1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CA2E7A"/>
    <w:multiLevelType w:val="hybridMultilevel"/>
    <w:tmpl w:val="7464A0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3938BB"/>
    <w:multiLevelType w:val="hybridMultilevel"/>
    <w:tmpl w:val="3982B5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9348DF"/>
    <w:multiLevelType w:val="hybridMultilevel"/>
    <w:tmpl w:val="CCEC25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0A4F5D"/>
    <w:multiLevelType w:val="hybridMultilevel"/>
    <w:tmpl w:val="C95E9350"/>
    <w:lvl w:ilvl="0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E242436"/>
    <w:multiLevelType w:val="hybridMultilevel"/>
    <w:tmpl w:val="D28CDD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AA399C"/>
    <w:multiLevelType w:val="hybridMultilevel"/>
    <w:tmpl w:val="9BD277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E6305A"/>
    <w:multiLevelType w:val="hybridMultilevel"/>
    <w:tmpl w:val="42589A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FF1353"/>
    <w:multiLevelType w:val="hybridMultilevel"/>
    <w:tmpl w:val="F7F05C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67286C"/>
    <w:multiLevelType w:val="hybridMultilevel"/>
    <w:tmpl w:val="DCD8E9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70070D"/>
    <w:multiLevelType w:val="hybridMultilevel"/>
    <w:tmpl w:val="3D36AA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5834384">
    <w:abstractNumId w:val="0"/>
  </w:num>
  <w:num w:numId="2" w16cid:durableId="1349330591">
    <w:abstractNumId w:val="7"/>
  </w:num>
  <w:num w:numId="3" w16cid:durableId="1632200515">
    <w:abstractNumId w:val="5"/>
  </w:num>
  <w:num w:numId="4" w16cid:durableId="899826517">
    <w:abstractNumId w:val="6"/>
  </w:num>
  <w:num w:numId="5" w16cid:durableId="702023832">
    <w:abstractNumId w:val="9"/>
  </w:num>
  <w:num w:numId="6" w16cid:durableId="1728989833">
    <w:abstractNumId w:val="3"/>
  </w:num>
  <w:num w:numId="7" w16cid:durableId="423385460">
    <w:abstractNumId w:val="10"/>
  </w:num>
  <w:num w:numId="8" w16cid:durableId="950672282">
    <w:abstractNumId w:val="2"/>
  </w:num>
  <w:num w:numId="9" w16cid:durableId="1060636969">
    <w:abstractNumId w:val="1"/>
  </w:num>
  <w:num w:numId="10" w16cid:durableId="1895701598">
    <w:abstractNumId w:val="8"/>
  </w:num>
  <w:num w:numId="11" w16cid:durableId="5089103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0BC"/>
    <w:rsid w:val="00052779"/>
    <w:rsid w:val="000E446D"/>
    <w:rsid w:val="001826D0"/>
    <w:rsid w:val="00195D9E"/>
    <w:rsid w:val="001E75D4"/>
    <w:rsid w:val="00203C71"/>
    <w:rsid w:val="00211E7C"/>
    <w:rsid w:val="00225489"/>
    <w:rsid w:val="00227CDD"/>
    <w:rsid w:val="002C3C6E"/>
    <w:rsid w:val="002C4A51"/>
    <w:rsid w:val="00346CED"/>
    <w:rsid w:val="00372FD7"/>
    <w:rsid w:val="00381EFB"/>
    <w:rsid w:val="00384751"/>
    <w:rsid w:val="00421DB0"/>
    <w:rsid w:val="0048498B"/>
    <w:rsid w:val="004E1D0B"/>
    <w:rsid w:val="00501F7A"/>
    <w:rsid w:val="005654EA"/>
    <w:rsid w:val="0058236D"/>
    <w:rsid w:val="005A30D6"/>
    <w:rsid w:val="005B4BC4"/>
    <w:rsid w:val="005B79E9"/>
    <w:rsid w:val="006A7DC4"/>
    <w:rsid w:val="006F0352"/>
    <w:rsid w:val="00761856"/>
    <w:rsid w:val="00772194"/>
    <w:rsid w:val="00790AEE"/>
    <w:rsid w:val="007B07E4"/>
    <w:rsid w:val="007C5958"/>
    <w:rsid w:val="007F7D84"/>
    <w:rsid w:val="0082177D"/>
    <w:rsid w:val="00865C6B"/>
    <w:rsid w:val="008B7882"/>
    <w:rsid w:val="00A51350"/>
    <w:rsid w:val="00AF7BF7"/>
    <w:rsid w:val="00B3733C"/>
    <w:rsid w:val="00B80973"/>
    <w:rsid w:val="00C950BC"/>
    <w:rsid w:val="00CA6AD0"/>
    <w:rsid w:val="00CB2954"/>
    <w:rsid w:val="00D14F0F"/>
    <w:rsid w:val="00E7467D"/>
    <w:rsid w:val="00EF6E06"/>
    <w:rsid w:val="00F132C8"/>
    <w:rsid w:val="060AC769"/>
    <w:rsid w:val="0B2FAFBC"/>
    <w:rsid w:val="0B5ACE1E"/>
    <w:rsid w:val="1861D290"/>
    <w:rsid w:val="1D602B34"/>
    <w:rsid w:val="20B2D976"/>
    <w:rsid w:val="24022D13"/>
    <w:rsid w:val="2A628D86"/>
    <w:rsid w:val="2A74AFC6"/>
    <w:rsid w:val="2B1A2DF8"/>
    <w:rsid w:val="2DDC54C4"/>
    <w:rsid w:val="2FEF8688"/>
    <w:rsid w:val="30982065"/>
    <w:rsid w:val="3746B503"/>
    <w:rsid w:val="3E4F001D"/>
    <w:rsid w:val="3F84D8D8"/>
    <w:rsid w:val="477341B2"/>
    <w:rsid w:val="4BA10773"/>
    <w:rsid w:val="4C5027D1"/>
    <w:rsid w:val="5E1D6803"/>
    <w:rsid w:val="60178F0B"/>
    <w:rsid w:val="60416273"/>
    <w:rsid w:val="6F1695FF"/>
    <w:rsid w:val="74FA5667"/>
    <w:rsid w:val="79574443"/>
    <w:rsid w:val="7EAABA99"/>
    <w:rsid w:val="7ECC867E"/>
    <w:rsid w:val="7F23C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C1E015"/>
  <w15:chartTrackingRefBased/>
  <w15:docId w15:val="{D4FA5D7C-1320-47AE-8A82-4F6109208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C950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C950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950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950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950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950B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950B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950B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950B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950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C950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950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950BC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950BC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950BC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950BC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950BC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950BC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C950B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C950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C950B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C950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C950B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C950BC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C950BC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C950BC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C950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C950BC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C950BC"/>
    <w:rPr>
      <w:b/>
      <w:bCs/>
      <w:smallCaps/>
      <w:color w:val="2F5496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B3733C"/>
    <w:rPr>
      <w:color w:val="0563C1" w:themeColor="hyperlink"/>
      <w:u w:val="single"/>
    </w:rPr>
  </w:style>
  <w:style w:type="paragraph" w:styleId="Revize">
    <w:name w:val="Revision"/>
    <w:hidden/>
    <w:uiPriority w:val="99"/>
    <w:semiHidden/>
    <w:rsid w:val="00227CDD"/>
    <w:pPr>
      <w:spacing w:after="0" w:line="240" w:lineRule="auto"/>
    </w:pPr>
  </w:style>
  <w:style w:type="character" w:styleId="Nevyeenzmnka">
    <w:name w:val="Unresolved Mention"/>
    <w:basedOn w:val="Standardnpsmoodstavce"/>
    <w:uiPriority w:val="99"/>
    <w:semiHidden/>
    <w:unhideWhenUsed/>
    <w:rsid w:val="008217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12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1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83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73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802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930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804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41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2" w:space="6" w:color="52636B"/>
                                <w:bottom w:val="none" w:sz="0" w:space="0" w:color="auto"/>
                                <w:right w:val="none" w:sz="0" w:space="6" w:color="auto"/>
                              </w:divBdr>
                            </w:div>
                            <w:div w:id="1710371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6" w:color="52636B"/>
                                <w:bottom w:val="none" w:sz="0" w:space="0" w:color="auto"/>
                                <w:right w:val="none" w:sz="0" w:space="6" w:color="auto"/>
                              </w:divBdr>
                            </w:div>
                            <w:div w:id="888537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6" w:color="52636B"/>
                                <w:bottom w:val="none" w:sz="0" w:space="0" w:color="auto"/>
                                <w:right w:val="none" w:sz="0" w:space="6" w:color="auto"/>
                              </w:divBdr>
                            </w:div>
                            <w:div w:id="1528639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6" w:color="52636B"/>
                                <w:bottom w:val="none" w:sz="0" w:space="0" w:color="auto"/>
                                <w:right w:val="none" w:sz="0" w:space="6" w:color="auto"/>
                              </w:divBdr>
                              <w:divsChild>
                                <w:div w:id="361444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2086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9758375">
                                          <w:marLeft w:val="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1258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41784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6" w:color="52636B"/>
                                <w:bottom w:val="none" w:sz="0" w:space="0" w:color="auto"/>
                                <w:right w:val="none" w:sz="0" w:space="6" w:color="auto"/>
                              </w:divBdr>
                            </w:div>
                          </w:divsChild>
                        </w:div>
                      </w:divsChild>
                    </w:div>
                    <w:div w:id="800078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73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261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9829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975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0094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938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903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87360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23546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93581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433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6482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2219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2881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6627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3950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21274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92147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321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216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768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2159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7018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1532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3016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66108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8575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312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6197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7339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1639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13143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56807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19750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80171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6929858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25258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14226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335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8686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015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1365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870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6725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21114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55641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579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6010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3127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2137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5024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27076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67083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37221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522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3170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3963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9639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33190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0875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12812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60080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916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491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0091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1107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329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0778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55368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96725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4138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420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782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6607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0782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8484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01741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79596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4040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015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2346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852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7668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01859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33391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75388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9389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4342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090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2350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96780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96323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21247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19435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7369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29501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45030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522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575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8924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3913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8667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2466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9403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25282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35745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87676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1648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3129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102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7905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5814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523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3877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38585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5104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159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86441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890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8639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8543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8412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5290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06786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5745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53999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08571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88668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01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128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9869693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0964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7317331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4149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187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972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290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654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396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6718800">
                                                      <w:marLeft w:val="-4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64543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3438229">
                                                      <w:marLeft w:val="-938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48713918">
                                                  <w:marLeft w:val="-938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9914804">
                                      <w:marLeft w:val="4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44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54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1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643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831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594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31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2" w:space="6" w:color="52636B"/>
                                <w:bottom w:val="none" w:sz="0" w:space="0" w:color="auto"/>
                                <w:right w:val="none" w:sz="0" w:space="6" w:color="auto"/>
                              </w:divBdr>
                            </w:div>
                            <w:div w:id="66465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6" w:color="52636B"/>
                                <w:bottom w:val="none" w:sz="0" w:space="0" w:color="auto"/>
                                <w:right w:val="none" w:sz="0" w:space="6" w:color="auto"/>
                              </w:divBdr>
                            </w:div>
                            <w:div w:id="655184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6" w:color="52636B"/>
                                <w:bottom w:val="none" w:sz="0" w:space="0" w:color="auto"/>
                                <w:right w:val="none" w:sz="0" w:space="6" w:color="auto"/>
                              </w:divBdr>
                            </w:div>
                            <w:div w:id="2038189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6" w:color="52636B"/>
                                <w:bottom w:val="none" w:sz="0" w:space="0" w:color="auto"/>
                                <w:right w:val="none" w:sz="0" w:space="6" w:color="auto"/>
                              </w:divBdr>
                              <w:divsChild>
                                <w:div w:id="1896502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518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783538">
                                          <w:marLeft w:val="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0766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3124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6" w:color="52636B"/>
                                <w:bottom w:val="none" w:sz="0" w:space="0" w:color="auto"/>
                                <w:right w:val="none" w:sz="0" w:space="6" w:color="auto"/>
                              </w:divBdr>
                            </w:div>
                          </w:divsChild>
                        </w:div>
                      </w:divsChild>
                    </w:div>
                    <w:div w:id="1942180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797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2362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511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2446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569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99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5874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59652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48396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57509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138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7218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2872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5625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00489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1198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50705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66700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134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901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5340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6794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4789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17865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344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26351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9989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3342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5774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471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0654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4021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42834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713913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4686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9491702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61884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11485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709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7436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4161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1462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29094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6277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12997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11788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148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9504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2521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460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0194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93458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6867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85777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7529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8807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3327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87618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35039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301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00096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0624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117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4650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07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9366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458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32316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89327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15148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493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2487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7790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0270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68490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35723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06396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26724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6949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691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9629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7355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87005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6394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11882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06797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618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31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7366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5769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940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9256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74647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33139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80739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9725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11199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4174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071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31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2388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0323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88321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93483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06909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2635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7949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76452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735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855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0413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8262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0045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35041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07352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7718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1174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9178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987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6424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32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7303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5841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41339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48340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78165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4350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4126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050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5508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212803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4038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4755156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09685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8740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292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5135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9746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2883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8930947">
                                                      <w:marLeft w:val="-4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93617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5911233">
                                                      <w:marLeft w:val="-938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8132043">
                                                  <w:marLeft w:val="-938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90181757">
                                      <w:marLeft w:val="4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s://gis.mestojablonec.cz/mapa/pasport-odpadoveho-hospodarstvi/?c=-680073%3A-979225&amp;z=7&amp;lb=osmllg&amp;ly=odsm%2Codob%2Codse%2Codst%2Codsk%2Codko%2Chr%2Cad%2Culn&amp;lbo=1&amp;lyo=" TargetMode="Externa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hyperlink" Target="https://www.ktech.cz/eshop/kontejner-ktech-1100-litru-standard-cerny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5</Pages>
  <Words>753</Words>
  <Characters>4447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Procházková Dita, Ing. arch.</dc:creator>
  <cp:keywords/>
  <dc:description/>
  <cp:lastModifiedBy>Hušková Petra, Ing. arch.</cp:lastModifiedBy>
  <cp:revision>4</cp:revision>
  <cp:lastPrinted>2025-06-23T06:51:00Z</cp:lastPrinted>
  <dcterms:created xsi:type="dcterms:W3CDTF">2025-07-07T12:38:00Z</dcterms:created>
  <dcterms:modified xsi:type="dcterms:W3CDTF">2025-10-09T10:32:00Z</dcterms:modified>
</cp:coreProperties>
</file>