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5E94" w14:textId="77777777" w:rsidR="002D3976" w:rsidRDefault="002D3976" w:rsidP="00ED6A89">
      <w:pPr>
        <w:pStyle w:val="Heading"/>
        <w:rPr>
          <w:sz w:val="36"/>
          <w:szCs w:val="36"/>
          <w:lang w:val="en-US"/>
        </w:rPr>
      </w:pPr>
      <w:bookmarkStart w:id="0" w:name="_Hlk194310733"/>
      <w:r>
        <w:rPr>
          <w:sz w:val="36"/>
          <w:szCs w:val="36"/>
          <w:lang w:val="en-US"/>
        </w:rPr>
        <w:t>H</w:t>
      </w:r>
      <w:r w:rsidRPr="002D3976">
        <w:rPr>
          <w:sz w:val="36"/>
          <w:szCs w:val="36"/>
          <w:lang w:val="en-US"/>
        </w:rPr>
        <w:t>ot air rework station for electronic components and assemblies (2025)</w:t>
      </w:r>
      <w:bookmarkEnd w:id="0"/>
    </w:p>
    <w:p w14:paraId="4F1C5B9A" w14:textId="26964E52" w:rsidR="00493AA8" w:rsidRPr="004A02B3" w:rsidRDefault="00493AA8" w:rsidP="00ED6A89">
      <w:pPr>
        <w:pStyle w:val="Heading"/>
        <w:rPr>
          <w:lang w:val="en-US"/>
        </w:rPr>
      </w:pPr>
      <w:r w:rsidRPr="004A02B3">
        <w:rPr>
          <w:lang w:val="en-US"/>
        </w:rPr>
        <w:t>PURCHASE CONTRACT</w:t>
      </w:r>
    </w:p>
    <w:p w14:paraId="0DF31118" w14:textId="77777777" w:rsidR="00964858" w:rsidRPr="004A02B3" w:rsidRDefault="00964858" w:rsidP="00964858">
      <w:pPr>
        <w:spacing w:after="0" w:line="240" w:lineRule="auto"/>
        <w:jc w:val="center"/>
        <w:rPr>
          <w:rFonts w:ascii="Times New Roman" w:hAnsi="Times New Roman" w:cs="Times New Roman"/>
          <w:i/>
          <w:iCs/>
          <w:sz w:val="24"/>
          <w:szCs w:val="24"/>
          <w:lang w:val="en-US"/>
        </w:rPr>
      </w:pPr>
      <w:r w:rsidRPr="004A02B3">
        <w:rPr>
          <w:rFonts w:ascii="Times New Roman" w:hAnsi="Times New Roman" w:cs="Times New Roman"/>
          <w:i/>
          <w:iCs/>
          <w:sz w:val="24"/>
          <w:szCs w:val="24"/>
          <w:lang w:val="en-US"/>
        </w:rPr>
        <w:t>according to § 2079 et seq. Act No. 89/2012 Coll., Civil Code</w:t>
      </w:r>
    </w:p>
    <w:p w14:paraId="78F97A09" w14:textId="0CD1EFCC" w:rsidR="00A6376F" w:rsidRPr="00A6376F" w:rsidRDefault="009D086D" w:rsidP="00A6376F">
      <w:pPr>
        <w:spacing w:before="240" w:after="1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w:t>
      </w:r>
      <w:r w:rsidR="00A6376F" w:rsidRPr="00A6376F">
        <w:rPr>
          <w:rFonts w:ascii="Times New Roman" w:hAnsi="Times New Roman" w:cs="Times New Roman"/>
          <w:color w:val="000000"/>
          <w:sz w:val="24"/>
          <w:szCs w:val="24"/>
          <w:lang w:val="en-US"/>
        </w:rPr>
        <w:t xml:space="preserve">ontract is concluded </w:t>
      </w:r>
      <w:r w:rsidR="00DC2995">
        <w:rPr>
          <w:rFonts w:ascii="Times New Roman" w:hAnsi="Times New Roman" w:cs="Times New Roman"/>
          <w:color w:val="000000"/>
          <w:sz w:val="24"/>
          <w:szCs w:val="24"/>
          <w:lang w:val="en-US"/>
        </w:rPr>
        <w:t>based on</w:t>
      </w:r>
      <w:r w:rsidR="00A6376F" w:rsidRPr="00A6376F">
        <w:rPr>
          <w:rFonts w:ascii="Times New Roman" w:hAnsi="Times New Roman" w:cs="Times New Roman"/>
          <w:color w:val="000000"/>
          <w:sz w:val="24"/>
          <w:szCs w:val="24"/>
          <w:lang w:val="en-US"/>
        </w:rPr>
        <w:t xml:space="preserve"> the result of the </w:t>
      </w:r>
      <w:r w:rsidR="00ED6A89" w:rsidRPr="002D3976">
        <w:rPr>
          <w:rFonts w:ascii="Times New Roman" w:hAnsi="Times New Roman" w:cs="Times New Roman"/>
          <w:color w:val="000000"/>
          <w:sz w:val="24"/>
          <w:szCs w:val="24"/>
          <w:lang w:val="en-US"/>
        </w:rPr>
        <w:t xml:space="preserve">simplified </w:t>
      </w:r>
      <w:r w:rsidR="00ED6A89" w:rsidRPr="00ED6A89">
        <w:rPr>
          <w:rFonts w:ascii="Times New Roman" w:hAnsi="Times New Roman" w:cs="Times New Roman"/>
          <w:color w:val="000000"/>
          <w:sz w:val="24"/>
          <w:szCs w:val="24"/>
          <w:lang w:val="en-US"/>
        </w:rPr>
        <w:t>below-threshold procedure</w:t>
      </w:r>
      <w:r w:rsidR="00ED6A89" w:rsidRPr="00A6376F">
        <w:rPr>
          <w:rFonts w:ascii="Times New Roman" w:hAnsi="Times New Roman" w:cs="Times New Roman"/>
          <w:color w:val="000000"/>
          <w:sz w:val="24"/>
          <w:szCs w:val="24"/>
          <w:lang w:val="en-US"/>
        </w:rPr>
        <w:t xml:space="preserve"> </w:t>
      </w:r>
      <w:r w:rsidR="00A6376F" w:rsidRPr="00A6376F">
        <w:rPr>
          <w:rFonts w:ascii="Times New Roman" w:hAnsi="Times New Roman" w:cs="Times New Roman"/>
          <w:color w:val="000000"/>
          <w:sz w:val="24"/>
          <w:szCs w:val="24"/>
          <w:lang w:val="en-US"/>
        </w:rPr>
        <w:t xml:space="preserve">registered on the contracting authority's profile under the system number: </w:t>
      </w:r>
      <w:hyperlink r:id="rId8" w:history="1">
        <w:r w:rsidR="002D3976" w:rsidRPr="007C4B65">
          <w:rPr>
            <w:rStyle w:val="Hypertextovodkaz"/>
            <w:rFonts w:ascii="Times New Roman" w:hAnsi="Times New Roman" w:cs="Times New Roman"/>
            <w:sz w:val="24"/>
            <w:szCs w:val="24"/>
            <w:lang w:val="en-US"/>
          </w:rPr>
          <w:t>P25V00000720</w:t>
        </w:r>
      </w:hyperlink>
    </w:p>
    <w:p w14:paraId="71BE840F" w14:textId="77777777" w:rsidR="000029FC" w:rsidRPr="004A02B3" w:rsidRDefault="00B85D04" w:rsidP="000029FC">
      <w:pPr>
        <w:spacing w:after="120"/>
        <w:jc w:val="both"/>
        <w:rPr>
          <w:rFonts w:ascii="Times New Roman" w:hAnsi="Times New Roman" w:cs="Times New Roman"/>
          <w:color w:val="000000"/>
          <w:sz w:val="24"/>
          <w:szCs w:val="24"/>
          <w:lang w:val="en-US"/>
        </w:rPr>
      </w:pPr>
      <w:r w:rsidRPr="004A02B3">
        <w:rPr>
          <w:rFonts w:ascii="Times New Roman" w:hAnsi="Times New Roman" w:cs="Times New Roman"/>
          <w:color w:val="000000"/>
          <w:sz w:val="24"/>
          <w:szCs w:val="24"/>
          <w:lang w:val="en-US"/>
        </w:rPr>
        <w:t xml:space="preserve">the </w:t>
      </w:r>
      <w:r w:rsidR="00964858" w:rsidRPr="004A02B3">
        <w:rPr>
          <w:rFonts w:ascii="Times New Roman" w:hAnsi="Times New Roman" w:cs="Times New Roman"/>
          <w:color w:val="000000"/>
          <w:sz w:val="24"/>
          <w:szCs w:val="24"/>
          <w:lang w:val="en-US"/>
        </w:rPr>
        <w:t>Purchaser</w:t>
      </w:r>
      <w:r w:rsidRPr="004A02B3">
        <w:rPr>
          <w:rFonts w:ascii="Times New Roman" w:hAnsi="Times New Roman" w:cs="Times New Roman"/>
          <w:color w:val="000000"/>
          <w:sz w:val="24"/>
          <w:szCs w:val="24"/>
          <w:lang w:val="en-US"/>
        </w:rPr>
        <w:t>'s contract number</w:t>
      </w:r>
      <w:r w:rsidR="000029FC" w:rsidRPr="004A02B3">
        <w:rPr>
          <w:rFonts w:ascii="Times New Roman" w:hAnsi="Times New Roman" w:cs="Times New Roman"/>
          <w:color w:val="000000"/>
          <w:sz w:val="24"/>
          <w:szCs w:val="24"/>
          <w:lang w:val="en-US"/>
        </w:rPr>
        <w:t xml:space="preserve">: </w:t>
      </w:r>
      <w:r w:rsidRPr="004A02B3">
        <w:rPr>
          <w:rFonts w:ascii="Times New Roman" w:hAnsi="Times New Roman" w:cs="Times New Roman"/>
          <w:color w:val="000000"/>
          <w:sz w:val="24"/>
          <w:szCs w:val="24"/>
          <w:lang w:val="en-US"/>
        </w:rPr>
        <w:t>will be stated in the record of publication of the contract in the register of contracts according to Act. No. 340/2015 Coll.</w:t>
      </w:r>
    </w:p>
    <w:p w14:paraId="34DD1A7A" w14:textId="198CDB8D" w:rsidR="000029FC" w:rsidRPr="004A02B3" w:rsidRDefault="00B85D04" w:rsidP="00B85D04">
      <w:pPr>
        <w:pStyle w:val="Default"/>
        <w:spacing w:after="120"/>
        <w:rPr>
          <w:rFonts w:ascii="Times New Roman" w:hAnsi="Times New Roman" w:cs="Times New Roman"/>
          <w:lang w:val="en-US"/>
        </w:rPr>
      </w:pPr>
      <w:r w:rsidRPr="004A02B3">
        <w:rPr>
          <w:rFonts w:ascii="Times New Roman" w:hAnsi="Times New Roman" w:cs="Times New Roman"/>
          <w:lang w:val="en-US"/>
        </w:rPr>
        <w:t xml:space="preserve">the </w:t>
      </w:r>
      <w:r w:rsidR="00964858" w:rsidRPr="004A02B3">
        <w:rPr>
          <w:rFonts w:ascii="Times New Roman" w:hAnsi="Times New Roman" w:cs="Times New Roman"/>
          <w:lang w:val="en-US"/>
        </w:rPr>
        <w:t>S</w:t>
      </w:r>
      <w:r w:rsidRPr="004A02B3">
        <w:rPr>
          <w:rFonts w:ascii="Times New Roman" w:hAnsi="Times New Roman" w:cs="Times New Roman"/>
          <w:lang w:val="en-US"/>
        </w:rPr>
        <w:t>eller's contract number</w:t>
      </w:r>
      <w:r w:rsidR="000029FC" w:rsidRPr="004A02B3">
        <w:rPr>
          <w:rFonts w:ascii="Times New Roman" w:hAnsi="Times New Roman" w:cs="Times New Roman"/>
          <w:lang w:val="en-US"/>
        </w:rPr>
        <w:t xml:space="preserve">: </w:t>
      </w:r>
      <w:r w:rsidR="000E48C8">
        <w:rPr>
          <w:rFonts w:ascii="Times New Roman" w:hAnsi="Times New Roman" w:cs="Times New Roman"/>
          <w:lang w:val="en-US"/>
        </w:rPr>
        <w:t>01-2026/FT</w:t>
      </w:r>
    </w:p>
    <w:p w14:paraId="10F5C653" w14:textId="5D8D075E" w:rsidR="00ED6A89" w:rsidRDefault="00964858" w:rsidP="00ED6A89">
      <w:pPr>
        <w:suppressAutoHyphens w:val="0"/>
        <w:autoSpaceDE w:val="0"/>
        <w:autoSpaceDN w:val="0"/>
        <w:adjustRightInd w:val="0"/>
        <w:spacing w:after="0" w:line="240" w:lineRule="auto"/>
        <w:rPr>
          <w:rFonts w:ascii="Calibri-Italic" w:eastAsia="Times New Roman" w:hAnsi="Calibri-Italic" w:cs="Calibri-Italic"/>
          <w:i/>
          <w:iCs/>
          <w:sz w:val="18"/>
          <w:szCs w:val="18"/>
          <w:lang w:eastAsia="cs-CZ"/>
        </w:rPr>
      </w:pPr>
      <w:r w:rsidRPr="009D46F2">
        <w:rPr>
          <w:rFonts w:ascii="Times New Roman" w:hAnsi="Times New Roman" w:cs="Times New Roman"/>
          <w:sz w:val="24"/>
          <w:szCs w:val="24"/>
          <w:lang w:val="en-US"/>
        </w:rPr>
        <w:t>C</w:t>
      </w:r>
      <w:r w:rsidR="00B63C7D" w:rsidRPr="009D46F2">
        <w:rPr>
          <w:rFonts w:ascii="Times New Roman" w:hAnsi="Times New Roman" w:cs="Times New Roman"/>
          <w:sz w:val="24"/>
          <w:szCs w:val="24"/>
          <w:lang w:val="en-US"/>
        </w:rPr>
        <w:t>o-</w:t>
      </w:r>
      <w:r w:rsidR="00B63C7D" w:rsidRPr="00BD11F2">
        <w:rPr>
          <w:rFonts w:ascii="Times New Roman" w:hAnsi="Times New Roman" w:cs="Times New Roman"/>
          <w:sz w:val="24"/>
          <w:szCs w:val="24"/>
          <w:lang w:val="en-US"/>
        </w:rPr>
        <w:t xml:space="preserve">financed from </w:t>
      </w:r>
      <w:r w:rsidR="00ED6A89" w:rsidRPr="00ED6A89">
        <w:rPr>
          <w:rFonts w:ascii="Times New Roman" w:hAnsi="Times New Roman" w:cs="Times New Roman"/>
          <w:sz w:val="24"/>
          <w:szCs w:val="24"/>
          <w:lang w:val="en-US"/>
        </w:rPr>
        <w:t xml:space="preserve">OP JAK, ITI </w:t>
      </w:r>
      <w:proofErr w:type="spellStart"/>
      <w:r w:rsidR="00ED6A89" w:rsidRPr="00ED6A89">
        <w:rPr>
          <w:rFonts w:ascii="Times New Roman" w:hAnsi="Times New Roman" w:cs="Times New Roman"/>
          <w:sz w:val="24"/>
          <w:szCs w:val="24"/>
          <w:lang w:val="en-US"/>
        </w:rPr>
        <w:t>Doprava</w:t>
      </w:r>
      <w:proofErr w:type="spellEnd"/>
      <w:r w:rsidR="00ED6A89" w:rsidRPr="00ED6A89">
        <w:rPr>
          <w:rFonts w:ascii="Times New Roman" w:hAnsi="Times New Roman" w:cs="Times New Roman"/>
          <w:sz w:val="24"/>
          <w:szCs w:val="24"/>
          <w:lang w:val="en-US"/>
        </w:rPr>
        <w:t xml:space="preserve"> - </w:t>
      </w:r>
      <w:proofErr w:type="spellStart"/>
      <w:r w:rsidR="00ED6A89" w:rsidRPr="00ED6A89">
        <w:rPr>
          <w:rFonts w:ascii="Times New Roman" w:hAnsi="Times New Roman" w:cs="Times New Roman"/>
          <w:sz w:val="24"/>
          <w:szCs w:val="24"/>
          <w:lang w:val="en-US"/>
        </w:rPr>
        <w:t>Nové</w:t>
      </w:r>
      <w:proofErr w:type="spellEnd"/>
      <w:r w:rsidR="00ED6A89" w:rsidRPr="00ED6A89">
        <w:rPr>
          <w:rFonts w:ascii="Times New Roman" w:hAnsi="Times New Roman" w:cs="Times New Roman"/>
          <w:sz w:val="24"/>
          <w:szCs w:val="24"/>
          <w:lang w:val="en-US"/>
        </w:rPr>
        <w:t xml:space="preserve"> </w:t>
      </w:r>
      <w:proofErr w:type="spellStart"/>
      <w:r w:rsidR="00ED6A89" w:rsidRPr="00ED6A89">
        <w:rPr>
          <w:rFonts w:ascii="Times New Roman" w:hAnsi="Times New Roman" w:cs="Times New Roman"/>
          <w:sz w:val="24"/>
          <w:szCs w:val="24"/>
          <w:lang w:val="en-US"/>
        </w:rPr>
        <w:t>technologie</w:t>
      </w:r>
      <w:proofErr w:type="spellEnd"/>
      <w:r w:rsidR="00ED6A89" w:rsidRPr="00ED6A89">
        <w:rPr>
          <w:rFonts w:ascii="Times New Roman" w:hAnsi="Times New Roman" w:cs="Times New Roman"/>
          <w:sz w:val="24"/>
          <w:szCs w:val="24"/>
          <w:lang w:val="en-US"/>
        </w:rPr>
        <w:t xml:space="preserve"> pro </w:t>
      </w:r>
      <w:proofErr w:type="spellStart"/>
      <w:r w:rsidR="00ED6A89" w:rsidRPr="00ED6A89">
        <w:rPr>
          <w:rFonts w:ascii="Times New Roman" w:hAnsi="Times New Roman" w:cs="Times New Roman"/>
          <w:sz w:val="24"/>
          <w:szCs w:val="24"/>
          <w:lang w:val="en-US"/>
        </w:rPr>
        <w:t>čistou</w:t>
      </w:r>
      <w:proofErr w:type="spellEnd"/>
      <w:r w:rsidR="00ED6A89" w:rsidRPr="00ED6A89">
        <w:rPr>
          <w:rFonts w:ascii="Times New Roman" w:hAnsi="Times New Roman" w:cs="Times New Roman"/>
          <w:sz w:val="24"/>
          <w:szCs w:val="24"/>
          <w:lang w:val="en-US"/>
        </w:rPr>
        <w:t xml:space="preserve"> </w:t>
      </w:r>
      <w:proofErr w:type="spellStart"/>
      <w:r w:rsidR="00ED6A89" w:rsidRPr="00ED6A89">
        <w:rPr>
          <w:rFonts w:ascii="Times New Roman" w:hAnsi="Times New Roman" w:cs="Times New Roman"/>
          <w:sz w:val="24"/>
          <w:szCs w:val="24"/>
          <w:lang w:val="en-US"/>
        </w:rPr>
        <w:t>mobilitu</w:t>
      </w:r>
      <w:proofErr w:type="spellEnd"/>
    </w:p>
    <w:p w14:paraId="214D8ADF" w14:textId="4220D449" w:rsidR="000029FC" w:rsidRPr="004A02B3" w:rsidRDefault="00B85D04" w:rsidP="00ED6A89">
      <w:pPr>
        <w:spacing w:before="120" w:after="0"/>
        <w:jc w:val="both"/>
        <w:rPr>
          <w:rFonts w:ascii="Times New Roman" w:hAnsi="Times New Roman" w:cs="Times New Roman"/>
          <w:sz w:val="24"/>
          <w:szCs w:val="24"/>
          <w:lang w:val="en-US"/>
        </w:rPr>
      </w:pPr>
      <w:r w:rsidRPr="00BD11F2">
        <w:rPr>
          <w:rFonts w:ascii="Times New Roman" w:hAnsi="Times New Roman" w:cs="Times New Roman"/>
          <w:sz w:val="24"/>
          <w:szCs w:val="24"/>
          <w:lang w:val="en-US"/>
        </w:rPr>
        <w:t>registration number</w:t>
      </w:r>
      <w:r w:rsidR="000029FC" w:rsidRPr="00BD11F2">
        <w:rPr>
          <w:rFonts w:ascii="Times New Roman" w:hAnsi="Times New Roman" w:cs="Times New Roman"/>
          <w:sz w:val="24"/>
          <w:szCs w:val="24"/>
          <w:lang w:val="en-US"/>
        </w:rPr>
        <w:t xml:space="preserve">: </w:t>
      </w:r>
      <w:r w:rsidR="00ED6A89" w:rsidRPr="00ED6A89">
        <w:rPr>
          <w:rFonts w:ascii="Times New Roman" w:hAnsi="Times New Roman" w:cs="Times New Roman"/>
          <w:sz w:val="24"/>
          <w:szCs w:val="24"/>
          <w:lang w:val="en-US"/>
        </w:rPr>
        <w:t>CZ.02.01.01/00/23_021/0008999</w:t>
      </w:r>
    </w:p>
    <w:p w14:paraId="2F9BDBA0" w14:textId="77777777" w:rsidR="00493AA8" w:rsidRDefault="00493AA8">
      <w:pPr>
        <w:spacing w:after="0" w:line="240" w:lineRule="auto"/>
        <w:rPr>
          <w:rFonts w:ascii="Arial" w:hAnsi="Arial" w:cs="Arial"/>
          <w:b/>
          <w:i/>
          <w:sz w:val="20"/>
          <w:szCs w:val="20"/>
          <w:lang w:val="en-GB"/>
        </w:rPr>
      </w:pPr>
    </w:p>
    <w:p w14:paraId="42FE716A" w14:textId="77777777" w:rsidR="00493AA8" w:rsidRDefault="00493AA8">
      <w:pPr>
        <w:pStyle w:val="Nadpis4"/>
        <w:ind w:left="540"/>
      </w:pPr>
      <w:r>
        <w:rPr>
          <w:lang w:val="en-GB"/>
        </w:rPr>
        <w:t>Contracting Parties</w:t>
      </w:r>
    </w:p>
    <w:p w14:paraId="7E900083" w14:textId="441342D5" w:rsidR="000A13AC" w:rsidRPr="00886BD2" w:rsidRDefault="000A13AC" w:rsidP="000A13AC">
      <w:pPr>
        <w:spacing w:after="0" w:line="240" w:lineRule="auto"/>
        <w:ind w:left="540" w:hanging="540"/>
        <w:jc w:val="both"/>
      </w:pPr>
      <w:r w:rsidRPr="000A13AC">
        <w:rPr>
          <w:rFonts w:ascii="Times New Roman" w:hAnsi="Times New Roman" w:cs="Times New Roman"/>
          <w:sz w:val="24"/>
          <w:szCs w:val="24"/>
          <w:lang w:val="it-IT"/>
        </w:rPr>
        <w:t>1)</w:t>
      </w:r>
      <w:r w:rsidRPr="000A13AC">
        <w:rPr>
          <w:rFonts w:ascii="Times New Roman" w:hAnsi="Times New Roman" w:cs="Times New Roman"/>
          <w:sz w:val="24"/>
          <w:szCs w:val="24"/>
          <w:lang w:val="it-IT"/>
        </w:rPr>
        <w:tab/>
      </w:r>
      <w:r w:rsidRPr="00886BD2">
        <w:rPr>
          <w:rFonts w:ascii="Times New Roman" w:hAnsi="Times New Roman" w:cs="Times New Roman"/>
          <w:sz w:val="24"/>
          <w:szCs w:val="24"/>
          <w:lang w:val="it-IT"/>
        </w:rPr>
        <w:t>N</w:t>
      </w:r>
      <w:r w:rsidRPr="00886BD2">
        <w:rPr>
          <w:rFonts w:ascii="Times New Roman" w:hAnsi="Times New Roman" w:cs="Times New Roman"/>
          <w:b/>
          <w:sz w:val="24"/>
          <w:szCs w:val="24"/>
          <w:lang w:val="it-IT"/>
        </w:rPr>
        <w:t xml:space="preserve">ame: </w:t>
      </w:r>
      <w:r w:rsidRPr="00886BD2">
        <w:rPr>
          <w:rFonts w:ascii="Times New Roman" w:hAnsi="Times New Roman" w:cs="Times New Roman"/>
          <w:b/>
          <w:sz w:val="24"/>
          <w:szCs w:val="24"/>
          <w:lang w:val="it-IT"/>
        </w:rPr>
        <w:tab/>
      </w:r>
      <w:r w:rsidRPr="00886BD2">
        <w:rPr>
          <w:rFonts w:ascii="Times New Roman" w:hAnsi="Times New Roman" w:cs="Times New Roman"/>
          <w:b/>
          <w:sz w:val="24"/>
          <w:szCs w:val="24"/>
          <w:lang w:val="it-IT"/>
        </w:rPr>
        <w:tab/>
      </w:r>
      <w:r w:rsidRPr="00886BD2">
        <w:rPr>
          <w:rFonts w:ascii="Times New Roman" w:hAnsi="Times New Roman" w:cs="Times New Roman"/>
          <w:b/>
          <w:sz w:val="24"/>
          <w:szCs w:val="24"/>
          <w:lang w:val="it-IT"/>
        </w:rPr>
        <w:tab/>
      </w:r>
      <w:r w:rsidRPr="00886BD2">
        <w:rPr>
          <w:rFonts w:ascii="Times New Roman" w:hAnsi="Times New Roman" w:cs="Times New Roman"/>
          <w:b/>
          <w:sz w:val="24"/>
          <w:szCs w:val="24"/>
          <w:lang w:val="it-IT"/>
        </w:rPr>
        <w:tab/>
      </w:r>
      <w:r w:rsidR="00573790" w:rsidRPr="00886BD2">
        <w:rPr>
          <w:rFonts w:ascii="Times New Roman" w:hAnsi="Times New Roman" w:cs="Times New Roman"/>
          <w:b/>
          <w:sz w:val="24"/>
          <w:szCs w:val="24"/>
          <w:lang w:val="it-IT"/>
        </w:rPr>
        <w:t>Finetech GmbH &amp; Co. KG</w:t>
      </w:r>
    </w:p>
    <w:p w14:paraId="75709727" w14:textId="03EB921C" w:rsidR="000A13AC" w:rsidRPr="00886BD2" w:rsidRDefault="000A13AC" w:rsidP="000A13AC">
      <w:pPr>
        <w:spacing w:after="0" w:line="240" w:lineRule="auto"/>
        <w:ind w:left="540"/>
        <w:jc w:val="both"/>
      </w:pPr>
      <w:proofErr w:type="spellStart"/>
      <w:r w:rsidRPr="00886BD2">
        <w:rPr>
          <w:rFonts w:ascii="Times New Roman" w:hAnsi="Times New Roman" w:cs="Times New Roman"/>
          <w:sz w:val="24"/>
          <w:szCs w:val="24"/>
        </w:rPr>
        <w:t>Address</w:t>
      </w:r>
      <w:proofErr w:type="spellEnd"/>
      <w:r w:rsidRPr="00886BD2">
        <w:rPr>
          <w:rFonts w:ascii="Times New Roman" w:hAnsi="Times New Roman" w:cs="Times New Roman"/>
          <w:sz w:val="24"/>
          <w:szCs w:val="24"/>
        </w:rPr>
        <w:t xml:space="preserve">: </w:t>
      </w:r>
      <w:r w:rsidRPr="00886BD2">
        <w:rPr>
          <w:rFonts w:ascii="Times New Roman" w:hAnsi="Times New Roman" w:cs="Times New Roman"/>
          <w:sz w:val="24"/>
          <w:szCs w:val="24"/>
        </w:rPr>
        <w:tab/>
      </w:r>
      <w:r w:rsidRPr="00886BD2">
        <w:rPr>
          <w:rFonts w:ascii="Times New Roman" w:hAnsi="Times New Roman" w:cs="Times New Roman"/>
          <w:sz w:val="24"/>
          <w:szCs w:val="24"/>
        </w:rPr>
        <w:tab/>
      </w:r>
      <w:r w:rsidRPr="00886BD2">
        <w:rPr>
          <w:rFonts w:ascii="Times New Roman" w:hAnsi="Times New Roman" w:cs="Times New Roman"/>
          <w:sz w:val="24"/>
          <w:szCs w:val="24"/>
        </w:rPr>
        <w:tab/>
      </w:r>
      <w:r w:rsidR="00573790" w:rsidRPr="00886BD2">
        <w:rPr>
          <w:rFonts w:ascii="Times New Roman" w:hAnsi="Times New Roman" w:cs="Times New Roman"/>
          <w:sz w:val="24"/>
          <w:szCs w:val="24"/>
        </w:rPr>
        <w:t xml:space="preserve">12681, Germany, </w:t>
      </w:r>
      <w:proofErr w:type="spellStart"/>
      <w:r w:rsidR="00573790" w:rsidRPr="00886BD2">
        <w:rPr>
          <w:rFonts w:ascii="Times New Roman" w:hAnsi="Times New Roman" w:cs="Times New Roman"/>
          <w:sz w:val="24"/>
          <w:szCs w:val="24"/>
        </w:rPr>
        <w:t>Berlin</w:t>
      </w:r>
      <w:proofErr w:type="spellEnd"/>
      <w:r w:rsidR="00573790" w:rsidRPr="00886BD2">
        <w:rPr>
          <w:rFonts w:ascii="Times New Roman" w:hAnsi="Times New Roman" w:cs="Times New Roman"/>
          <w:sz w:val="24"/>
          <w:szCs w:val="24"/>
        </w:rPr>
        <w:t xml:space="preserve">, </w:t>
      </w:r>
      <w:proofErr w:type="spellStart"/>
      <w:r w:rsidR="00573790" w:rsidRPr="00886BD2">
        <w:rPr>
          <w:rFonts w:ascii="Times New Roman" w:hAnsi="Times New Roman" w:cs="Times New Roman"/>
          <w:sz w:val="24"/>
          <w:szCs w:val="24"/>
        </w:rPr>
        <w:t>Boxberger</w:t>
      </w:r>
      <w:proofErr w:type="spellEnd"/>
      <w:r w:rsidR="00573790" w:rsidRPr="00886BD2">
        <w:rPr>
          <w:rFonts w:ascii="Times New Roman" w:hAnsi="Times New Roman" w:cs="Times New Roman"/>
          <w:sz w:val="24"/>
          <w:szCs w:val="24"/>
        </w:rPr>
        <w:t xml:space="preserve"> str. 14</w:t>
      </w:r>
    </w:p>
    <w:p w14:paraId="7B639865" w14:textId="4F2864E7" w:rsidR="000A13AC" w:rsidRPr="00886BD2" w:rsidRDefault="000A13AC" w:rsidP="000A13AC">
      <w:pPr>
        <w:spacing w:after="0" w:line="240" w:lineRule="auto"/>
        <w:ind w:left="540"/>
        <w:jc w:val="both"/>
      </w:pPr>
      <w:proofErr w:type="spellStart"/>
      <w:r w:rsidRPr="00886BD2">
        <w:rPr>
          <w:rFonts w:ascii="Times New Roman" w:hAnsi="Times New Roman" w:cs="Times New Roman"/>
          <w:sz w:val="24"/>
          <w:szCs w:val="24"/>
        </w:rPr>
        <w:t>Identification</w:t>
      </w:r>
      <w:proofErr w:type="spellEnd"/>
      <w:r w:rsidRPr="00886BD2">
        <w:rPr>
          <w:rFonts w:ascii="Times New Roman" w:hAnsi="Times New Roman" w:cs="Times New Roman"/>
          <w:sz w:val="24"/>
          <w:szCs w:val="24"/>
        </w:rPr>
        <w:t xml:space="preserve"> </w:t>
      </w:r>
      <w:proofErr w:type="spellStart"/>
      <w:r w:rsidRPr="00886BD2">
        <w:rPr>
          <w:rFonts w:ascii="Times New Roman" w:hAnsi="Times New Roman" w:cs="Times New Roman"/>
          <w:sz w:val="24"/>
          <w:szCs w:val="24"/>
        </w:rPr>
        <w:t>number</w:t>
      </w:r>
      <w:proofErr w:type="spellEnd"/>
      <w:r w:rsidRPr="00886BD2">
        <w:rPr>
          <w:rFonts w:ascii="Times New Roman" w:hAnsi="Times New Roman" w:cs="Times New Roman"/>
          <w:sz w:val="24"/>
          <w:szCs w:val="24"/>
        </w:rPr>
        <w:t xml:space="preserve">: </w:t>
      </w:r>
      <w:r w:rsidRPr="00886BD2">
        <w:rPr>
          <w:rFonts w:ascii="Times New Roman" w:hAnsi="Times New Roman" w:cs="Times New Roman"/>
          <w:sz w:val="24"/>
          <w:szCs w:val="24"/>
        </w:rPr>
        <w:tab/>
      </w:r>
      <w:r w:rsidRPr="00886BD2">
        <w:rPr>
          <w:rFonts w:ascii="Times New Roman" w:hAnsi="Times New Roman" w:cs="Times New Roman"/>
          <w:sz w:val="24"/>
          <w:szCs w:val="24"/>
        </w:rPr>
        <w:tab/>
      </w:r>
      <w:r w:rsidR="00573790" w:rsidRPr="00886BD2">
        <w:rPr>
          <w:rFonts w:ascii="Times New Roman" w:hAnsi="Times New Roman" w:cs="Times New Roman"/>
          <w:sz w:val="24"/>
          <w:szCs w:val="24"/>
        </w:rPr>
        <w:t>DE812670766</w:t>
      </w:r>
    </w:p>
    <w:p w14:paraId="36DA43D1" w14:textId="10C3A626" w:rsidR="000A13AC" w:rsidRPr="00886BD2" w:rsidRDefault="000A13AC" w:rsidP="000A13AC">
      <w:pPr>
        <w:spacing w:after="0" w:line="240" w:lineRule="auto"/>
        <w:ind w:left="540"/>
        <w:jc w:val="both"/>
      </w:pPr>
      <w:r w:rsidRPr="00886BD2">
        <w:rPr>
          <w:rFonts w:ascii="Times New Roman" w:hAnsi="Times New Roman" w:cs="Times New Roman"/>
          <w:sz w:val="24"/>
          <w:szCs w:val="24"/>
        </w:rPr>
        <w:t xml:space="preserve">Tax </w:t>
      </w:r>
      <w:proofErr w:type="spellStart"/>
      <w:r w:rsidRPr="00886BD2">
        <w:rPr>
          <w:rFonts w:ascii="Times New Roman" w:hAnsi="Times New Roman" w:cs="Times New Roman"/>
          <w:sz w:val="24"/>
          <w:szCs w:val="24"/>
        </w:rPr>
        <w:t>identification</w:t>
      </w:r>
      <w:proofErr w:type="spellEnd"/>
      <w:r w:rsidRPr="00886BD2">
        <w:rPr>
          <w:rFonts w:ascii="Times New Roman" w:hAnsi="Times New Roman" w:cs="Times New Roman"/>
          <w:sz w:val="24"/>
          <w:szCs w:val="24"/>
        </w:rPr>
        <w:t xml:space="preserve"> </w:t>
      </w:r>
      <w:proofErr w:type="spellStart"/>
      <w:r w:rsidRPr="00886BD2">
        <w:rPr>
          <w:rFonts w:ascii="Times New Roman" w:hAnsi="Times New Roman" w:cs="Times New Roman"/>
          <w:sz w:val="24"/>
          <w:szCs w:val="24"/>
        </w:rPr>
        <w:t>number</w:t>
      </w:r>
      <w:proofErr w:type="spellEnd"/>
      <w:r w:rsidRPr="00886BD2">
        <w:rPr>
          <w:rFonts w:ascii="Times New Roman" w:hAnsi="Times New Roman" w:cs="Times New Roman"/>
          <w:sz w:val="24"/>
          <w:szCs w:val="24"/>
        </w:rPr>
        <w:t xml:space="preserve">: </w:t>
      </w:r>
      <w:r w:rsidRPr="00886BD2">
        <w:rPr>
          <w:rFonts w:ascii="Times New Roman" w:hAnsi="Times New Roman" w:cs="Times New Roman"/>
          <w:sz w:val="24"/>
          <w:szCs w:val="24"/>
        </w:rPr>
        <w:tab/>
      </w:r>
      <w:r w:rsidR="00573790" w:rsidRPr="00886BD2">
        <w:rPr>
          <w:rFonts w:ascii="Times New Roman" w:hAnsi="Times New Roman" w:cs="Times New Roman"/>
          <w:sz w:val="24"/>
          <w:szCs w:val="24"/>
        </w:rPr>
        <w:t>37/050/46200</w:t>
      </w:r>
    </w:p>
    <w:p w14:paraId="6E687CC5" w14:textId="221EFA7D" w:rsidR="000A13AC" w:rsidRPr="00886BD2" w:rsidRDefault="000A13AC" w:rsidP="000A13AC">
      <w:pPr>
        <w:spacing w:after="0" w:line="240" w:lineRule="auto"/>
        <w:ind w:left="540"/>
        <w:jc w:val="both"/>
      </w:pPr>
      <w:proofErr w:type="spellStart"/>
      <w:r w:rsidRPr="00886BD2">
        <w:rPr>
          <w:rFonts w:ascii="Times New Roman" w:hAnsi="Times New Roman" w:cs="Times New Roman"/>
          <w:sz w:val="24"/>
          <w:szCs w:val="24"/>
        </w:rPr>
        <w:t>Represented</w:t>
      </w:r>
      <w:proofErr w:type="spellEnd"/>
      <w:r w:rsidRPr="00886BD2">
        <w:rPr>
          <w:rFonts w:ascii="Times New Roman" w:hAnsi="Times New Roman" w:cs="Times New Roman"/>
          <w:sz w:val="24"/>
          <w:szCs w:val="24"/>
        </w:rPr>
        <w:t xml:space="preserve"> by: </w:t>
      </w:r>
      <w:r w:rsidRPr="00886BD2">
        <w:rPr>
          <w:rFonts w:ascii="Times New Roman" w:hAnsi="Times New Roman" w:cs="Times New Roman"/>
          <w:sz w:val="24"/>
          <w:szCs w:val="24"/>
        </w:rPr>
        <w:tab/>
      </w:r>
      <w:r w:rsidRPr="00886BD2">
        <w:rPr>
          <w:rFonts w:ascii="Times New Roman" w:hAnsi="Times New Roman" w:cs="Times New Roman"/>
          <w:sz w:val="24"/>
          <w:szCs w:val="24"/>
        </w:rPr>
        <w:tab/>
      </w:r>
      <w:proofErr w:type="spellStart"/>
      <w:r w:rsidR="00D25BA7">
        <w:rPr>
          <w:rFonts w:ascii="Times New Roman" w:hAnsi="Times New Roman" w:cs="Times New Roman"/>
          <w:sz w:val="24"/>
          <w:szCs w:val="24"/>
        </w:rPr>
        <w:t>xxxx</w:t>
      </w:r>
      <w:proofErr w:type="spellEnd"/>
    </w:p>
    <w:p w14:paraId="39877539" w14:textId="39150B40" w:rsidR="000A13AC" w:rsidRPr="00886BD2" w:rsidRDefault="000A13AC" w:rsidP="000A13AC">
      <w:pPr>
        <w:spacing w:after="0" w:line="240" w:lineRule="auto"/>
        <w:ind w:left="540"/>
        <w:jc w:val="both"/>
        <w:rPr>
          <w:rFonts w:ascii="Times New Roman" w:hAnsi="Times New Roman" w:cs="Times New Roman"/>
          <w:sz w:val="24"/>
          <w:szCs w:val="24"/>
        </w:rPr>
      </w:pPr>
      <w:r w:rsidRPr="00886BD2">
        <w:rPr>
          <w:rFonts w:ascii="Times New Roman" w:hAnsi="Times New Roman" w:cs="Times New Roman"/>
          <w:sz w:val="24"/>
          <w:szCs w:val="24"/>
        </w:rPr>
        <w:t xml:space="preserve">Bank: </w:t>
      </w:r>
      <w:r w:rsidRPr="00886BD2">
        <w:rPr>
          <w:rFonts w:ascii="Times New Roman" w:hAnsi="Times New Roman" w:cs="Times New Roman"/>
          <w:sz w:val="24"/>
          <w:szCs w:val="24"/>
        </w:rPr>
        <w:tab/>
      </w:r>
      <w:r w:rsidRPr="00886BD2">
        <w:rPr>
          <w:rFonts w:ascii="Times New Roman" w:hAnsi="Times New Roman" w:cs="Times New Roman"/>
          <w:sz w:val="24"/>
          <w:szCs w:val="24"/>
        </w:rPr>
        <w:tab/>
      </w:r>
      <w:r w:rsidRPr="00886BD2">
        <w:rPr>
          <w:rFonts w:ascii="Times New Roman" w:hAnsi="Times New Roman" w:cs="Times New Roman"/>
          <w:sz w:val="24"/>
          <w:szCs w:val="24"/>
        </w:rPr>
        <w:tab/>
      </w:r>
      <w:r w:rsidRPr="00886BD2">
        <w:rPr>
          <w:rFonts w:ascii="Times New Roman" w:hAnsi="Times New Roman" w:cs="Times New Roman"/>
          <w:sz w:val="24"/>
          <w:szCs w:val="24"/>
        </w:rPr>
        <w:tab/>
      </w:r>
      <w:proofErr w:type="spellStart"/>
      <w:r w:rsidR="00573790" w:rsidRPr="00886BD2">
        <w:rPr>
          <w:rFonts w:ascii="Times New Roman" w:hAnsi="Times New Roman" w:cs="Times New Roman"/>
          <w:sz w:val="24"/>
          <w:szCs w:val="24"/>
        </w:rPr>
        <w:t>UniCredit</w:t>
      </w:r>
      <w:proofErr w:type="spellEnd"/>
      <w:r w:rsidR="00573790" w:rsidRPr="00886BD2">
        <w:rPr>
          <w:rFonts w:ascii="Times New Roman" w:hAnsi="Times New Roman" w:cs="Times New Roman"/>
          <w:sz w:val="24"/>
          <w:szCs w:val="24"/>
        </w:rPr>
        <w:t xml:space="preserve"> Bank </w:t>
      </w:r>
      <w:proofErr w:type="spellStart"/>
      <w:r w:rsidR="00573790" w:rsidRPr="00886BD2">
        <w:rPr>
          <w:rFonts w:ascii="Times New Roman" w:hAnsi="Times New Roman" w:cs="Times New Roman"/>
          <w:sz w:val="24"/>
          <w:szCs w:val="24"/>
        </w:rPr>
        <w:t>GmbH</w:t>
      </w:r>
      <w:proofErr w:type="spellEnd"/>
    </w:p>
    <w:p w14:paraId="37DE74C6" w14:textId="6BF58FAD" w:rsidR="000A13AC" w:rsidRPr="00886BD2" w:rsidRDefault="000A13AC" w:rsidP="00051DBA">
      <w:pPr>
        <w:spacing w:after="0" w:line="240" w:lineRule="auto"/>
        <w:ind w:firstLine="540"/>
        <w:jc w:val="both"/>
      </w:pPr>
      <w:r w:rsidRPr="00886BD2">
        <w:rPr>
          <w:rFonts w:ascii="Times New Roman" w:hAnsi="Times New Roman" w:cs="Times New Roman"/>
          <w:sz w:val="24"/>
          <w:szCs w:val="24"/>
          <w:lang w:val="en-GB"/>
        </w:rPr>
        <w:t xml:space="preserve">Account number: </w:t>
      </w:r>
      <w:r w:rsidRPr="00886BD2">
        <w:rPr>
          <w:rFonts w:ascii="Times New Roman" w:hAnsi="Times New Roman" w:cs="Times New Roman"/>
          <w:sz w:val="24"/>
          <w:szCs w:val="24"/>
          <w:lang w:val="en-GB"/>
        </w:rPr>
        <w:tab/>
      </w:r>
      <w:r w:rsidRPr="00886BD2">
        <w:rPr>
          <w:rFonts w:ascii="Times New Roman" w:hAnsi="Times New Roman" w:cs="Times New Roman"/>
          <w:sz w:val="24"/>
          <w:szCs w:val="24"/>
          <w:lang w:val="en-GB"/>
        </w:rPr>
        <w:tab/>
      </w:r>
      <w:r w:rsidR="00573790" w:rsidRPr="00886BD2">
        <w:rPr>
          <w:rFonts w:ascii="Times New Roman" w:hAnsi="Times New Roman" w:cs="Times New Roman"/>
          <w:sz w:val="24"/>
          <w:szCs w:val="24"/>
        </w:rPr>
        <w:t>6818030</w:t>
      </w:r>
    </w:p>
    <w:p w14:paraId="0B880A8A" w14:textId="77777777" w:rsidR="00493AA8" w:rsidRDefault="00493AA8">
      <w:pPr>
        <w:spacing w:after="0" w:line="240" w:lineRule="auto"/>
        <w:ind w:left="540"/>
      </w:pPr>
      <w:r>
        <w:rPr>
          <w:rFonts w:ascii="Times New Roman" w:hAnsi="Times New Roman" w:cs="Times New Roman"/>
          <w:sz w:val="24"/>
          <w:szCs w:val="24"/>
          <w:lang w:val="en-GB"/>
        </w:rPr>
        <w:t>(hereinafter referred to as the “Seller”)</w:t>
      </w:r>
    </w:p>
    <w:p w14:paraId="7D090FAB" w14:textId="77777777" w:rsidR="00493AA8" w:rsidRDefault="00493AA8">
      <w:pPr>
        <w:spacing w:after="0" w:line="240" w:lineRule="auto"/>
        <w:rPr>
          <w:rFonts w:ascii="Times New Roman" w:hAnsi="Times New Roman" w:cs="Times New Roman"/>
          <w:sz w:val="24"/>
          <w:szCs w:val="24"/>
          <w:lang w:val="en-GB"/>
        </w:rPr>
      </w:pPr>
    </w:p>
    <w:p w14:paraId="5FAB1485" w14:textId="77777777" w:rsidR="00493AA8" w:rsidRDefault="00493AA8">
      <w:pPr>
        <w:spacing w:after="0" w:line="240" w:lineRule="auto"/>
      </w:pPr>
      <w:r>
        <w:rPr>
          <w:rFonts w:ascii="Times New Roman" w:hAnsi="Times New Roman" w:cs="Times New Roman"/>
          <w:sz w:val="24"/>
          <w:szCs w:val="24"/>
          <w:lang w:val="en-GB"/>
        </w:rPr>
        <w:t>and</w:t>
      </w:r>
    </w:p>
    <w:p w14:paraId="413F26D5" w14:textId="77777777" w:rsidR="00493AA8" w:rsidRDefault="00493AA8">
      <w:pPr>
        <w:spacing w:after="0" w:line="240" w:lineRule="auto"/>
        <w:rPr>
          <w:rFonts w:ascii="Times New Roman" w:hAnsi="Times New Roman" w:cs="Times New Roman"/>
          <w:sz w:val="24"/>
          <w:szCs w:val="24"/>
          <w:lang w:val="en-GB"/>
        </w:rPr>
      </w:pPr>
    </w:p>
    <w:p w14:paraId="2EC17E2A" w14:textId="77777777" w:rsidR="00493AA8" w:rsidRDefault="00493AA8">
      <w:pPr>
        <w:spacing w:after="0" w:line="240" w:lineRule="auto"/>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b/>
          <w:sz w:val="24"/>
          <w:lang w:val="en-GB"/>
        </w:rPr>
        <w:t>University of West Bohemia</w:t>
      </w:r>
    </w:p>
    <w:p w14:paraId="5011E15B" w14:textId="5BDEEEE5" w:rsidR="00493AA8" w:rsidRDefault="00493AA8">
      <w:pPr>
        <w:spacing w:after="0" w:line="240" w:lineRule="auto"/>
      </w:pPr>
      <w:r>
        <w:rPr>
          <w:rFonts w:ascii="Times New Roman" w:hAnsi="Times New Roman" w:cs="Times New Roman"/>
          <w:sz w:val="24"/>
          <w:lang w:val="en-GB"/>
        </w:rPr>
        <w:tab/>
        <w:t>Address:</w:t>
      </w:r>
      <w:r>
        <w:rPr>
          <w:rFonts w:ascii="Times New Roman" w:hAnsi="Times New Roman" w:cs="Times New Roman"/>
          <w:sz w:val="24"/>
          <w:lang w:val="en-GB"/>
        </w:rPr>
        <w:tab/>
      </w:r>
      <w:r>
        <w:rPr>
          <w:rFonts w:ascii="Times New Roman" w:hAnsi="Times New Roman" w:cs="Times New Roman"/>
          <w:sz w:val="24"/>
          <w:lang w:val="en-GB"/>
        </w:rPr>
        <w:tab/>
      </w:r>
      <w:r>
        <w:rPr>
          <w:rFonts w:ascii="Times New Roman" w:hAnsi="Times New Roman" w:cs="Times New Roman"/>
          <w:sz w:val="24"/>
          <w:lang w:val="en-GB"/>
        </w:rPr>
        <w:tab/>
      </w:r>
      <w:proofErr w:type="spellStart"/>
      <w:r>
        <w:rPr>
          <w:rFonts w:ascii="Times New Roman" w:hAnsi="Times New Roman" w:cs="Times New Roman"/>
          <w:sz w:val="24"/>
          <w:lang w:val="en-GB"/>
        </w:rPr>
        <w:t>Univerzitní</w:t>
      </w:r>
      <w:proofErr w:type="spellEnd"/>
      <w:r>
        <w:rPr>
          <w:rFonts w:ascii="Times New Roman" w:hAnsi="Times New Roman" w:cs="Times New Roman"/>
          <w:sz w:val="24"/>
          <w:lang w:val="en-GB"/>
        </w:rPr>
        <w:t xml:space="preserve"> 2732/8, </w:t>
      </w:r>
      <w:proofErr w:type="spellStart"/>
      <w:r>
        <w:rPr>
          <w:rFonts w:ascii="Times New Roman" w:hAnsi="Times New Roman" w:cs="Times New Roman"/>
          <w:sz w:val="24"/>
          <w:lang w:val="en-GB"/>
        </w:rPr>
        <w:t>Plzeň</w:t>
      </w:r>
      <w:proofErr w:type="spellEnd"/>
      <w:r>
        <w:rPr>
          <w:rFonts w:ascii="Times New Roman" w:hAnsi="Times New Roman" w:cs="Times New Roman"/>
          <w:sz w:val="24"/>
          <w:lang w:val="en-GB"/>
        </w:rPr>
        <w:t xml:space="preserve">, PC 301 00  </w:t>
      </w:r>
    </w:p>
    <w:p w14:paraId="58FF4091" w14:textId="127FBC9B" w:rsidR="00493AA8" w:rsidRDefault="00493AA8">
      <w:pPr>
        <w:spacing w:after="0" w:line="240" w:lineRule="auto"/>
      </w:pPr>
      <w:r>
        <w:rPr>
          <w:rFonts w:ascii="Times New Roman" w:hAnsi="Times New Roman" w:cs="Times New Roman"/>
          <w:sz w:val="24"/>
          <w:lang w:val="en-GB"/>
        </w:rPr>
        <w:tab/>
        <w:t>Identification number:</w:t>
      </w:r>
      <w:r>
        <w:rPr>
          <w:rFonts w:ascii="Times New Roman" w:hAnsi="Times New Roman" w:cs="Times New Roman"/>
          <w:sz w:val="24"/>
          <w:lang w:val="en-GB"/>
        </w:rPr>
        <w:tab/>
        <w:t>49777513</w:t>
      </w:r>
    </w:p>
    <w:p w14:paraId="535CD2B7" w14:textId="497351FC" w:rsidR="00493AA8" w:rsidRDefault="00493AA8">
      <w:pPr>
        <w:spacing w:after="0" w:line="240" w:lineRule="auto"/>
      </w:pPr>
      <w:r>
        <w:rPr>
          <w:rFonts w:ascii="Times New Roman" w:hAnsi="Times New Roman" w:cs="Times New Roman"/>
          <w:sz w:val="24"/>
          <w:lang w:val="en-GB"/>
        </w:rPr>
        <w:tab/>
        <w:t>Identification tax number:</w:t>
      </w:r>
      <w:r>
        <w:rPr>
          <w:rFonts w:ascii="Times New Roman" w:hAnsi="Times New Roman" w:cs="Times New Roman"/>
          <w:sz w:val="24"/>
          <w:lang w:val="en-GB"/>
        </w:rPr>
        <w:tab/>
        <w:t>CZ49777513</w:t>
      </w:r>
    </w:p>
    <w:p w14:paraId="2B0CA0BB" w14:textId="681D1BEB" w:rsidR="00493AA8" w:rsidRDefault="00493AA8">
      <w:pPr>
        <w:spacing w:after="0" w:line="240" w:lineRule="auto"/>
      </w:pPr>
      <w:r>
        <w:rPr>
          <w:rFonts w:ascii="Times New Roman" w:hAnsi="Times New Roman" w:cs="Times New Roman"/>
          <w:sz w:val="24"/>
          <w:lang w:val="en-GB"/>
        </w:rPr>
        <w:tab/>
        <w:t>Established under:</w:t>
      </w:r>
      <w:r>
        <w:rPr>
          <w:rFonts w:ascii="Times New Roman" w:hAnsi="Times New Roman" w:cs="Times New Roman"/>
          <w:sz w:val="24"/>
          <w:lang w:val="en-GB"/>
        </w:rPr>
        <w:tab/>
      </w:r>
      <w:r>
        <w:rPr>
          <w:rFonts w:ascii="Times New Roman" w:hAnsi="Times New Roman" w:cs="Times New Roman"/>
          <w:sz w:val="24"/>
          <w:lang w:val="en-GB"/>
        </w:rPr>
        <w:tab/>
        <w:t>Act 314/1991 Coll.</w:t>
      </w:r>
    </w:p>
    <w:p w14:paraId="1E7EEF24" w14:textId="3FC4EB60" w:rsidR="00493AA8" w:rsidRDefault="00493AA8">
      <w:pPr>
        <w:spacing w:after="0" w:line="240" w:lineRule="auto"/>
      </w:pPr>
      <w:r>
        <w:rPr>
          <w:rFonts w:ascii="Times New Roman" w:hAnsi="Times New Roman" w:cs="Times New Roman"/>
          <w:sz w:val="24"/>
          <w:lang w:val="en-GB"/>
        </w:rPr>
        <w:tab/>
        <w:t>Represented by:</w:t>
      </w:r>
      <w:r>
        <w:rPr>
          <w:rFonts w:ascii="Times New Roman" w:hAnsi="Times New Roman" w:cs="Times New Roman"/>
          <w:sz w:val="24"/>
          <w:lang w:val="en-GB"/>
        </w:rPr>
        <w:tab/>
      </w:r>
      <w:r>
        <w:rPr>
          <w:rFonts w:ascii="Times New Roman" w:hAnsi="Times New Roman" w:cs="Times New Roman"/>
          <w:sz w:val="24"/>
          <w:lang w:val="en-GB"/>
        </w:rPr>
        <w:tab/>
      </w:r>
      <w:r w:rsidR="004A02B3" w:rsidRPr="00D40ACF">
        <w:rPr>
          <w:rFonts w:ascii="Times New Roman" w:hAnsi="Times New Roman"/>
          <w:color w:val="000000"/>
        </w:rPr>
        <w:t xml:space="preserve">prof. RNDr. Miroslav Lávička, Ph.D., </w:t>
      </w:r>
      <w:proofErr w:type="spellStart"/>
      <w:r w:rsidR="004A02B3">
        <w:rPr>
          <w:rFonts w:ascii="Times New Roman" w:hAnsi="Times New Roman"/>
          <w:color w:val="000000"/>
        </w:rPr>
        <w:t>Rector</w:t>
      </w:r>
      <w:proofErr w:type="spellEnd"/>
    </w:p>
    <w:p w14:paraId="06A8FD51" w14:textId="77777777" w:rsidR="00493AA8" w:rsidRDefault="00493AA8" w:rsidP="004A02B3">
      <w:pPr>
        <w:spacing w:after="0" w:line="240" w:lineRule="auto"/>
        <w:ind w:left="540" w:firstLine="168"/>
      </w:pPr>
      <w:r>
        <w:rPr>
          <w:rFonts w:ascii="Times New Roman" w:hAnsi="Times New Roman" w:cs="Times New Roman"/>
          <w:sz w:val="24"/>
          <w:szCs w:val="24"/>
          <w:lang w:val="en-GB"/>
        </w:rPr>
        <w:t>(hereinafter referred to as the “Purchaser”)</w:t>
      </w:r>
    </w:p>
    <w:p w14:paraId="1C0AB99C" w14:textId="77777777" w:rsidR="00493AA8" w:rsidRDefault="00493AA8">
      <w:pPr>
        <w:spacing w:after="0" w:line="240" w:lineRule="auto"/>
        <w:jc w:val="both"/>
        <w:rPr>
          <w:rFonts w:ascii="Times New Roman" w:hAnsi="Times New Roman" w:cs="Times New Roman"/>
          <w:b/>
          <w:sz w:val="24"/>
          <w:szCs w:val="24"/>
          <w:lang w:val="en-GB"/>
        </w:rPr>
      </w:pPr>
    </w:p>
    <w:p w14:paraId="4B31056E" w14:textId="77777777" w:rsidR="00493AA8" w:rsidRDefault="00493AA8" w:rsidP="00964858">
      <w:pPr>
        <w:keepNext/>
        <w:spacing w:after="0" w:line="240" w:lineRule="auto"/>
        <w:jc w:val="center"/>
      </w:pPr>
      <w:r>
        <w:rPr>
          <w:rFonts w:ascii="Times New Roman" w:hAnsi="Times New Roman" w:cs="Times New Roman"/>
          <w:b/>
          <w:sz w:val="24"/>
          <w:szCs w:val="24"/>
          <w:lang w:val="en-GB"/>
        </w:rPr>
        <w:t xml:space="preserve">Article I </w:t>
      </w:r>
    </w:p>
    <w:p w14:paraId="32AA2215" w14:textId="77777777" w:rsidR="00493AA8" w:rsidRDefault="00493AA8" w:rsidP="00964858">
      <w:pPr>
        <w:keepNext/>
        <w:spacing w:after="240" w:line="240" w:lineRule="auto"/>
        <w:jc w:val="center"/>
      </w:pPr>
      <w:r>
        <w:rPr>
          <w:rFonts w:ascii="Times New Roman" w:hAnsi="Times New Roman" w:cs="Times New Roman"/>
          <w:b/>
          <w:sz w:val="24"/>
          <w:szCs w:val="24"/>
          <w:lang w:val="en-GB"/>
        </w:rPr>
        <w:t>Subject of Contract</w:t>
      </w:r>
    </w:p>
    <w:p w14:paraId="43EA404B" w14:textId="52ACE8E3" w:rsidR="00493AA8" w:rsidRDefault="00493AA8" w:rsidP="00A6376F">
      <w:pPr>
        <w:pStyle w:val="Zkladntextodsazen21"/>
        <w:numPr>
          <w:ilvl w:val="0"/>
          <w:numId w:val="4"/>
        </w:numPr>
        <w:tabs>
          <w:tab w:val="clear" w:pos="-360"/>
          <w:tab w:val="clear" w:pos="0"/>
        </w:tabs>
        <w:spacing w:after="120"/>
        <w:ind w:left="568" w:hanging="568"/>
      </w:pPr>
      <w:r>
        <w:rPr>
          <w:lang w:val="en-GB"/>
        </w:rPr>
        <w:t xml:space="preserve">The Seller </w:t>
      </w:r>
      <w:r w:rsidRPr="00BD11F2">
        <w:rPr>
          <w:lang w:val="en-GB"/>
        </w:rPr>
        <w:t xml:space="preserve">undertakes to deliver to the Purchaser, as provided in this Contract, </w:t>
      </w:r>
      <w:r w:rsidR="004A02B3" w:rsidRPr="00BD11F2">
        <w:rPr>
          <w:b/>
          <w:bCs/>
          <w:lang w:val="en-GB"/>
        </w:rPr>
        <w:t xml:space="preserve">one </w:t>
      </w:r>
      <w:r w:rsidRPr="00BD11F2">
        <w:rPr>
          <w:b/>
          <w:bCs/>
          <w:lang w:val="en-GB"/>
        </w:rPr>
        <w:t>piece of</w:t>
      </w:r>
      <w:r w:rsidR="00E21E13" w:rsidRPr="00BD11F2">
        <w:rPr>
          <w:b/>
          <w:bCs/>
          <w:lang w:val="en-GB"/>
        </w:rPr>
        <w:t xml:space="preserve"> </w:t>
      </w:r>
      <w:r w:rsidR="002D3976">
        <w:rPr>
          <w:b/>
          <w:bCs/>
          <w:lang w:val="en-GB"/>
        </w:rPr>
        <w:t>h</w:t>
      </w:r>
      <w:r w:rsidR="002D3976" w:rsidRPr="002D3976">
        <w:rPr>
          <w:b/>
          <w:bCs/>
          <w:lang w:val="en-GB"/>
        </w:rPr>
        <w:t>ot air rework station for electronic components and assemblies</w:t>
      </w:r>
      <w:r w:rsidRPr="00BD11F2">
        <w:rPr>
          <w:lang w:val="en-GB"/>
        </w:rPr>
        <w:t>, according</w:t>
      </w:r>
      <w:r>
        <w:rPr>
          <w:lang w:val="en-GB"/>
        </w:rPr>
        <w:t xml:space="preserve"> to the technical specifications set out in Annex no. 1, which is an integral part of this Contract (hereinafter referred to as the "Subject of Purchase").</w:t>
      </w:r>
    </w:p>
    <w:p w14:paraId="0CB14DB9" w14:textId="715759EC" w:rsidR="00493AA8" w:rsidRPr="004F5FA3" w:rsidRDefault="00493AA8" w:rsidP="00A6376F">
      <w:pPr>
        <w:pStyle w:val="Zkladntextodsazen21"/>
        <w:numPr>
          <w:ilvl w:val="0"/>
          <w:numId w:val="4"/>
        </w:numPr>
        <w:tabs>
          <w:tab w:val="clear" w:pos="-360"/>
          <w:tab w:val="clear" w:pos="0"/>
        </w:tabs>
        <w:spacing w:after="120"/>
        <w:ind w:left="568" w:hanging="568"/>
        <w:rPr>
          <w:lang w:val="en-GB"/>
        </w:rPr>
      </w:pPr>
      <w:r>
        <w:rPr>
          <w:lang w:val="en-GB"/>
        </w:rPr>
        <w:t xml:space="preserve">The Subject of Purchase must be new, fully functional and complete, </w:t>
      </w:r>
      <w:proofErr w:type="gramStart"/>
      <w:r>
        <w:rPr>
          <w:lang w:val="en-GB"/>
        </w:rPr>
        <w:t>so as to</w:t>
      </w:r>
      <w:proofErr w:type="gramEnd"/>
      <w:r>
        <w:rPr>
          <w:lang w:val="en-GB"/>
        </w:rPr>
        <w:t xml:space="preserve"> allow its </w:t>
      </w:r>
      <w:r w:rsidRPr="004F5FA3">
        <w:rPr>
          <w:lang w:val="en-GB"/>
        </w:rPr>
        <w:t>full utilization</w:t>
      </w:r>
      <w:r w:rsidR="00BF2E22" w:rsidRPr="004F5FA3">
        <w:rPr>
          <w:lang w:val="en-GB"/>
        </w:rPr>
        <w:t xml:space="preserve">, for the following purposes: </w:t>
      </w:r>
      <w:r w:rsidR="001A63B0" w:rsidRPr="004F5FA3">
        <w:rPr>
          <w:lang w:val="en-GB"/>
        </w:rPr>
        <w:t>reassembling of components listed in Annex no. 1.</w:t>
      </w:r>
    </w:p>
    <w:p w14:paraId="59869BF6" w14:textId="77777777" w:rsidR="002D3976" w:rsidRDefault="00FC636C" w:rsidP="00A6376F">
      <w:pPr>
        <w:pStyle w:val="Zkladntextodsazen21"/>
        <w:numPr>
          <w:ilvl w:val="0"/>
          <w:numId w:val="4"/>
        </w:numPr>
        <w:tabs>
          <w:tab w:val="clear" w:pos="-360"/>
          <w:tab w:val="clear" w:pos="0"/>
        </w:tabs>
        <w:spacing w:after="120"/>
        <w:ind w:left="568" w:hanging="568"/>
        <w:rPr>
          <w:lang w:val="en-GB"/>
        </w:rPr>
      </w:pPr>
      <w:r w:rsidRPr="00FC636C">
        <w:rPr>
          <w:lang w:val="en-GB"/>
        </w:rPr>
        <w:lastRenderedPageBreak/>
        <w:t>The Subject of Purchase must be delivered in the agreed quantity, quality, features, time and place. The Seller undertakes to fulfil other related responsibilities under this Contract and to transfer the ownership right to the Subject of Purchase to the Purchaser on the date when the full payment for the Subject of Purchase was received by the Seller</w:t>
      </w:r>
    </w:p>
    <w:p w14:paraId="496576D0" w14:textId="55B7FBBA" w:rsidR="00493AA8" w:rsidRPr="00A6376F" w:rsidRDefault="00493AA8" w:rsidP="00A6376F">
      <w:pPr>
        <w:pStyle w:val="Zkladntextodsazen21"/>
        <w:numPr>
          <w:ilvl w:val="0"/>
          <w:numId w:val="4"/>
        </w:numPr>
        <w:tabs>
          <w:tab w:val="clear" w:pos="-360"/>
          <w:tab w:val="clear" w:pos="0"/>
        </w:tabs>
        <w:spacing w:after="120"/>
        <w:ind w:left="568" w:hanging="568"/>
        <w:rPr>
          <w:lang w:val="en-GB"/>
        </w:rPr>
      </w:pPr>
      <w:r>
        <w:rPr>
          <w:lang w:val="en-GB"/>
        </w:rPr>
        <w:t>An integral part of the Subject of Purchase is the delive</w:t>
      </w:r>
      <w:r w:rsidRPr="004F5FA3">
        <w:rPr>
          <w:lang w:val="en-GB"/>
        </w:rPr>
        <w:t xml:space="preserve">ry of the Subject of Purchase to the place of fulfilment, the delivery of technical documentation and user’s manuals (in the Czech or English language, in </w:t>
      </w:r>
      <w:r w:rsidR="008A711C" w:rsidRPr="004F5FA3">
        <w:rPr>
          <w:lang w:val="en-GB"/>
        </w:rPr>
        <w:t xml:space="preserve">electronic </w:t>
      </w:r>
      <w:r w:rsidR="008A711C">
        <w:rPr>
          <w:lang w:val="en-GB"/>
        </w:rPr>
        <w:t xml:space="preserve">and </w:t>
      </w:r>
      <w:r w:rsidRPr="004F5FA3">
        <w:rPr>
          <w:lang w:val="en-GB"/>
        </w:rPr>
        <w:t>paper</w:t>
      </w:r>
      <w:r w:rsidR="001A63B0" w:rsidRPr="004F5FA3">
        <w:rPr>
          <w:lang w:val="en-GB"/>
        </w:rPr>
        <w:t xml:space="preserve"> (if available)</w:t>
      </w:r>
      <w:r w:rsidRPr="004F5FA3">
        <w:rPr>
          <w:lang w:val="en-GB"/>
        </w:rPr>
        <w:t xml:space="preserve"> </w:t>
      </w:r>
      <w:r w:rsidR="008A711C">
        <w:rPr>
          <w:lang w:val="en-GB"/>
        </w:rPr>
        <w:t>form</w:t>
      </w:r>
      <w:r w:rsidRPr="004F5FA3">
        <w:rPr>
          <w:lang w:val="en-GB"/>
        </w:rPr>
        <w:t>.</w:t>
      </w:r>
    </w:p>
    <w:p w14:paraId="548BF5AF" w14:textId="77777777" w:rsidR="00493AA8" w:rsidRDefault="00493AA8" w:rsidP="00A6376F">
      <w:pPr>
        <w:pStyle w:val="Zkladntextodsazen21"/>
        <w:numPr>
          <w:ilvl w:val="0"/>
          <w:numId w:val="4"/>
        </w:numPr>
        <w:tabs>
          <w:tab w:val="clear" w:pos="-360"/>
          <w:tab w:val="clear" w:pos="0"/>
        </w:tabs>
        <w:spacing w:after="120"/>
        <w:ind w:left="568" w:hanging="568"/>
      </w:pPr>
      <w:r>
        <w:rPr>
          <w:lang w:val="en-GB"/>
        </w:rPr>
        <w:t xml:space="preserve">The Purchaser undertakes to take over the delivered </w:t>
      </w:r>
      <w:r w:rsidRPr="00A6376F">
        <w:rPr>
          <w:lang w:val="en-GB"/>
        </w:rPr>
        <w:t>defectless</w:t>
      </w:r>
      <w:r>
        <w:rPr>
          <w:lang w:val="en-GB"/>
        </w:rPr>
        <w:t xml:space="preserve"> Subject of </w:t>
      </w:r>
      <w:proofErr w:type="gramStart"/>
      <w:r>
        <w:rPr>
          <w:lang w:val="en-GB"/>
        </w:rPr>
        <w:t>Purchase, and</w:t>
      </w:r>
      <w:proofErr w:type="gramEnd"/>
      <w:r>
        <w:rPr>
          <w:lang w:val="en-GB"/>
        </w:rPr>
        <w:t xml:space="preserve"> pay the Seller the price stipulated in the Contract under the conditions specified herein.</w:t>
      </w:r>
    </w:p>
    <w:p w14:paraId="46831111" w14:textId="77777777" w:rsidR="00493AA8" w:rsidRDefault="00493AA8">
      <w:pPr>
        <w:keepNext/>
        <w:spacing w:after="0" w:line="240" w:lineRule="auto"/>
        <w:jc w:val="center"/>
      </w:pPr>
      <w:r>
        <w:rPr>
          <w:rFonts w:ascii="Times New Roman" w:hAnsi="Times New Roman" w:cs="Times New Roman"/>
          <w:b/>
          <w:sz w:val="24"/>
          <w:szCs w:val="24"/>
          <w:lang w:val="en-GB"/>
        </w:rPr>
        <w:t xml:space="preserve">Article II </w:t>
      </w:r>
    </w:p>
    <w:p w14:paraId="2D329617" w14:textId="77777777" w:rsidR="00493AA8" w:rsidRDefault="00493AA8">
      <w:pPr>
        <w:keepNext/>
        <w:spacing w:after="0" w:line="240" w:lineRule="auto"/>
        <w:jc w:val="center"/>
      </w:pPr>
      <w:r>
        <w:rPr>
          <w:rFonts w:ascii="Times New Roman" w:hAnsi="Times New Roman" w:cs="Times New Roman"/>
          <w:b/>
          <w:sz w:val="24"/>
          <w:szCs w:val="24"/>
          <w:lang w:val="en-GB"/>
        </w:rPr>
        <w:t>Time and Place of Fulfilment</w:t>
      </w:r>
    </w:p>
    <w:p w14:paraId="08B4ACD4" w14:textId="59CF18CC" w:rsidR="00493AA8" w:rsidRDefault="00493AA8" w:rsidP="00A6376F">
      <w:pPr>
        <w:numPr>
          <w:ilvl w:val="0"/>
          <w:numId w:val="3"/>
        </w:numPr>
        <w:tabs>
          <w:tab w:val="clear" w:pos="0"/>
        </w:tabs>
        <w:spacing w:before="120" w:after="120" w:line="240" w:lineRule="auto"/>
        <w:ind w:left="568" w:hanging="568"/>
        <w:jc w:val="both"/>
      </w:pPr>
      <w:r>
        <w:rPr>
          <w:rFonts w:ascii="Times New Roman" w:hAnsi="Times New Roman" w:cs="Times New Roman"/>
          <w:sz w:val="24"/>
          <w:szCs w:val="24"/>
          <w:lang w:val="en-GB"/>
        </w:rPr>
        <w:t xml:space="preserve">The Seller </w:t>
      </w:r>
      <w:r w:rsidRPr="00B40A1E">
        <w:rPr>
          <w:rFonts w:ascii="Times New Roman" w:hAnsi="Times New Roman" w:cs="Times New Roman"/>
          <w:sz w:val="24"/>
          <w:szCs w:val="24"/>
          <w:lang w:val="en-GB"/>
        </w:rPr>
        <w:t>undertakes to deliver the Subject of Purchase to the Purchaser at the place of fulfilment which is University of West Bohemia (</w:t>
      </w:r>
      <w:proofErr w:type="spellStart"/>
      <w:r w:rsidRPr="00B40A1E">
        <w:rPr>
          <w:rFonts w:ascii="Times New Roman" w:hAnsi="Times New Roman" w:cs="Times New Roman"/>
          <w:sz w:val="24"/>
          <w:szCs w:val="24"/>
          <w:lang w:val="en-GB"/>
        </w:rPr>
        <w:t>Západočeská</w:t>
      </w:r>
      <w:proofErr w:type="spellEnd"/>
      <w:r w:rsidRPr="00B40A1E">
        <w:rPr>
          <w:rFonts w:ascii="Times New Roman" w:hAnsi="Times New Roman" w:cs="Times New Roman"/>
          <w:sz w:val="24"/>
          <w:szCs w:val="24"/>
          <w:lang w:val="en-GB"/>
        </w:rPr>
        <w:t xml:space="preserve"> </w:t>
      </w:r>
      <w:proofErr w:type="spellStart"/>
      <w:r w:rsidRPr="00B40A1E">
        <w:rPr>
          <w:rFonts w:ascii="Times New Roman" w:hAnsi="Times New Roman" w:cs="Times New Roman"/>
          <w:sz w:val="24"/>
          <w:szCs w:val="24"/>
          <w:lang w:val="en-GB"/>
        </w:rPr>
        <w:t>univerzita</w:t>
      </w:r>
      <w:proofErr w:type="spellEnd"/>
      <w:r w:rsidRPr="00B40A1E">
        <w:rPr>
          <w:rFonts w:ascii="Times New Roman" w:hAnsi="Times New Roman" w:cs="Times New Roman"/>
          <w:sz w:val="24"/>
          <w:szCs w:val="24"/>
          <w:lang w:val="en-GB"/>
        </w:rPr>
        <w:t xml:space="preserve"> v </w:t>
      </w:r>
      <w:proofErr w:type="spellStart"/>
      <w:r w:rsidRPr="00B40A1E">
        <w:rPr>
          <w:rFonts w:ascii="Times New Roman" w:hAnsi="Times New Roman" w:cs="Times New Roman"/>
          <w:sz w:val="24"/>
          <w:szCs w:val="24"/>
          <w:lang w:val="en-GB"/>
        </w:rPr>
        <w:t>Plzni</w:t>
      </w:r>
      <w:proofErr w:type="spellEnd"/>
      <w:r w:rsidRPr="00B40A1E">
        <w:rPr>
          <w:rFonts w:ascii="Times New Roman" w:hAnsi="Times New Roman" w:cs="Times New Roman"/>
          <w:sz w:val="24"/>
          <w:szCs w:val="24"/>
          <w:lang w:val="en-GB"/>
        </w:rPr>
        <w:t xml:space="preserve">), </w:t>
      </w:r>
      <w:r w:rsidR="00FD73DD" w:rsidRPr="00B40A1E">
        <w:rPr>
          <w:rFonts w:ascii="Times New Roman" w:hAnsi="Times New Roman" w:cs="Times New Roman"/>
          <w:sz w:val="24"/>
          <w:szCs w:val="24"/>
          <w:lang w:val="en-GB"/>
        </w:rPr>
        <w:t xml:space="preserve">Czech </w:t>
      </w:r>
      <w:r w:rsidR="004C413F" w:rsidRPr="008A711C">
        <w:rPr>
          <w:rFonts w:ascii="Times New Roman" w:hAnsi="Times New Roman" w:cs="Times New Roman"/>
          <w:sz w:val="24"/>
          <w:szCs w:val="24"/>
          <w:lang w:val="en-GB"/>
        </w:rPr>
        <w:t>Republic</w:t>
      </w:r>
      <w:r w:rsidR="00FD73DD" w:rsidRPr="008A711C">
        <w:rPr>
          <w:rFonts w:ascii="Times New Roman" w:hAnsi="Times New Roman" w:cs="Times New Roman"/>
          <w:sz w:val="24"/>
          <w:szCs w:val="24"/>
          <w:lang w:val="en-GB"/>
        </w:rPr>
        <w:t xml:space="preserve">, Pilsen, </w:t>
      </w:r>
      <w:proofErr w:type="spellStart"/>
      <w:r w:rsidR="00B40A1E" w:rsidRPr="008A711C">
        <w:rPr>
          <w:rFonts w:ascii="Times New Roman" w:hAnsi="Times New Roman" w:cs="Times New Roman"/>
          <w:sz w:val="24"/>
          <w:szCs w:val="24"/>
          <w:lang w:val="en-GB"/>
        </w:rPr>
        <w:t>Univerzitní</w:t>
      </w:r>
      <w:proofErr w:type="spellEnd"/>
      <w:r w:rsidR="00B40A1E" w:rsidRPr="008A711C">
        <w:rPr>
          <w:rFonts w:ascii="Times New Roman" w:hAnsi="Times New Roman" w:cs="Times New Roman"/>
          <w:sz w:val="24"/>
          <w:szCs w:val="24"/>
          <w:lang w:val="en-GB"/>
        </w:rPr>
        <w:t xml:space="preserve"> 26</w:t>
      </w:r>
      <w:r w:rsidRPr="008A711C">
        <w:rPr>
          <w:rFonts w:ascii="Times New Roman" w:hAnsi="Times New Roman" w:cs="Times New Roman"/>
          <w:sz w:val="24"/>
          <w:szCs w:val="24"/>
          <w:lang w:val="en-GB"/>
        </w:rPr>
        <w:t xml:space="preserve">, Door no. </w:t>
      </w:r>
      <w:r w:rsidR="00B40A1E" w:rsidRPr="008A711C">
        <w:rPr>
          <w:rFonts w:ascii="Times New Roman" w:hAnsi="Times New Roman" w:cs="Times New Roman"/>
          <w:sz w:val="24"/>
          <w:szCs w:val="24"/>
          <w:lang w:val="en-GB"/>
        </w:rPr>
        <w:t>EC2</w:t>
      </w:r>
      <w:r w:rsidR="001A63B0" w:rsidRPr="008A711C">
        <w:rPr>
          <w:rFonts w:ascii="Times New Roman" w:hAnsi="Times New Roman" w:cs="Times New Roman"/>
          <w:sz w:val="24"/>
          <w:szCs w:val="24"/>
          <w:lang w:val="en-GB"/>
        </w:rPr>
        <w:t>04</w:t>
      </w:r>
      <w:r w:rsidRPr="008A711C">
        <w:rPr>
          <w:rFonts w:ascii="Times New Roman" w:hAnsi="Times New Roman" w:cs="Times New Roman"/>
          <w:sz w:val="24"/>
          <w:szCs w:val="24"/>
          <w:lang w:val="en-GB"/>
        </w:rPr>
        <w:t xml:space="preserve">, not later than </w:t>
      </w:r>
      <w:r w:rsidR="001A63B0" w:rsidRPr="008A711C">
        <w:rPr>
          <w:rFonts w:ascii="Times New Roman" w:hAnsi="Times New Roman" w:cs="Times New Roman"/>
          <w:sz w:val="24"/>
          <w:szCs w:val="24"/>
          <w:lang w:val="en-GB"/>
        </w:rPr>
        <w:t>4</w:t>
      </w:r>
      <w:r w:rsidR="00B40A1E" w:rsidRPr="008A711C">
        <w:rPr>
          <w:rFonts w:ascii="Times New Roman" w:hAnsi="Times New Roman" w:cs="Times New Roman"/>
          <w:sz w:val="24"/>
          <w:szCs w:val="24"/>
          <w:lang w:val="en-GB"/>
        </w:rPr>
        <w:t xml:space="preserve"> </w:t>
      </w:r>
      <w:r w:rsidR="00FD73DD" w:rsidRPr="008A711C">
        <w:rPr>
          <w:rFonts w:ascii="Times New Roman" w:hAnsi="Times New Roman" w:cs="Times New Roman"/>
          <w:sz w:val="24"/>
          <w:szCs w:val="24"/>
          <w:lang w:val="en-GB"/>
        </w:rPr>
        <w:t>(</w:t>
      </w:r>
      <w:r w:rsidR="001A63B0" w:rsidRPr="008A711C">
        <w:rPr>
          <w:rFonts w:ascii="Times New Roman" w:hAnsi="Times New Roman" w:cs="Times New Roman"/>
          <w:sz w:val="24"/>
          <w:szCs w:val="24"/>
          <w:lang w:val="en-GB"/>
        </w:rPr>
        <w:t>four</w:t>
      </w:r>
      <w:r w:rsidR="00FD73DD" w:rsidRPr="008A711C">
        <w:rPr>
          <w:rFonts w:ascii="Times New Roman" w:hAnsi="Times New Roman" w:cs="Times New Roman"/>
          <w:sz w:val="24"/>
          <w:szCs w:val="24"/>
          <w:lang w:val="en-GB"/>
        </w:rPr>
        <w:t xml:space="preserve">) </w:t>
      </w:r>
      <w:r w:rsidR="002D3976" w:rsidRPr="008A711C">
        <w:rPr>
          <w:rFonts w:ascii="Times New Roman" w:hAnsi="Times New Roman" w:cs="Times New Roman"/>
          <w:sz w:val="24"/>
          <w:szCs w:val="24"/>
          <w:lang w:val="en-GB"/>
        </w:rPr>
        <w:t>months</w:t>
      </w:r>
      <w:r w:rsidRPr="008A711C">
        <w:rPr>
          <w:rFonts w:ascii="Times New Roman" w:hAnsi="Times New Roman" w:cs="Times New Roman"/>
          <w:sz w:val="24"/>
          <w:szCs w:val="24"/>
          <w:lang w:val="en-GB"/>
        </w:rPr>
        <w:t xml:space="preserve"> after</w:t>
      </w:r>
      <w:r w:rsidRPr="00B40A1E">
        <w:rPr>
          <w:rFonts w:ascii="Times New Roman" w:hAnsi="Times New Roman" w:cs="Times New Roman"/>
          <w:sz w:val="24"/>
          <w:szCs w:val="24"/>
          <w:lang w:val="en-GB"/>
        </w:rPr>
        <w:t xml:space="preserve"> </w:t>
      </w:r>
      <w:r w:rsidR="00937EBE" w:rsidRPr="00B40A1E">
        <w:rPr>
          <w:rFonts w:ascii="Times New Roman" w:hAnsi="Times New Roman" w:cs="Times New Roman"/>
          <w:sz w:val="24"/>
          <w:szCs w:val="24"/>
          <w:lang w:val="en-GB"/>
        </w:rPr>
        <w:t xml:space="preserve">the </w:t>
      </w:r>
      <w:r w:rsidR="001E304C" w:rsidRPr="001E304C">
        <w:rPr>
          <w:rFonts w:ascii="Times New Roman" w:hAnsi="Times New Roman" w:cs="Times New Roman"/>
          <w:sz w:val="24"/>
          <w:szCs w:val="24"/>
          <w:lang w:val="en-GB"/>
        </w:rPr>
        <w:t xml:space="preserve">payment of the </w:t>
      </w:r>
      <w:r w:rsidR="00760333">
        <w:rPr>
          <w:rFonts w:ascii="Times New Roman" w:hAnsi="Times New Roman" w:cs="Times New Roman"/>
          <w:sz w:val="24"/>
          <w:szCs w:val="24"/>
          <w:lang w:val="en-GB"/>
        </w:rPr>
        <w:t>advance payment</w:t>
      </w:r>
      <w:r w:rsidR="001E304C" w:rsidRPr="001E304C">
        <w:rPr>
          <w:rFonts w:ascii="Times New Roman" w:hAnsi="Times New Roman" w:cs="Times New Roman"/>
          <w:sz w:val="24"/>
          <w:szCs w:val="24"/>
          <w:lang w:val="en-GB"/>
        </w:rPr>
        <w:t xml:space="preserve"> according to Article III, paragraph 2</w:t>
      </w:r>
      <w:r w:rsidR="001E304C">
        <w:rPr>
          <w:rFonts w:ascii="Times New Roman" w:hAnsi="Times New Roman" w:cs="Times New Roman"/>
          <w:sz w:val="24"/>
          <w:szCs w:val="24"/>
          <w:lang w:val="en-GB"/>
        </w:rPr>
        <w:t>)</w:t>
      </w:r>
      <w:r w:rsidR="001E304C" w:rsidRPr="001E304C">
        <w:rPr>
          <w:rFonts w:ascii="Times New Roman" w:hAnsi="Times New Roman" w:cs="Times New Roman"/>
          <w:sz w:val="24"/>
          <w:szCs w:val="24"/>
          <w:lang w:val="en-GB"/>
        </w:rPr>
        <w:t>, letter a)</w:t>
      </w:r>
      <w:r w:rsidR="00937EBE" w:rsidRPr="00B40A1E">
        <w:rPr>
          <w:rFonts w:ascii="Times New Roman" w:hAnsi="Times New Roman" w:cs="Times New Roman"/>
          <w:sz w:val="24"/>
          <w:szCs w:val="24"/>
          <w:lang w:val="en-GB"/>
        </w:rPr>
        <w:t xml:space="preserve"> of </w:t>
      </w:r>
      <w:r w:rsidRPr="00B40A1E">
        <w:rPr>
          <w:rFonts w:ascii="Times New Roman" w:hAnsi="Times New Roman" w:cs="Times New Roman"/>
          <w:sz w:val="24"/>
          <w:szCs w:val="24"/>
          <w:lang w:val="en-GB"/>
        </w:rPr>
        <w:t>th</w:t>
      </w:r>
      <w:r w:rsidR="00937EBE" w:rsidRPr="00B40A1E">
        <w:rPr>
          <w:rFonts w:ascii="Times New Roman" w:hAnsi="Times New Roman" w:cs="Times New Roman"/>
          <w:sz w:val="24"/>
          <w:szCs w:val="24"/>
          <w:lang w:val="en-GB"/>
        </w:rPr>
        <w:t>is</w:t>
      </w:r>
      <w:r w:rsidRPr="000029FC">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C</w:t>
      </w:r>
      <w:r w:rsidRPr="000029FC">
        <w:rPr>
          <w:rFonts w:ascii="Times New Roman" w:hAnsi="Times New Roman" w:cs="Times New Roman"/>
          <w:sz w:val="24"/>
          <w:szCs w:val="24"/>
          <w:lang w:val="en-GB"/>
        </w:rPr>
        <w:t>ontract.</w:t>
      </w:r>
    </w:p>
    <w:p w14:paraId="1656E489" w14:textId="5CB4D3AD" w:rsidR="00493AA8" w:rsidRPr="00F10A51" w:rsidRDefault="00493AA8" w:rsidP="00A6376F">
      <w:pPr>
        <w:numPr>
          <w:ilvl w:val="0"/>
          <w:numId w:val="3"/>
        </w:numPr>
        <w:tabs>
          <w:tab w:val="clear" w:pos="0"/>
        </w:tabs>
        <w:spacing w:before="120" w:after="120" w:line="240" w:lineRule="auto"/>
        <w:ind w:left="568" w:hanging="568"/>
        <w:jc w:val="both"/>
      </w:pPr>
      <w:r>
        <w:rPr>
          <w:rFonts w:ascii="Times New Roman" w:hAnsi="Times New Roman" w:cs="Times New Roman"/>
          <w:sz w:val="24"/>
          <w:szCs w:val="24"/>
          <w:lang w:val="en-GB"/>
        </w:rPr>
        <w:t xml:space="preserve">The Subject of Purchase will be handed over by the Seller and taken over by the Purchaser </w:t>
      </w:r>
      <w:proofErr w:type="gramStart"/>
      <w:r>
        <w:rPr>
          <w:rFonts w:ascii="Times New Roman" w:hAnsi="Times New Roman" w:cs="Times New Roman"/>
          <w:sz w:val="24"/>
          <w:szCs w:val="24"/>
          <w:lang w:val="en-GB"/>
        </w:rPr>
        <w:t>on the basis of</w:t>
      </w:r>
      <w:proofErr w:type="gramEnd"/>
      <w:r>
        <w:rPr>
          <w:rFonts w:ascii="Times New Roman" w:hAnsi="Times New Roman" w:cs="Times New Roman"/>
          <w:sz w:val="24"/>
          <w:szCs w:val="24"/>
          <w:lang w:val="en-GB"/>
        </w:rPr>
        <w:t xml:space="preserve"> a mutually signed and dated handover protocol in writing. The Purchaser is not obliged to accept the Subject of Purchase which has any defect or unfinished work.</w:t>
      </w:r>
    </w:p>
    <w:p w14:paraId="70F2F40A" w14:textId="25DD90C1" w:rsidR="00F10A51" w:rsidRPr="0048342A" w:rsidRDefault="00F10A51" w:rsidP="00F10A51">
      <w:pPr>
        <w:numPr>
          <w:ilvl w:val="0"/>
          <w:numId w:val="3"/>
        </w:numPr>
        <w:tabs>
          <w:tab w:val="clear" w:pos="0"/>
        </w:tabs>
        <w:spacing w:before="120" w:after="120" w:line="240" w:lineRule="auto"/>
        <w:ind w:left="568" w:hanging="568"/>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 xml:space="preserve">In the case of the Seller's delay in the fulfilment of its obligations under this Contract (especially in the case of a delay of the Seller in the delivery date of the Subject of Purchase), the Purchaser is entitled to require the Seller to pay a contractual fine amounting to 0,05 % of the purchase price for the delivery of the Subject of Purchase for every even partial day of the Seller’s delay in the fulfilment of the Contract. This does not affect the right of the Purchaser to compensation, not even if the amount of the damages exceeds the contractual penalty. The total amount of the contractual penalty is limited to </w:t>
      </w:r>
      <w:r>
        <w:rPr>
          <w:rFonts w:ascii="Times New Roman" w:hAnsi="Times New Roman" w:cs="Times New Roman"/>
          <w:sz w:val="24"/>
          <w:szCs w:val="24"/>
          <w:lang w:val="en-GB"/>
        </w:rPr>
        <w:t>5</w:t>
      </w:r>
      <w:r w:rsidRPr="0048342A">
        <w:rPr>
          <w:rFonts w:ascii="Times New Roman" w:hAnsi="Times New Roman" w:cs="Times New Roman"/>
          <w:sz w:val="24"/>
          <w:szCs w:val="24"/>
          <w:lang w:val="en-GB"/>
        </w:rPr>
        <w:t> % of the purchase price.</w:t>
      </w:r>
    </w:p>
    <w:p w14:paraId="32076F18" w14:textId="77777777" w:rsidR="00493AA8" w:rsidRPr="002339C0" w:rsidRDefault="00493AA8" w:rsidP="00B63C7D">
      <w:pPr>
        <w:keepNext/>
        <w:spacing w:after="0" w:line="240" w:lineRule="auto"/>
        <w:jc w:val="center"/>
      </w:pPr>
      <w:r w:rsidRPr="002339C0">
        <w:rPr>
          <w:rFonts w:ascii="Times New Roman" w:hAnsi="Times New Roman" w:cs="Times New Roman"/>
          <w:b/>
          <w:sz w:val="24"/>
          <w:szCs w:val="24"/>
          <w:lang w:val="en-GB"/>
        </w:rPr>
        <w:t>Article III</w:t>
      </w:r>
    </w:p>
    <w:p w14:paraId="623DB6DF" w14:textId="77777777" w:rsidR="00493AA8" w:rsidRPr="002339C0" w:rsidRDefault="00493AA8">
      <w:pPr>
        <w:pStyle w:val="Nadpis1"/>
      </w:pPr>
      <w:r w:rsidRPr="002339C0">
        <w:rPr>
          <w:lang w:val="en-GB"/>
        </w:rPr>
        <w:t>Price and Payment Terms</w:t>
      </w:r>
    </w:p>
    <w:p w14:paraId="7D7D1CFD" w14:textId="656E0175" w:rsidR="00493AA8" w:rsidRPr="00593CFC"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rPr>
      </w:pPr>
      <w:r w:rsidRPr="00790941">
        <w:rPr>
          <w:rFonts w:ascii="Times New Roman" w:hAnsi="Times New Roman" w:cs="Times New Roman"/>
          <w:sz w:val="24"/>
          <w:szCs w:val="24"/>
          <w:lang w:val="en-GB"/>
        </w:rPr>
        <w:t xml:space="preserve">The Purchaser undertakes to pay the Seller for the delivery of the Subject of Purchase the purchase price in the amount </w:t>
      </w:r>
      <w:r w:rsidRPr="00F11F10">
        <w:rPr>
          <w:rFonts w:ascii="Times New Roman" w:hAnsi="Times New Roman" w:cs="Times New Roman"/>
          <w:sz w:val="24"/>
          <w:szCs w:val="24"/>
          <w:lang w:val="en-GB"/>
        </w:rPr>
        <w:t>of</w:t>
      </w:r>
      <w:r w:rsidR="007C571A">
        <w:rPr>
          <w:rFonts w:ascii="Times New Roman" w:hAnsi="Times New Roman" w:cs="Times New Roman"/>
          <w:b/>
          <w:bCs/>
          <w:sz w:val="24"/>
          <w:szCs w:val="24"/>
          <w:lang w:val="en-GB"/>
        </w:rPr>
        <w:t xml:space="preserve"> </w:t>
      </w:r>
      <w:r w:rsidR="007C571A" w:rsidRPr="00886BD2">
        <w:rPr>
          <w:rFonts w:ascii="Times New Roman" w:hAnsi="Times New Roman" w:cs="Times New Roman"/>
          <w:b/>
          <w:bCs/>
          <w:sz w:val="24"/>
          <w:szCs w:val="24"/>
          <w:lang w:val="en-GB"/>
        </w:rPr>
        <w:t>87</w:t>
      </w:r>
      <w:r w:rsidR="00886BD2">
        <w:rPr>
          <w:rFonts w:ascii="Times New Roman" w:hAnsi="Times New Roman" w:cs="Times New Roman"/>
          <w:b/>
          <w:bCs/>
          <w:sz w:val="24"/>
          <w:szCs w:val="24"/>
          <w:lang w:val="en-GB"/>
        </w:rPr>
        <w:t xml:space="preserve"> </w:t>
      </w:r>
      <w:r w:rsidR="007C571A" w:rsidRPr="00886BD2">
        <w:rPr>
          <w:rFonts w:ascii="Times New Roman" w:hAnsi="Times New Roman" w:cs="Times New Roman"/>
          <w:b/>
          <w:bCs/>
          <w:sz w:val="24"/>
          <w:szCs w:val="24"/>
          <w:lang w:val="en-GB"/>
        </w:rPr>
        <w:t xml:space="preserve">468,26 </w:t>
      </w:r>
      <w:r w:rsidR="000029FC" w:rsidRPr="00886BD2">
        <w:rPr>
          <w:rFonts w:ascii="Times New Roman" w:hAnsi="Times New Roman" w:cs="Times New Roman"/>
          <w:sz w:val="24"/>
          <w:szCs w:val="24"/>
          <w:lang w:val="en-GB"/>
        </w:rPr>
        <w:t>EUR</w:t>
      </w:r>
      <w:r w:rsidR="00C26757" w:rsidRPr="00886BD2">
        <w:rPr>
          <w:rFonts w:ascii="Times New Roman" w:hAnsi="Times New Roman" w:cs="Times New Roman"/>
          <w:sz w:val="24"/>
          <w:szCs w:val="24"/>
          <w:lang w:val="en-GB"/>
        </w:rPr>
        <w:t xml:space="preserve"> </w:t>
      </w:r>
      <w:r w:rsidRPr="00886BD2">
        <w:rPr>
          <w:rFonts w:ascii="Times New Roman" w:hAnsi="Times New Roman" w:cs="Times New Roman"/>
          <w:sz w:val="24"/>
          <w:szCs w:val="24"/>
          <w:lang w:val="en-GB"/>
        </w:rPr>
        <w:t>(in word</w:t>
      </w:r>
      <w:r w:rsidR="007C571A" w:rsidRPr="00886BD2">
        <w:rPr>
          <w:rFonts w:ascii="Times New Roman" w:hAnsi="Times New Roman" w:cs="Times New Roman"/>
          <w:sz w:val="24"/>
          <w:szCs w:val="24"/>
          <w:lang w:val="en-GB"/>
        </w:rPr>
        <w:t xml:space="preserve">s </w:t>
      </w:r>
      <w:proofErr w:type="gramStart"/>
      <w:r w:rsidR="007C571A" w:rsidRPr="00886BD2">
        <w:rPr>
          <w:rFonts w:ascii="Times New Roman" w:hAnsi="Times New Roman" w:cs="Times New Roman"/>
          <w:sz w:val="24"/>
          <w:szCs w:val="24"/>
          <w:lang w:val="en-GB"/>
        </w:rPr>
        <w:t>Eighty</w:t>
      </w:r>
      <w:r w:rsidR="00886BD2">
        <w:rPr>
          <w:rFonts w:ascii="Times New Roman" w:hAnsi="Times New Roman" w:cs="Times New Roman"/>
          <w:sz w:val="24"/>
          <w:szCs w:val="24"/>
          <w:lang w:val="en-GB"/>
        </w:rPr>
        <w:t xml:space="preserve"> </w:t>
      </w:r>
      <w:r w:rsidR="007C571A" w:rsidRPr="00886BD2">
        <w:rPr>
          <w:rFonts w:ascii="Times New Roman" w:hAnsi="Times New Roman" w:cs="Times New Roman"/>
          <w:sz w:val="24"/>
          <w:szCs w:val="24"/>
          <w:lang w:val="en-GB"/>
        </w:rPr>
        <w:t>Seven</w:t>
      </w:r>
      <w:proofErr w:type="gramEnd"/>
      <w:r w:rsidR="00886BD2">
        <w:rPr>
          <w:rFonts w:ascii="Times New Roman" w:hAnsi="Times New Roman" w:cs="Times New Roman"/>
          <w:sz w:val="24"/>
          <w:szCs w:val="24"/>
          <w:lang w:val="en-GB"/>
        </w:rPr>
        <w:t xml:space="preserve"> </w:t>
      </w:r>
      <w:r w:rsidR="007C571A" w:rsidRPr="00886BD2">
        <w:rPr>
          <w:rFonts w:ascii="Times New Roman" w:hAnsi="Times New Roman" w:cs="Times New Roman"/>
          <w:sz w:val="24"/>
          <w:szCs w:val="24"/>
          <w:lang w:val="en-GB"/>
        </w:rPr>
        <w:t xml:space="preserve">Thousand Four Hundred </w:t>
      </w:r>
      <w:proofErr w:type="gramStart"/>
      <w:r w:rsidR="007C571A" w:rsidRPr="00886BD2">
        <w:rPr>
          <w:rFonts w:ascii="Times New Roman" w:hAnsi="Times New Roman" w:cs="Times New Roman"/>
          <w:sz w:val="24"/>
          <w:szCs w:val="24"/>
          <w:lang w:val="en-GB"/>
        </w:rPr>
        <w:t>Sixty Eight</w:t>
      </w:r>
      <w:proofErr w:type="gramEnd"/>
      <w:r w:rsidR="007C571A" w:rsidRPr="00886BD2">
        <w:rPr>
          <w:rFonts w:ascii="Times New Roman" w:hAnsi="Times New Roman" w:cs="Times New Roman"/>
          <w:sz w:val="24"/>
          <w:szCs w:val="24"/>
          <w:lang w:val="en-GB"/>
        </w:rPr>
        <w:t xml:space="preserve"> Euro </w:t>
      </w:r>
      <w:proofErr w:type="gramStart"/>
      <w:r w:rsidR="007C571A" w:rsidRPr="00886BD2">
        <w:rPr>
          <w:rFonts w:ascii="Times New Roman" w:hAnsi="Times New Roman" w:cs="Times New Roman"/>
          <w:sz w:val="24"/>
          <w:szCs w:val="24"/>
          <w:lang w:val="en-GB"/>
        </w:rPr>
        <w:t>Twenty Six</w:t>
      </w:r>
      <w:proofErr w:type="gramEnd"/>
      <w:r w:rsidR="007C571A" w:rsidRPr="00886BD2">
        <w:rPr>
          <w:rFonts w:ascii="Times New Roman" w:hAnsi="Times New Roman" w:cs="Times New Roman"/>
          <w:sz w:val="24"/>
          <w:szCs w:val="24"/>
          <w:lang w:val="en-GB"/>
        </w:rPr>
        <w:t xml:space="preserve"> Cents</w:t>
      </w:r>
      <w:r w:rsidRPr="00886BD2">
        <w:rPr>
          <w:rFonts w:ascii="Times New Roman" w:hAnsi="Times New Roman" w:cs="Times New Roman"/>
          <w:sz w:val="24"/>
          <w:szCs w:val="24"/>
          <w:lang w:val="en-GB"/>
        </w:rPr>
        <w:t>)</w:t>
      </w:r>
      <w:r w:rsidRPr="00F11F10">
        <w:rPr>
          <w:rFonts w:ascii="Times New Roman" w:hAnsi="Times New Roman" w:cs="Times New Roman"/>
          <w:sz w:val="24"/>
          <w:szCs w:val="24"/>
          <w:lang w:val="en-GB"/>
        </w:rPr>
        <w:t xml:space="preserve"> without VAT. VAT will be charged to the price by the </w:t>
      </w:r>
      <w:r w:rsidR="009D086D" w:rsidRPr="00F11F10">
        <w:rPr>
          <w:rFonts w:ascii="Times New Roman" w:hAnsi="Times New Roman" w:cs="Times New Roman"/>
          <w:sz w:val="24"/>
          <w:szCs w:val="24"/>
          <w:lang w:val="en-GB"/>
        </w:rPr>
        <w:t>Seller</w:t>
      </w:r>
      <w:r w:rsidRPr="00F11F10">
        <w:rPr>
          <w:rFonts w:ascii="Times New Roman" w:hAnsi="Times New Roman" w:cs="Times New Roman"/>
          <w:sz w:val="24"/>
          <w:szCs w:val="24"/>
          <w:lang w:val="en-GB"/>
        </w:rPr>
        <w:t xml:space="preserve"> under current legislation.</w:t>
      </w:r>
    </w:p>
    <w:p w14:paraId="2A5A5D37" w14:textId="55BE5414" w:rsidR="003758DC" w:rsidRPr="003758DC" w:rsidRDefault="00593CFC" w:rsidP="003758DC">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US"/>
        </w:rPr>
      </w:pPr>
      <w:r w:rsidRPr="003758DC">
        <w:rPr>
          <w:rFonts w:ascii="Times New Roman" w:hAnsi="Times New Roman" w:cs="Times New Roman"/>
          <w:sz w:val="24"/>
          <w:szCs w:val="24"/>
          <w:lang w:val="en-GB"/>
        </w:rPr>
        <w:t xml:space="preserve">The purchase price is to be paid by the Purchaser (in the EUR) to the seller's bank account </w:t>
      </w:r>
      <w:proofErr w:type="gramStart"/>
      <w:r w:rsidRPr="003758DC">
        <w:rPr>
          <w:rFonts w:ascii="Times New Roman" w:hAnsi="Times New Roman" w:cs="Times New Roman"/>
          <w:sz w:val="24"/>
          <w:szCs w:val="24"/>
          <w:lang w:val="en-GB"/>
        </w:rPr>
        <w:t xml:space="preserve">on the </w:t>
      </w:r>
      <w:r w:rsidRPr="003758DC">
        <w:rPr>
          <w:rFonts w:ascii="Times New Roman" w:hAnsi="Times New Roman" w:cs="Times New Roman"/>
          <w:sz w:val="24"/>
          <w:szCs w:val="24"/>
          <w:lang w:val="en-US"/>
        </w:rPr>
        <w:t>basis of</w:t>
      </w:r>
      <w:proofErr w:type="gramEnd"/>
      <w:r w:rsidRPr="003758DC">
        <w:rPr>
          <w:rFonts w:ascii="Times New Roman" w:hAnsi="Times New Roman" w:cs="Times New Roman"/>
          <w:sz w:val="24"/>
          <w:szCs w:val="24"/>
          <w:lang w:val="en-US"/>
        </w:rPr>
        <w:t xml:space="preserve"> a tax document - invoice,</w:t>
      </w:r>
      <w:r w:rsidR="003758DC">
        <w:rPr>
          <w:rFonts w:ascii="Times New Roman" w:hAnsi="Times New Roman" w:cs="Times New Roman"/>
          <w:sz w:val="24"/>
          <w:szCs w:val="24"/>
          <w:lang w:val="en-US"/>
        </w:rPr>
        <w:t xml:space="preserve"> </w:t>
      </w:r>
      <w:r w:rsidR="003758DC" w:rsidRPr="003758DC">
        <w:rPr>
          <w:rFonts w:ascii="Times New Roman" w:hAnsi="Times New Roman" w:cs="Times New Roman"/>
          <w:sz w:val="24"/>
          <w:szCs w:val="24"/>
          <w:lang w:val="en-US"/>
        </w:rPr>
        <w:t>in the following parts:</w:t>
      </w:r>
    </w:p>
    <w:p w14:paraId="67B6C23F" w14:textId="55E62FA9" w:rsidR="003758DC" w:rsidRPr="00A744AE" w:rsidRDefault="002D3976" w:rsidP="003758DC">
      <w:pPr>
        <w:pStyle w:val="Odstavecseseznamem"/>
        <w:numPr>
          <w:ilvl w:val="0"/>
          <w:numId w:val="9"/>
        </w:numPr>
        <w:suppressAutoHyphens w:val="0"/>
        <w:spacing w:before="120" w:after="120" w:line="240" w:lineRule="auto"/>
        <w:ind w:left="1077" w:hanging="35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30</w:t>
      </w:r>
      <w:r w:rsidR="003758DC" w:rsidRPr="00A744AE">
        <w:rPr>
          <w:rFonts w:ascii="Times New Roman" w:hAnsi="Times New Roman" w:cs="Times New Roman"/>
          <w:sz w:val="24"/>
          <w:szCs w:val="24"/>
          <w:lang w:val="en-US"/>
        </w:rPr>
        <w:t xml:space="preserve"> % of the purchase price after concluding the purchase contract (after the delivery of the proforma invoice issued by the Seller to the Purchaser</w:t>
      </w:r>
      <w:proofErr w:type="gramStart"/>
      <w:r w:rsidR="003758DC" w:rsidRPr="00A744AE">
        <w:rPr>
          <w:rFonts w:ascii="Times New Roman" w:hAnsi="Times New Roman" w:cs="Times New Roman"/>
          <w:sz w:val="24"/>
          <w:szCs w:val="24"/>
          <w:lang w:val="en-US"/>
        </w:rPr>
        <w:t>);</w:t>
      </w:r>
      <w:proofErr w:type="gramEnd"/>
    </w:p>
    <w:p w14:paraId="6946DEB9" w14:textId="17496160" w:rsidR="003758DC" w:rsidRPr="002339C0" w:rsidRDefault="002D3976" w:rsidP="003758DC">
      <w:pPr>
        <w:pStyle w:val="Odstavecseseznamem"/>
        <w:numPr>
          <w:ilvl w:val="0"/>
          <w:numId w:val="9"/>
        </w:numPr>
        <w:suppressAutoHyphens w:val="0"/>
        <w:spacing w:before="120" w:after="12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lang w:val="en-US"/>
        </w:rPr>
        <w:t>7</w:t>
      </w:r>
      <w:r w:rsidR="003758DC" w:rsidRPr="00A744AE">
        <w:rPr>
          <w:rFonts w:ascii="Times New Roman" w:hAnsi="Times New Roman" w:cs="Times New Roman"/>
          <w:sz w:val="24"/>
          <w:szCs w:val="24"/>
          <w:lang w:val="en-US"/>
        </w:rPr>
        <w:t>0 % of the purchase price</w:t>
      </w:r>
      <w:r w:rsidR="003758DC" w:rsidRPr="002339C0">
        <w:rPr>
          <w:rFonts w:ascii="Times New Roman" w:hAnsi="Times New Roman" w:cs="Times New Roman"/>
          <w:sz w:val="24"/>
          <w:szCs w:val="24"/>
          <w:lang w:val="en-US"/>
        </w:rPr>
        <w:t xml:space="preserve"> after the proper handover and acceptance of the defectless Subject of Purchase and the signing of the handover protocol by authorized representatives of</w:t>
      </w:r>
      <w:r w:rsidR="003758DC" w:rsidRPr="002339C0">
        <w:rPr>
          <w:rFonts w:ascii="Times New Roman" w:hAnsi="Times New Roman" w:cs="Times New Roman"/>
          <w:sz w:val="24"/>
          <w:szCs w:val="24"/>
          <w:lang w:val="en-GB"/>
        </w:rPr>
        <w:t xml:space="preserve"> both Contracting Parties</w:t>
      </w:r>
      <w:r w:rsidR="003758DC" w:rsidRPr="002339C0">
        <w:rPr>
          <w:rFonts w:ascii="Times New Roman" w:hAnsi="Times New Roman" w:cs="Times New Roman"/>
          <w:color w:val="000000"/>
          <w:sz w:val="24"/>
          <w:szCs w:val="24"/>
          <w:lang w:val="en-GB"/>
        </w:rPr>
        <w:t xml:space="preserve"> in accordance with Article II paragraph 2) of this Contract</w:t>
      </w:r>
      <w:r w:rsidR="003758DC" w:rsidRPr="002339C0">
        <w:rPr>
          <w:rFonts w:ascii="Times New Roman" w:hAnsi="Times New Roman" w:cs="Times New Roman"/>
          <w:sz w:val="24"/>
          <w:szCs w:val="24"/>
        </w:rPr>
        <w:t>.</w:t>
      </w:r>
    </w:p>
    <w:p w14:paraId="5313B537" w14:textId="391B7E2A" w:rsidR="00493AA8" w:rsidRDefault="00493AA8" w:rsidP="00A6376F">
      <w:pPr>
        <w:numPr>
          <w:ilvl w:val="0"/>
          <w:numId w:val="10"/>
        </w:numPr>
        <w:tabs>
          <w:tab w:val="clear" w:pos="0"/>
        </w:tabs>
        <w:spacing w:before="120" w:after="120" w:line="240" w:lineRule="auto"/>
        <w:ind w:left="567" w:hanging="567"/>
        <w:jc w:val="both"/>
      </w:pPr>
      <w:r>
        <w:rPr>
          <w:rFonts w:ascii="Times New Roman" w:hAnsi="Times New Roman" w:cs="Times New Roman"/>
          <w:sz w:val="24"/>
          <w:szCs w:val="24"/>
          <w:lang w:val="en-GB"/>
        </w:rPr>
        <w:lastRenderedPageBreak/>
        <w:t xml:space="preserve">The </w:t>
      </w:r>
      <w:r w:rsidRPr="00A6376F">
        <w:rPr>
          <w:rFonts w:ascii="Times New Roman" w:hAnsi="Times New Roman" w:cs="Times New Roman"/>
          <w:sz w:val="24"/>
          <w:szCs w:val="24"/>
          <w:lang w:val="en-US"/>
        </w:rPr>
        <w:t>purchase</w:t>
      </w:r>
      <w:r>
        <w:rPr>
          <w:rFonts w:ascii="Times New Roman" w:hAnsi="Times New Roman" w:cs="Times New Roman"/>
          <w:sz w:val="24"/>
          <w:szCs w:val="24"/>
          <w:lang w:val="en-GB"/>
        </w:rPr>
        <w:t xml:space="preserve"> price is determined as the highest acceptable maximum and cannot be exceeded, including all fees and any other costs associated with the </w:t>
      </w:r>
      <w:r w:rsidR="00F60C1D">
        <w:rPr>
          <w:rFonts w:ascii="Times New Roman" w:hAnsi="Times New Roman" w:cs="Times New Roman"/>
          <w:sz w:val="24"/>
          <w:szCs w:val="24"/>
          <w:lang w:val="en-GB"/>
        </w:rPr>
        <w:t>fulfilment</w:t>
      </w:r>
      <w:r>
        <w:rPr>
          <w:rFonts w:ascii="Times New Roman" w:hAnsi="Times New Roman" w:cs="Times New Roman"/>
          <w:sz w:val="24"/>
          <w:szCs w:val="24"/>
          <w:lang w:val="en-GB"/>
        </w:rPr>
        <w:t xml:space="preserve"> of the Contract (e.g. transport, storage, approval procedure, execution of prescribed tests, ensuring conformity declaration, certificates and attestations, transfer of rights, insurance, etc.). The Seller is not entitled to charge any additional sums in connection with the fulfilment hereunder</w:t>
      </w:r>
      <w:r>
        <w:rPr>
          <w:rStyle w:val="Zstupntext1"/>
          <w:rFonts w:ascii="Times New Roman" w:hAnsi="Times New Roman"/>
          <w:color w:val="000000"/>
          <w:sz w:val="24"/>
          <w:szCs w:val="24"/>
          <w:lang w:val="en-GB"/>
        </w:rPr>
        <w:t>.</w:t>
      </w:r>
    </w:p>
    <w:p w14:paraId="64D867C7" w14:textId="19CA7703" w:rsidR="00493AA8" w:rsidRPr="00A6376F"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The price may only be exceeded in relation to a change in tax legislation regarding VAT</w:t>
      </w:r>
      <w:r>
        <w:rPr>
          <w:rFonts w:ascii="Times New Roman" w:hAnsi="Times New Roman" w:cs="Times New Roman"/>
          <w:sz w:val="24"/>
          <w:szCs w:val="24"/>
          <w:lang w:val="en-GB"/>
        </w:rPr>
        <w:t>.</w:t>
      </w:r>
    </w:p>
    <w:p w14:paraId="5F2024A1" w14:textId="657C880D" w:rsidR="00493AA8" w:rsidRPr="00A6376F"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 xml:space="preserve">The maturity of the invoice is agreed for 30 days following the day of its demonstrable delivery to the Purchaser. </w:t>
      </w:r>
    </w:p>
    <w:p w14:paraId="3B605F18" w14:textId="2DAA2155" w:rsidR="00493AA8" w:rsidRPr="00A6376F"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The tax document/invoice must contain all the essentials of proper accounting and tax documents in terms of the relevant legislation, especially Act no. 235/2004 Coll., On Value Added</w:t>
      </w:r>
      <w:r>
        <w:rPr>
          <w:rFonts w:ascii="Times New Roman" w:hAnsi="Times New Roman" w:cs="Times New Roman"/>
          <w:sz w:val="24"/>
          <w:szCs w:val="24"/>
          <w:lang w:val="en-GB"/>
        </w:rPr>
        <w:t xml:space="preserve"> </w:t>
      </w:r>
      <w:r w:rsidRPr="002339C0">
        <w:rPr>
          <w:rFonts w:ascii="Times New Roman" w:hAnsi="Times New Roman" w:cs="Times New Roman"/>
          <w:sz w:val="24"/>
          <w:szCs w:val="24"/>
          <w:lang w:val="en-GB"/>
        </w:rPr>
        <w:t xml:space="preserve">Tax, </w:t>
      </w:r>
      <w:r w:rsidR="00B85D04" w:rsidRPr="002339C0">
        <w:rPr>
          <w:rFonts w:ascii="Times New Roman" w:hAnsi="Times New Roman" w:cs="Times New Roman"/>
          <w:sz w:val="24"/>
          <w:szCs w:val="24"/>
          <w:lang w:val="en-GB"/>
        </w:rPr>
        <w:t>and all requirements specified in this Contract</w:t>
      </w:r>
      <w:r w:rsidRPr="002339C0">
        <w:rPr>
          <w:rFonts w:ascii="Times New Roman" w:hAnsi="Times New Roman" w:cs="Times New Roman"/>
          <w:sz w:val="24"/>
          <w:szCs w:val="24"/>
          <w:lang w:val="en-GB"/>
        </w:rPr>
        <w:t xml:space="preserve">. </w:t>
      </w:r>
      <w:proofErr w:type="gramStart"/>
      <w:r w:rsidRPr="002339C0">
        <w:rPr>
          <w:rFonts w:ascii="Times New Roman" w:hAnsi="Times New Roman" w:cs="Times New Roman"/>
          <w:sz w:val="24"/>
          <w:szCs w:val="24"/>
          <w:lang w:val="en-GB"/>
        </w:rPr>
        <w:t>In the</w:t>
      </w:r>
      <w:r>
        <w:rPr>
          <w:rFonts w:ascii="Times New Roman" w:hAnsi="Times New Roman" w:cs="Times New Roman"/>
          <w:sz w:val="24"/>
          <w:szCs w:val="24"/>
          <w:lang w:val="en-GB"/>
        </w:rPr>
        <w:t xml:space="preserve"> event that</w:t>
      </w:r>
      <w:proofErr w:type="gramEnd"/>
      <w:r>
        <w:rPr>
          <w:rFonts w:ascii="Times New Roman" w:hAnsi="Times New Roman" w:cs="Times New Roman"/>
          <w:sz w:val="24"/>
          <w:szCs w:val="24"/>
          <w:lang w:val="en-GB"/>
        </w:rPr>
        <w:t xml:space="preserve"> the invoice does not include adequate essentials, the Purchaser is entitled to return it by the due date to the Seller for completion, without the Purchaser thus getting into arrears with payment. The maturity period starts to run again from the re-delivery of the duly completed or corrected document to the Purchaser. Invoices must include annexed copies of the protocol of the handover and acceptance of the fulfilment signed by both Contracting Parties.</w:t>
      </w:r>
    </w:p>
    <w:p w14:paraId="0559D1B2" w14:textId="146D3856" w:rsidR="00B85D04" w:rsidRPr="006611F6"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case of a delay in the payment of an invoice by the Purchaser, the Seller is only </w:t>
      </w:r>
      <w:r w:rsidRPr="00C26757">
        <w:rPr>
          <w:rFonts w:ascii="Times New Roman" w:hAnsi="Times New Roman" w:cs="Times New Roman"/>
          <w:sz w:val="24"/>
          <w:szCs w:val="24"/>
          <w:lang w:val="en-GB"/>
        </w:rPr>
        <w:t>entitled to require the Purchaser to pay the interest on late payment in the amount of 0</w:t>
      </w:r>
      <w:r w:rsidR="00B85D04" w:rsidRPr="00C26757">
        <w:rPr>
          <w:rFonts w:ascii="Times New Roman" w:hAnsi="Times New Roman" w:cs="Times New Roman"/>
          <w:sz w:val="24"/>
          <w:szCs w:val="24"/>
          <w:lang w:val="en-GB"/>
        </w:rPr>
        <w:t>,</w:t>
      </w:r>
      <w:r w:rsidRPr="00C26757">
        <w:rPr>
          <w:rFonts w:ascii="Times New Roman" w:hAnsi="Times New Roman" w:cs="Times New Roman"/>
          <w:sz w:val="24"/>
          <w:szCs w:val="24"/>
          <w:lang w:val="en-GB"/>
        </w:rPr>
        <w:t>05</w:t>
      </w:r>
      <w:r w:rsidR="00B85D04" w:rsidRPr="00C26757">
        <w:rPr>
          <w:rFonts w:ascii="Times New Roman" w:hAnsi="Times New Roman" w:cs="Times New Roman"/>
          <w:sz w:val="24"/>
          <w:szCs w:val="24"/>
          <w:lang w:val="en-GB"/>
        </w:rPr>
        <w:t> </w:t>
      </w:r>
      <w:r w:rsidRPr="00C26757">
        <w:rPr>
          <w:rFonts w:ascii="Times New Roman" w:hAnsi="Times New Roman" w:cs="Times New Roman"/>
          <w:sz w:val="24"/>
          <w:szCs w:val="24"/>
          <w:lang w:val="en-GB"/>
        </w:rPr>
        <w:t xml:space="preserve">% of the outstanding amount per each even partial day of the delay in the payment of </w:t>
      </w:r>
      <w:r w:rsidRPr="006611F6">
        <w:rPr>
          <w:rFonts w:ascii="Times New Roman" w:hAnsi="Times New Roman" w:cs="Times New Roman"/>
          <w:sz w:val="24"/>
          <w:szCs w:val="24"/>
          <w:lang w:val="en-GB"/>
        </w:rPr>
        <w:t>invoices.</w:t>
      </w:r>
      <w:r w:rsidR="007C37FD" w:rsidRPr="006611F6">
        <w:rPr>
          <w:rFonts w:ascii="Times New Roman" w:hAnsi="Times New Roman" w:cs="Times New Roman"/>
          <w:sz w:val="24"/>
          <w:szCs w:val="24"/>
          <w:lang w:val="en-GB"/>
        </w:rPr>
        <w:t xml:space="preserve"> The total amount of the contractual penalty is limited to </w:t>
      </w:r>
      <w:r w:rsidR="002158FC">
        <w:rPr>
          <w:rFonts w:ascii="Times New Roman" w:hAnsi="Times New Roman" w:cs="Times New Roman"/>
          <w:sz w:val="24"/>
          <w:szCs w:val="24"/>
          <w:lang w:val="en-GB"/>
        </w:rPr>
        <w:t>5</w:t>
      </w:r>
      <w:r w:rsidR="007C37FD" w:rsidRPr="006611F6">
        <w:rPr>
          <w:rFonts w:ascii="Times New Roman" w:hAnsi="Times New Roman" w:cs="Times New Roman"/>
          <w:sz w:val="24"/>
          <w:szCs w:val="24"/>
          <w:lang w:val="en-GB"/>
        </w:rPr>
        <w:t> % of the purchase price.</w:t>
      </w:r>
    </w:p>
    <w:p w14:paraId="436F245F" w14:textId="7CBBBC15" w:rsidR="00B85D04" w:rsidRPr="00BD11F2" w:rsidRDefault="00B85D04"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BD11F2">
        <w:rPr>
          <w:rFonts w:ascii="Times New Roman" w:hAnsi="Times New Roman" w:cs="Times New Roman"/>
          <w:sz w:val="24"/>
          <w:szCs w:val="24"/>
          <w:lang w:val="en-GB"/>
        </w:rPr>
        <w:t xml:space="preserve">The tax document/invoice must be marked with the </w:t>
      </w:r>
      <w:r w:rsidR="00964858" w:rsidRPr="00BD11F2">
        <w:rPr>
          <w:rFonts w:ascii="Times New Roman" w:hAnsi="Times New Roman" w:cs="Times New Roman"/>
          <w:sz w:val="24"/>
          <w:szCs w:val="24"/>
          <w:lang w:val="en-GB"/>
        </w:rPr>
        <w:t xml:space="preserve">project </w:t>
      </w:r>
      <w:r w:rsidRPr="00BD11F2">
        <w:rPr>
          <w:rFonts w:ascii="Times New Roman" w:hAnsi="Times New Roman" w:cs="Times New Roman"/>
          <w:sz w:val="24"/>
          <w:szCs w:val="24"/>
          <w:lang w:val="en-GB"/>
        </w:rPr>
        <w:t xml:space="preserve">registration number, i.e. “project reg. n. </w:t>
      </w:r>
      <w:r w:rsidR="00372CA5" w:rsidRPr="00ED6A89">
        <w:rPr>
          <w:rFonts w:ascii="Times New Roman" w:hAnsi="Times New Roman" w:cs="Times New Roman"/>
          <w:sz w:val="24"/>
          <w:szCs w:val="24"/>
          <w:lang w:val="en-US"/>
        </w:rPr>
        <w:t>CZ.02.01.01/00/23_021/0008999</w:t>
      </w:r>
      <w:r w:rsidRPr="00BD11F2">
        <w:rPr>
          <w:rFonts w:ascii="Times New Roman" w:hAnsi="Times New Roman" w:cs="Times New Roman"/>
          <w:sz w:val="24"/>
          <w:szCs w:val="24"/>
          <w:lang w:val="en-GB"/>
        </w:rPr>
        <w:t>”.</w:t>
      </w:r>
    </w:p>
    <w:p w14:paraId="52606F25" w14:textId="77777777" w:rsidR="00493AA8" w:rsidRDefault="00493AA8">
      <w:pPr>
        <w:keepNext/>
        <w:spacing w:after="0" w:line="240" w:lineRule="auto"/>
        <w:jc w:val="center"/>
      </w:pPr>
      <w:r>
        <w:rPr>
          <w:rFonts w:ascii="Times New Roman" w:hAnsi="Times New Roman" w:cs="Times New Roman"/>
          <w:b/>
          <w:sz w:val="24"/>
          <w:szCs w:val="24"/>
          <w:lang w:val="en-GB"/>
        </w:rPr>
        <w:t xml:space="preserve">Article IV </w:t>
      </w:r>
    </w:p>
    <w:p w14:paraId="5894CD8F" w14:textId="77777777" w:rsidR="00493AA8" w:rsidRDefault="00493AA8">
      <w:pPr>
        <w:keepNext/>
        <w:spacing w:after="0" w:line="240" w:lineRule="auto"/>
        <w:jc w:val="center"/>
      </w:pPr>
      <w:r>
        <w:rPr>
          <w:rFonts w:ascii="Times New Roman" w:hAnsi="Times New Roman" w:cs="Times New Roman"/>
          <w:b/>
          <w:sz w:val="24"/>
          <w:szCs w:val="24"/>
          <w:lang w:val="en-GB"/>
        </w:rPr>
        <w:t>Transfer of Ownership Right</w:t>
      </w:r>
    </w:p>
    <w:p w14:paraId="0AFD6D1F" w14:textId="77777777" w:rsidR="007B57D9" w:rsidRDefault="00FC636C" w:rsidP="007B57D9">
      <w:pPr>
        <w:keepNext/>
        <w:spacing w:after="120" w:line="240" w:lineRule="auto"/>
        <w:jc w:val="center"/>
        <w:rPr>
          <w:rFonts w:ascii="Times New Roman" w:hAnsi="Times New Roman" w:cs="Times New Roman"/>
          <w:sz w:val="24"/>
          <w:szCs w:val="24"/>
          <w:lang w:val="en-GB"/>
        </w:rPr>
      </w:pPr>
      <w:r w:rsidRPr="00FC636C">
        <w:rPr>
          <w:rFonts w:ascii="Times New Roman" w:hAnsi="Times New Roman" w:cs="Times New Roman"/>
          <w:sz w:val="24"/>
          <w:szCs w:val="24"/>
          <w:lang w:val="en-GB"/>
        </w:rPr>
        <w:t>The Seller shall transfer the ownership right to the Subject of Purchase to the Purchaser on the date when the full payment for the Subject of Purchase was received by the Seller.</w:t>
      </w:r>
    </w:p>
    <w:p w14:paraId="0F52A647" w14:textId="374FF87B" w:rsidR="00493AA8" w:rsidRDefault="00493AA8" w:rsidP="007517FA">
      <w:pPr>
        <w:keepNext/>
        <w:spacing w:after="0" w:line="240" w:lineRule="auto"/>
        <w:jc w:val="center"/>
      </w:pPr>
      <w:r>
        <w:rPr>
          <w:rFonts w:ascii="Times New Roman" w:hAnsi="Times New Roman" w:cs="Times New Roman"/>
          <w:b/>
          <w:sz w:val="24"/>
          <w:szCs w:val="24"/>
          <w:lang w:val="en-GB"/>
        </w:rPr>
        <w:t xml:space="preserve">Article V </w:t>
      </w:r>
    </w:p>
    <w:p w14:paraId="70C1A916" w14:textId="77777777" w:rsidR="00493AA8" w:rsidRDefault="00493AA8" w:rsidP="007517FA">
      <w:pPr>
        <w:keepNext/>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Warranty</w:t>
      </w:r>
    </w:p>
    <w:p w14:paraId="7465598C" w14:textId="3DBEE20B" w:rsidR="00493AA8" w:rsidRDefault="00493AA8" w:rsidP="00A6376F">
      <w:pPr>
        <w:numPr>
          <w:ilvl w:val="0"/>
          <w:numId w:val="12"/>
        </w:numPr>
        <w:tabs>
          <w:tab w:val="clear" w:pos="0"/>
        </w:tabs>
        <w:spacing w:before="120" w:after="120" w:line="240" w:lineRule="auto"/>
        <w:ind w:left="567" w:hanging="567"/>
        <w:jc w:val="both"/>
      </w:pPr>
      <w:r>
        <w:rPr>
          <w:rFonts w:ascii="Times New Roman" w:hAnsi="Times New Roman" w:cs="Times New Roman"/>
          <w:sz w:val="24"/>
          <w:szCs w:val="24"/>
          <w:lang w:val="en-GB"/>
        </w:rPr>
        <w:t xml:space="preserve">The Seller gives the Purchaser a </w:t>
      </w:r>
      <w:r w:rsidRPr="006611F6">
        <w:rPr>
          <w:rFonts w:ascii="Times New Roman" w:hAnsi="Times New Roman" w:cs="Times New Roman"/>
          <w:sz w:val="24"/>
          <w:szCs w:val="24"/>
          <w:lang w:val="en-GB"/>
        </w:rPr>
        <w:t>warranty</w:t>
      </w:r>
      <w:r>
        <w:rPr>
          <w:rFonts w:ascii="Times New Roman" w:hAnsi="Times New Roman" w:cs="Times New Roman"/>
          <w:sz w:val="24"/>
          <w:szCs w:val="24"/>
          <w:lang w:val="en-GB"/>
        </w:rPr>
        <w:t xml:space="preserve"> for the quality of the Subject of Purchase hereunder, for the </w:t>
      </w:r>
      <w:r w:rsidRPr="00CB1905">
        <w:rPr>
          <w:rFonts w:ascii="Times New Roman" w:hAnsi="Times New Roman" w:cs="Times New Roman"/>
          <w:sz w:val="24"/>
          <w:szCs w:val="24"/>
          <w:lang w:val="en-GB"/>
        </w:rPr>
        <w:t xml:space="preserve">duration of at least </w:t>
      </w:r>
      <w:r w:rsidR="007C4B65" w:rsidRPr="00CB1905">
        <w:rPr>
          <w:rFonts w:ascii="Times New Roman" w:hAnsi="Times New Roman" w:cs="Times New Roman"/>
          <w:sz w:val="24"/>
          <w:szCs w:val="24"/>
          <w:lang w:val="en-GB"/>
        </w:rPr>
        <w:t>24</w:t>
      </w:r>
      <w:r w:rsidRPr="00CB1905">
        <w:rPr>
          <w:rFonts w:ascii="Times New Roman" w:hAnsi="Times New Roman" w:cs="Times New Roman"/>
          <w:sz w:val="24"/>
          <w:szCs w:val="24"/>
          <w:lang w:val="en-GB"/>
        </w:rPr>
        <w:t xml:space="preserve"> months</w:t>
      </w:r>
      <w:r w:rsidRPr="00CB1905">
        <w:rPr>
          <w:rFonts w:ascii="Times New Roman" w:eastAsia="Times New Roman" w:hAnsi="Times New Roman" w:cs="Times New Roman"/>
          <w:bCs/>
          <w:sz w:val="24"/>
          <w:szCs w:val="24"/>
          <w:lang w:val="en-GB" w:eastAsia="ar-SA"/>
        </w:rPr>
        <w:t>.</w:t>
      </w:r>
    </w:p>
    <w:p w14:paraId="1B5C50BE" w14:textId="4C720C90" w:rsidR="00493AA8" w:rsidRPr="00A6376F"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The warranty period commences on the date of the proper handover and acceptance of the Subject of Purchase from the Seller, based on the signature of the handover protocol by authorized representatives of both Contracting Parties in accordance with Article II paragraph 2) of this Contract.</w:t>
      </w:r>
    </w:p>
    <w:p w14:paraId="69A33B19" w14:textId="2F9548E8" w:rsidR="00493AA8" w:rsidRPr="00A6376F"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Purchaser is entitled to report to the Seller warranty defects and other defects which existed at the time of the handover of the Subject of Purchase and claim rights arising from such defects any time during the warranty period no matter when the Purchaser found said defects or when the defects should have or could have been found in the exercise of proper care. In case that the Purchaser reports to the Seller a defect in the course of the warranty period (i.e. the Purchaser reports a defect by mail or data box</w:t>
      </w:r>
      <w:r w:rsidR="004466C8">
        <w:rPr>
          <w:rFonts w:ascii="Times New Roman" w:hAnsi="Times New Roman" w:cs="Times New Roman"/>
          <w:sz w:val="24"/>
          <w:szCs w:val="24"/>
          <w:lang w:val="en-GB"/>
        </w:rPr>
        <w:t xml:space="preserve"> (only </w:t>
      </w:r>
      <w:r w:rsidR="004466C8">
        <w:rPr>
          <w:rFonts w:ascii="Times New Roman" w:hAnsi="Times New Roman" w:cs="Times New Roman"/>
          <w:sz w:val="24"/>
          <w:szCs w:val="24"/>
          <w:lang w:val="en-GB"/>
        </w:rPr>
        <w:lastRenderedPageBreak/>
        <w:t>for Czech Sellers)</w:t>
      </w:r>
      <w:r>
        <w:rPr>
          <w:rFonts w:ascii="Times New Roman" w:hAnsi="Times New Roman" w:cs="Times New Roman"/>
          <w:sz w:val="24"/>
          <w:szCs w:val="24"/>
          <w:lang w:val="en-GB"/>
        </w:rPr>
        <w:t xml:space="preserve"> on the last day of the warranty period at the latest) is this defect deemed as reported in time, while the application of provisional statutes which deviate from the above conditions is excluded.</w:t>
      </w:r>
    </w:p>
    <w:p w14:paraId="6425C4DD" w14:textId="35F128C0" w:rsidR="00493AA8" w:rsidRPr="00A6376F"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Seller shall carry out warranty repairs free of charge and without delay </w:t>
      </w:r>
      <w:proofErr w:type="gramStart"/>
      <w:r>
        <w:rPr>
          <w:rFonts w:ascii="Times New Roman" w:hAnsi="Times New Roman" w:cs="Times New Roman"/>
          <w:sz w:val="24"/>
          <w:szCs w:val="24"/>
          <w:lang w:val="en-GB"/>
        </w:rPr>
        <w:t>with regard to</w:t>
      </w:r>
      <w:proofErr w:type="gramEnd"/>
      <w:r>
        <w:rPr>
          <w:rFonts w:ascii="Times New Roman" w:hAnsi="Times New Roman" w:cs="Times New Roman"/>
          <w:sz w:val="24"/>
          <w:szCs w:val="24"/>
          <w:lang w:val="en-GB"/>
        </w:rPr>
        <w:t xml:space="preserve"> the type of the defect in the device. The Seller undertakes to respond (registration of the requirement reported by the Purchaser) no later than in two bus</w:t>
      </w:r>
      <w:r w:rsidR="00B85D04">
        <w:rPr>
          <w:rFonts w:ascii="Times New Roman" w:hAnsi="Times New Roman" w:cs="Times New Roman"/>
          <w:sz w:val="24"/>
          <w:szCs w:val="24"/>
          <w:lang w:val="en-GB"/>
        </w:rPr>
        <w:t>i</w:t>
      </w:r>
      <w:r>
        <w:rPr>
          <w:rFonts w:ascii="Times New Roman" w:hAnsi="Times New Roman" w:cs="Times New Roman"/>
          <w:sz w:val="24"/>
          <w:szCs w:val="24"/>
          <w:lang w:val="en-GB"/>
        </w:rPr>
        <w:t xml:space="preserve">ness days. The Seller undertakes to eliminate the defect </w:t>
      </w:r>
      <w:r w:rsidRPr="00CB1905">
        <w:rPr>
          <w:rFonts w:ascii="Times New Roman" w:hAnsi="Times New Roman" w:cs="Times New Roman"/>
          <w:sz w:val="24"/>
          <w:szCs w:val="24"/>
          <w:lang w:val="en-GB"/>
        </w:rPr>
        <w:t>within 30 days</w:t>
      </w:r>
      <w:r>
        <w:rPr>
          <w:rFonts w:ascii="Times New Roman" w:hAnsi="Times New Roman" w:cs="Times New Roman"/>
          <w:sz w:val="24"/>
          <w:szCs w:val="24"/>
          <w:lang w:val="en-GB"/>
        </w:rPr>
        <w:t xml:space="preserve"> following the notification of the defect by the Purchaser, unless agreed otherwise in writing.</w:t>
      </w:r>
    </w:p>
    <w:p w14:paraId="0FE67728" w14:textId="21B05AA1" w:rsidR="00493AA8" w:rsidRPr="00C26757"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 xml:space="preserve">Regarding the elimination of the defect, the Contracting Parties shall draw up a report in which </w:t>
      </w:r>
      <w:r w:rsidRPr="00C26757">
        <w:rPr>
          <w:rFonts w:ascii="Times New Roman" w:hAnsi="Times New Roman" w:cs="Times New Roman"/>
          <w:sz w:val="24"/>
          <w:szCs w:val="24"/>
          <w:lang w:val="en-GB"/>
        </w:rPr>
        <w:t xml:space="preserve">official representatives of both Contracting Parties </w:t>
      </w:r>
      <w:proofErr w:type="gramStart"/>
      <w:r w:rsidRPr="00C26757">
        <w:rPr>
          <w:rFonts w:ascii="Times New Roman" w:hAnsi="Times New Roman" w:cs="Times New Roman"/>
          <w:sz w:val="24"/>
          <w:szCs w:val="24"/>
          <w:lang w:val="en-GB"/>
        </w:rPr>
        <w:t>confirms</w:t>
      </w:r>
      <w:proofErr w:type="gramEnd"/>
      <w:r w:rsidRPr="00C26757">
        <w:rPr>
          <w:rFonts w:ascii="Times New Roman" w:hAnsi="Times New Roman" w:cs="Times New Roman"/>
          <w:sz w:val="24"/>
          <w:szCs w:val="24"/>
          <w:lang w:val="en-GB"/>
        </w:rPr>
        <w:t xml:space="preserve"> the elimination of the defects. The warranty period is extended by the time that elapses from the date of the notification of a defect till the elimination of this defect.</w:t>
      </w:r>
    </w:p>
    <w:p w14:paraId="25AFCDC2" w14:textId="7C46BF6E" w:rsidR="00493AA8" w:rsidRPr="00C26757"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C26757">
        <w:rPr>
          <w:rFonts w:ascii="Times New Roman" w:hAnsi="Times New Roman" w:cs="Times New Roman"/>
          <w:sz w:val="24"/>
          <w:szCs w:val="24"/>
          <w:lang w:val="en-GB"/>
        </w:rPr>
        <w:t>In the case of non-compliance with the specified (or otherwise agreed) deadline for completing the warranty repairs, the Purchaser is entitled to assess the Seller a penalty in the amount of 0</w:t>
      </w:r>
      <w:r w:rsidR="00B85D04" w:rsidRPr="00C26757">
        <w:rPr>
          <w:rFonts w:ascii="Times New Roman" w:hAnsi="Times New Roman" w:cs="Times New Roman"/>
          <w:sz w:val="24"/>
          <w:szCs w:val="24"/>
          <w:lang w:val="en-GB"/>
        </w:rPr>
        <w:t>,</w:t>
      </w:r>
      <w:r w:rsidRPr="00C26757">
        <w:rPr>
          <w:rFonts w:ascii="Times New Roman" w:hAnsi="Times New Roman" w:cs="Times New Roman"/>
          <w:sz w:val="24"/>
          <w:szCs w:val="24"/>
          <w:lang w:val="en-GB"/>
        </w:rPr>
        <w:t>05</w:t>
      </w:r>
      <w:r w:rsidR="00B85D04" w:rsidRPr="00C26757">
        <w:rPr>
          <w:rFonts w:ascii="Times New Roman" w:hAnsi="Times New Roman" w:cs="Times New Roman"/>
          <w:sz w:val="24"/>
          <w:szCs w:val="24"/>
          <w:lang w:val="en-GB"/>
        </w:rPr>
        <w:t> </w:t>
      </w:r>
      <w:r w:rsidRPr="00C26757">
        <w:rPr>
          <w:rFonts w:ascii="Times New Roman" w:hAnsi="Times New Roman" w:cs="Times New Roman"/>
          <w:sz w:val="24"/>
          <w:szCs w:val="24"/>
          <w:lang w:val="en-GB"/>
        </w:rPr>
        <w:t xml:space="preserve">% of the purchase price for the delivery of the Subject of Purchase for each </w:t>
      </w:r>
      <w:r w:rsidRPr="00BD11F2">
        <w:rPr>
          <w:rFonts w:ascii="Times New Roman" w:hAnsi="Times New Roman" w:cs="Times New Roman"/>
          <w:sz w:val="24"/>
          <w:szCs w:val="24"/>
          <w:lang w:val="en-GB"/>
        </w:rPr>
        <w:t xml:space="preserve">even partial day of delay, which does not affect the Purchaser’s right to compensation. The total amount of the contractual penalty is limited to </w:t>
      </w:r>
      <w:r w:rsidR="004127C9">
        <w:rPr>
          <w:rFonts w:ascii="Times New Roman" w:hAnsi="Times New Roman" w:cs="Times New Roman"/>
          <w:sz w:val="24"/>
          <w:szCs w:val="24"/>
          <w:lang w:val="en-GB"/>
        </w:rPr>
        <w:t>5</w:t>
      </w:r>
      <w:r w:rsidR="00B85D04" w:rsidRPr="00BD11F2">
        <w:rPr>
          <w:rFonts w:ascii="Times New Roman" w:hAnsi="Times New Roman" w:cs="Times New Roman"/>
          <w:sz w:val="24"/>
          <w:szCs w:val="24"/>
          <w:lang w:val="en-GB"/>
        </w:rPr>
        <w:t> </w:t>
      </w:r>
      <w:r w:rsidRPr="00BD11F2">
        <w:rPr>
          <w:rFonts w:ascii="Times New Roman" w:hAnsi="Times New Roman" w:cs="Times New Roman"/>
          <w:sz w:val="24"/>
          <w:szCs w:val="24"/>
          <w:lang w:val="en-GB"/>
        </w:rPr>
        <w:t>% of the purchase price.</w:t>
      </w:r>
    </w:p>
    <w:p w14:paraId="03474DEF" w14:textId="63B87B60" w:rsidR="00493AA8" w:rsidRDefault="00493AA8" w:rsidP="00B63C7D">
      <w:pPr>
        <w:pStyle w:val="Odstavecseseznamem"/>
        <w:keepNext/>
        <w:spacing w:after="0"/>
        <w:ind w:left="0"/>
        <w:jc w:val="center"/>
      </w:pPr>
      <w:r>
        <w:rPr>
          <w:rFonts w:ascii="Times New Roman" w:hAnsi="Times New Roman" w:cs="Times New Roman"/>
          <w:b/>
          <w:sz w:val="24"/>
          <w:szCs w:val="24"/>
          <w:lang w:val="en-GB"/>
        </w:rPr>
        <w:t xml:space="preserve">Article VI </w:t>
      </w:r>
    </w:p>
    <w:p w14:paraId="61858025" w14:textId="77777777" w:rsidR="00493AA8" w:rsidRDefault="00493AA8" w:rsidP="00B63C7D">
      <w:pPr>
        <w:pStyle w:val="Odstavecseseznamem"/>
        <w:keepNext/>
        <w:spacing w:after="0"/>
        <w:ind w:left="0"/>
        <w:jc w:val="center"/>
      </w:pPr>
      <w:r>
        <w:rPr>
          <w:rFonts w:ascii="Times New Roman" w:hAnsi="Times New Roman" w:cs="Times New Roman"/>
          <w:b/>
          <w:sz w:val="24"/>
          <w:szCs w:val="24"/>
          <w:lang w:val="en-GB"/>
        </w:rPr>
        <w:t>Communication between Contracting Parties</w:t>
      </w:r>
    </w:p>
    <w:p w14:paraId="510C962E" w14:textId="6749BA58" w:rsidR="00493AA8" w:rsidRDefault="00493AA8" w:rsidP="00C8338C">
      <w:pPr>
        <w:numPr>
          <w:ilvl w:val="0"/>
          <w:numId w:val="13"/>
        </w:numPr>
        <w:tabs>
          <w:tab w:val="clear" w:pos="0"/>
        </w:tabs>
        <w:spacing w:before="120" w:after="120" w:line="240" w:lineRule="auto"/>
        <w:ind w:left="567" w:hanging="567"/>
        <w:jc w:val="both"/>
      </w:pPr>
      <w:r>
        <w:rPr>
          <w:rFonts w:ascii="Times New Roman" w:hAnsi="Times New Roman" w:cs="Times New Roman"/>
          <w:sz w:val="24"/>
          <w:szCs w:val="24"/>
          <w:lang w:val="en-GB"/>
        </w:rPr>
        <w:t xml:space="preserve">Any communication or other arrangements of the Contracting Parties under this Contract shall be addressed to the representatives of the Contracting Parties, in the </w:t>
      </w:r>
      <w:r w:rsidR="0019352D">
        <w:rPr>
          <w:rFonts w:ascii="Times New Roman" w:hAnsi="Times New Roman" w:cs="Times New Roman"/>
          <w:sz w:val="24"/>
          <w:szCs w:val="24"/>
          <w:lang w:val="en-GB"/>
        </w:rPr>
        <w:t>English</w:t>
      </w:r>
      <w:r>
        <w:rPr>
          <w:rFonts w:ascii="Times New Roman" w:hAnsi="Times New Roman" w:cs="Times New Roman"/>
          <w:sz w:val="24"/>
          <w:szCs w:val="24"/>
          <w:lang w:val="en-GB"/>
        </w:rPr>
        <w:t xml:space="preserve"> language:</w:t>
      </w:r>
    </w:p>
    <w:p w14:paraId="6AEA361B" w14:textId="77777777" w:rsidR="00493AA8" w:rsidRDefault="00493AA8">
      <w:pPr>
        <w:pStyle w:val="Odstavecseseznamem"/>
        <w:spacing w:after="0"/>
        <w:ind w:left="540"/>
      </w:pPr>
      <w:r>
        <w:rPr>
          <w:rFonts w:ascii="Times New Roman" w:hAnsi="Times New Roman" w:cs="Times New Roman"/>
          <w:sz w:val="24"/>
          <w:szCs w:val="24"/>
          <w:lang w:val="en-GB"/>
        </w:rPr>
        <w:t xml:space="preserve">On the Seller’s behalf: </w:t>
      </w:r>
    </w:p>
    <w:p w14:paraId="362A8A04" w14:textId="7E5C209D" w:rsidR="00493AA8" w:rsidRDefault="00493AA8">
      <w:pPr>
        <w:tabs>
          <w:tab w:val="left" w:pos="426"/>
        </w:tabs>
        <w:spacing w:after="0" w:line="240" w:lineRule="auto"/>
        <w:ind w:left="540" w:hanging="11"/>
        <w:jc w:val="both"/>
      </w:pPr>
      <w:r>
        <w:rPr>
          <w:rFonts w:ascii="Times New Roman" w:hAnsi="Times New Roman" w:cs="Times New Roman"/>
          <w:sz w:val="24"/>
          <w:szCs w:val="24"/>
          <w:lang w:val="en-GB"/>
        </w:rPr>
        <w:t>name:</w:t>
      </w:r>
      <w:r>
        <w:rPr>
          <w:rFonts w:ascii="Times New Roman" w:hAnsi="Times New Roman" w:cs="Times New Roman"/>
          <w:sz w:val="24"/>
          <w:szCs w:val="24"/>
          <w:lang w:val="en-GB"/>
        </w:rPr>
        <w:tab/>
      </w:r>
      <w:proofErr w:type="spellStart"/>
      <w:r w:rsidR="0089785D">
        <w:rPr>
          <w:rFonts w:ascii="Times New Roman" w:hAnsi="Times New Roman" w:cs="Times New Roman"/>
          <w:sz w:val="24"/>
          <w:szCs w:val="24"/>
          <w:lang w:val="en-GB"/>
        </w:rPr>
        <w:t>xxxx</w:t>
      </w:r>
      <w:proofErr w:type="spellEnd"/>
    </w:p>
    <w:p w14:paraId="18FD9DFD" w14:textId="22999838" w:rsidR="00493AA8" w:rsidRPr="00573790" w:rsidRDefault="00493AA8">
      <w:pPr>
        <w:tabs>
          <w:tab w:val="left" w:pos="426"/>
        </w:tabs>
        <w:spacing w:after="0" w:line="240" w:lineRule="auto"/>
        <w:ind w:left="540"/>
        <w:jc w:val="both"/>
      </w:pPr>
      <w:r w:rsidRPr="00573790">
        <w:rPr>
          <w:rFonts w:ascii="Times New Roman" w:hAnsi="Times New Roman" w:cs="Times New Roman"/>
          <w:sz w:val="24"/>
          <w:szCs w:val="24"/>
        </w:rPr>
        <w:t>email:</w:t>
      </w:r>
      <w:r w:rsidR="000A13AC" w:rsidRPr="00573790">
        <w:rPr>
          <w:rFonts w:ascii="Times New Roman" w:hAnsi="Times New Roman" w:cs="Times New Roman"/>
          <w:sz w:val="24"/>
          <w:szCs w:val="24"/>
        </w:rPr>
        <w:tab/>
      </w:r>
      <w:proofErr w:type="spellStart"/>
      <w:r w:rsidR="0089785D">
        <w:rPr>
          <w:rFonts w:ascii="Times New Roman" w:hAnsi="Times New Roman" w:cs="Times New Roman"/>
          <w:sz w:val="24"/>
          <w:szCs w:val="24"/>
        </w:rPr>
        <w:t>xxxx</w:t>
      </w:r>
      <w:proofErr w:type="spellEnd"/>
    </w:p>
    <w:p w14:paraId="54A2A0EA" w14:textId="1449C6EF" w:rsidR="00493AA8" w:rsidRDefault="00493AA8">
      <w:pPr>
        <w:spacing w:after="0" w:line="240" w:lineRule="auto"/>
        <w:ind w:firstLine="529"/>
        <w:jc w:val="both"/>
      </w:pPr>
      <w:r w:rsidRPr="007C571A">
        <w:rPr>
          <w:rFonts w:ascii="Times New Roman" w:hAnsi="Times New Roman" w:cs="Times New Roman"/>
          <w:sz w:val="24"/>
          <w:szCs w:val="24"/>
        </w:rPr>
        <w:t xml:space="preserve">tel.: </w:t>
      </w:r>
      <w:r w:rsidRPr="007C571A">
        <w:rPr>
          <w:rFonts w:ascii="Times New Roman" w:hAnsi="Times New Roman" w:cs="Times New Roman"/>
          <w:sz w:val="24"/>
          <w:szCs w:val="24"/>
        </w:rPr>
        <w:tab/>
      </w:r>
      <w:r w:rsidR="00573790" w:rsidRPr="00886BD2">
        <w:rPr>
          <w:rFonts w:ascii="Times New Roman" w:hAnsi="Times New Roman" w:cs="Times New Roman"/>
          <w:sz w:val="24"/>
          <w:szCs w:val="24"/>
        </w:rPr>
        <w:t xml:space="preserve">+49 </w:t>
      </w:r>
      <w:proofErr w:type="spellStart"/>
      <w:r w:rsidR="0089785D">
        <w:rPr>
          <w:rFonts w:ascii="Times New Roman" w:hAnsi="Times New Roman" w:cs="Times New Roman"/>
          <w:sz w:val="24"/>
          <w:szCs w:val="24"/>
        </w:rPr>
        <w:t>xxxx</w:t>
      </w:r>
      <w:proofErr w:type="spellEnd"/>
    </w:p>
    <w:p w14:paraId="7E041F13" w14:textId="77777777" w:rsidR="00493AA8" w:rsidRPr="007C571A" w:rsidRDefault="00493AA8">
      <w:pPr>
        <w:tabs>
          <w:tab w:val="left" w:pos="426"/>
        </w:tabs>
        <w:spacing w:after="0" w:line="240" w:lineRule="auto"/>
        <w:ind w:left="540" w:hanging="11"/>
        <w:jc w:val="both"/>
        <w:rPr>
          <w:rFonts w:ascii="Times New Roman" w:hAnsi="Times New Roman" w:cs="Times New Roman"/>
          <w:sz w:val="24"/>
          <w:szCs w:val="24"/>
        </w:rPr>
      </w:pPr>
    </w:p>
    <w:p w14:paraId="7F291595" w14:textId="128E3D47" w:rsidR="00493AA8" w:rsidRPr="004B6396" w:rsidRDefault="00493AA8">
      <w:pPr>
        <w:tabs>
          <w:tab w:val="left" w:pos="426"/>
        </w:tabs>
        <w:spacing w:after="0" w:line="240" w:lineRule="auto"/>
        <w:ind w:left="540" w:hanging="11"/>
        <w:jc w:val="both"/>
        <w:rPr>
          <w:i/>
          <w:iCs/>
        </w:rPr>
      </w:pPr>
      <w:r w:rsidRPr="007C571A">
        <w:rPr>
          <w:rFonts w:ascii="Times New Roman" w:hAnsi="Times New Roman" w:cs="Times New Roman"/>
          <w:sz w:val="24"/>
          <w:szCs w:val="24"/>
        </w:rPr>
        <w:tab/>
      </w:r>
      <w:r w:rsidRPr="004B6396">
        <w:rPr>
          <w:rFonts w:ascii="Times New Roman" w:hAnsi="Times New Roman" w:cs="Times New Roman"/>
          <w:sz w:val="24"/>
          <w:szCs w:val="24"/>
          <w:lang w:val="en-GB"/>
        </w:rPr>
        <w:t>On the Purchaser’s behalf:</w:t>
      </w:r>
      <w:r w:rsidR="008D5604" w:rsidRPr="004B6396">
        <w:t xml:space="preserve"> </w:t>
      </w:r>
    </w:p>
    <w:p w14:paraId="0422562C" w14:textId="1803666A" w:rsidR="00434822" w:rsidRPr="004B6396" w:rsidRDefault="00493AA8" w:rsidP="00434822">
      <w:pPr>
        <w:tabs>
          <w:tab w:val="left" w:pos="426"/>
        </w:tabs>
        <w:spacing w:after="0" w:line="240" w:lineRule="auto"/>
        <w:ind w:left="540" w:hanging="11"/>
        <w:jc w:val="both"/>
      </w:pPr>
      <w:r w:rsidRPr="004B6396">
        <w:rPr>
          <w:rFonts w:ascii="Times New Roman" w:hAnsi="Times New Roman" w:cs="Times New Roman"/>
          <w:sz w:val="24"/>
          <w:szCs w:val="24"/>
          <w:lang w:val="en-GB"/>
        </w:rPr>
        <w:tab/>
      </w:r>
      <w:r w:rsidR="00434822" w:rsidRPr="004B6396">
        <w:rPr>
          <w:rFonts w:ascii="Times New Roman" w:hAnsi="Times New Roman" w:cs="Times New Roman"/>
          <w:sz w:val="24"/>
          <w:szCs w:val="24"/>
          <w:lang w:val="en-GB"/>
        </w:rPr>
        <w:t>name:</w:t>
      </w:r>
      <w:r w:rsidR="00434822" w:rsidRPr="004B6396">
        <w:rPr>
          <w:rFonts w:ascii="Times New Roman" w:hAnsi="Times New Roman" w:cs="Times New Roman"/>
          <w:sz w:val="24"/>
          <w:szCs w:val="24"/>
          <w:lang w:val="en-GB"/>
        </w:rPr>
        <w:tab/>
      </w:r>
      <w:proofErr w:type="spellStart"/>
      <w:r w:rsidR="0089785D">
        <w:rPr>
          <w:rFonts w:ascii="Times New Roman" w:hAnsi="Times New Roman" w:cs="Times New Roman"/>
          <w:sz w:val="24"/>
          <w:szCs w:val="24"/>
          <w:lang w:val="en-GB"/>
        </w:rPr>
        <w:t>xxxx</w:t>
      </w:r>
      <w:proofErr w:type="spellEnd"/>
      <w:r w:rsidR="007C4B65" w:rsidRPr="004B6396">
        <w:rPr>
          <w:rFonts w:ascii="Times New Roman" w:hAnsi="Times New Roman" w:cs="Times New Roman"/>
          <w:sz w:val="24"/>
          <w:szCs w:val="24"/>
          <w:lang w:val="en-GB"/>
        </w:rPr>
        <w:t xml:space="preserve"> </w:t>
      </w:r>
    </w:p>
    <w:p w14:paraId="345097FF" w14:textId="11FD31F8" w:rsidR="00434822" w:rsidRPr="004B6396" w:rsidRDefault="00434822" w:rsidP="00434822">
      <w:pPr>
        <w:tabs>
          <w:tab w:val="left" w:pos="426"/>
        </w:tabs>
        <w:spacing w:after="0" w:line="240" w:lineRule="auto"/>
        <w:ind w:left="540"/>
        <w:jc w:val="both"/>
      </w:pPr>
      <w:r w:rsidRPr="004B6396">
        <w:rPr>
          <w:rFonts w:ascii="Times New Roman" w:hAnsi="Times New Roman" w:cs="Times New Roman"/>
          <w:sz w:val="24"/>
          <w:szCs w:val="24"/>
          <w:lang w:val="en-GB"/>
        </w:rPr>
        <w:t>email:</w:t>
      </w:r>
      <w:r w:rsidRPr="004B6396">
        <w:rPr>
          <w:rFonts w:ascii="Times New Roman" w:hAnsi="Times New Roman" w:cs="Times New Roman"/>
          <w:sz w:val="24"/>
          <w:szCs w:val="24"/>
          <w:lang w:val="en-GB"/>
        </w:rPr>
        <w:tab/>
      </w:r>
      <w:proofErr w:type="spellStart"/>
      <w:r w:rsidR="0089785D">
        <w:rPr>
          <w:rFonts w:ascii="Times New Roman" w:hAnsi="Times New Roman" w:cs="Times New Roman"/>
          <w:sz w:val="24"/>
          <w:szCs w:val="24"/>
          <w:lang w:val="en-GB"/>
        </w:rPr>
        <w:t>xxxx</w:t>
      </w:r>
      <w:proofErr w:type="spellEnd"/>
    </w:p>
    <w:p w14:paraId="12E3EC74" w14:textId="2C0D18DC" w:rsidR="00434822" w:rsidRPr="006611F6" w:rsidRDefault="00434822" w:rsidP="00434822">
      <w:pPr>
        <w:tabs>
          <w:tab w:val="left" w:pos="426"/>
        </w:tabs>
        <w:spacing w:after="0" w:line="240" w:lineRule="auto"/>
        <w:ind w:left="540"/>
        <w:jc w:val="both"/>
      </w:pPr>
      <w:r w:rsidRPr="004B6396">
        <w:rPr>
          <w:rFonts w:ascii="Times New Roman" w:hAnsi="Times New Roman" w:cs="Times New Roman"/>
          <w:sz w:val="24"/>
          <w:szCs w:val="24"/>
          <w:lang w:val="en-GB"/>
        </w:rPr>
        <w:t xml:space="preserve">tel.: </w:t>
      </w:r>
      <w:r w:rsidRPr="004B6396">
        <w:rPr>
          <w:rFonts w:ascii="Times New Roman" w:hAnsi="Times New Roman" w:cs="Times New Roman"/>
          <w:sz w:val="24"/>
          <w:szCs w:val="24"/>
          <w:lang w:val="en-GB"/>
        </w:rPr>
        <w:tab/>
      </w:r>
      <w:r w:rsidR="0091274F" w:rsidRPr="004B6396">
        <w:rPr>
          <w:rFonts w:ascii="Times New Roman" w:hAnsi="Times New Roman" w:cs="Times New Roman"/>
          <w:sz w:val="24"/>
          <w:szCs w:val="24"/>
          <w:lang w:val="en-GB"/>
        </w:rPr>
        <w:t>+420</w:t>
      </w:r>
      <w:r w:rsidR="004B6396" w:rsidRPr="004B6396">
        <w:rPr>
          <w:rFonts w:ascii="Times New Roman" w:hAnsi="Times New Roman" w:cs="Times New Roman"/>
          <w:sz w:val="24"/>
          <w:szCs w:val="24"/>
          <w:lang w:val="en-GB"/>
        </w:rPr>
        <w:t> </w:t>
      </w:r>
      <w:proofErr w:type="spellStart"/>
      <w:r w:rsidR="0089785D">
        <w:rPr>
          <w:rFonts w:ascii="Times New Roman" w:hAnsi="Times New Roman" w:cs="Times New Roman"/>
          <w:sz w:val="24"/>
          <w:szCs w:val="24"/>
          <w:lang w:val="en-GB"/>
        </w:rPr>
        <w:t>xxxx</w:t>
      </w:r>
      <w:proofErr w:type="spellEnd"/>
    </w:p>
    <w:p w14:paraId="24F46158" w14:textId="4CF2D74F" w:rsidR="00493AA8" w:rsidRDefault="00493AA8" w:rsidP="00434822">
      <w:pPr>
        <w:tabs>
          <w:tab w:val="left" w:pos="426"/>
        </w:tabs>
        <w:spacing w:before="120" w:after="120" w:line="240" w:lineRule="auto"/>
        <w:ind w:left="538" w:hanging="11"/>
        <w:jc w:val="both"/>
      </w:pPr>
      <w:r w:rsidRPr="006611F6">
        <w:rPr>
          <w:rFonts w:ascii="Times New Roman" w:hAnsi="Times New Roman" w:cs="Times New Roman"/>
          <w:sz w:val="24"/>
          <w:szCs w:val="24"/>
          <w:lang w:val="en-GB"/>
        </w:rPr>
        <w:t>These representatives are, however</w:t>
      </w:r>
      <w:r>
        <w:rPr>
          <w:rFonts w:ascii="Times New Roman" w:hAnsi="Times New Roman" w:cs="Times New Roman"/>
          <w:sz w:val="24"/>
          <w:szCs w:val="24"/>
          <w:lang w:val="en-GB"/>
        </w:rPr>
        <w:t xml:space="preserve">, not authorized to sign any supplement to this Contract. </w:t>
      </w:r>
    </w:p>
    <w:p w14:paraId="1E8E4F38" w14:textId="6E5281EA" w:rsidR="00493AA8" w:rsidRPr="00C8338C" w:rsidRDefault="00493AA8" w:rsidP="00C8338C">
      <w:pPr>
        <w:numPr>
          <w:ilvl w:val="0"/>
          <w:numId w:val="13"/>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If the Contract requires the written form for communication or other dealings of the Contracting Parties, such communication shall be sent through the postal services to the address of the Contracting Party concerned, to the attention of the representative of such Contracting Party under this Contract.</w:t>
      </w:r>
    </w:p>
    <w:p w14:paraId="15A7456D" w14:textId="77777777" w:rsidR="00493AA8" w:rsidRDefault="00493AA8" w:rsidP="00B63C7D">
      <w:pPr>
        <w:pStyle w:val="Odstavecseseznamem"/>
        <w:keepNext/>
        <w:spacing w:after="0"/>
        <w:ind w:left="0"/>
        <w:jc w:val="center"/>
      </w:pPr>
      <w:r>
        <w:rPr>
          <w:rFonts w:ascii="Times New Roman" w:hAnsi="Times New Roman" w:cs="Times New Roman"/>
          <w:b/>
          <w:sz w:val="24"/>
          <w:szCs w:val="24"/>
          <w:lang w:val="en-GB"/>
        </w:rPr>
        <w:lastRenderedPageBreak/>
        <w:t xml:space="preserve">Article VII </w:t>
      </w:r>
    </w:p>
    <w:p w14:paraId="4D1F192C" w14:textId="77777777" w:rsidR="00493AA8" w:rsidRDefault="00493AA8" w:rsidP="00B63C7D">
      <w:pPr>
        <w:pStyle w:val="Odstavecseseznamem"/>
        <w:keepNext/>
        <w:spacing w:after="240"/>
        <w:ind w:left="0"/>
        <w:jc w:val="center"/>
      </w:pPr>
      <w:r>
        <w:rPr>
          <w:rFonts w:ascii="Times New Roman" w:hAnsi="Times New Roman" w:cs="Times New Roman"/>
          <w:b/>
          <w:sz w:val="24"/>
          <w:szCs w:val="24"/>
          <w:lang w:val="en-GB"/>
        </w:rPr>
        <w:t>Other Arrangements</w:t>
      </w:r>
    </w:p>
    <w:p w14:paraId="3D159E20" w14:textId="77777777" w:rsidR="00493AA8" w:rsidRDefault="00493AA8" w:rsidP="00C8338C">
      <w:pPr>
        <w:numPr>
          <w:ilvl w:val="0"/>
          <w:numId w:val="14"/>
        </w:numPr>
        <w:tabs>
          <w:tab w:val="clear" w:pos="0"/>
        </w:tabs>
        <w:spacing w:before="120" w:after="120" w:line="240" w:lineRule="auto"/>
        <w:ind w:left="567" w:hanging="567"/>
        <w:jc w:val="both"/>
      </w:pPr>
      <w:r>
        <w:rPr>
          <w:rFonts w:ascii="Times New Roman" w:hAnsi="Times New Roman" w:cs="Times New Roman"/>
          <w:sz w:val="24"/>
          <w:szCs w:val="24"/>
          <w:lang w:val="en-GB"/>
        </w:rPr>
        <w:t>Regarding contractual sanctions (contractual penalties), the liable Party must pay the rightful Party contractual sanctions within 30 calendar days of the receipt of the relevant billing from the other Contracting Party.</w:t>
      </w:r>
    </w:p>
    <w:p w14:paraId="0160161C"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Payment of contractual penalties under this Contract does not affect the right of the Contracting Party to compensation for any property and/or non-material damage caused by the breach of duty by the other Contracting Party to which the sanctions apply, not even its amount when compensation possibly exceeds the contractual penalty.</w:t>
      </w:r>
    </w:p>
    <w:p w14:paraId="5E3CD389"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Purchaser is entitled to set off, against the invoiced amount, any penalty that the Seller is obliged to pay.</w:t>
      </w:r>
    </w:p>
    <w:p w14:paraId="5E8C24C8"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Seller isn’t</w:t>
      </w:r>
      <w:r w:rsidRPr="00C8338C">
        <w:rPr>
          <w:rFonts w:ascii="Times New Roman" w:hAnsi="Times New Roman" w:cs="Times New Roman"/>
          <w:sz w:val="24"/>
          <w:szCs w:val="24"/>
          <w:lang w:val="en-GB"/>
        </w:rPr>
        <w:t xml:space="preserve"> entitled to transfer any rights or obligations from this contract to third parties without the prior written consent of the </w:t>
      </w:r>
      <w:r>
        <w:rPr>
          <w:rFonts w:ascii="Times New Roman" w:hAnsi="Times New Roman" w:cs="Times New Roman"/>
          <w:sz w:val="24"/>
          <w:szCs w:val="24"/>
          <w:lang w:val="en-GB"/>
        </w:rPr>
        <w:t>Purchaser.</w:t>
      </w:r>
    </w:p>
    <w:p w14:paraId="416BF52E"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Seller agrees that he will not be able to assign or set off any of his claims against the Purchaser arising </w:t>
      </w:r>
      <w:proofErr w:type="gramStart"/>
      <w:r>
        <w:rPr>
          <w:rFonts w:ascii="Times New Roman" w:hAnsi="Times New Roman" w:cs="Times New Roman"/>
          <w:sz w:val="24"/>
          <w:szCs w:val="24"/>
          <w:lang w:val="en-GB"/>
        </w:rPr>
        <w:t>on the basis of</w:t>
      </w:r>
      <w:proofErr w:type="gramEnd"/>
      <w:r>
        <w:rPr>
          <w:rFonts w:ascii="Times New Roman" w:hAnsi="Times New Roman" w:cs="Times New Roman"/>
          <w:sz w:val="24"/>
          <w:szCs w:val="24"/>
          <w:lang w:val="en-GB"/>
        </w:rPr>
        <w:t xml:space="preserve"> this contract through unilateral legal action.</w:t>
      </w:r>
    </w:p>
    <w:p w14:paraId="65A9CE75" w14:textId="42F80F19"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participants of this contract expressly declare that they have communicated to each other all factual and legal circumstances of which they knew or should have known on the date of conclusion of this contract, and which a</w:t>
      </w:r>
      <w:r w:rsidR="0062663A">
        <w:rPr>
          <w:rFonts w:ascii="Times New Roman" w:hAnsi="Times New Roman" w:cs="Times New Roman"/>
          <w:sz w:val="24"/>
          <w:szCs w:val="24"/>
          <w:lang w:val="en-GB"/>
        </w:rPr>
        <w:t>r</w:t>
      </w:r>
      <w:r>
        <w:rPr>
          <w:rFonts w:ascii="Times New Roman" w:hAnsi="Times New Roman" w:cs="Times New Roman"/>
          <w:sz w:val="24"/>
          <w:szCs w:val="24"/>
          <w:lang w:val="en-GB"/>
        </w:rPr>
        <w:t>e relevant in relation to the conclusion of this contract and the fulfilment of its purpose.</w:t>
      </w:r>
    </w:p>
    <w:p w14:paraId="3E625C29"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 xml:space="preserve">The </w:t>
      </w:r>
      <w:r>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notifies [the S</w:t>
      </w:r>
      <w:r>
        <w:rPr>
          <w:rFonts w:ascii="Times New Roman" w:hAnsi="Times New Roman" w:cs="Times New Roman"/>
          <w:sz w:val="24"/>
          <w:szCs w:val="24"/>
          <w:lang w:val="en-GB"/>
        </w:rPr>
        <w:t>eller</w:t>
      </w:r>
      <w:r w:rsidRPr="00E27473">
        <w:rPr>
          <w:rFonts w:ascii="Times New Roman" w:hAnsi="Times New Roman" w:cs="Times New Roman"/>
          <w:sz w:val="24"/>
          <w:szCs w:val="24"/>
          <w:lang w:val="en-GB"/>
        </w:rPr>
        <w:t>] and the S</w:t>
      </w:r>
      <w:r>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 acknowledges that the Subject of Purchase is to be paid from the earmarked funds provided from the budget of the European Union for the implementation of the approved project (hereinafter referred to as the "Grant") and the </w:t>
      </w:r>
      <w:r>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is obliged to ensure that no part of the Grant is provided to persons who are in a conflict of interest or who are subject to international sanctions within the meaning of Act No. 69/2006 Coll., on Implementation of International Sanctions, or other restrictions set by the Grant Provider, or that such persons do not become the final beneficiaries of any part of the Grant.</w:t>
      </w:r>
    </w:p>
    <w:p w14:paraId="5E765BD2"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The S</w:t>
      </w:r>
      <w:r w:rsidR="00495DB6">
        <w:rPr>
          <w:rFonts w:ascii="Times New Roman" w:hAnsi="Times New Roman" w:cs="Times New Roman"/>
          <w:sz w:val="24"/>
          <w:szCs w:val="24"/>
          <w:lang w:val="en-GB"/>
        </w:rPr>
        <w:t>elle</w:t>
      </w:r>
      <w:r w:rsidRPr="00E27473">
        <w:rPr>
          <w:rFonts w:ascii="Times New Roman" w:hAnsi="Times New Roman" w:cs="Times New Roman"/>
          <w:sz w:val="24"/>
          <w:szCs w:val="24"/>
          <w:lang w:val="en-GB"/>
        </w:rPr>
        <w:t xml:space="preserve">r undertakes to ensure that, in the </w:t>
      </w:r>
      <w:r w:rsidRPr="00C14785">
        <w:rPr>
          <w:rFonts w:ascii="Times New Roman" w:hAnsi="Times New Roman" w:cs="Times New Roman"/>
          <w:sz w:val="24"/>
          <w:szCs w:val="24"/>
          <w:lang w:val="en-GB"/>
        </w:rPr>
        <w:t xml:space="preserve">period between the </w:t>
      </w:r>
      <w:r w:rsidR="00495DB6" w:rsidRPr="00C14785">
        <w:rPr>
          <w:rFonts w:ascii="Times New Roman" w:hAnsi="Times New Roman" w:cs="Times New Roman"/>
          <w:sz w:val="24"/>
          <w:szCs w:val="24"/>
          <w:lang w:val="en-GB"/>
        </w:rPr>
        <w:t>conclusion</w:t>
      </w:r>
      <w:r w:rsidRPr="00C14785">
        <w:rPr>
          <w:rFonts w:ascii="Times New Roman" w:hAnsi="Times New Roman" w:cs="Times New Roman"/>
          <w:sz w:val="24"/>
          <w:szCs w:val="24"/>
          <w:lang w:val="en-GB"/>
        </w:rPr>
        <w:t xml:space="preserve"> of th</w:t>
      </w:r>
      <w:r w:rsidR="008C73B3" w:rsidRPr="00C14785">
        <w:rPr>
          <w:rFonts w:ascii="Times New Roman" w:hAnsi="Times New Roman" w:cs="Times New Roman"/>
          <w:sz w:val="24"/>
          <w:szCs w:val="24"/>
          <w:lang w:val="en-GB"/>
        </w:rPr>
        <w:t>is</w:t>
      </w:r>
      <w:r w:rsidRPr="00C14785">
        <w:rPr>
          <w:rFonts w:ascii="Times New Roman" w:hAnsi="Times New Roman" w:cs="Times New Roman"/>
          <w:sz w:val="24"/>
          <w:szCs w:val="24"/>
          <w:lang w:val="en-GB"/>
        </w:rPr>
        <w:t xml:space="preserve"> </w:t>
      </w:r>
      <w:r w:rsidR="00495DB6" w:rsidRPr="00C14785">
        <w:rPr>
          <w:rFonts w:ascii="Times New Roman" w:hAnsi="Times New Roman" w:cs="Times New Roman"/>
          <w:sz w:val="24"/>
          <w:szCs w:val="24"/>
          <w:lang w:val="en-GB"/>
        </w:rPr>
        <w:t>Contract</w:t>
      </w:r>
      <w:r w:rsidRPr="00C14785">
        <w:rPr>
          <w:rFonts w:ascii="Times New Roman" w:hAnsi="Times New Roman" w:cs="Times New Roman"/>
          <w:sz w:val="24"/>
          <w:szCs w:val="24"/>
          <w:lang w:val="en-GB"/>
        </w:rPr>
        <w:t xml:space="preserve"> and its complete fulfilment, its beneficial owner under Act No. 37/2021 Coll., on Registration of Beneficial Owners, does not become</w:t>
      </w:r>
      <w:r w:rsidRPr="00E27473">
        <w:rPr>
          <w:rFonts w:ascii="Times New Roman" w:hAnsi="Times New Roman" w:cs="Times New Roman"/>
          <w:sz w:val="24"/>
          <w:szCs w:val="24"/>
          <w:lang w:val="en-GB"/>
        </w:rPr>
        <w:t xml:space="preserve"> a person:</w:t>
      </w:r>
    </w:p>
    <w:p w14:paraId="7DAD79B3" w14:textId="77777777" w:rsidR="00E27473" w:rsidRPr="00E27473" w:rsidRDefault="00E27473" w:rsidP="00495DB6">
      <w:pPr>
        <w:numPr>
          <w:ilvl w:val="0"/>
          <w:numId w:val="7"/>
        </w:numPr>
        <w:spacing w:after="120" w:line="240" w:lineRule="auto"/>
        <w:ind w:left="1418"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who is subject to international sanctions under Act No. 69/2006 Coll.,</w:t>
      </w:r>
    </w:p>
    <w:p w14:paraId="0322D63F" w14:textId="77777777" w:rsidR="00E27473" w:rsidRPr="00E27473" w:rsidRDefault="00E27473" w:rsidP="00495DB6">
      <w:pPr>
        <w:numPr>
          <w:ilvl w:val="0"/>
          <w:numId w:val="7"/>
        </w:numPr>
        <w:spacing w:after="120" w:line="240" w:lineRule="auto"/>
        <w:ind w:left="1418"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who has a conflict of interest within the meaning of Section 2, subsection 1 (c) of Act No. 159/2006 Coll., on Conflicts of Interest</w:t>
      </w:r>
      <w:r w:rsidR="00495DB6">
        <w:rPr>
          <w:rStyle w:val="Znakapoznpodarou"/>
          <w:rFonts w:ascii="Times New Roman" w:hAnsi="Times New Roman" w:cs="Times New Roman"/>
          <w:sz w:val="24"/>
          <w:szCs w:val="24"/>
          <w:lang w:val="en-GB"/>
        </w:rPr>
        <w:footnoteReference w:id="1"/>
      </w:r>
      <w:r w:rsidRPr="00E27473">
        <w:rPr>
          <w:rFonts w:ascii="Times New Roman" w:hAnsi="Times New Roman" w:cs="Times New Roman"/>
          <w:sz w:val="24"/>
          <w:szCs w:val="24"/>
          <w:lang w:val="en-GB"/>
        </w:rPr>
        <w:t>.</w:t>
      </w:r>
    </w:p>
    <w:p w14:paraId="2EC8C05D" w14:textId="6A951E42" w:rsidR="00AD22AF" w:rsidRPr="003674BE" w:rsidRDefault="00AD22AF" w:rsidP="00AD22AF">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3674BE">
        <w:rPr>
          <w:rFonts w:ascii="Times New Roman" w:hAnsi="Times New Roman" w:cs="Times New Roman"/>
          <w:sz w:val="24"/>
          <w:szCs w:val="24"/>
          <w:lang w:val="en-GB"/>
        </w:rPr>
        <w:t xml:space="preserve">The Seller is obliged to keep all documentation related to the subject of performance, including accounting documents, at least ten (10) years from the full </w:t>
      </w:r>
      <w:r w:rsidR="00B908D7" w:rsidRPr="003674BE">
        <w:rPr>
          <w:rFonts w:ascii="Times New Roman" w:hAnsi="Times New Roman" w:cs="Times New Roman"/>
          <w:sz w:val="24"/>
          <w:szCs w:val="24"/>
          <w:lang w:val="en-GB"/>
        </w:rPr>
        <w:t>performance</w:t>
      </w:r>
      <w:r w:rsidRPr="003674BE">
        <w:rPr>
          <w:rFonts w:ascii="Times New Roman" w:hAnsi="Times New Roman" w:cs="Times New Roman"/>
          <w:sz w:val="24"/>
          <w:szCs w:val="24"/>
          <w:lang w:val="en-GB"/>
        </w:rPr>
        <w:t xml:space="preserve"> of the Contract, unless a longer period is stipulated by law.</w:t>
      </w:r>
    </w:p>
    <w:p w14:paraId="39E57EF7" w14:textId="628BDB32" w:rsidR="00AD22AF" w:rsidRPr="003674BE" w:rsidRDefault="00B908D7" w:rsidP="00AD22AF">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3674BE">
        <w:rPr>
          <w:rFonts w:ascii="Times New Roman" w:hAnsi="Times New Roman" w:cs="Times New Roman"/>
          <w:sz w:val="24"/>
          <w:szCs w:val="24"/>
          <w:lang w:val="en-GB"/>
        </w:rPr>
        <w:t xml:space="preserve">The Seller shall, at least for the period for which it is obliged to keep the documentation according to this Contract, cooperate in the performance of inspections and financial </w:t>
      </w:r>
      <w:r w:rsidRPr="003674BE">
        <w:rPr>
          <w:rFonts w:ascii="Times New Roman" w:hAnsi="Times New Roman" w:cs="Times New Roman"/>
          <w:sz w:val="24"/>
          <w:szCs w:val="24"/>
          <w:lang w:val="en-GB"/>
        </w:rPr>
        <w:lastRenderedPageBreak/>
        <w:t>control pursuant to Act No. 255/2012 Coll., on Inspection (Inspection Code), and Act No. 320/2001 Coll., on Financial Control in Public Administration, and is also obliged to provide the required information and documentation related to the performance of this Contract to employees or representatives of the authorized bodies (i.e., to the grant provider or its intermediary body, the Ministry of Finance, the European Commission, the European Court of Auditors, the Supreme Audit Office, the authorized financial administration body or another authorized state administration body); furthermore, the Seller is obliged to create conditions for the above-mentioned persons to carry out inspections and audits related to the performance of this Contract and to cooperate in carrying out the inspections and audits</w:t>
      </w:r>
      <w:r w:rsidR="00AD22AF" w:rsidRPr="003674BE">
        <w:rPr>
          <w:rFonts w:ascii="Times New Roman" w:hAnsi="Times New Roman" w:cs="Times New Roman"/>
          <w:sz w:val="24"/>
          <w:szCs w:val="24"/>
          <w:lang w:val="en-GB"/>
        </w:rPr>
        <w:t>.</w:t>
      </w:r>
    </w:p>
    <w:p w14:paraId="6A81D912" w14:textId="6DA839CA"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bookmarkStart w:id="1" w:name="_Hlk159582946"/>
      <w:r w:rsidRPr="00E27473">
        <w:rPr>
          <w:rFonts w:ascii="Times New Roman" w:hAnsi="Times New Roman" w:cs="Times New Roman"/>
          <w:sz w:val="24"/>
          <w:szCs w:val="24"/>
          <w:lang w:val="en-GB"/>
        </w:rPr>
        <w:t>The S</w:t>
      </w:r>
      <w:r w:rsidR="00495DB6">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 undertakes to compensate the </w:t>
      </w:r>
      <w:r w:rsidR="00495DB6">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for damages </w:t>
      </w:r>
      <w:r w:rsidR="00495DB6">
        <w:rPr>
          <w:rFonts w:ascii="Times New Roman" w:hAnsi="Times New Roman" w:cs="Times New Roman"/>
          <w:sz w:val="24"/>
          <w:szCs w:val="24"/>
          <w:lang w:val="en-GB"/>
        </w:rPr>
        <w:t>(</w:t>
      </w:r>
      <w:r w:rsidR="00495DB6" w:rsidRPr="00E27473">
        <w:rPr>
          <w:rFonts w:ascii="Times New Roman" w:hAnsi="Times New Roman" w:cs="Times New Roman"/>
          <w:sz w:val="24"/>
          <w:szCs w:val="24"/>
          <w:lang w:val="en-GB"/>
        </w:rPr>
        <w:t>including the reduction or non-provision of the Grant</w:t>
      </w:r>
      <w:r w:rsidR="00495DB6">
        <w:rPr>
          <w:rFonts w:ascii="Times New Roman" w:hAnsi="Times New Roman" w:cs="Times New Roman"/>
          <w:sz w:val="24"/>
          <w:szCs w:val="24"/>
          <w:lang w:val="en-GB"/>
        </w:rPr>
        <w:t xml:space="preserve">) </w:t>
      </w:r>
      <w:r w:rsidRPr="00E27473">
        <w:rPr>
          <w:rFonts w:ascii="Times New Roman" w:hAnsi="Times New Roman" w:cs="Times New Roman"/>
          <w:sz w:val="24"/>
          <w:szCs w:val="24"/>
          <w:lang w:val="en-GB"/>
        </w:rPr>
        <w:t>resulting from a</w:t>
      </w:r>
      <w:r w:rsidR="00495DB6">
        <w:rPr>
          <w:rFonts w:ascii="Times New Roman" w:hAnsi="Times New Roman" w:cs="Times New Roman"/>
          <w:sz w:val="24"/>
          <w:szCs w:val="24"/>
          <w:lang w:val="en-GB"/>
        </w:rPr>
        <w:t> </w:t>
      </w:r>
      <w:r w:rsidRPr="00E27473">
        <w:rPr>
          <w:rFonts w:ascii="Times New Roman" w:hAnsi="Times New Roman" w:cs="Times New Roman"/>
          <w:sz w:val="24"/>
          <w:szCs w:val="24"/>
          <w:lang w:val="en-GB"/>
        </w:rPr>
        <w:t>breach of the S</w:t>
      </w:r>
      <w:r w:rsidR="00AD22AF">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's obligation under Article </w:t>
      </w:r>
      <w:r w:rsidR="00495DB6">
        <w:rPr>
          <w:rFonts w:ascii="Times New Roman" w:hAnsi="Times New Roman" w:cs="Times New Roman"/>
          <w:sz w:val="24"/>
          <w:szCs w:val="24"/>
          <w:lang w:val="en-GB"/>
        </w:rPr>
        <w:t xml:space="preserve">VII </w:t>
      </w:r>
      <w:r w:rsidR="00495DB6" w:rsidRPr="00495DB6">
        <w:rPr>
          <w:rFonts w:ascii="Times New Roman" w:hAnsi="Times New Roman" w:cs="Times New Roman"/>
          <w:sz w:val="24"/>
          <w:szCs w:val="24"/>
          <w:lang w:val="en-GB"/>
        </w:rPr>
        <w:t>paragraph</w:t>
      </w:r>
      <w:r w:rsidR="00495DB6">
        <w:rPr>
          <w:rFonts w:ascii="Times New Roman" w:hAnsi="Times New Roman" w:cs="Times New Roman"/>
          <w:sz w:val="24"/>
          <w:szCs w:val="24"/>
          <w:lang w:val="en-GB"/>
        </w:rPr>
        <w:t xml:space="preserve"> </w:t>
      </w:r>
      <w:r w:rsidR="00AD22AF">
        <w:rPr>
          <w:rFonts w:ascii="Times New Roman" w:hAnsi="Times New Roman" w:cs="Times New Roman"/>
          <w:sz w:val="24"/>
          <w:szCs w:val="24"/>
          <w:lang w:val="en-GB"/>
        </w:rPr>
        <w:t>8, 9 or 10</w:t>
      </w:r>
      <w:r w:rsidRPr="00E27473">
        <w:rPr>
          <w:rFonts w:ascii="Times New Roman" w:hAnsi="Times New Roman" w:cs="Times New Roman"/>
          <w:sz w:val="24"/>
          <w:szCs w:val="24"/>
          <w:lang w:val="en-GB"/>
        </w:rPr>
        <w:t xml:space="preserve"> of th</w:t>
      </w:r>
      <w:r w:rsidR="00937EBE">
        <w:rPr>
          <w:rFonts w:ascii="Times New Roman" w:hAnsi="Times New Roman" w:cs="Times New Roman"/>
          <w:sz w:val="24"/>
          <w:szCs w:val="24"/>
          <w:lang w:val="en-GB"/>
        </w:rPr>
        <w:t>is</w:t>
      </w:r>
      <w:r w:rsidRPr="00E27473">
        <w:rPr>
          <w:rFonts w:ascii="Times New Roman" w:hAnsi="Times New Roman" w:cs="Times New Roman"/>
          <w:sz w:val="24"/>
          <w:szCs w:val="24"/>
          <w:lang w:val="en-GB"/>
        </w:rPr>
        <w:t xml:space="preserve"> Con</w:t>
      </w:r>
      <w:r w:rsidR="00937EBE">
        <w:rPr>
          <w:rFonts w:ascii="Times New Roman" w:hAnsi="Times New Roman" w:cs="Times New Roman"/>
          <w:sz w:val="24"/>
          <w:szCs w:val="24"/>
          <w:lang w:val="en-GB"/>
        </w:rPr>
        <w:t>tract</w:t>
      </w:r>
      <w:bookmarkEnd w:id="1"/>
      <w:r w:rsidRPr="00E27473">
        <w:rPr>
          <w:rFonts w:ascii="Times New Roman" w:hAnsi="Times New Roman" w:cs="Times New Roman"/>
          <w:sz w:val="24"/>
          <w:szCs w:val="24"/>
          <w:lang w:val="en-GB"/>
        </w:rPr>
        <w:t>.</w:t>
      </w:r>
      <w:r w:rsidR="007C4B65" w:rsidRPr="007C4B65">
        <w:rPr>
          <w:rFonts w:ascii="Times New Roman" w:hAnsi="Times New Roman" w:cs="Times New Roman"/>
          <w:sz w:val="24"/>
          <w:szCs w:val="24"/>
          <w:lang w:val="en-GB"/>
        </w:rPr>
        <w:t xml:space="preserve"> </w:t>
      </w:r>
      <w:r w:rsidR="007C4B65" w:rsidRPr="00E27473">
        <w:rPr>
          <w:rFonts w:ascii="Times New Roman" w:hAnsi="Times New Roman" w:cs="Times New Roman"/>
          <w:sz w:val="24"/>
          <w:szCs w:val="24"/>
          <w:lang w:val="en-GB"/>
        </w:rPr>
        <w:t xml:space="preserve">The </w:t>
      </w:r>
      <w:r w:rsidR="007C4B65">
        <w:rPr>
          <w:rFonts w:ascii="Times New Roman" w:hAnsi="Times New Roman" w:cs="Times New Roman"/>
          <w:sz w:val="24"/>
          <w:szCs w:val="24"/>
          <w:lang w:val="en-GB"/>
        </w:rPr>
        <w:t>Purchaser</w:t>
      </w:r>
      <w:r w:rsidR="007C4B65" w:rsidRPr="00E27473">
        <w:rPr>
          <w:rFonts w:ascii="Times New Roman" w:hAnsi="Times New Roman" w:cs="Times New Roman"/>
          <w:sz w:val="24"/>
          <w:szCs w:val="24"/>
          <w:lang w:val="en-GB"/>
        </w:rPr>
        <w:t xml:space="preserve"> notifies [the S</w:t>
      </w:r>
      <w:r w:rsidR="007C4B65">
        <w:rPr>
          <w:rFonts w:ascii="Times New Roman" w:hAnsi="Times New Roman" w:cs="Times New Roman"/>
          <w:sz w:val="24"/>
          <w:szCs w:val="24"/>
          <w:lang w:val="en-GB"/>
        </w:rPr>
        <w:t>eller</w:t>
      </w:r>
      <w:r w:rsidR="007C4B65" w:rsidRPr="00E27473">
        <w:rPr>
          <w:rFonts w:ascii="Times New Roman" w:hAnsi="Times New Roman" w:cs="Times New Roman"/>
          <w:sz w:val="24"/>
          <w:szCs w:val="24"/>
          <w:lang w:val="en-GB"/>
        </w:rPr>
        <w:t>] and the S</w:t>
      </w:r>
      <w:r w:rsidR="007C4B65">
        <w:rPr>
          <w:rFonts w:ascii="Times New Roman" w:hAnsi="Times New Roman" w:cs="Times New Roman"/>
          <w:sz w:val="24"/>
          <w:szCs w:val="24"/>
          <w:lang w:val="en-GB"/>
        </w:rPr>
        <w:t>eller</w:t>
      </w:r>
      <w:r w:rsidR="007C4B65" w:rsidRPr="00E27473">
        <w:rPr>
          <w:rFonts w:ascii="Times New Roman" w:hAnsi="Times New Roman" w:cs="Times New Roman"/>
          <w:sz w:val="24"/>
          <w:szCs w:val="24"/>
          <w:lang w:val="en-GB"/>
        </w:rPr>
        <w:t xml:space="preserve"> acknowledges that </w:t>
      </w:r>
      <w:r w:rsidR="007C4B65">
        <w:rPr>
          <w:rFonts w:ascii="Times New Roman" w:hAnsi="Times New Roman" w:cs="Times New Roman"/>
          <w:sz w:val="24"/>
          <w:szCs w:val="24"/>
          <w:lang w:val="en-GB"/>
        </w:rPr>
        <w:t>t</w:t>
      </w:r>
      <w:r w:rsidR="007C4B65" w:rsidRPr="00220B63">
        <w:rPr>
          <w:rFonts w:ascii="Times New Roman" w:hAnsi="Times New Roman" w:cs="Times New Roman"/>
          <w:sz w:val="24"/>
          <w:szCs w:val="24"/>
          <w:lang w:val="en-GB"/>
        </w:rPr>
        <w:t xml:space="preserve">he </w:t>
      </w:r>
      <w:r w:rsidR="007C4B65">
        <w:rPr>
          <w:rFonts w:ascii="Times New Roman" w:hAnsi="Times New Roman" w:cs="Times New Roman"/>
          <w:sz w:val="24"/>
          <w:szCs w:val="24"/>
          <w:lang w:val="en-GB"/>
        </w:rPr>
        <w:t>G</w:t>
      </w:r>
      <w:r w:rsidR="007C4B65" w:rsidRPr="00220B63">
        <w:rPr>
          <w:rFonts w:ascii="Times New Roman" w:hAnsi="Times New Roman" w:cs="Times New Roman"/>
          <w:sz w:val="24"/>
          <w:szCs w:val="24"/>
          <w:lang w:val="en-GB"/>
        </w:rPr>
        <w:t xml:space="preserve">rant amounts to </w:t>
      </w:r>
      <w:r w:rsidR="009B500A">
        <w:rPr>
          <w:rFonts w:ascii="Times New Roman" w:hAnsi="Times New Roman" w:cs="Times New Roman"/>
          <w:sz w:val="24"/>
          <w:szCs w:val="24"/>
          <w:lang w:val="en-GB"/>
        </w:rPr>
        <w:t>100</w:t>
      </w:r>
      <w:r w:rsidR="007C4B65" w:rsidRPr="00814B9E">
        <w:rPr>
          <w:rFonts w:ascii="Times New Roman" w:hAnsi="Times New Roman" w:cs="Times New Roman"/>
          <w:sz w:val="24"/>
          <w:szCs w:val="24"/>
          <w:lang w:val="en-GB"/>
        </w:rPr>
        <w:t xml:space="preserve"> %</w:t>
      </w:r>
      <w:r w:rsidR="007C4B65" w:rsidRPr="00220B63">
        <w:rPr>
          <w:rFonts w:ascii="Times New Roman" w:hAnsi="Times New Roman" w:cs="Times New Roman"/>
          <w:sz w:val="24"/>
          <w:szCs w:val="24"/>
          <w:lang w:val="en-GB"/>
        </w:rPr>
        <w:t xml:space="preserve"> of the purchase price</w:t>
      </w:r>
      <w:r w:rsidR="009B500A">
        <w:rPr>
          <w:rFonts w:ascii="Times New Roman" w:hAnsi="Times New Roman" w:cs="Times New Roman"/>
          <w:sz w:val="24"/>
          <w:szCs w:val="24"/>
          <w:lang w:val="en-GB"/>
        </w:rPr>
        <w:t xml:space="preserve">. </w:t>
      </w:r>
      <w:r w:rsidR="009B500A" w:rsidRPr="009B500A">
        <w:rPr>
          <w:rFonts w:ascii="Times New Roman" w:hAnsi="Times New Roman" w:cs="Times New Roman"/>
          <w:sz w:val="24"/>
          <w:szCs w:val="24"/>
          <w:lang w:val="en-GB"/>
        </w:rPr>
        <w:t>The total amount of compensation for damages under this article of the contract is limited to 5% of the purchase price.</w:t>
      </w:r>
    </w:p>
    <w:p w14:paraId="12716B80"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 xml:space="preserve">The </w:t>
      </w:r>
      <w:r w:rsidR="00937EBE">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is entitled to withdraw from the </w:t>
      </w:r>
      <w:r w:rsidR="00937EBE">
        <w:rPr>
          <w:rFonts w:ascii="Times New Roman" w:hAnsi="Times New Roman" w:cs="Times New Roman"/>
          <w:sz w:val="24"/>
          <w:szCs w:val="24"/>
          <w:lang w:val="en-GB"/>
        </w:rPr>
        <w:t>Contract</w:t>
      </w:r>
      <w:r w:rsidRPr="00E27473">
        <w:rPr>
          <w:rFonts w:ascii="Times New Roman" w:hAnsi="Times New Roman" w:cs="Times New Roman"/>
          <w:sz w:val="24"/>
          <w:szCs w:val="24"/>
          <w:lang w:val="en-GB"/>
        </w:rPr>
        <w:t xml:space="preserve"> in the event of a breach of the S</w:t>
      </w:r>
      <w:r w:rsidR="00937EBE">
        <w:rPr>
          <w:rFonts w:ascii="Times New Roman" w:hAnsi="Times New Roman" w:cs="Times New Roman"/>
          <w:sz w:val="24"/>
          <w:szCs w:val="24"/>
          <w:lang w:val="en-GB"/>
        </w:rPr>
        <w:t>elle</w:t>
      </w:r>
      <w:r w:rsidRPr="00E27473">
        <w:rPr>
          <w:rFonts w:ascii="Times New Roman" w:hAnsi="Times New Roman" w:cs="Times New Roman"/>
          <w:sz w:val="24"/>
          <w:szCs w:val="24"/>
          <w:lang w:val="en-GB"/>
        </w:rPr>
        <w:t xml:space="preserve">r's obligations under Article </w:t>
      </w:r>
      <w:r w:rsidR="00495DB6">
        <w:rPr>
          <w:rFonts w:ascii="Times New Roman" w:hAnsi="Times New Roman" w:cs="Times New Roman"/>
          <w:sz w:val="24"/>
          <w:szCs w:val="24"/>
          <w:lang w:val="en-GB"/>
        </w:rPr>
        <w:t xml:space="preserve">VII </w:t>
      </w:r>
      <w:r w:rsidR="00495DB6" w:rsidRPr="00495DB6">
        <w:rPr>
          <w:rFonts w:ascii="Times New Roman" w:hAnsi="Times New Roman" w:cs="Times New Roman"/>
          <w:sz w:val="24"/>
          <w:szCs w:val="24"/>
          <w:lang w:val="en-GB"/>
        </w:rPr>
        <w:t>paragraph</w:t>
      </w:r>
      <w:r w:rsidR="00495DB6" w:rsidRPr="00E27473">
        <w:rPr>
          <w:rFonts w:ascii="Times New Roman" w:hAnsi="Times New Roman" w:cs="Times New Roman"/>
          <w:sz w:val="24"/>
          <w:szCs w:val="24"/>
          <w:lang w:val="en-GB"/>
        </w:rPr>
        <w:t xml:space="preserve"> </w:t>
      </w:r>
      <w:r w:rsidR="00495DB6">
        <w:rPr>
          <w:rFonts w:ascii="Times New Roman" w:hAnsi="Times New Roman" w:cs="Times New Roman"/>
          <w:sz w:val="24"/>
          <w:szCs w:val="24"/>
          <w:lang w:val="en-GB"/>
        </w:rPr>
        <w:t>8</w:t>
      </w:r>
      <w:r w:rsidRPr="00E27473">
        <w:rPr>
          <w:rFonts w:ascii="Times New Roman" w:hAnsi="Times New Roman" w:cs="Times New Roman"/>
          <w:sz w:val="24"/>
          <w:szCs w:val="24"/>
          <w:lang w:val="en-GB"/>
        </w:rPr>
        <w:t xml:space="preserve"> of th</w:t>
      </w:r>
      <w:r w:rsidR="00937EBE">
        <w:rPr>
          <w:rFonts w:ascii="Times New Roman" w:hAnsi="Times New Roman" w:cs="Times New Roman"/>
          <w:sz w:val="24"/>
          <w:szCs w:val="24"/>
          <w:lang w:val="en-GB"/>
        </w:rPr>
        <w:t>is</w:t>
      </w:r>
      <w:r w:rsidRPr="00E27473">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Contract</w:t>
      </w:r>
      <w:r w:rsidRPr="00E27473">
        <w:rPr>
          <w:rFonts w:ascii="Times New Roman" w:hAnsi="Times New Roman" w:cs="Times New Roman"/>
          <w:sz w:val="24"/>
          <w:szCs w:val="24"/>
          <w:lang w:val="en-GB"/>
        </w:rPr>
        <w:t xml:space="preserve">. </w:t>
      </w:r>
    </w:p>
    <w:p w14:paraId="3CB1EE92" w14:textId="77777777" w:rsidR="00493AA8" w:rsidRDefault="00493AA8" w:rsidP="00B63C7D">
      <w:pPr>
        <w:keepNext/>
        <w:spacing w:after="0" w:line="240" w:lineRule="auto"/>
        <w:jc w:val="center"/>
      </w:pPr>
      <w:r>
        <w:rPr>
          <w:rFonts w:ascii="Times New Roman" w:hAnsi="Times New Roman" w:cs="Times New Roman"/>
          <w:b/>
          <w:sz w:val="24"/>
          <w:szCs w:val="24"/>
          <w:lang w:val="en-GB"/>
        </w:rPr>
        <w:t xml:space="preserve">Article VIII </w:t>
      </w:r>
    </w:p>
    <w:p w14:paraId="111A324E" w14:textId="77777777" w:rsidR="00493AA8" w:rsidRDefault="00493AA8" w:rsidP="00B63C7D">
      <w:pPr>
        <w:keepNext/>
        <w:spacing w:after="0" w:line="240" w:lineRule="auto"/>
        <w:jc w:val="center"/>
      </w:pPr>
      <w:r>
        <w:rPr>
          <w:rFonts w:ascii="Times New Roman" w:hAnsi="Times New Roman" w:cs="Times New Roman"/>
          <w:b/>
          <w:sz w:val="24"/>
          <w:szCs w:val="24"/>
          <w:lang w:val="en-GB"/>
        </w:rPr>
        <w:t>Termination of the Contract</w:t>
      </w:r>
    </w:p>
    <w:p w14:paraId="2593E675" w14:textId="27121638" w:rsidR="00493AA8" w:rsidRDefault="00493AA8" w:rsidP="00C8338C">
      <w:pPr>
        <w:numPr>
          <w:ilvl w:val="0"/>
          <w:numId w:val="15"/>
        </w:numPr>
        <w:tabs>
          <w:tab w:val="clear" w:pos="0"/>
        </w:tabs>
        <w:spacing w:before="120" w:after="120" w:line="240" w:lineRule="auto"/>
        <w:ind w:left="567" w:hanging="567"/>
        <w:jc w:val="both"/>
      </w:pPr>
      <w:r>
        <w:rPr>
          <w:rFonts w:ascii="Times New Roman" w:hAnsi="Times New Roman" w:cs="Times New Roman"/>
          <w:sz w:val="24"/>
          <w:szCs w:val="24"/>
          <w:lang w:val="en-GB"/>
        </w:rPr>
        <w:t>This Contract may be terminated by a written agreement of the Contracting Parties and/or termination of the Contract for the reasons set out in this Contract or in the Act.</w:t>
      </w:r>
    </w:p>
    <w:p w14:paraId="42F0B966" w14:textId="53070DC1" w:rsidR="00493AA8" w:rsidRDefault="00493AA8" w:rsidP="00C8338C">
      <w:pPr>
        <w:numPr>
          <w:ilvl w:val="0"/>
          <w:numId w:val="15"/>
        </w:numPr>
        <w:tabs>
          <w:tab w:val="clear" w:pos="0"/>
        </w:tabs>
        <w:spacing w:before="120" w:after="120" w:line="240" w:lineRule="auto"/>
        <w:ind w:left="567" w:hanging="567"/>
        <w:jc w:val="both"/>
      </w:pPr>
      <w:r>
        <w:rPr>
          <w:rFonts w:ascii="Times New Roman" w:hAnsi="Times New Roman" w:cs="Times New Roman"/>
          <w:sz w:val="24"/>
          <w:szCs w:val="24"/>
          <w:lang w:val="en-GB"/>
        </w:rPr>
        <w:t>A Contracting Party may withdraw from this Contract for substantial breach of contractual obligations by the other Contracting Party. As a substantial breach of contractual obligations, the following are primarily considered:</w:t>
      </w:r>
    </w:p>
    <w:p w14:paraId="28056888"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a)</w:t>
      </w:r>
      <w:r>
        <w:rPr>
          <w:rFonts w:ascii="Times New Roman" w:hAnsi="Times New Roman" w:cs="Times New Roman"/>
          <w:sz w:val="24"/>
          <w:szCs w:val="24"/>
          <w:lang w:val="en-GB"/>
        </w:rPr>
        <w:tab/>
        <w:t>by the Purchaser: failure to pay the purchase price under this Contract within a</w:t>
      </w:r>
      <w:r w:rsidR="00E27473">
        <w:rPr>
          <w:rFonts w:ascii="Times New Roman" w:hAnsi="Times New Roman" w:cs="Times New Roman"/>
          <w:sz w:val="24"/>
          <w:szCs w:val="24"/>
          <w:lang w:val="en-GB"/>
        </w:rPr>
        <w:t> </w:t>
      </w:r>
      <w:r>
        <w:rPr>
          <w:rFonts w:ascii="Times New Roman" w:hAnsi="Times New Roman" w:cs="Times New Roman"/>
          <w:sz w:val="24"/>
          <w:szCs w:val="24"/>
          <w:lang w:val="en-GB"/>
        </w:rPr>
        <w:t xml:space="preserve">period of 30 days after the maturity of the relevant invoice, </w:t>
      </w:r>
    </w:p>
    <w:p w14:paraId="7287E126"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b)</w:t>
      </w:r>
      <w:r>
        <w:rPr>
          <w:rFonts w:ascii="Times New Roman" w:hAnsi="Times New Roman" w:cs="Times New Roman"/>
          <w:sz w:val="24"/>
          <w:szCs w:val="24"/>
          <w:lang w:val="en-GB"/>
        </w:rPr>
        <w:tab/>
        <w:t xml:space="preserve">by the Seller: failure to properly deliver the Subject of Purchase (or its part) within the deadline agreed, </w:t>
      </w:r>
    </w:p>
    <w:p w14:paraId="61D57466"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c)</w:t>
      </w:r>
      <w:r>
        <w:rPr>
          <w:rFonts w:ascii="Times New Roman" w:hAnsi="Times New Roman" w:cs="Times New Roman"/>
          <w:sz w:val="24"/>
          <w:szCs w:val="24"/>
          <w:lang w:val="en-GB"/>
        </w:rPr>
        <w:tab/>
        <w:t>by the Seller: if the Subject of Purchase does not have the properties declared by the Seller in this Contract or features under this Contract,</w:t>
      </w:r>
    </w:p>
    <w:p w14:paraId="1921551C" w14:textId="77777777" w:rsidR="00760333" w:rsidRDefault="00493AA8">
      <w:pPr>
        <w:pStyle w:val="Odstavecseseznamem"/>
        <w:spacing w:after="0" w:line="240" w:lineRule="auto"/>
        <w:ind w:left="993" w:hanging="426"/>
        <w:jc w:val="both"/>
        <w:rPr>
          <w:rFonts w:ascii="Times New Roman" w:hAnsi="Times New Roman" w:cs="Times New Roman"/>
          <w:sz w:val="24"/>
          <w:szCs w:val="24"/>
          <w:lang w:val="en-GB"/>
        </w:rPr>
      </w:pPr>
      <w:r>
        <w:rPr>
          <w:rFonts w:ascii="Times New Roman" w:hAnsi="Times New Roman" w:cs="Times New Roman"/>
          <w:sz w:val="24"/>
          <w:szCs w:val="24"/>
          <w:lang w:val="en-GB"/>
        </w:rPr>
        <w:t>d)</w:t>
      </w:r>
      <w:r>
        <w:rPr>
          <w:rFonts w:ascii="Times New Roman" w:hAnsi="Times New Roman" w:cs="Times New Roman"/>
          <w:sz w:val="24"/>
          <w:szCs w:val="24"/>
          <w:lang w:val="en-GB"/>
        </w:rPr>
        <w:tab/>
        <w:t>by the Seller: if the Seller is in default with the elimination of defects pursuant to Article V herein</w:t>
      </w:r>
    </w:p>
    <w:p w14:paraId="54DF6829" w14:textId="51278884" w:rsidR="00493AA8" w:rsidRDefault="00760333">
      <w:pPr>
        <w:pStyle w:val="Odstavecseseznamem"/>
        <w:spacing w:after="0" w:line="240" w:lineRule="auto"/>
        <w:ind w:left="993" w:hanging="426"/>
        <w:jc w:val="both"/>
      </w:pPr>
      <w:r>
        <w:rPr>
          <w:rFonts w:ascii="Times New Roman" w:hAnsi="Times New Roman" w:cs="Times New Roman"/>
          <w:sz w:val="24"/>
          <w:szCs w:val="24"/>
          <w:lang w:val="en-GB"/>
        </w:rPr>
        <w:t xml:space="preserve">e) </w:t>
      </w:r>
      <w:r>
        <w:rPr>
          <w:rFonts w:ascii="Times New Roman" w:hAnsi="Times New Roman" w:cs="Times New Roman"/>
          <w:sz w:val="24"/>
          <w:szCs w:val="24"/>
          <w:lang w:val="en-GB"/>
        </w:rPr>
        <w:tab/>
      </w:r>
      <w:r w:rsidRPr="00760333">
        <w:rPr>
          <w:rFonts w:ascii="Times New Roman" w:hAnsi="Times New Roman" w:cs="Times New Roman"/>
          <w:sz w:val="24"/>
          <w:szCs w:val="24"/>
          <w:lang w:val="en-GB"/>
        </w:rPr>
        <w:t xml:space="preserve">non-payment of the advance payment according to Article III, paragraph 2, letter a) </w:t>
      </w:r>
      <w:r>
        <w:rPr>
          <w:rFonts w:ascii="Times New Roman" w:hAnsi="Times New Roman" w:cs="Times New Roman"/>
          <w:sz w:val="24"/>
          <w:szCs w:val="24"/>
          <w:lang w:val="en-GB"/>
        </w:rPr>
        <w:t xml:space="preserve">of the contract </w:t>
      </w:r>
      <w:r w:rsidRPr="00760333">
        <w:rPr>
          <w:rFonts w:ascii="Times New Roman" w:hAnsi="Times New Roman" w:cs="Times New Roman"/>
          <w:sz w:val="24"/>
          <w:szCs w:val="24"/>
          <w:lang w:val="en-GB"/>
        </w:rPr>
        <w:t>within 30 days of the conclusion of the contract</w:t>
      </w:r>
      <w:r w:rsidR="00493AA8">
        <w:rPr>
          <w:rFonts w:ascii="Times New Roman" w:hAnsi="Times New Roman" w:cs="Times New Roman"/>
          <w:sz w:val="24"/>
          <w:szCs w:val="24"/>
          <w:lang w:val="en-GB"/>
        </w:rPr>
        <w:t>.</w:t>
      </w:r>
    </w:p>
    <w:p w14:paraId="7074EF20" w14:textId="5D3561DB"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Withdrawal from this Contract shall be made in writing.</w:t>
      </w:r>
    </w:p>
    <w:p w14:paraId="0638DA7E" w14:textId="63F7EDF1"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effects of a withdrawal from this Contract will occur on the day when the written withdrawal by the withdrawing Contracting Party is delivered to the other Contracting Party.</w:t>
      </w:r>
    </w:p>
    <w:p w14:paraId="28314931" w14:textId="39701928"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sidRPr="00C8338C">
        <w:rPr>
          <w:rFonts w:ascii="Times New Roman" w:hAnsi="Times New Roman" w:cs="Times New Roman"/>
          <w:sz w:val="24"/>
          <w:szCs w:val="24"/>
          <w:lang w:val="en-GB"/>
        </w:rPr>
        <w:t>In the event of a withdrawal from this Contract, the Contracting Parties are obliged to settle their mutual liabilities and assets, specified in the Act or in this Contract, within 30 days from the legal effect of the withdrawal or within the deadline agreed.</w:t>
      </w:r>
    </w:p>
    <w:p w14:paraId="540320AE" w14:textId="1C81EEDF" w:rsidR="00493AA8" w:rsidRDefault="00493AA8" w:rsidP="00C8338C">
      <w:pPr>
        <w:numPr>
          <w:ilvl w:val="0"/>
          <w:numId w:val="15"/>
        </w:numPr>
        <w:tabs>
          <w:tab w:val="clear" w:pos="0"/>
        </w:tabs>
        <w:spacing w:before="120" w:after="120" w:line="240" w:lineRule="auto"/>
        <w:ind w:left="567" w:hanging="567"/>
        <w:jc w:val="both"/>
      </w:pPr>
      <w:r w:rsidRPr="00C8338C">
        <w:rPr>
          <w:rFonts w:ascii="Times New Roman" w:hAnsi="Times New Roman" w:cs="Times New Roman"/>
          <w:sz w:val="24"/>
          <w:szCs w:val="24"/>
          <w:lang w:val="en-GB"/>
        </w:rPr>
        <w:lastRenderedPageBreak/>
        <w:t>In the event of a withdrawal from this Contract by the Purchaser for a fundamental breach of contractual obligations by the Seller, the Seller must pay the Purchaser any damage suffered (both</w:t>
      </w:r>
      <w:r>
        <w:rPr>
          <w:rFonts w:ascii="Times New Roman" w:eastAsia="Lucida Sans Unicode" w:hAnsi="Times New Roman" w:cs="Times New Roman"/>
          <w:kern w:val="2"/>
          <w:sz w:val="24"/>
          <w:szCs w:val="24"/>
          <w:lang w:val="en-GB"/>
        </w:rPr>
        <w:t xml:space="preserve"> material and non-material</w:t>
      </w:r>
      <w:r>
        <w:rPr>
          <w:rFonts w:ascii="Times New Roman" w:hAnsi="Times New Roman" w:cs="Times New Roman"/>
          <w:sz w:val="24"/>
          <w:szCs w:val="24"/>
          <w:lang w:val="en-GB"/>
        </w:rPr>
        <w:t>).</w:t>
      </w:r>
    </w:p>
    <w:p w14:paraId="64891C7D" w14:textId="77777777" w:rsidR="00493AA8" w:rsidRDefault="00493AA8">
      <w:pPr>
        <w:keepNext/>
        <w:spacing w:after="0" w:line="240" w:lineRule="auto"/>
        <w:jc w:val="center"/>
      </w:pPr>
      <w:r>
        <w:rPr>
          <w:rFonts w:ascii="Times New Roman" w:hAnsi="Times New Roman" w:cs="Times New Roman"/>
          <w:b/>
          <w:sz w:val="24"/>
          <w:szCs w:val="24"/>
          <w:lang w:val="en-GB"/>
        </w:rPr>
        <w:t xml:space="preserve">Article IX </w:t>
      </w:r>
    </w:p>
    <w:p w14:paraId="7B16CA50" w14:textId="77777777" w:rsidR="00493AA8" w:rsidRDefault="00493AA8">
      <w:pPr>
        <w:keepNext/>
        <w:spacing w:after="0" w:line="240" w:lineRule="auto"/>
        <w:jc w:val="center"/>
      </w:pPr>
      <w:r>
        <w:rPr>
          <w:rFonts w:ascii="Times New Roman" w:hAnsi="Times New Roman" w:cs="Times New Roman"/>
          <w:b/>
          <w:sz w:val="24"/>
          <w:szCs w:val="24"/>
          <w:lang w:val="en-GB"/>
        </w:rPr>
        <w:t>Final Provisions</w:t>
      </w:r>
    </w:p>
    <w:p w14:paraId="556694F8" w14:textId="4167FAD6"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This Contract is governed by Czech Law. Issues which are not stipulated in this Contract shall be governed by relevant provisions of Act no. 89/2012 Coll., the Civil Code, as amended. Any dispute arising from this Contract or in relation to it will fall within the jurisdiction of the Czech Court</w:t>
      </w:r>
      <w:r w:rsidR="0062663A">
        <w:rPr>
          <w:rFonts w:ascii="Times New Roman" w:hAnsi="Times New Roman" w:cs="Times New Roman"/>
          <w:sz w:val="24"/>
          <w:szCs w:val="24"/>
          <w:lang w:val="en-GB"/>
        </w:rPr>
        <w:t>,</w:t>
      </w:r>
      <w:r w:rsidRPr="009D086D">
        <w:rPr>
          <w:rFonts w:ascii="Times New Roman" w:hAnsi="Times New Roman" w:cs="Times New Roman"/>
          <w:sz w:val="24"/>
          <w:szCs w:val="24"/>
          <w:lang w:val="en-GB"/>
        </w:rPr>
        <w:t xml:space="preserve"> which is appropriate according to the registered office of the Purchaser.</w:t>
      </w:r>
    </w:p>
    <w:p w14:paraId="1DF5097D"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Seller notes that Purchaser is a subject legally bound to publish its contracts pursuant to Act no. 340/2015 Coll., and if a contract meets the requirements for publication stipulated by the law, Purchaser will publish any such contract in the register of contracts.</w:t>
      </w:r>
    </w:p>
    <w:p w14:paraId="47BF918E" w14:textId="4BB0D619"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 xml:space="preserve">A contract comes into force upon its conclusion, i.e. on the date of the contract signature by the authorized representatives of both contractual parties. In the case of a contract that is subject to publication in the </w:t>
      </w:r>
      <w:r w:rsidR="0062663A">
        <w:rPr>
          <w:rFonts w:ascii="Times New Roman" w:hAnsi="Times New Roman" w:cs="Times New Roman"/>
          <w:sz w:val="24"/>
          <w:szCs w:val="24"/>
          <w:lang w:val="en-GB"/>
        </w:rPr>
        <w:t>Register of Contracts pursuant to Act no. 340/2015 Coll., such a contract takes effect only on the day of its publication in the Register of Contracts</w:t>
      </w:r>
      <w:r w:rsidRPr="009D086D">
        <w:rPr>
          <w:rFonts w:ascii="Times New Roman" w:hAnsi="Times New Roman" w:cs="Times New Roman"/>
          <w:sz w:val="24"/>
          <w:szCs w:val="24"/>
          <w:lang w:val="en-GB"/>
        </w:rPr>
        <w:t>.</w:t>
      </w:r>
    </w:p>
    <w:p w14:paraId="78A5AB5D" w14:textId="18A92D85" w:rsidR="00493AA8" w:rsidRPr="009D086D" w:rsidRDefault="004751C5"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 xml:space="preserve">The </w:t>
      </w:r>
      <w:r w:rsidR="009D086D">
        <w:rPr>
          <w:rFonts w:ascii="Times New Roman" w:hAnsi="Times New Roman" w:cs="Times New Roman"/>
          <w:sz w:val="24"/>
          <w:szCs w:val="24"/>
          <w:lang w:val="en-GB"/>
        </w:rPr>
        <w:t>C</w:t>
      </w:r>
      <w:r w:rsidRPr="009D086D">
        <w:rPr>
          <w:rFonts w:ascii="Times New Roman" w:hAnsi="Times New Roman" w:cs="Times New Roman"/>
          <w:sz w:val="24"/>
          <w:szCs w:val="24"/>
          <w:lang w:val="en-GB"/>
        </w:rPr>
        <w:t xml:space="preserve">ontract </w:t>
      </w:r>
      <w:r w:rsidR="008A4A08" w:rsidRPr="009D086D">
        <w:rPr>
          <w:rFonts w:ascii="Times New Roman" w:hAnsi="Times New Roman" w:cs="Times New Roman"/>
          <w:sz w:val="24"/>
          <w:szCs w:val="24"/>
          <w:lang w:val="en-GB"/>
        </w:rPr>
        <w:t>can be concluded</w:t>
      </w:r>
      <w:r w:rsidRPr="009D086D">
        <w:rPr>
          <w:rFonts w:ascii="Times New Roman" w:hAnsi="Times New Roman" w:cs="Times New Roman"/>
          <w:sz w:val="24"/>
          <w:szCs w:val="24"/>
          <w:lang w:val="en-GB"/>
        </w:rPr>
        <w:t xml:space="preserve"> in electronic form with simple electronic signatures or in paper form in two copies.</w:t>
      </w:r>
    </w:p>
    <w:p w14:paraId="100A45A1"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The Contract can be amended or supplemented only by written, consecutively numbered supplements signed by both Contracting Parties.</w:t>
      </w:r>
    </w:p>
    <w:p w14:paraId="1A919F1E"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Should either of the Contracting Parties come to have obstacles to the proper fulfilment of this Contract, such Contracting Party is obliged to immediately and without delay notify the other Contracting Party and invoke meetings of representatives of the Purchaser and the Seller.</w:t>
      </w:r>
    </w:p>
    <w:p w14:paraId="7CB5FE99"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The Contracting Parties declare that they have duly read the text of the Contract, agree with its content and, as evidence of this, both Contracting Parties are affixing their signatures.</w:t>
      </w:r>
    </w:p>
    <w:p w14:paraId="12FC185C"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An integral part of this Contract are its Annexes:</w:t>
      </w:r>
    </w:p>
    <w:p w14:paraId="6C3F3E30" w14:textId="3BCCCF14" w:rsidR="00493AA8" w:rsidRDefault="00493AA8">
      <w:pPr>
        <w:pStyle w:val="Zkladntextodsazen21"/>
      </w:pPr>
      <w:r>
        <w:rPr>
          <w:lang w:val="en-GB"/>
        </w:rPr>
        <w:tab/>
        <w:t xml:space="preserve">Annex no. 1: Technical </w:t>
      </w:r>
      <w:r w:rsidR="0062663A">
        <w:rPr>
          <w:lang w:val="en-GB"/>
        </w:rPr>
        <w:t>Specifications</w:t>
      </w:r>
      <w:r>
        <w:rPr>
          <w:lang w:val="en-GB"/>
        </w:rPr>
        <w:t xml:space="preserve"> of the Subject of Purchase</w:t>
      </w:r>
    </w:p>
    <w:p w14:paraId="07C6D49A" w14:textId="77777777" w:rsidR="00493AA8" w:rsidRDefault="00493AA8">
      <w:pPr>
        <w:pStyle w:val="Zkladntextodsazen"/>
        <w:ind w:left="0" w:firstLine="0"/>
        <w:jc w:val="left"/>
        <w:rPr>
          <w:rFonts w:ascii="Times New Roman" w:hAnsi="Times New Roman" w:cs="Times New Roman"/>
          <w:sz w:val="24"/>
          <w:szCs w:val="24"/>
          <w:lang w:val="en-GB"/>
        </w:rPr>
      </w:pPr>
    </w:p>
    <w:p w14:paraId="71D6C69F" w14:textId="0D3926CC" w:rsidR="00493AA8" w:rsidRPr="001C7AB8" w:rsidRDefault="009D086D">
      <w:pPr>
        <w:pStyle w:val="Zkladntextodsazen"/>
        <w:ind w:left="0" w:firstLine="0"/>
        <w:jc w:val="left"/>
      </w:pPr>
      <w:r>
        <w:rPr>
          <w:rFonts w:ascii="Times New Roman" w:hAnsi="Times New Roman" w:cs="Times New Roman"/>
          <w:sz w:val="24"/>
          <w:szCs w:val="24"/>
          <w:lang w:val="en-GB"/>
        </w:rPr>
        <w:t>Purchaser</w:t>
      </w:r>
      <w:r w:rsidR="00493AA8">
        <w:rPr>
          <w:rFonts w:ascii="Times New Roman" w:hAnsi="Times New Roman" w:cs="Times New Roman"/>
          <w:sz w:val="24"/>
          <w:szCs w:val="24"/>
          <w:lang w:val="en-GB"/>
        </w:rPr>
        <w:t>:</w:t>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7734B6">
        <w:rPr>
          <w:rFonts w:ascii="Times New Roman" w:hAnsi="Times New Roman" w:cs="Times New Roman"/>
          <w:sz w:val="24"/>
          <w:szCs w:val="24"/>
          <w:lang w:val="en-GB"/>
        </w:rPr>
        <w:tab/>
      </w:r>
      <w:r w:rsidRPr="001C7AB8">
        <w:rPr>
          <w:rFonts w:ascii="Times New Roman" w:hAnsi="Times New Roman" w:cs="Times New Roman"/>
          <w:sz w:val="24"/>
          <w:szCs w:val="24"/>
          <w:lang w:val="en-GB"/>
        </w:rPr>
        <w:t>Seller</w:t>
      </w:r>
      <w:r w:rsidR="00493AA8" w:rsidRPr="001C7AB8">
        <w:rPr>
          <w:rFonts w:ascii="Times New Roman" w:hAnsi="Times New Roman" w:cs="Times New Roman"/>
          <w:sz w:val="24"/>
          <w:szCs w:val="24"/>
          <w:lang w:val="en-GB"/>
        </w:rPr>
        <w:t>:</w:t>
      </w:r>
    </w:p>
    <w:p w14:paraId="578EC82F" w14:textId="77777777" w:rsidR="00493AA8" w:rsidRPr="001C7AB8" w:rsidRDefault="00493AA8">
      <w:pPr>
        <w:pStyle w:val="Zkladntextodsazen"/>
        <w:ind w:left="0" w:firstLine="0"/>
        <w:jc w:val="left"/>
        <w:rPr>
          <w:rFonts w:ascii="Times New Roman" w:hAnsi="Times New Roman" w:cs="Times New Roman"/>
          <w:sz w:val="24"/>
          <w:szCs w:val="24"/>
          <w:lang w:val="en-GB"/>
        </w:rPr>
      </w:pPr>
    </w:p>
    <w:p w14:paraId="25A0AF71" w14:textId="77777777" w:rsidR="007A60BB" w:rsidRDefault="007A60BB">
      <w:pPr>
        <w:spacing w:after="0"/>
        <w:rPr>
          <w:rFonts w:ascii="Times New Roman" w:hAnsi="Times New Roman" w:cs="Times New Roman"/>
          <w:sz w:val="24"/>
          <w:szCs w:val="24"/>
          <w:lang w:val="en-GB"/>
        </w:rPr>
      </w:pPr>
    </w:p>
    <w:p w14:paraId="1997DED8" w14:textId="77777777" w:rsidR="007A60BB" w:rsidRDefault="007A60BB">
      <w:pPr>
        <w:spacing w:after="0"/>
        <w:rPr>
          <w:rFonts w:ascii="Times New Roman" w:hAnsi="Times New Roman" w:cs="Times New Roman"/>
          <w:sz w:val="24"/>
          <w:szCs w:val="24"/>
          <w:lang w:val="en-GB"/>
        </w:rPr>
      </w:pPr>
    </w:p>
    <w:p w14:paraId="07DFC68F" w14:textId="77777777" w:rsidR="007A60BB" w:rsidRDefault="007A60BB">
      <w:pPr>
        <w:spacing w:after="0"/>
        <w:rPr>
          <w:rFonts w:ascii="Times New Roman" w:hAnsi="Times New Roman" w:cs="Times New Roman"/>
          <w:sz w:val="24"/>
          <w:szCs w:val="24"/>
          <w:lang w:val="en-GB"/>
        </w:rPr>
      </w:pPr>
    </w:p>
    <w:p w14:paraId="1B568FA2" w14:textId="724CD04B" w:rsidR="009D086D" w:rsidRPr="001C7AB8" w:rsidRDefault="00493AA8">
      <w:pPr>
        <w:spacing w:after="0"/>
        <w:rPr>
          <w:rFonts w:ascii="Times New Roman" w:hAnsi="Times New Roman" w:cs="Times New Roman"/>
          <w:sz w:val="24"/>
          <w:szCs w:val="24"/>
          <w:lang w:val="en-GB"/>
        </w:rPr>
      </w:pPr>
      <w:r w:rsidRPr="001C7AB8">
        <w:rPr>
          <w:rFonts w:ascii="Times New Roman" w:hAnsi="Times New Roman" w:cs="Times New Roman"/>
          <w:sz w:val="24"/>
          <w:szCs w:val="24"/>
          <w:lang w:val="en-GB"/>
        </w:rPr>
        <w:t>.......................................................</w:t>
      </w:r>
      <w:r w:rsidRPr="001C7AB8">
        <w:rPr>
          <w:rFonts w:ascii="Times New Roman" w:hAnsi="Times New Roman" w:cs="Times New Roman"/>
          <w:sz w:val="24"/>
          <w:szCs w:val="24"/>
          <w:lang w:val="en-GB"/>
        </w:rPr>
        <w:tab/>
      </w:r>
      <w:r w:rsidR="009D086D" w:rsidRPr="001C7AB8">
        <w:rPr>
          <w:rFonts w:ascii="Times New Roman" w:hAnsi="Times New Roman" w:cs="Times New Roman"/>
          <w:sz w:val="24"/>
          <w:szCs w:val="24"/>
          <w:lang w:val="en-GB"/>
        </w:rPr>
        <w:tab/>
      </w:r>
      <w:r w:rsidR="007734B6">
        <w:rPr>
          <w:rFonts w:ascii="Times New Roman" w:hAnsi="Times New Roman" w:cs="Times New Roman"/>
          <w:sz w:val="24"/>
          <w:szCs w:val="24"/>
          <w:lang w:val="en-GB"/>
        </w:rPr>
        <w:tab/>
      </w:r>
      <w:r w:rsidRPr="001C7AB8">
        <w:rPr>
          <w:rFonts w:ascii="Times New Roman" w:hAnsi="Times New Roman" w:cs="Times New Roman"/>
          <w:sz w:val="24"/>
          <w:szCs w:val="24"/>
          <w:lang w:val="en-GB"/>
        </w:rPr>
        <w:t>......................................................</w:t>
      </w:r>
    </w:p>
    <w:p w14:paraId="45414779" w14:textId="393E1AE2" w:rsidR="00493AA8" w:rsidRPr="001C7AB8" w:rsidRDefault="00B63C7D">
      <w:pPr>
        <w:spacing w:after="0"/>
      </w:pPr>
      <w:r w:rsidRPr="001C7AB8">
        <w:rPr>
          <w:rFonts w:ascii="Times New Roman" w:hAnsi="Times New Roman" w:cs="Times New Roman"/>
          <w:b/>
          <w:bCs/>
          <w:sz w:val="24"/>
          <w:szCs w:val="24"/>
          <w:lang w:val="en-GB"/>
        </w:rPr>
        <w:t>University of West Bohemia</w:t>
      </w:r>
      <w:r w:rsidR="009D086D" w:rsidRPr="001C7AB8">
        <w:rPr>
          <w:rFonts w:ascii="Times New Roman" w:hAnsi="Times New Roman" w:cs="Times New Roman"/>
          <w:b/>
          <w:bCs/>
          <w:sz w:val="24"/>
          <w:szCs w:val="24"/>
          <w:lang w:val="en-GB"/>
        </w:rPr>
        <w:tab/>
      </w:r>
      <w:r w:rsidR="009D086D" w:rsidRPr="001C7AB8">
        <w:rPr>
          <w:rFonts w:ascii="Times New Roman" w:hAnsi="Times New Roman" w:cs="Times New Roman"/>
          <w:b/>
          <w:bCs/>
          <w:sz w:val="24"/>
          <w:szCs w:val="24"/>
          <w:lang w:val="en-GB"/>
        </w:rPr>
        <w:tab/>
      </w:r>
      <w:r w:rsidR="00651E7D">
        <w:rPr>
          <w:rFonts w:ascii="Times New Roman" w:hAnsi="Times New Roman" w:cs="Times New Roman"/>
          <w:b/>
          <w:bCs/>
          <w:sz w:val="24"/>
          <w:szCs w:val="24"/>
          <w:lang w:val="it-IT"/>
        </w:rPr>
        <w:tab/>
      </w:r>
      <w:r w:rsidR="00573790">
        <w:rPr>
          <w:rFonts w:ascii="Times New Roman" w:hAnsi="Times New Roman" w:cs="Times New Roman"/>
          <w:b/>
          <w:bCs/>
          <w:sz w:val="24"/>
          <w:szCs w:val="24"/>
          <w:lang w:val="it-IT"/>
        </w:rPr>
        <w:t>Finetech GmbH &amp; Co. KG</w:t>
      </w:r>
    </w:p>
    <w:p w14:paraId="48D8929B" w14:textId="24A96FDD" w:rsidR="009D086D" w:rsidRPr="00573790" w:rsidRDefault="004A02B3" w:rsidP="009D086D">
      <w:pPr>
        <w:spacing w:after="0"/>
        <w:ind w:left="4956" w:hanging="4956"/>
        <w:rPr>
          <w:rFonts w:ascii="Times New Roman" w:eastAsia="Times New Roman" w:hAnsi="Times New Roman" w:cs="Times New Roman"/>
          <w:sz w:val="24"/>
          <w:szCs w:val="24"/>
        </w:rPr>
      </w:pPr>
      <w:r w:rsidRPr="001C7AB8">
        <w:rPr>
          <w:rFonts w:ascii="Times New Roman" w:hAnsi="Times New Roman"/>
          <w:color w:val="000000"/>
        </w:rPr>
        <w:t>prof. RNDr. Miroslav Lávička, Ph.D.</w:t>
      </w:r>
      <w:r w:rsidR="00573790">
        <w:rPr>
          <w:rFonts w:ascii="Times New Roman" w:hAnsi="Times New Roman"/>
          <w:color w:val="000000"/>
        </w:rPr>
        <w:tab/>
      </w:r>
      <w:proofErr w:type="spellStart"/>
      <w:r w:rsidR="0089785D">
        <w:rPr>
          <w:rFonts w:ascii="Times New Roman" w:hAnsi="Times New Roman"/>
          <w:color w:val="000000"/>
        </w:rPr>
        <w:t>xxxx</w:t>
      </w:r>
      <w:proofErr w:type="spellEnd"/>
    </w:p>
    <w:p w14:paraId="56424AA5" w14:textId="5AD5C407" w:rsidR="00493AA8" w:rsidRDefault="004A02B3" w:rsidP="009D086D">
      <w:pPr>
        <w:spacing w:after="0"/>
        <w:ind w:left="4956" w:hanging="4956"/>
        <w:rPr>
          <w:rFonts w:ascii="Times New Roman" w:eastAsia="Times New Roman" w:hAnsi="Times New Roman" w:cs="Times New Roman"/>
          <w:sz w:val="24"/>
          <w:szCs w:val="24"/>
          <w:lang w:val="en-GB"/>
        </w:rPr>
      </w:pPr>
      <w:proofErr w:type="spellStart"/>
      <w:r w:rsidRPr="001C7AB8">
        <w:rPr>
          <w:rFonts w:ascii="Times New Roman" w:hAnsi="Times New Roman"/>
          <w:color w:val="000000"/>
        </w:rPr>
        <w:t>Rector</w:t>
      </w:r>
      <w:proofErr w:type="spellEnd"/>
      <w:r w:rsidR="009D086D" w:rsidRPr="001C7AB8">
        <w:rPr>
          <w:rFonts w:ascii="Times New Roman" w:hAnsi="Times New Roman"/>
          <w:color w:val="000000"/>
        </w:rPr>
        <w:tab/>
      </w:r>
      <w:proofErr w:type="spellStart"/>
      <w:r w:rsidR="0089785D">
        <w:rPr>
          <w:rFonts w:ascii="Times New Roman" w:eastAsia="Times New Roman" w:hAnsi="Times New Roman" w:cs="Times New Roman"/>
          <w:sz w:val="24"/>
          <w:szCs w:val="24"/>
        </w:rPr>
        <w:t>xxxx</w:t>
      </w:r>
      <w:proofErr w:type="spellEnd"/>
    </w:p>
    <w:p w14:paraId="6DE8018E" w14:textId="78908CE2" w:rsidR="00BE77D8" w:rsidRDefault="00BE77D8" w:rsidP="009D086D">
      <w:pPr>
        <w:spacing w:after="0"/>
        <w:ind w:left="4956" w:hanging="4956"/>
        <w:rPr>
          <w:rFonts w:ascii="Times New Roman" w:eastAsia="Times New Roman" w:hAnsi="Times New Roman" w:cs="Times New Roman"/>
          <w:sz w:val="24"/>
          <w:szCs w:val="24"/>
          <w:lang w:val="en-GB"/>
        </w:rPr>
      </w:pPr>
    </w:p>
    <w:p w14:paraId="4385B15F" w14:textId="77777777" w:rsidR="00A744AE" w:rsidRDefault="00A744AE">
      <w:pPr>
        <w:suppressAutoHyphens w:val="0"/>
        <w:spacing w:after="0" w:line="240" w:lineRule="auto"/>
        <w:rPr>
          <w:rFonts w:ascii="Times New Roman" w:hAnsi="Times New Roman" w:cs="Times New Roman"/>
          <w:sz w:val="24"/>
          <w:szCs w:val="24"/>
          <w:lang w:val="en-GB"/>
        </w:rPr>
      </w:pPr>
      <w:r>
        <w:rPr>
          <w:lang w:val="en-GB"/>
        </w:rPr>
        <w:br w:type="page"/>
      </w:r>
    </w:p>
    <w:p w14:paraId="3C53A50F" w14:textId="77777777" w:rsidR="00F24242" w:rsidRPr="00F24242" w:rsidRDefault="00BE77D8" w:rsidP="00F24242">
      <w:pPr>
        <w:keepNext/>
        <w:spacing w:after="0" w:line="240" w:lineRule="auto"/>
        <w:jc w:val="center"/>
        <w:rPr>
          <w:rFonts w:ascii="Times New Roman" w:hAnsi="Times New Roman" w:cs="Times New Roman"/>
          <w:b/>
          <w:sz w:val="24"/>
          <w:szCs w:val="24"/>
          <w:lang w:val="en-GB"/>
        </w:rPr>
      </w:pPr>
      <w:r w:rsidRPr="00F24242">
        <w:rPr>
          <w:rFonts w:ascii="Times New Roman" w:hAnsi="Times New Roman" w:cs="Times New Roman"/>
          <w:b/>
          <w:sz w:val="24"/>
          <w:szCs w:val="24"/>
          <w:lang w:val="en-GB"/>
        </w:rPr>
        <w:lastRenderedPageBreak/>
        <w:t>Annex no. 1</w:t>
      </w:r>
    </w:p>
    <w:p w14:paraId="5C79B44F" w14:textId="38A19A09" w:rsidR="00BE77D8" w:rsidRDefault="00BE77D8" w:rsidP="00F24242">
      <w:pPr>
        <w:keepNext/>
        <w:spacing w:after="0" w:line="240" w:lineRule="auto"/>
        <w:jc w:val="center"/>
        <w:rPr>
          <w:rFonts w:ascii="Times New Roman" w:hAnsi="Times New Roman" w:cs="Times New Roman"/>
          <w:b/>
          <w:sz w:val="24"/>
          <w:szCs w:val="24"/>
          <w:lang w:val="en-GB"/>
        </w:rPr>
      </w:pPr>
      <w:r w:rsidRPr="00BD11F2">
        <w:rPr>
          <w:rFonts w:ascii="Times New Roman" w:hAnsi="Times New Roman" w:cs="Times New Roman"/>
          <w:b/>
          <w:sz w:val="24"/>
          <w:szCs w:val="24"/>
          <w:lang w:val="en-GB"/>
        </w:rPr>
        <w:t xml:space="preserve">Technical </w:t>
      </w:r>
      <w:r w:rsidR="0062663A" w:rsidRPr="00BD11F2">
        <w:rPr>
          <w:rFonts w:ascii="Times New Roman" w:hAnsi="Times New Roman" w:cs="Times New Roman"/>
          <w:b/>
          <w:sz w:val="24"/>
          <w:szCs w:val="24"/>
          <w:lang w:val="en-GB"/>
        </w:rPr>
        <w:t>Specifications</w:t>
      </w:r>
      <w:r w:rsidRPr="00BD11F2">
        <w:rPr>
          <w:rFonts w:ascii="Times New Roman" w:hAnsi="Times New Roman" w:cs="Times New Roman"/>
          <w:b/>
          <w:sz w:val="24"/>
          <w:szCs w:val="24"/>
          <w:lang w:val="en-GB"/>
        </w:rPr>
        <w:t xml:space="preserve"> of the Subject of Purchas</w:t>
      </w:r>
      <w:r w:rsidR="00A744AE" w:rsidRPr="00BD11F2">
        <w:rPr>
          <w:rFonts w:ascii="Times New Roman" w:hAnsi="Times New Roman" w:cs="Times New Roman"/>
          <w:b/>
          <w:sz w:val="24"/>
          <w:szCs w:val="24"/>
          <w:lang w:val="en-GB"/>
        </w:rPr>
        <w:t>e</w:t>
      </w:r>
    </w:p>
    <w:p w14:paraId="6C0F57B3" w14:textId="23A45ECC" w:rsidR="00AB7FE5" w:rsidRPr="002A2CA9" w:rsidRDefault="00AB7FE5" w:rsidP="00F24242">
      <w:pPr>
        <w:keepNext/>
        <w:spacing w:after="0" w:line="240" w:lineRule="auto"/>
        <w:jc w:val="center"/>
        <w:rPr>
          <w:rFonts w:ascii="Times New Roman" w:hAnsi="Times New Roman" w:cs="Times New Roman"/>
          <w:b/>
          <w:sz w:val="24"/>
          <w:szCs w:val="24"/>
          <w:lang w:val="en-US"/>
        </w:rPr>
      </w:pPr>
    </w:p>
    <w:p w14:paraId="48727272" w14:textId="2FDDFEAD" w:rsidR="00AB7FE5" w:rsidRPr="002A2CA9" w:rsidRDefault="004466C8" w:rsidP="00AB7FE5">
      <w:pPr>
        <w:suppressAutoHyphens w:val="0"/>
        <w:autoSpaceDE w:val="0"/>
        <w:autoSpaceDN w:val="0"/>
        <w:adjustRightInd w:val="0"/>
        <w:spacing w:after="0" w:line="240" w:lineRule="auto"/>
        <w:rPr>
          <w:rFonts w:ascii="Times New Roman" w:eastAsia="Times New Roman" w:hAnsi="Times New Roman" w:cs="Times New Roman"/>
          <w:b/>
          <w:bCs/>
          <w:lang w:val="en-US" w:eastAsia="cs-CZ"/>
        </w:rPr>
      </w:pPr>
      <w:r w:rsidRPr="002A2CA9">
        <w:rPr>
          <w:rFonts w:ascii="Times New Roman" w:eastAsia="Times New Roman" w:hAnsi="Times New Roman" w:cs="Times New Roman"/>
          <w:b/>
          <w:bCs/>
          <w:lang w:val="en-US" w:eastAsia="cs-CZ"/>
        </w:rPr>
        <w:t>Hot air rework station for electronic components and assemblies</w:t>
      </w:r>
      <w:r w:rsidR="00AB7FE5" w:rsidRPr="002A2CA9">
        <w:rPr>
          <w:rFonts w:ascii="Times New Roman" w:eastAsia="Times New Roman" w:hAnsi="Times New Roman" w:cs="Times New Roman"/>
          <w:b/>
          <w:bCs/>
          <w:lang w:val="en-US" w:eastAsia="cs-CZ"/>
        </w:rPr>
        <w:t>.</w:t>
      </w:r>
    </w:p>
    <w:p w14:paraId="0BDD6876" w14:textId="77777777" w:rsidR="00AB7FE5" w:rsidRPr="002A2CA9" w:rsidRDefault="00AB7FE5" w:rsidP="00AB7FE5">
      <w:pPr>
        <w:suppressAutoHyphens w:val="0"/>
        <w:autoSpaceDE w:val="0"/>
        <w:autoSpaceDN w:val="0"/>
        <w:adjustRightInd w:val="0"/>
        <w:spacing w:after="0" w:line="240" w:lineRule="auto"/>
        <w:rPr>
          <w:rFonts w:ascii="Times New Roman" w:eastAsia="Times New Roman" w:hAnsi="Times New Roman" w:cs="Times New Roman"/>
          <w:lang w:val="en-US" w:eastAsia="cs-CZ"/>
        </w:rPr>
      </w:pPr>
    </w:p>
    <w:p w14:paraId="4630C470" w14:textId="77777777" w:rsidR="0022267F" w:rsidRPr="002A2CA9" w:rsidRDefault="0022267F" w:rsidP="0022267F">
      <w:pPr>
        <w:suppressAutoHyphens w:val="0"/>
        <w:autoSpaceDE w:val="0"/>
        <w:autoSpaceDN w:val="0"/>
        <w:adjustRightInd w:val="0"/>
        <w:spacing w:after="0" w:line="240" w:lineRule="auto"/>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Functionality:</w:t>
      </w:r>
    </w:p>
    <w:p w14:paraId="57ECDFD1" w14:textId="0E8E19DE"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automatic and manual operation for placement</w:t>
      </w:r>
    </w:p>
    <w:p w14:paraId="35533AAE" w14:textId="2DCB3638"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dispensing unit</w:t>
      </w:r>
    </w:p>
    <w:p w14:paraId="54FEF250" w14:textId="01DC9CAC"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proofErr w:type="spellStart"/>
      <w:r w:rsidRPr="002A2CA9">
        <w:rPr>
          <w:rFonts w:ascii="Times New Roman" w:eastAsia="Times New Roman" w:hAnsi="Times New Roman" w:cs="Times New Roman"/>
          <w:lang w:val="en-US" w:eastAsia="cs-CZ"/>
        </w:rPr>
        <w:t>reballing</w:t>
      </w:r>
      <w:proofErr w:type="spellEnd"/>
    </w:p>
    <w:p w14:paraId="53A2BD61" w14:textId="35AC501C"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 xml:space="preserve">removal of </w:t>
      </w:r>
      <w:proofErr w:type="gramStart"/>
      <w:r w:rsidRPr="002A2CA9">
        <w:rPr>
          <w:rFonts w:ascii="Times New Roman" w:eastAsia="Times New Roman" w:hAnsi="Times New Roman" w:cs="Times New Roman"/>
          <w:lang w:val="en-US" w:eastAsia="cs-CZ"/>
        </w:rPr>
        <w:t>solder</w:t>
      </w:r>
      <w:proofErr w:type="gramEnd"/>
    </w:p>
    <w:p w14:paraId="254815AC" w14:textId="4BEF8D8A"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camera process observation</w:t>
      </w:r>
    </w:p>
    <w:p w14:paraId="59741C62" w14:textId="3EAA061D"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overlay alignment system</w:t>
      </w:r>
    </w:p>
    <w:p w14:paraId="5671BE95" w14:textId="3C4DFBF2"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force controlled component handling</w:t>
      </w:r>
    </w:p>
    <w:p w14:paraId="64A931F1" w14:textId="18CE9FCE"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bottom heating</w:t>
      </w:r>
    </w:p>
    <w:p w14:paraId="49EDE642" w14:textId="580FED0B"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fine positioning system</w:t>
      </w:r>
    </w:p>
    <w:p w14:paraId="46A7478B" w14:textId="7973D0C1"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handling of flexible PCBs</w:t>
      </w:r>
    </w:p>
    <w:p w14:paraId="1A7089F9" w14:textId="6BEA3E28"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contactless temperature-based start of soldering process</w:t>
      </w:r>
    </w:p>
    <w:p w14:paraId="6A69CD34" w14:textId="591D39C6"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soldering under nitrogen atmosphere</w:t>
      </w:r>
    </w:p>
    <w:p w14:paraId="77F2231F" w14:textId="1338892B" w:rsidR="0022267F" w:rsidRPr="002A2CA9" w:rsidRDefault="0022267F" w:rsidP="00CB1905">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printing of paste directly on package</w:t>
      </w:r>
    </w:p>
    <w:p w14:paraId="1C33BBFA" w14:textId="3D6EACE8" w:rsidR="0022267F" w:rsidRPr="002A2CA9" w:rsidRDefault="0022267F" w:rsidP="008D48E3">
      <w:pPr>
        <w:pStyle w:val="Odstavecseseznamem"/>
        <w:numPr>
          <w:ilvl w:val="2"/>
          <w:numId w:val="23"/>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PC (incl</w:t>
      </w:r>
      <w:r w:rsidR="00CB1905" w:rsidRPr="002A2CA9">
        <w:rPr>
          <w:rFonts w:ascii="Times New Roman" w:eastAsia="Times New Roman" w:hAnsi="Times New Roman" w:cs="Times New Roman"/>
          <w:lang w:val="en-US" w:eastAsia="cs-CZ"/>
        </w:rPr>
        <w:t>.</w:t>
      </w:r>
      <w:r w:rsidRPr="002A2CA9">
        <w:rPr>
          <w:rFonts w:ascii="Times New Roman" w:eastAsia="Times New Roman" w:hAnsi="Times New Roman" w:cs="Times New Roman"/>
          <w:lang w:val="en-US" w:eastAsia="cs-CZ"/>
        </w:rPr>
        <w:t xml:space="preserve"> monitor, mouse, EN/CS keyboard) part of the delivery if necessary for operation</w:t>
      </w:r>
      <w:r w:rsidR="0031176D" w:rsidRPr="002A2CA9">
        <w:rPr>
          <w:rFonts w:ascii="Times New Roman" w:eastAsia="Times New Roman" w:hAnsi="Times New Roman" w:cs="Times New Roman"/>
          <w:lang w:val="en-US" w:eastAsia="cs-CZ"/>
        </w:rPr>
        <w:t xml:space="preserve"> (</w:t>
      </w:r>
      <w:r w:rsidRPr="002A2CA9">
        <w:rPr>
          <w:rFonts w:ascii="Times New Roman" w:eastAsia="Times New Roman" w:hAnsi="Times New Roman" w:cs="Times New Roman"/>
          <w:lang w:val="en-US" w:eastAsia="cs-CZ"/>
        </w:rPr>
        <w:t>touchscreen for comfort operation</w:t>
      </w:r>
      <w:r w:rsidR="0031176D" w:rsidRPr="002A2CA9">
        <w:rPr>
          <w:rFonts w:ascii="Times New Roman" w:eastAsia="Times New Roman" w:hAnsi="Times New Roman" w:cs="Times New Roman"/>
          <w:lang w:val="en-US" w:eastAsia="cs-CZ"/>
        </w:rPr>
        <w:t>)</w:t>
      </w:r>
    </w:p>
    <w:p w14:paraId="07BF3699" w14:textId="77777777" w:rsidR="0022267F" w:rsidRPr="002A2CA9" w:rsidRDefault="0022267F" w:rsidP="0022267F">
      <w:pPr>
        <w:suppressAutoHyphens w:val="0"/>
        <w:autoSpaceDE w:val="0"/>
        <w:autoSpaceDN w:val="0"/>
        <w:adjustRightInd w:val="0"/>
        <w:spacing w:after="0" w:line="240" w:lineRule="auto"/>
        <w:rPr>
          <w:rFonts w:ascii="Times New Roman" w:eastAsia="Times New Roman" w:hAnsi="Times New Roman" w:cs="Times New Roman"/>
          <w:lang w:val="en-US" w:eastAsia="cs-CZ"/>
        </w:rPr>
      </w:pPr>
    </w:p>
    <w:p w14:paraId="4D9E37B7" w14:textId="77777777" w:rsidR="0022267F" w:rsidRPr="002A2CA9" w:rsidRDefault="0022267F" w:rsidP="0022267F">
      <w:pPr>
        <w:suppressAutoHyphens w:val="0"/>
        <w:autoSpaceDE w:val="0"/>
        <w:autoSpaceDN w:val="0"/>
        <w:adjustRightInd w:val="0"/>
        <w:spacing w:after="0" w:line="240" w:lineRule="auto"/>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Parameters:</w:t>
      </w:r>
    </w:p>
    <w:p w14:paraId="49CC40CB" w14:textId="30794725" w:rsidR="0022267F" w:rsidRPr="002A2CA9" w:rsidRDefault="0022267F" w:rsidP="00CB1905">
      <w:pPr>
        <w:pStyle w:val="Odstavecseseznamem"/>
        <w:numPr>
          <w:ilvl w:val="2"/>
          <w:numId w:val="25"/>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 xml:space="preserve">PCBs size </w:t>
      </w:r>
      <w:r w:rsidR="00CB1905" w:rsidRPr="002A2CA9">
        <w:rPr>
          <w:rFonts w:ascii="Times New Roman" w:eastAsia="Times New Roman" w:hAnsi="Times New Roman" w:cs="Times New Roman"/>
          <w:lang w:val="en-US" w:eastAsia="cs-CZ"/>
        </w:rPr>
        <w:t xml:space="preserve">min. </w:t>
      </w:r>
      <w:r w:rsidRPr="002A2CA9">
        <w:rPr>
          <w:rFonts w:ascii="Times New Roman" w:eastAsia="Times New Roman" w:hAnsi="Times New Roman" w:cs="Times New Roman"/>
          <w:lang w:val="en-US" w:eastAsia="cs-CZ"/>
        </w:rPr>
        <w:t>from 15x30</w:t>
      </w:r>
      <w:r w:rsidR="005A4D5C" w:rsidRPr="002A2CA9">
        <w:rPr>
          <w:rFonts w:ascii="Times New Roman" w:eastAsia="Times New Roman" w:hAnsi="Times New Roman" w:cs="Times New Roman"/>
          <w:lang w:val="en-US" w:eastAsia="cs-CZ"/>
        </w:rPr>
        <w:t xml:space="preserve"> </w:t>
      </w:r>
      <w:r w:rsidRPr="002A2CA9">
        <w:rPr>
          <w:rFonts w:ascii="Times New Roman" w:eastAsia="Times New Roman" w:hAnsi="Times New Roman" w:cs="Times New Roman"/>
          <w:lang w:val="en-US" w:eastAsia="cs-CZ"/>
        </w:rPr>
        <w:t>mm up to 400x300</w:t>
      </w:r>
      <w:r w:rsidR="005A4D5C" w:rsidRPr="002A2CA9">
        <w:rPr>
          <w:rFonts w:ascii="Times New Roman" w:eastAsia="Times New Roman" w:hAnsi="Times New Roman" w:cs="Times New Roman"/>
          <w:lang w:val="en-US" w:eastAsia="cs-CZ"/>
        </w:rPr>
        <w:t xml:space="preserve"> </w:t>
      </w:r>
      <w:r w:rsidRPr="002A2CA9">
        <w:rPr>
          <w:rFonts w:ascii="Times New Roman" w:eastAsia="Times New Roman" w:hAnsi="Times New Roman" w:cs="Times New Roman"/>
          <w:lang w:val="en-US" w:eastAsia="cs-CZ"/>
        </w:rPr>
        <w:t>mm</w:t>
      </w:r>
    </w:p>
    <w:p w14:paraId="3BDE995E" w14:textId="401DF803" w:rsidR="0022267F" w:rsidRPr="002A2CA9" w:rsidRDefault="0022267F" w:rsidP="00CB1905">
      <w:pPr>
        <w:pStyle w:val="Odstavecseseznamem"/>
        <w:numPr>
          <w:ilvl w:val="2"/>
          <w:numId w:val="25"/>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placement accuracy 10 µm or better</w:t>
      </w:r>
    </w:p>
    <w:p w14:paraId="65AE7B05" w14:textId="68B0EDFB" w:rsidR="0022267F" w:rsidRPr="002A2CA9" w:rsidRDefault="0022267F" w:rsidP="00CB1905">
      <w:pPr>
        <w:pStyle w:val="Odstavecseseznamem"/>
        <w:numPr>
          <w:ilvl w:val="2"/>
          <w:numId w:val="25"/>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bottom heating area ≥ 100 x 100 mm</w:t>
      </w:r>
    </w:p>
    <w:p w14:paraId="71B260C8" w14:textId="4C80D4F8" w:rsidR="0022267F" w:rsidRPr="002A2CA9" w:rsidRDefault="0022267F" w:rsidP="00CB1905">
      <w:pPr>
        <w:pStyle w:val="Odstavecseseznamem"/>
        <w:numPr>
          <w:ilvl w:val="2"/>
          <w:numId w:val="25"/>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top heating area ≥ 50 x 50 mm</w:t>
      </w:r>
    </w:p>
    <w:p w14:paraId="6337BD0F" w14:textId="2E9AF287" w:rsidR="0022267F" w:rsidRPr="002A2CA9" w:rsidRDefault="0022267F" w:rsidP="00CB1905">
      <w:pPr>
        <w:pStyle w:val="Odstavecseseznamem"/>
        <w:numPr>
          <w:ilvl w:val="2"/>
          <w:numId w:val="25"/>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min</w:t>
      </w:r>
      <w:r w:rsidR="00CB1905" w:rsidRPr="002A2CA9">
        <w:rPr>
          <w:rFonts w:ascii="Times New Roman" w:eastAsia="Times New Roman" w:hAnsi="Times New Roman" w:cs="Times New Roman"/>
          <w:lang w:val="en-US" w:eastAsia="cs-CZ"/>
        </w:rPr>
        <w:t>.</w:t>
      </w:r>
      <w:r w:rsidRPr="002A2CA9">
        <w:rPr>
          <w:rFonts w:ascii="Times New Roman" w:eastAsia="Times New Roman" w:hAnsi="Times New Roman" w:cs="Times New Roman"/>
          <w:lang w:val="en-US" w:eastAsia="cs-CZ"/>
        </w:rPr>
        <w:t xml:space="preserve"> 2 external thermoc</w:t>
      </w:r>
      <w:r w:rsidR="00B37D37">
        <w:rPr>
          <w:rFonts w:ascii="Times New Roman" w:eastAsia="Times New Roman" w:hAnsi="Times New Roman" w:cs="Times New Roman"/>
          <w:lang w:val="en-US" w:eastAsia="cs-CZ"/>
        </w:rPr>
        <w:t>o</w:t>
      </w:r>
      <w:r w:rsidRPr="002A2CA9">
        <w:rPr>
          <w:rFonts w:ascii="Times New Roman" w:eastAsia="Times New Roman" w:hAnsi="Times New Roman" w:cs="Times New Roman"/>
          <w:lang w:val="en-US" w:eastAsia="cs-CZ"/>
        </w:rPr>
        <w:t>uples for critical board points monitoring</w:t>
      </w:r>
    </w:p>
    <w:p w14:paraId="6C5CD192" w14:textId="77777777" w:rsidR="0022267F" w:rsidRPr="002A2CA9" w:rsidRDefault="0022267F" w:rsidP="0022267F">
      <w:pPr>
        <w:suppressAutoHyphens w:val="0"/>
        <w:autoSpaceDE w:val="0"/>
        <w:autoSpaceDN w:val="0"/>
        <w:adjustRightInd w:val="0"/>
        <w:spacing w:after="0" w:line="240" w:lineRule="auto"/>
        <w:rPr>
          <w:rFonts w:ascii="Times New Roman" w:eastAsia="Times New Roman" w:hAnsi="Times New Roman" w:cs="Times New Roman"/>
          <w:lang w:val="en-US" w:eastAsia="cs-CZ"/>
        </w:rPr>
      </w:pPr>
    </w:p>
    <w:p w14:paraId="3FE0C82C" w14:textId="4AFC279D" w:rsidR="0022267F" w:rsidRPr="002A2CA9" w:rsidRDefault="0022267F" w:rsidP="0022267F">
      <w:pPr>
        <w:suppressAutoHyphens w:val="0"/>
        <w:autoSpaceDE w:val="0"/>
        <w:autoSpaceDN w:val="0"/>
        <w:adjustRightInd w:val="0"/>
        <w:spacing w:after="0" w:line="240" w:lineRule="auto"/>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 xml:space="preserve">List of components to be assembled: </w:t>
      </w:r>
    </w:p>
    <w:p w14:paraId="2D6C1CD2" w14:textId="77C56476" w:rsidR="0022267F" w:rsidRPr="002A2CA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 xml:space="preserve">passive components 01005...1206 </w:t>
      </w:r>
    </w:p>
    <w:p w14:paraId="279A8027" w14:textId="6018F98E" w:rsidR="0022267F" w:rsidRPr="002A2CA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FCG1152, VFBGA-256, FCG484, PQFN8 5x6</w:t>
      </w:r>
      <w:r w:rsidR="0058479D" w:rsidRPr="002A2CA9">
        <w:rPr>
          <w:rFonts w:ascii="Times New Roman" w:eastAsia="Times New Roman" w:hAnsi="Times New Roman" w:cs="Times New Roman"/>
          <w:lang w:val="en-US" w:eastAsia="cs-CZ"/>
        </w:rPr>
        <w:t xml:space="preserve"> </w:t>
      </w:r>
      <w:r w:rsidRPr="002A2CA9">
        <w:rPr>
          <w:rFonts w:ascii="Times New Roman" w:eastAsia="Times New Roman" w:hAnsi="Times New Roman" w:cs="Times New Roman"/>
          <w:lang w:val="en-US" w:eastAsia="cs-CZ"/>
        </w:rPr>
        <w:t>mm</w:t>
      </w:r>
    </w:p>
    <w:p w14:paraId="6D33262A" w14:textId="550870AA" w:rsidR="0022267F" w:rsidRPr="002A2CA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SO8, SO16 wide package</w:t>
      </w:r>
    </w:p>
    <w:p w14:paraId="5E4C1CD5" w14:textId="6AABF189" w:rsidR="0022267F" w:rsidRPr="002A2CA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 xml:space="preserve">TSSOP20 </w:t>
      </w:r>
    </w:p>
    <w:p w14:paraId="28FAEFB9" w14:textId="34FB238A" w:rsidR="0022267F" w:rsidRPr="004127C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de-CH" w:eastAsia="cs-CZ"/>
        </w:rPr>
      </w:pPr>
      <w:r w:rsidRPr="004127C9">
        <w:rPr>
          <w:rFonts w:ascii="Times New Roman" w:eastAsia="Times New Roman" w:hAnsi="Times New Roman" w:cs="Times New Roman"/>
          <w:lang w:val="de-CH" w:eastAsia="cs-CZ"/>
        </w:rPr>
        <w:t>BGA 16x16 mm, BGA 23x23mm, BGA 13x8 mm</w:t>
      </w:r>
    </w:p>
    <w:p w14:paraId="3DCB459A" w14:textId="615DF98C" w:rsidR="0022267F" w:rsidRPr="002A2CA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HLQFP 176 (26,2 x 26,2 mm)</w:t>
      </w:r>
    </w:p>
    <w:p w14:paraId="3A3A0408" w14:textId="2E25CA0B" w:rsidR="0022267F" w:rsidRPr="002A2CA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HLQFP 144 (22 x 22 mm)</w:t>
      </w:r>
    </w:p>
    <w:p w14:paraId="5EB96DA3" w14:textId="6D3B5576" w:rsidR="0022267F" w:rsidRPr="002A2CA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 xml:space="preserve">soldering head with variable tips </w:t>
      </w:r>
      <w:r w:rsidR="000D10CB" w:rsidRPr="002A2CA9">
        <w:rPr>
          <w:rFonts w:ascii="Times New Roman" w:eastAsia="Times New Roman" w:hAnsi="Times New Roman" w:cs="Times New Roman"/>
          <w:lang w:val="en-US" w:eastAsia="cs-CZ"/>
        </w:rPr>
        <w:t xml:space="preserve">from </w:t>
      </w:r>
      <w:r w:rsidRPr="002A2CA9">
        <w:rPr>
          <w:rFonts w:ascii="Times New Roman" w:eastAsia="Times New Roman" w:hAnsi="Times New Roman" w:cs="Times New Roman"/>
          <w:lang w:val="en-US" w:eastAsia="cs-CZ"/>
        </w:rPr>
        <w:t>0,1</w:t>
      </w:r>
      <w:r w:rsidR="000D10CB" w:rsidRPr="002A2CA9">
        <w:rPr>
          <w:rFonts w:ascii="Times New Roman" w:eastAsia="Times New Roman" w:hAnsi="Times New Roman" w:cs="Times New Roman"/>
          <w:lang w:val="en-US" w:eastAsia="cs-CZ"/>
        </w:rPr>
        <w:t xml:space="preserve"> to </w:t>
      </w:r>
      <w:r w:rsidRPr="002A2CA9">
        <w:rPr>
          <w:rFonts w:ascii="Times New Roman" w:eastAsia="Times New Roman" w:hAnsi="Times New Roman" w:cs="Times New Roman"/>
          <w:lang w:val="en-US" w:eastAsia="cs-CZ"/>
        </w:rPr>
        <w:t xml:space="preserve">3 mm </w:t>
      </w:r>
    </w:p>
    <w:p w14:paraId="0AAFF20A" w14:textId="184A7566" w:rsidR="0022267F" w:rsidRPr="002A2CA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 xml:space="preserve">solder removal head with variable tips </w:t>
      </w:r>
      <w:r w:rsidR="000D10CB" w:rsidRPr="002A2CA9">
        <w:rPr>
          <w:rFonts w:ascii="Times New Roman" w:eastAsia="Times New Roman" w:hAnsi="Times New Roman" w:cs="Times New Roman"/>
          <w:lang w:val="en-US" w:eastAsia="cs-CZ"/>
        </w:rPr>
        <w:t xml:space="preserve">from </w:t>
      </w:r>
      <w:r w:rsidRPr="002A2CA9">
        <w:rPr>
          <w:rFonts w:ascii="Times New Roman" w:eastAsia="Times New Roman" w:hAnsi="Times New Roman" w:cs="Times New Roman"/>
          <w:lang w:val="en-US" w:eastAsia="cs-CZ"/>
        </w:rPr>
        <w:t>0,2</w:t>
      </w:r>
      <w:r w:rsidR="000D10CB" w:rsidRPr="002A2CA9">
        <w:rPr>
          <w:rFonts w:ascii="Times New Roman" w:eastAsia="Times New Roman" w:hAnsi="Times New Roman" w:cs="Times New Roman"/>
          <w:lang w:val="en-US" w:eastAsia="cs-CZ"/>
        </w:rPr>
        <w:t xml:space="preserve"> to </w:t>
      </w:r>
      <w:r w:rsidRPr="002A2CA9">
        <w:rPr>
          <w:rFonts w:ascii="Times New Roman" w:eastAsia="Times New Roman" w:hAnsi="Times New Roman" w:cs="Times New Roman"/>
          <w:lang w:val="en-US" w:eastAsia="cs-CZ"/>
        </w:rPr>
        <w:t>5 mm</w:t>
      </w:r>
    </w:p>
    <w:p w14:paraId="1AE52BB9" w14:textId="2548C141" w:rsidR="0022267F" w:rsidRPr="002A2CA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 xml:space="preserve">6x </w:t>
      </w:r>
      <w:proofErr w:type="gramStart"/>
      <w:r w:rsidRPr="002A2CA9">
        <w:rPr>
          <w:rFonts w:ascii="Times New Roman" w:eastAsia="Times New Roman" w:hAnsi="Times New Roman" w:cs="Times New Roman"/>
          <w:lang w:val="en-US" w:eastAsia="cs-CZ"/>
        </w:rPr>
        <w:t>CSP,BGA</w:t>
      </w:r>
      <w:proofErr w:type="gramEnd"/>
      <w:r w:rsidRPr="002A2CA9">
        <w:rPr>
          <w:rFonts w:ascii="Times New Roman" w:eastAsia="Times New Roman" w:hAnsi="Times New Roman" w:cs="Times New Roman"/>
          <w:lang w:val="en-US" w:eastAsia="cs-CZ"/>
        </w:rPr>
        <w:t>,QFN open design probe option</w:t>
      </w:r>
    </w:p>
    <w:p w14:paraId="64CB13A0" w14:textId="43254E40" w:rsidR="0022267F" w:rsidRPr="002A2CA9" w:rsidRDefault="0022267F" w:rsidP="00CB1905">
      <w:pPr>
        <w:pStyle w:val="Odstavecseseznamem"/>
        <w:numPr>
          <w:ilvl w:val="2"/>
          <w:numId w:val="27"/>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 xml:space="preserve">6x </w:t>
      </w:r>
      <w:proofErr w:type="gramStart"/>
      <w:r w:rsidRPr="002A2CA9">
        <w:rPr>
          <w:rFonts w:ascii="Times New Roman" w:eastAsia="Times New Roman" w:hAnsi="Times New Roman" w:cs="Times New Roman"/>
          <w:lang w:val="en-US" w:eastAsia="cs-CZ"/>
        </w:rPr>
        <w:t>QFP,PLCC</w:t>
      </w:r>
      <w:proofErr w:type="gramEnd"/>
      <w:r w:rsidRPr="002A2CA9">
        <w:rPr>
          <w:rFonts w:ascii="Times New Roman" w:eastAsia="Times New Roman" w:hAnsi="Times New Roman" w:cs="Times New Roman"/>
          <w:lang w:val="en-US" w:eastAsia="cs-CZ"/>
        </w:rPr>
        <w:t>,SOIC open design probe option</w:t>
      </w:r>
    </w:p>
    <w:p w14:paraId="5DBCBC89" w14:textId="77777777" w:rsidR="0022267F" w:rsidRPr="002A2CA9" w:rsidRDefault="0022267F" w:rsidP="0022267F">
      <w:pPr>
        <w:suppressAutoHyphens w:val="0"/>
        <w:autoSpaceDE w:val="0"/>
        <w:autoSpaceDN w:val="0"/>
        <w:adjustRightInd w:val="0"/>
        <w:spacing w:after="0" w:line="240" w:lineRule="auto"/>
        <w:rPr>
          <w:rFonts w:ascii="Times New Roman" w:eastAsia="Times New Roman" w:hAnsi="Times New Roman" w:cs="Times New Roman"/>
          <w:lang w:val="en-US" w:eastAsia="cs-CZ"/>
        </w:rPr>
      </w:pPr>
    </w:p>
    <w:p w14:paraId="10EED8B8" w14:textId="77777777" w:rsidR="00D47EC9" w:rsidRPr="002A2CA9" w:rsidRDefault="00D47EC9" w:rsidP="00AB7FE5">
      <w:pPr>
        <w:keepNext/>
        <w:spacing w:after="0" w:line="240" w:lineRule="auto"/>
        <w:jc w:val="center"/>
        <w:rPr>
          <w:rFonts w:ascii="Times New Roman" w:eastAsia="Times New Roman" w:hAnsi="Times New Roman" w:cs="Times New Roman"/>
          <w:lang w:val="en-US" w:eastAsia="cs-CZ"/>
        </w:rPr>
      </w:pPr>
    </w:p>
    <w:p w14:paraId="3C35206D" w14:textId="68FBFEEF" w:rsidR="00D47EC9" w:rsidRPr="002A2CA9" w:rsidRDefault="00D47EC9" w:rsidP="00D47EC9">
      <w:pPr>
        <w:suppressAutoHyphens w:val="0"/>
        <w:autoSpaceDE w:val="0"/>
        <w:autoSpaceDN w:val="0"/>
        <w:adjustRightInd w:val="0"/>
        <w:spacing w:after="0" w:line="240" w:lineRule="auto"/>
        <w:rPr>
          <w:rFonts w:ascii="Times New Roman" w:eastAsia="Times New Roman" w:hAnsi="Times New Roman" w:cs="Times New Roman"/>
          <w:b/>
          <w:bCs/>
          <w:lang w:val="en-US" w:eastAsia="cs-CZ"/>
        </w:rPr>
      </w:pPr>
      <w:r w:rsidRPr="002A2CA9">
        <w:rPr>
          <w:rFonts w:ascii="Times New Roman" w:eastAsia="Times New Roman" w:hAnsi="Times New Roman" w:cs="Times New Roman"/>
          <w:b/>
          <w:bCs/>
          <w:lang w:val="en-US" w:eastAsia="cs-CZ"/>
        </w:rPr>
        <w:t>Training:</w:t>
      </w:r>
    </w:p>
    <w:p w14:paraId="73D579D2" w14:textId="4B0A5B9C" w:rsidR="00AB7FE5" w:rsidRPr="002A2CA9" w:rsidRDefault="0022267F" w:rsidP="00D47EC9">
      <w:pPr>
        <w:pStyle w:val="Odstavecseseznamem"/>
        <w:numPr>
          <w:ilvl w:val="0"/>
          <w:numId w:val="19"/>
        </w:numPr>
        <w:suppressAutoHyphens w:val="0"/>
        <w:autoSpaceDE w:val="0"/>
        <w:autoSpaceDN w:val="0"/>
        <w:adjustRightInd w:val="0"/>
        <w:spacing w:after="0" w:line="240" w:lineRule="auto"/>
        <w:ind w:left="567" w:hanging="567"/>
        <w:rPr>
          <w:rFonts w:ascii="Times New Roman" w:hAnsi="Times New Roman" w:cs="Times New Roman"/>
          <w:b/>
          <w:lang w:val="en-US"/>
        </w:rPr>
      </w:pPr>
      <w:r w:rsidRPr="002A2CA9">
        <w:rPr>
          <w:rFonts w:ascii="Times New Roman" w:eastAsia="Times New Roman" w:hAnsi="Times New Roman" w:cs="Times New Roman"/>
          <w:lang w:val="en-US" w:eastAsia="cs-CZ"/>
        </w:rPr>
        <w:t>I</w:t>
      </w:r>
      <w:r w:rsidR="00AB7FE5" w:rsidRPr="002A2CA9">
        <w:rPr>
          <w:rFonts w:ascii="Times New Roman" w:eastAsia="Times New Roman" w:hAnsi="Times New Roman" w:cs="Times New Roman"/>
          <w:lang w:val="en-US" w:eastAsia="cs-CZ"/>
        </w:rPr>
        <w:t>nstallation</w:t>
      </w:r>
      <w:r w:rsidRPr="002A2CA9">
        <w:rPr>
          <w:rFonts w:ascii="Times New Roman" w:eastAsia="Times New Roman" w:hAnsi="Times New Roman" w:cs="Times New Roman"/>
          <w:lang w:val="en-US" w:eastAsia="cs-CZ"/>
        </w:rPr>
        <w:t xml:space="preserve"> and</w:t>
      </w:r>
      <w:r w:rsidR="00AB7FE5" w:rsidRPr="002A2CA9">
        <w:rPr>
          <w:rFonts w:ascii="Times New Roman" w:eastAsia="Times New Roman" w:hAnsi="Times New Roman" w:cs="Times New Roman"/>
          <w:lang w:val="en-US" w:eastAsia="cs-CZ"/>
        </w:rPr>
        <w:t xml:space="preserve"> training </w:t>
      </w:r>
      <w:r w:rsidR="00671B26" w:rsidRPr="002A2CA9">
        <w:rPr>
          <w:rFonts w:ascii="Times New Roman" w:eastAsia="Times New Roman" w:hAnsi="Times New Roman" w:cs="Times New Roman"/>
          <w:lang w:val="en-US" w:eastAsia="cs-CZ"/>
        </w:rPr>
        <w:t>at the place of fulfilment</w:t>
      </w:r>
      <w:r w:rsidRPr="002A2CA9">
        <w:rPr>
          <w:rFonts w:ascii="Times New Roman" w:eastAsia="Times New Roman" w:hAnsi="Times New Roman" w:cs="Times New Roman"/>
          <w:lang w:val="en-US" w:eastAsia="cs-CZ"/>
        </w:rPr>
        <w:t xml:space="preserve"> (min 1 day)</w:t>
      </w:r>
    </w:p>
    <w:p w14:paraId="6EE23C43" w14:textId="0A21A669" w:rsidR="004466C8" w:rsidRPr="002A2CA9" w:rsidRDefault="004466C8" w:rsidP="004466C8">
      <w:pPr>
        <w:suppressAutoHyphens w:val="0"/>
        <w:autoSpaceDE w:val="0"/>
        <w:autoSpaceDN w:val="0"/>
        <w:adjustRightInd w:val="0"/>
        <w:spacing w:after="0" w:line="240" w:lineRule="auto"/>
        <w:rPr>
          <w:rFonts w:ascii="Times New Roman" w:hAnsi="Times New Roman" w:cs="Times New Roman"/>
          <w:b/>
          <w:lang w:val="en-US"/>
        </w:rPr>
      </w:pPr>
    </w:p>
    <w:p w14:paraId="47F9C796" w14:textId="74B54E8D" w:rsidR="004466C8" w:rsidRPr="002A2CA9" w:rsidRDefault="000D10CB" w:rsidP="004466C8">
      <w:pPr>
        <w:suppressAutoHyphens w:val="0"/>
        <w:autoSpaceDE w:val="0"/>
        <w:autoSpaceDN w:val="0"/>
        <w:adjustRightInd w:val="0"/>
        <w:spacing w:after="0" w:line="240" w:lineRule="auto"/>
        <w:rPr>
          <w:rFonts w:ascii="Times New Roman" w:hAnsi="Times New Roman" w:cs="Times New Roman"/>
          <w:b/>
          <w:lang w:val="en-US"/>
        </w:rPr>
      </w:pPr>
      <w:r w:rsidRPr="002A2CA9">
        <w:rPr>
          <w:rFonts w:ascii="Times New Roman" w:hAnsi="Times New Roman" w:cs="Times New Roman"/>
          <w:b/>
          <w:lang w:val="en-US"/>
        </w:rPr>
        <w:t>Acces</w:t>
      </w:r>
      <w:r w:rsidR="00B37D37">
        <w:rPr>
          <w:rFonts w:ascii="Times New Roman" w:hAnsi="Times New Roman" w:cs="Times New Roman"/>
          <w:b/>
          <w:lang w:val="en-US"/>
        </w:rPr>
        <w:t>s</w:t>
      </w:r>
      <w:r w:rsidRPr="002A2CA9">
        <w:rPr>
          <w:rFonts w:ascii="Times New Roman" w:hAnsi="Times New Roman" w:cs="Times New Roman"/>
          <w:b/>
          <w:lang w:val="en-US"/>
        </w:rPr>
        <w:t>ory for m</w:t>
      </w:r>
      <w:r w:rsidR="004466C8" w:rsidRPr="002A2CA9">
        <w:rPr>
          <w:rFonts w:ascii="Times New Roman" w:hAnsi="Times New Roman" w:cs="Times New Roman"/>
          <w:b/>
          <w:lang w:val="en-US"/>
        </w:rPr>
        <w:t>aint</w:t>
      </w:r>
      <w:r w:rsidR="00B37D37">
        <w:rPr>
          <w:rFonts w:ascii="Times New Roman" w:hAnsi="Times New Roman" w:cs="Times New Roman"/>
          <w:b/>
          <w:lang w:val="en-US"/>
        </w:rPr>
        <w:t>e</w:t>
      </w:r>
      <w:r w:rsidR="004466C8" w:rsidRPr="002A2CA9">
        <w:rPr>
          <w:rFonts w:ascii="Times New Roman" w:hAnsi="Times New Roman" w:cs="Times New Roman"/>
          <w:b/>
          <w:lang w:val="en-US"/>
        </w:rPr>
        <w:t>nance</w:t>
      </w:r>
    </w:p>
    <w:p w14:paraId="75851E3A" w14:textId="0141C2BA" w:rsidR="004466C8" w:rsidRPr="002A2CA9" w:rsidRDefault="004466C8" w:rsidP="004466C8">
      <w:pPr>
        <w:pStyle w:val="Odstavecseseznamem"/>
        <w:numPr>
          <w:ilvl w:val="0"/>
          <w:numId w:val="19"/>
        </w:numPr>
        <w:suppressAutoHyphens w:val="0"/>
        <w:autoSpaceDE w:val="0"/>
        <w:autoSpaceDN w:val="0"/>
        <w:adjustRightInd w:val="0"/>
        <w:spacing w:after="0" w:line="240" w:lineRule="auto"/>
        <w:ind w:left="567" w:hanging="567"/>
        <w:rPr>
          <w:rFonts w:ascii="Times New Roman" w:eastAsia="Times New Roman" w:hAnsi="Times New Roman" w:cs="Times New Roman"/>
          <w:lang w:val="en-US" w:eastAsia="cs-CZ"/>
        </w:rPr>
      </w:pPr>
      <w:r w:rsidRPr="002A2CA9">
        <w:rPr>
          <w:rFonts w:ascii="Times New Roman" w:eastAsia="Times New Roman" w:hAnsi="Times New Roman" w:cs="Times New Roman"/>
          <w:lang w:val="en-US" w:eastAsia="cs-CZ"/>
        </w:rPr>
        <w:t>accuracy adjustment tools if necessary for reliable long</w:t>
      </w:r>
      <w:r w:rsidR="002A2CA9">
        <w:rPr>
          <w:rFonts w:ascii="Times New Roman" w:eastAsia="Times New Roman" w:hAnsi="Times New Roman" w:cs="Times New Roman"/>
          <w:lang w:val="en-US" w:eastAsia="cs-CZ"/>
        </w:rPr>
        <w:t>-</w:t>
      </w:r>
      <w:r w:rsidRPr="002A2CA9">
        <w:rPr>
          <w:rFonts w:ascii="Times New Roman" w:eastAsia="Times New Roman" w:hAnsi="Times New Roman" w:cs="Times New Roman"/>
          <w:lang w:val="en-US" w:eastAsia="cs-CZ"/>
        </w:rPr>
        <w:t>term operation</w:t>
      </w:r>
    </w:p>
    <w:sectPr w:rsidR="004466C8" w:rsidRPr="002A2CA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2940" w14:textId="77777777" w:rsidR="00640D1B" w:rsidRDefault="00640D1B" w:rsidP="00495DB6">
      <w:pPr>
        <w:spacing w:after="0" w:line="240" w:lineRule="auto"/>
      </w:pPr>
      <w:r>
        <w:separator/>
      </w:r>
    </w:p>
  </w:endnote>
  <w:endnote w:type="continuationSeparator" w:id="0">
    <w:p w14:paraId="4C4D49FD" w14:textId="77777777" w:rsidR="00640D1B" w:rsidRDefault="00640D1B" w:rsidP="0049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Calibri-Italic">
    <w:altName w:val="Calibri"/>
    <w:panose1 w:val="00000000000000000000"/>
    <w:charset w:val="00"/>
    <w:family w:val="swiss"/>
    <w:notTrueType/>
    <w:pitch w:val="default"/>
    <w:sig w:usb0="00000003" w:usb1="08070000" w:usb2="00000010" w:usb3="00000000" w:csb0="0002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E60A" w14:textId="6FCE57D4" w:rsidR="007A60BB" w:rsidRDefault="007A60BB" w:rsidP="007A60BB">
    <w:pPr>
      <w:pStyle w:val="Zpat"/>
      <w:tabs>
        <w:tab w:val="clear" w:pos="4536"/>
        <w:tab w:val="clear" w:pos="9072"/>
        <w:tab w:val="left" w:pos="4035"/>
      </w:tabs>
      <w:jc w:val="center"/>
    </w:pPr>
    <w:r w:rsidRPr="003422A4">
      <w:rPr>
        <w:rFonts w:eastAsia="Arial" w:cs="Arial"/>
        <w:sz w:val="16"/>
        <w:szCs w:val="16"/>
        <w:lang w:val="en-US"/>
      </w:rPr>
      <w:t xml:space="preserve">Page </w:t>
    </w:r>
    <w:r w:rsidRPr="003422A4">
      <w:rPr>
        <w:rFonts w:eastAsia="Arial" w:cs="Arial"/>
        <w:sz w:val="16"/>
        <w:szCs w:val="16"/>
        <w:lang w:val="en-US"/>
      </w:rPr>
      <w:fldChar w:fldCharType="begin"/>
    </w:r>
    <w:r w:rsidRPr="003422A4">
      <w:rPr>
        <w:rFonts w:eastAsia="Arial" w:cs="Arial"/>
        <w:sz w:val="16"/>
        <w:szCs w:val="16"/>
        <w:lang w:val="en-US"/>
      </w:rPr>
      <w:instrText xml:space="preserve"> PAGE  \* Arabic </w:instrText>
    </w:r>
    <w:r w:rsidRPr="003422A4">
      <w:rPr>
        <w:rFonts w:eastAsia="Arial" w:cs="Arial"/>
        <w:sz w:val="16"/>
        <w:szCs w:val="16"/>
        <w:lang w:val="en-US"/>
      </w:rPr>
      <w:fldChar w:fldCharType="separate"/>
    </w:r>
    <w:r>
      <w:rPr>
        <w:rFonts w:eastAsia="Arial" w:cs="Arial"/>
        <w:sz w:val="16"/>
        <w:szCs w:val="16"/>
        <w:lang w:val="en-US"/>
      </w:rPr>
      <w:t>1</w:t>
    </w:r>
    <w:r w:rsidRPr="003422A4">
      <w:rPr>
        <w:rFonts w:eastAsia="Arial" w:cs="Arial"/>
        <w:sz w:val="16"/>
        <w:szCs w:val="16"/>
        <w:lang w:val="en-US"/>
      </w:rPr>
      <w:fldChar w:fldCharType="end"/>
    </w:r>
    <w:r w:rsidRPr="003422A4">
      <w:rPr>
        <w:rFonts w:eastAsia="Arial" w:cs="Arial"/>
        <w:sz w:val="16"/>
        <w:szCs w:val="16"/>
        <w:lang w:val="en-US"/>
      </w:rPr>
      <w:t xml:space="preserve"> of </w:t>
    </w:r>
    <w:r w:rsidRPr="003422A4">
      <w:rPr>
        <w:rFonts w:eastAsia="Arial" w:cs="Arial"/>
        <w:sz w:val="16"/>
        <w:szCs w:val="16"/>
        <w:lang w:val="en-US"/>
      </w:rPr>
      <w:fldChar w:fldCharType="begin"/>
    </w:r>
    <w:r w:rsidRPr="003422A4">
      <w:rPr>
        <w:rFonts w:eastAsia="Arial" w:cs="Arial"/>
        <w:sz w:val="16"/>
        <w:szCs w:val="16"/>
        <w:lang w:val="en-US"/>
      </w:rPr>
      <w:instrText>NUMPAGES</w:instrText>
    </w:r>
    <w:r w:rsidRPr="003422A4">
      <w:rPr>
        <w:rFonts w:eastAsia="Arial" w:cs="Arial"/>
        <w:sz w:val="16"/>
        <w:szCs w:val="16"/>
        <w:lang w:val="en-US"/>
      </w:rPr>
      <w:fldChar w:fldCharType="separate"/>
    </w:r>
    <w:r>
      <w:rPr>
        <w:rFonts w:eastAsia="Arial" w:cs="Arial"/>
        <w:sz w:val="16"/>
        <w:szCs w:val="16"/>
        <w:lang w:val="en-US"/>
      </w:rPr>
      <w:t>10</w:t>
    </w:r>
    <w:r w:rsidRPr="003422A4">
      <w:rPr>
        <w:rFonts w:eastAsia="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80AF" w14:textId="77777777" w:rsidR="00640D1B" w:rsidRDefault="00640D1B" w:rsidP="00495DB6">
      <w:pPr>
        <w:spacing w:after="0" w:line="240" w:lineRule="auto"/>
      </w:pPr>
      <w:r>
        <w:separator/>
      </w:r>
    </w:p>
  </w:footnote>
  <w:footnote w:type="continuationSeparator" w:id="0">
    <w:p w14:paraId="7B416E61" w14:textId="77777777" w:rsidR="00640D1B" w:rsidRDefault="00640D1B" w:rsidP="00495DB6">
      <w:pPr>
        <w:spacing w:after="0" w:line="240" w:lineRule="auto"/>
      </w:pPr>
      <w:r>
        <w:continuationSeparator/>
      </w:r>
    </w:p>
  </w:footnote>
  <w:footnote w:id="1">
    <w:p w14:paraId="2076B5AA" w14:textId="77777777" w:rsidR="00495DB6" w:rsidRDefault="00495DB6">
      <w:pPr>
        <w:pStyle w:val="Textpoznpodarou"/>
      </w:pPr>
      <w:r w:rsidRPr="00C14785">
        <w:rPr>
          <w:rStyle w:val="Znakapoznpodarou"/>
        </w:rPr>
        <w:footnoteRef/>
      </w:r>
      <w:r w:rsidRPr="00C14785">
        <w:t xml:space="preserve"> List of public officials according to Section 2 subsection 1 (c) of the Conflict of Interest Act can be downloaded here - https://justice.cz/web/msp/seznam-vf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0A79" w14:textId="4784C202" w:rsidR="0093260B" w:rsidRPr="007A60BB" w:rsidRDefault="00ED6A89" w:rsidP="007A60BB">
    <w:pPr>
      <w:pStyle w:val="Zhlav"/>
    </w:pPr>
    <w:r>
      <w:rPr>
        <w:noProof/>
      </w:rPr>
      <w:drawing>
        <wp:inline distT="0" distB="0" distL="0" distR="0" wp14:anchorId="4B13A164" wp14:editId="06332232">
          <wp:extent cx="5760720" cy="818879"/>
          <wp:effectExtent l="0" t="0" r="0" b="635"/>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8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lang w:val="en-GB"/>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MS Mincho" w:hAnsi="Times New Roman" w:cs="Times New Roman"/>
        <w:bCs/>
        <w:iCs/>
        <w:sz w:val="24"/>
        <w:szCs w:val="24"/>
        <w:lang w:val="en-GB" w:eastAsia="cs-CZ"/>
      </w:rPr>
    </w:lvl>
  </w:abstractNum>
  <w:abstractNum w:abstractNumId="4" w15:restartNumberingAfterBreak="0">
    <w:nsid w:val="00000005"/>
    <w:multiLevelType w:val="multilevel"/>
    <w:tmpl w:val="00000005"/>
    <w:name w:val="WW8Num5"/>
    <w:lvl w:ilvl="0">
      <w:start w:val="1"/>
      <w:numFmt w:val="decimal"/>
      <w:pStyle w:val="Odstavec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cs="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sz w:val="24"/>
        <w:szCs w:val="24"/>
        <w:lang w:val="en-GB"/>
      </w:rPr>
    </w:lvl>
  </w:abstractNum>
  <w:abstractNum w:abstractNumId="6" w15:restartNumberingAfterBreak="0">
    <w:nsid w:val="04E919DB"/>
    <w:multiLevelType w:val="hybridMultilevel"/>
    <w:tmpl w:val="15E67A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1">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125426"/>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8" w15:restartNumberingAfterBreak="0">
    <w:nsid w:val="1BBC2D47"/>
    <w:multiLevelType w:val="hybridMultilevel"/>
    <w:tmpl w:val="7D0E23F6"/>
    <w:lvl w:ilvl="0" w:tplc="00000003">
      <w:start w:val="1"/>
      <w:numFmt w:val="decimal"/>
      <w:lvlText w:val="%1)"/>
      <w:lvlJc w:val="left"/>
      <w:pPr>
        <w:ind w:left="720" w:hanging="360"/>
      </w:pPr>
      <w:rPr>
        <w:rFonts w:ascii="Times New Roman" w:hAnsi="Times New Roman" w:cs="Times New Roman"/>
        <w:b w:val="0"/>
        <w:bCs w:val="0"/>
        <w:sz w:val="24"/>
        <w:szCs w:val="24"/>
        <w:lang w:val="en-G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E63082"/>
    <w:multiLevelType w:val="hybridMultilevel"/>
    <w:tmpl w:val="617436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1">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40D55"/>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1" w15:restartNumberingAfterBreak="0">
    <w:nsid w:val="2CFA2E6B"/>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2" w15:restartNumberingAfterBreak="0">
    <w:nsid w:val="34ED2864"/>
    <w:multiLevelType w:val="hybridMultilevel"/>
    <w:tmpl w:val="781E9020"/>
    <w:lvl w:ilvl="0" w:tplc="F50A25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73E7D12"/>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4" w15:restartNumberingAfterBreak="0">
    <w:nsid w:val="41912A26"/>
    <w:multiLevelType w:val="hybridMultilevel"/>
    <w:tmpl w:val="F9049AFA"/>
    <w:lvl w:ilvl="0" w:tplc="F3906254">
      <w:start w:val="1"/>
      <w:numFmt w:val="lowerLetter"/>
      <w:lvlText w:val="%1)"/>
      <w:lvlJc w:val="left"/>
      <w:pPr>
        <w:ind w:left="1764" w:hanging="360"/>
      </w:pPr>
      <w:rPr>
        <w:rFonts w:hint="default"/>
      </w:rPr>
    </w:lvl>
    <w:lvl w:ilvl="1" w:tplc="9992FC0E">
      <w:numFmt w:val="bullet"/>
      <w:lvlText w:val="•"/>
      <w:lvlJc w:val="left"/>
      <w:pPr>
        <w:ind w:left="2484" w:hanging="360"/>
      </w:pPr>
      <w:rPr>
        <w:rFonts w:ascii="Times New Roman" w:eastAsia="Times New Roman" w:hAnsi="Times New Roman" w:cs="Times New Roman" w:hint="default"/>
      </w:rPr>
    </w:lvl>
    <w:lvl w:ilvl="2" w:tplc="F1F28FF8">
      <w:numFmt w:val="bullet"/>
      <w:lvlText w:val="-"/>
      <w:lvlJc w:val="left"/>
      <w:pPr>
        <w:ind w:left="3729" w:hanging="705"/>
      </w:pPr>
      <w:rPr>
        <w:rFonts w:ascii="Times New Roman" w:eastAsia="Times New Roman" w:hAnsi="Times New Roman" w:cs="Times New Roman" w:hint="default"/>
      </w:r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15" w15:restartNumberingAfterBreak="0">
    <w:nsid w:val="41A7644E"/>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6" w15:restartNumberingAfterBreak="0">
    <w:nsid w:val="4E316F14"/>
    <w:multiLevelType w:val="hybridMultilevel"/>
    <w:tmpl w:val="5F0CCB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0A1745"/>
    <w:multiLevelType w:val="hybridMultilevel"/>
    <w:tmpl w:val="BA68D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422E52"/>
    <w:multiLevelType w:val="multilevel"/>
    <w:tmpl w:val="48D8014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0D80177"/>
    <w:multiLevelType w:val="hybridMultilevel"/>
    <w:tmpl w:val="A330FF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1">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7E70A4"/>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21" w15:restartNumberingAfterBreak="0">
    <w:nsid w:val="66773BFF"/>
    <w:multiLevelType w:val="hybridMultilevel"/>
    <w:tmpl w:val="AEFEE2E8"/>
    <w:lvl w:ilvl="0" w:tplc="00000003">
      <w:start w:val="1"/>
      <w:numFmt w:val="decimal"/>
      <w:lvlText w:val="%1)"/>
      <w:lvlJc w:val="left"/>
      <w:pPr>
        <w:ind w:left="1440" w:hanging="360"/>
      </w:pPr>
      <w:rPr>
        <w:rFonts w:ascii="Times New Roman" w:hAnsi="Times New Roman" w:cs="Times New Roman"/>
        <w:b w:val="0"/>
        <w:bCs w:val="0"/>
        <w:sz w:val="24"/>
        <w:szCs w:val="24"/>
        <w:lang w:val="en-G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6B7A7ADF"/>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23" w15:restartNumberingAfterBreak="0">
    <w:nsid w:val="6BDB701B"/>
    <w:multiLevelType w:val="hybridMultilevel"/>
    <w:tmpl w:val="20D85514"/>
    <w:lvl w:ilvl="0" w:tplc="00000004">
      <w:start w:val="1"/>
      <w:numFmt w:val="decimal"/>
      <w:lvlText w:val="%1)"/>
      <w:lvlJc w:val="left"/>
      <w:pPr>
        <w:ind w:left="720" w:hanging="360"/>
      </w:pPr>
      <w:rPr>
        <w:rFonts w:ascii="Times New Roman" w:eastAsia="MS Mincho" w:hAnsi="Times New Roman" w:cs="Times New Roman"/>
        <w:bCs/>
        <w:iCs/>
        <w:sz w:val="24"/>
        <w:szCs w:val="24"/>
        <w:lang w:val="en-GB" w:eastAsia="cs-CZ"/>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571275"/>
    <w:multiLevelType w:val="hybridMultilevel"/>
    <w:tmpl w:val="ACF6D88E"/>
    <w:lvl w:ilvl="0" w:tplc="00000003">
      <w:start w:val="1"/>
      <w:numFmt w:val="decimal"/>
      <w:lvlText w:val="%1)"/>
      <w:lvlJc w:val="left"/>
      <w:pPr>
        <w:ind w:left="720" w:hanging="360"/>
      </w:pPr>
      <w:rPr>
        <w:rFonts w:ascii="Times New Roman" w:hAnsi="Times New Roman" w:cs="Times New Roman"/>
        <w:b w:val="0"/>
        <w:bCs w:val="0"/>
        <w:sz w:val="24"/>
        <w:szCs w:val="24"/>
        <w:lang w:val="en-G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1F4B8B"/>
    <w:multiLevelType w:val="hybridMultilevel"/>
    <w:tmpl w:val="8D58FC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6139AE"/>
    <w:multiLevelType w:val="hybridMultilevel"/>
    <w:tmpl w:val="352C38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1834895">
    <w:abstractNumId w:val="0"/>
  </w:num>
  <w:num w:numId="2" w16cid:durableId="114060410">
    <w:abstractNumId w:val="1"/>
  </w:num>
  <w:num w:numId="3" w16cid:durableId="1066609572">
    <w:abstractNumId w:val="2"/>
  </w:num>
  <w:num w:numId="4" w16cid:durableId="1298685891">
    <w:abstractNumId w:val="3"/>
  </w:num>
  <w:num w:numId="5" w16cid:durableId="1324163004">
    <w:abstractNumId w:val="4"/>
  </w:num>
  <w:num w:numId="6" w16cid:durableId="1153256219">
    <w:abstractNumId w:val="5"/>
  </w:num>
  <w:num w:numId="7" w16cid:durableId="513954947">
    <w:abstractNumId w:val="14"/>
  </w:num>
  <w:num w:numId="8" w16cid:durableId="970938518">
    <w:abstractNumId w:val="18"/>
  </w:num>
  <w:num w:numId="9" w16cid:durableId="1522819697">
    <w:abstractNumId w:val="12"/>
  </w:num>
  <w:num w:numId="10" w16cid:durableId="2033145628">
    <w:abstractNumId w:val="13"/>
  </w:num>
  <w:num w:numId="11" w16cid:durableId="383606769">
    <w:abstractNumId w:val="15"/>
  </w:num>
  <w:num w:numId="12" w16cid:durableId="510797163">
    <w:abstractNumId w:val="20"/>
  </w:num>
  <w:num w:numId="13" w16cid:durableId="67311015">
    <w:abstractNumId w:val="10"/>
  </w:num>
  <w:num w:numId="14" w16cid:durableId="1456486252">
    <w:abstractNumId w:val="7"/>
  </w:num>
  <w:num w:numId="15" w16cid:durableId="1989243238">
    <w:abstractNumId w:val="22"/>
  </w:num>
  <w:num w:numId="16" w16cid:durableId="630867577">
    <w:abstractNumId w:val="11"/>
  </w:num>
  <w:num w:numId="17" w16cid:durableId="906302923">
    <w:abstractNumId w:val="17"/>
  </w:num>
  <w:num w:numId="18" w16cid:durableId="881865675">
    <w:abstractNumId w:val="8"/>
  </w:num>
  <w:num w:numId="19" w16cid:durableId="938953819">
    <w:abstractNumId w:val="21"/>
  </w:num>
  <w:num w:numId="20" w16cid:durableId="2026977129">
    <w:abstractNumId w:val="24"/>
  </w:num>
  <w:num w:numId="21" w16cid:durableId="468135981">
    <w:abstractNumId w:val="23"/>
  </w:num>
  <w:num w:numId="22" w16cid:durableId="1501313705">
    <w:abstractNumId w:val="26"/>
  </w:num>
  <w:num w:numId="23" w16cid:durableId="964118394">
    <w:abstractNumId w:val="19"/>
  </w:num>
  <w:num w:numId="24" w16cid:durableId="776096619">
    <w:abstractNumId w:val="25"/>
  </w:num>
  <w:num w:numId="25" w16cid:durableId="429542613">
    <w:abstractNumId w:val="6"/>
  </w:num>
  <w:num w:numId="26" w16cid:durableId="198472840">
    <w:abstractNumId w:val="16"/>
  </w:num>
  <w:num w:numId="27" w16cid:durableId="2721297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cwtzA2tLQwMzS3NDVX0lEKTi0uzszPAykwqgUA1iR/9iwAAAA="/>
  </w:docVars>
  <w:rsids>
    <w:rsidRoot w:val="008409F0"/>
    <w:rsid w:val="000029FC"/>
    <w:rsid w:val="00003626"/>
    <w:rsid w:val="00003F65"/>
    <w:rsid w:val="00035B8A"/>
    <w:rsid w:val="00051DBA"/>
    <w:rsid w:val="00056F07"/>
    <w:rsid w:val="00076813"/>
    <w:rsid w:val="000A13AC"/>
    <w:rsid w:val="000A18CD"/>
    <w:rsid w:val="000B4E4B"/>
    <w:rsid w:val="000B62B3"/>
    <w:rsid w:val="000D10CB"/>
    <w:rsid w:val="000E48C8"/>
    <w:rsid w:val="000E7CD7"/>
    <w:rsid w:val="0011598B"/>
    <w:rsid w:val="001175E9"/>
    <w:rsid w:val="001437A5"/>
    <w:rsid w:val="0015190E"/>
    <w:rsid w:val="00175DF3"/>
    <w:rsid w:val="0019352D"/>
    <w:rsid w:val="001A21EE"/>
    <w:rsid w:val="001A3F1B"/>
    <w:rsid w:val="001A63B0"/>
    <w:rsid w:val="001B3B6D"/>
    <w:rsid w:val="001C7AB8"/>
    <w:rsid w:val="001D473E"/>
    <w:rsid w:val="001D7AA9"/>
    <w:rsid w:val="001E304C"/>
    <w:rsid w:val="001F3C83"/>
    <w:rsid w:val="00203615"/>
    <w:rsid w:val="0020432F"/>
    <w:rsid w:val="002158FC"/>
    <w:rsid w:val="0022267F"/>
    <w:rsid w:val="00230FBD"/>
    <w:rsid w:val="002339C0"/>
    <w:rsid w:val="00250437"/>
    <w:rsid w:val="00274291"/>
    <w:rsid w:val="0028377F"/>
    <w:rsid w:val="00290E60"/>
    <w:rsid w:val="002953BC"/>
    <w:rsid w:val="002A2CA9"/>
    <w:rsid w:val="002C37E1"/>
    <w:rsid w:val="002D3976"/>
    <w:rsid w:val="0031176D"/>
    <w:rsid w:val="003266CF"/>
    <w:rsid w:val="003356A1"/>
    <w:rsid w:val="00345A1F"/>
    <w:rsid w:val="00351C14"/>
    <w:rsid w:val="00364AA3"/>
    <w:rsid w:val="003674BE"/>
    <w:rsid w:val="00372CA5"/>
    <w:rsid w:val="003758DC"/>
    <w:rsid w:val="003907AE"/>
    <w:rsid w:val="003A4B7D"/>
    <w:rsid w:val="003B5705"/>
    <w:rsid w:val="003C528D"/>
    <w:rsid w:val="003D5200"/>
    <w:rsid w:val="0040294A"/>
    <w:rsid w:val="004119A7"/>
    <w:rsid w:val="004127C9"/>
    <w:rsid w:val="00422CB8"/>
    <w:rsid w:val="0043008F"/>
    <w:rsid w:val="00434822"/>
    <w:rsid w:val="004466C8"/>
    <w:rsid w:val="004501B1"/>
    <w:rsid w:val="0045653D"/>
    <w:rsid w:val="00470FE2"/>
    <w:rsid w:val="00471624"/>
    <w:rsid w:val="004751C5"/>
    <w:rsid w:val="00493AA8"/>
    <w:rsid w:val="00495DB6"/>
    <w:rsid w:val="004A02B3"/>
    <w:rsid w:val="004A2D58"/>
    <w:rsid w:val="004B1439"/>
    <w:rsid w:val="004B6396"/>
    <w:rsid w:val="004C413F"/>
    <w:rsid w:val="004E71ED"/>
    <w:rsid w:val="004F5FA3"/>
    <w:rsid w:val="004F5FAD"/>
    <w:rsid w:val="005012E0"/>
    <w:rsid w:val="00513633"/>
    <w:rsid w:val="005216FE"/>
    <w:rsid w:val="005218E8"/>
    <w:rsid w:val="00537A66"/>
    <w:rsid w:val="005449F3"/>
    <w:rsid w:val="00553BA1"/>
    <w:rsid w:val="00573790"/>
    <w:rsid w:val="0058479D"/>
    <w:rsid w:val="00593CFC"/>
    <w:rsid w:val="005A245B"/>
    <w:rsid w:val="005A3E9A"/>
    <w:rsid w:val="005A4D5C"/>
    <w:rsid w:val="005E43BF"/>
    <w:rsid w:val="00611508"/>
    <w:rsid w:val="0062663A"/>
    <w:rsid w:val="00640D1B"/>
    <w:rsid w:val="006428B9"/>
    <w:rsid w:val="006476FB"/>
    <w:rsid w:val="00651E7D"/>
    <w:rsid w:val="00654AD1"/>
    <w:rsid w:val="006611F6"/>
    <w:rsid w:val="00671B26"/>
    <w:rsid w:val="006905DE"/>
    <w:rsid w:val="006B4013"/>
    <w:rsid w:val="006B5AE6"/>
    <w:rsid w:val="006D01DF"/>
    <w:rsid w:val="006D250A"/>
    <w:rsid w:val="0071051C"/>
    <w:rsid w:val="00711F42"/>
    <w:rsid w:val="007356E6"/>
    <w:rsid w:val="007517FA"/>
    <w:rsid w:val="00760333"/>
    <w:rsid w:val="00767021"/>
    <w:rsid w:val="007734B6"/>
    <w:rsid w:val="0077354B"/>
    <w:rsid w:val="00780D2B"/>
    <w:rsid w:val="00783C50"/>
    <w:rsid w:val="00787A73"/>
    <w:rsid w:val="00790191"/>
    <w:rsid w:val="00790941"/>
    <w:rsid w:val="007A60BB"/>
    <w:rsid w:val="007A7952"/>
    <w:rsid w:val="007B57D9"/>
    <w:rsid w:val="007C37FD"/>
    <w:rsid w:val="007C4B65"/>
    <w:rsid w:val="007C571A"/>
    <w:rsid w:val="007F7E36"/>
    <w:rsid w:val="00813286"/>
    <w:rsid w:val="00836057"/>
    <w:rsid w:val="008409F0"/>
    <w:rsid w:val="00866098"/>
    <w:rsid w:val="00886BD2"/>
    <w:rsid w:val="0089785D"/>
    <w:rsid w:val="008A4A08"/>
    <w:rsid w:val="008A4F56"/>
    <w:rsid w:val="008A5476"/>
    <w:rsid w:val="008A711C"/>
    <w:rsid w:val="008C3A7B"/>
    <w:rsid w:val="008C73B3"/>
    <w:rsid w:val="008D5604"/>
    <w:rsid w:val="008E0260"/>
    <w:rsid w:val="008E59AF"/>
    <w:rsid w:val="008F78C1"/>
    <w:rsid w:val="0091274F"/>
    <w:rsid w:val="00920968"/>
    <w:rsid w:val="0093260B"/>
    <w:rsid w:val="00937EBE"/>
    <w:rsid w:val="00955D8A"/>
    <w:rsid w:val="00964858"/>
    <w:rsid w:val="009B500A"/>
    <w:rsid w:val="009B5320"/>
    <w:rsid w:val="009B63A2"/>
    <w:rsid w:val="009B63E5"/>
    <w:rsid w:val="009C412F"/>
    <w:rsid w:val="009C7522"/>
    <w:rsid w:val="009D086D"/>
    <w:rsid w:val="009D4029"/>
    <w:rsid w:val="009D46F2"/>
    <w:rsid w:val="009E30B6"/>
    <w:rsid w:val="00A009F1"/>
    <w:rsid w:val="00A05267"/>
    <w:rsid w:val="00A11C36"/>
    <w:rsid w:val="00A16722"/>
    <w:rsid w:val="00A27EA4"/>
    <w:rsid w:val="00A50BB5"/>
    <w:rsid w:val="00A6376F"/>
    <w:rsid w:val="00A744AE"/>
    <w:rsid w:val="00A80777"/>
    <w:rsid w:val="00A85E4D"/>
    <w:rsid w:val="00AA48B2"/>
    <w:rsid w:val="00AB7594"/>
    <w:rsid w:val="00AB7FE5"/>
    <w:rsid w:val="00AD22AF"/>
    <w:rsid w:val="00AE04CC"/>
    <w:rsid w:val="00AE30D0"/>
    <w:rsid w:val="00B05C82"/>
    <w:rsid w:val="00B07F23"/>
    <w:rsid w:val="00B35DED"/>
    <w:rsid w:val="00B37D37"/>
    <w:rsid w:val="00B40A1E"/>
    <w:rsid w:val="00B451DD"/>
    <w:rsid w:val="00B63C7D"/>
    <w:rsid w:val="00B63C92"/>
    <w:rsid w:val="00B85D04"/>
    <w:rsid w:val="00B908D7"/>
    <w:rsid w:val="00BD11F2"/>
    <w:rsid w:val="00BD7B36"/>
    <w:rsid w:val="00BE37D7"/>
    <w:rsid w:val="00BE77D8"/>
    <w:rsid w:val="00BF131F"/>
    <w:rsid w:val="00BF2E22"/>
    <w:rsid w:val="00C000CD"/>
    <w:rsid w:val="00C14785"/>
    <w:rsid w:val="00C26757"/>
    <w:rsid w:val="00C33911"/>
    <w:rsid w:val="00C515A0"/>
    <w:rsid w:val="00C51C74"/>
    <w:rsid w:val="00C605C8"/>
    <w:rsid w:val="00C8338C"/>
    <w:rsid w:val="00C961C2"/>
    <w:rsid w:val="00CB1905"/>
    <w:rsid w:val="00CD44FB"/>
    <w:rsid w:val="00CD7831"/>
    <w:rsid w:val="00CF62B9"/>
    <w:rsid w:val="00D1595C"/>
    <w:rsid w:val="00D230D1"/>
    <w:rsid w:val="00D25BA7"/>
    <w:rsid w:val="00D4534C"/>
    <w:rsid w:val="00D45CD9"/>
    <w:rsid w:val="00D47EC9"/>
    <w:rsid w:val="00DA5A06"/>
    <w:rsid w:val="00DA79AA"/>
    <w:rsid w:val="00DB5FE7"/>
    <w:rsid w:val="00DB766F"/>
    <w:rsid w:val="00DC2995"/>
    <w:rsid w:val="00DC464A"/>
    <w:rsid w:val="00DC691D"/>
    <w:rsid w:val="00DE211E"/>
    <w:rsid w:val="00E21E13"/>
    <w:rsid w:val="00E27473"/>
    <w:rsid w:val="00E555BB"/>
    <w:rsid w:val="00E77F7C"/>
    <w:rsid w:val="00ED188C"/>
    <w:rsid w:val="00ED6A89"/>
    <w:rsid w:val="00EF5F51"/>
    <w:rsid w:val="00F10A51"/>
    <w:rsid w:val="00F11F10"/>
    <w:rsid w:val="00F24242"/>
    <w:rsid w:val="00F42BFE"/>
    <w:rsid w:val="00F60C1D"/>
    <w:rsid w:val="00F63492"/>
    <w:rsid w:val="00F649C8"/>
    <w:rsid w:val="00F808ED"/>
    <w:rsid w:val="00F85A06"/>
    <w:rsid w:val="00FA4662"/>
    <w:rsid w:val="00FA5ADA"/>
    <w:rsid w:val="00FC3C53"/>
    <w:rsid w:val="00FC636C"/>
    <w:rsid w:val="00FC724A"/>
    <w:rsid w:val="00FD2744"/>
    <w:rsid w:val="00FD73DD"/>
    <w:rsid w:val="00FE3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97B6712"/>
  <w15:chartTrackingRefBased/>
  <w15:docId w15:val="{3B5FE2EF-6D79-4627-85A8-6093180B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cs="Calibri"/>
      <w:sz w:val="22"/>
      <w:szCs w:val="22"/>
      <w:lang w:eastAsia="zh-CN"/>
    </w:rPr>
  </w:style>
  <w:style w:type="paragraph" w:styleId="Nadpis1">
    <w:name w:val="heading 1"/>
    <w:basedOn w:val="Normln"/>
    <w:next w:val="Normln"/>
    <w:qFormat/>
    <w:pPr>
      <w:keepNext/>
      <w:numPr>
        <w:numId w:val="1"/>
      </w:numPr>
      <w:spacing w:after="0" w:line="240" w:lineRule="auto"/>
      <w:jc w:val="center"/>
      <w:outlineLvl w:val="0"/>
    </w:pPr>
    <w:rPr>
      <w:rFonts w:ascii="Times New Roman" w:hAnsi="Times New Roman" w:cs="Times New Roman"/>
      <w:b/>
      <w:sz w:val="24"/>
      <w:szCs w:val="24"/>
    </w:rPr>
  </w:style>
  <w:style w:type="paragraph" w:styleId="Nadpis4">
    <w:name w:val="heading 4"/>
    <w:basedOn w:val="Normln"/>
    <w:next w:val="Normln"/>
    <w:qFormat/>
    <w:pPr>
      <w:keepNext/>
      <w:numPr>
        <w:ilvl w:val="3"/>
        <w:numId w:val="1"/>
      </w:numPr>
      <w:spacing w:after="0" w:line="240" w:lineRule="auto"/>
      <w:outlineLvl w:val="3"/>
    </w:pPr>
    <w:rPr>
      <w:rFonts w:ascii="Times New Roman" w:eastAsia="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GB"/>
    </w:rPr>
  </w:style>
  <w:style w:type="character" w:customStyle="1" w:styleId="WW8Num3z0">
    <w:name w:val="WW8Num3z0"/>
    <w:rPr>
      <w:rFonts w:ascii="Times New Roman" w:hAnsi="Times New Roman" w:cs="Times New Roman"/>
      <w:b w:val="0"/>
      <w:bCs w:val="0"/>
      <w:sz w:val="24"/>
      <w:szCs w:val="24"/>
      <w:lang w:val="en-GB"/>
    </w:rPr>
  </w:style>
  <w:style w:type="character" w:customStyle="1" w:styleId="WW8Num4z0">
    <w:name w:val="WW8Num4z0"/>
    <w:rPr>
      <w:rFonts w:ascii="Times New Roman" w:eastAsia="MS Mincho" w:hAnsi="Times New Roman" w:cs="Times New Roman"/>
      <w:bCs/>
      <w:iCs/>
      <w:sz w:val="24"/>
      <w:szCs w:val="24"/>
      <w:lang w:val="en-GB" w:eastAsia="cs-CZ"/>
    </w:rPr>
  </w:style>
  <w:style w:type="character" w:customStyle="1" w:styleId="WW8Num5z0">
    <w:name w:val="WW8Num5z0"/>
    <w:rPr>
      <w:rFonts w:hint="default"/>
    </w:rPr>
  </w:style>
  <w:style w:type="character" w:customStyle="1" w:styleId="WW8Num5z1">
    <w:name w:val="WW8Num5z1"/>
    <w:rPr>
      <w:rFonts w:ascii="Verdana" w:hAnsi="Verdana" w:cs="Verdana" w:hint="default"/>
      <w:sz w:val="20"/>
      <w:szCs w:val="22"/>
    </w:rPr>
  </w:style>
  <w:style w:type="character" w:customStyle="1" w:styleId="WW8Num6z0">
    <w:name w:val="WW8Num6z0"/>
    <w:rPr>
      <w:rFonts w:ascii="Times New Roman" w:hAnsi="Times New Roman" w:cs="Times New Roman"/>
      <w:sz w:val="24"/>
      <w:szCs w:val="24"/>
      <w:lang w:val="en-G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Arial" w:hAnsi="Arial" w:cs="Arial" w:hint="default"/>
      <w:b w:val="0"/>
      <w:i w:val="0"/>
      <w:sz w:val="22"/>
      <w:szCs w:val="22"/>
    </w:rPr>
  </w:style>
  <w:style w:type="character" w:customStyle="1" w:styleId="WW8Num3z4">
    <w:name w:val="WW8Num3z4"/>
    <w:rPr>
      <w:rFonts w:ascii="Courier New" w:hAnsi="Courier New" w:cs="Symbol" w:hint="default"/>
    </w:rPr>
  </w:style>
  <w:style w:type="character" w:customStyle="1" w:styleId="WW8Num3z5">
    <w:name w:val="WW8Num3z5"/>
    <w:rPr>
      <w:rFonts w:ascii="Wingdings" w:hAnsi="Wingdings" w:cs="Wingdings"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sz w:val="24"/>
      <w:szCs w:val="24"/>
      <w:lang w:val="en-G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Arial" w:hAnsi="Arial" w:cs="Times New Roman" w:hint="default"/>
      <w:b w:val="0"/>
      <w:i w:val="0"/>
      <w:sz w:val="24"/>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i w:val="0"/>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b w:val="0"/>
      <w:i w:val="0"/>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b w:val="0"/>
      <w:i w:val="0"/>
      <w:sz w:val="22"/>
      <w:szCs w:val="22"/>
    </w:rPr>
  </w:style>
  <w:style w:type="character" w:customStyle="1" w:styleId="WW8Num15z1">
    <w:name w:val="WW8Num15z1"/>
    <w:rPr>
      <w:rFonts w:ascii="Symbol" w:hAnsi="Symbol" w:cs="Symbol" w:hint="default"/>
      <w:b w:val="0"/>
      <w:i w:val="0"/>
      <w:color w:val="auto"/>
      <w:sz w:val="22"/>
      <w:szCs w:val="22"/>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MS Mincho" w:hAnsi="Times New Roman" w:cs="Times New Roman"/>
      <w:bCs/>
      <w:iCs/>
      <w:sz w:val="24"/>
      <w:szCs w:val="24"/>
      <w:lang w:val="en-GB" w:eastAsia="cs-CZ"/>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3">
    <w:name w:val="WW8Num20z3"/>
    <w:rPr>
      <w:rFonts w:ascii="Arial" w:hAnsi="Arial" w:cs="Arial" w:hint="default"/>
      <w:b w:val="0"/>
      <w:i w:val="0"/>
      <w:sz w:val="22"/>
      <w:szCs w:val="22"/>
    </w:rPr>
  </w:style>
  <w:style w:type="character" w:customStyle="1" w:styleId="WW8Num20z4">
    <w:name w:val="WW8Num20z4"/>
    <w:rPr>
      <w:rFonts w:ascii="Courier New" w:hAnsi="Courier New" w:cs="Symbol" w:hint="default"/>
    </w:rPr>
  </w:style>
  <w:style w:type="character" w:customStyle="1" w:styleId="WW8Num20z5">
    <w:name w:val="WW8Num20z5"/>
    <w:rPr>
      <w:rFonts w:ascii="Wingdings" w:hAnsi="Wingdings" w:cs="Wingdings"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rPr>
      <w:rFonts w:ascii="Verdana" w:hAnsi="Verdana" w:cs="Verdana" w:hint="default"/>
      <w:sz w:val="20"/>
      <w:szCs w:val="22"/>
    </w:rPr>
  </w:style>
  <w:style w:type="character" w:customStyle="1" w:styleId="WW8Num24z0">
    <w:name w:val="WW8Num24z0"/>
    <w:rPr>
      <w:rFonts w:ascii="Times New Roman" w:hAnsi="Times New Roman" w:cs="Times New Roman"/>
      <w:sz w:val="24"/>
      <w:szCs w:val="24"/>
      <w:lang w:val="en-G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b w:val="0"/>
      <w:i w:val="0"/>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Standardnpsmoodstavce1">
    <w:name w:val="Standardní písmo odstavce1"/>
  </w:style>
  <w:style w:type="character" w:customStyle="1" w:styleId="Zstupntext1">
    <w:name w:val="Zástupný text1"/>
    <w:rPr>
      <w:rFonts w:cs="Times New Roman"/>
      <w:color w:val="808080"/>
    </w:rPr>
  </w:style>
  <w:style w:type="character" w:customStyle="1" w:styleId="ZkladntextodsazenChar">
    <w:name w:val="Základní text odsazený Char"/>
    <w:rPr>
      <w:rFonts w:ascii="Arial" w:hAnsi="Arial" w:cs="Arial"/>
      <w:lang w:val="cs-CZ" w:bidi="ar-SA"/>
    </w:rPr>
  </w:style>
  <w:style w:type="character" w:customStyle="1" w:styleId="NzevChar">
    <w:name w:val="Název Char"/>
    <w:rPr>
      <w:rFonts w:eastAsia="Calibri"/>
      <w:b/>
      <w:sz w:val="30"/>
      <w:szCs w:val="30"/>
      <w:lang w:val="cs-CZ"/>
    </w:rPr>
  </w:style>
  <w:style w:type="character" w:customStyle="1" w:styleId="TextbublinyChar">
    <w:name w:val="Text bubliny Char"/>
    <w:rPr>
      <w:rFonts w:ascii="Tahoma" w:eastAsia="Calibri" w:hAnsi="Tahoma" w:cs="Tahoma"/>
      <w:sz w:val="16"/>
      <w:szCs w:val="16"/>
    </w:rPr>
  </w:style>
  <w:style w:type="paragraph" w:customStyle="1" w:styleId="Heading">
    <w:name w:val="Heading"/>
    <w:basedOn w:val="Normln"/>
    <w:next w:val="Zkladntext"/>
    <w:pPr>
      <w:spacing w:after="0"/>
      <w:jc w:val="center"/>
    </w:pPr>
    <w:rPr>
      <w:rFonts w:ascii="Times New Roman" w:hAnsi="Times New Roman" w:cs="Times New Roman"/>
      <w:b/>
      <w:sz w:val="30"/>
      <w:szCs w:val="30"/>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pPr>
      <w:suppressLineNumbers/>
    </w:pPr>
    <w:rPr>
      <w:rFonts w:cs="Lohit Devanagari"/>
    </w:rPr>
  </w:style>
  <w:style w:type="paragraph" w:styleId="Odstavecseseznamem">
    <w:name w:val="List Paragraph"/>
    <w:basedOn w:val="Normln"/>
    <w:link w:val="OdstavecseseznamemChar"/>
    <w:uiPriority w:val="1"/>
    <w:qFormat/>
    <w:pPr>
      <w:ind w:left="720"/>
      <w:contextualSpacing/>
    </w:pPr>
  </w:style>
  <w:style w:type="paragraph" w:customStyle="1" w:styleId="Odstavec1">
    <w:name w:val="Odstavec 1."/>
    <w:basedOn w:val="Normln"/>
    <w:pPr>
      <w:keepNext/>
      <w:numPr>
        <w:numId w:val="5"/>
      </w:numPr>
      <w:spacing w:before="360" w:after="120" w:line="240" w:lineRule="auto"/>
    </w:pPr>
    <w:rPr>
      <w:rFonts w:ascii="Times New Roman" w:eastAsia="Times New Roman" w:hAnsi="Times New Roman" w:cs="Times New Roman"/>
      <w:b/>
      <w:bCs/>
      <w:sz w:val="24"/>
      <w:szCs w:val="24"/>
    </w:rPr>
  </w:style>
  <w:style w:type="paragraph" w:customStyle="1" w:styleId="Odstavec11">
    <w:name w:val="Odstavec 1.1"/>
    <w:basedOn w:val="Normln"/>
    <w:pPr>
      <w:tabs>
        <w:tab w:val="num" w:pos="360"/>
      </w:tabs>
      <w:spacing w:before="120" w:after="0" w:line="240" w:lineRule="auto"/>
      <w:ind w:left="360" w:hanging="360"/>
    </w:pPr>
    <w:rPr>
      <w:rFonts w:ascii="Times New Roman" w:eastAsia="Times New Roman" w:hAnsi="Times New Roman" w:cs="Times New Roman"/>
      <w:sz w:val="20"/>
      <w:szCs w:val="24"/>
    </w:rPr>
  </w:style>
  <w:style w:type="paragraph" w:customStyle="1" w:styleId="Textkomente1">
    <w:name w:val="Text komentáře1"/>
    <w:basedOn w:val="Normln"/>
    <w:rPr>
      <w:sz w:val="20"/>
      <w:szCs w:val="20"/>
    </w:rPr>
  </w:style>
  <w:style w:type="paragraph" w:styleId="Zkladntextodsazen">
    <w:name w:val="Body Text Indent"/>
    <w:basedOn w:val="Normln"/>
    <w:pPr>
      <w:spacing w:after="0" w:line="240" w:lineRule="auto"/>
      <w:ind w:left="540" w:hanging="540"/>
      <w:jc w:val="both"/>
    </w:pPr>
    <w:rPr>
      <w:rFonts w:ascii="Arial" w:eastAsia="Times New Roman" w:hAnsi="Arial" w:cs="Arial"/>
      <w:sz w:val="20"/>
      <w:szCs w:val="20"/>
    </w:rPr>
  </w:style>
  <w:style w:type="paragraph" w:customStyle="1" w:styleId="Zkladntextodsazen21">
    <w:name w:val="Základní text odsazený 21"/>
    <w:basedOn w:val="Normln"/>
    <w:pPr>
      <w:tabs>
        <w:tab w:val="left" w:pos="-360"/>
      </w:tabs>
      <w:spacing w:after="0" w:line="240" w:lineRule="auto"/>
      <w:ind w:left="540" w:hanging="540"/>
      <w:jc w:val="both"/>
    </w:pPr>
    <w:rPr>
      <w:rFonts w:ascii="Times New Roman" w:hAnsi="Times New Roman" w:cs="Times New Roman"/>
      <w:sz w:val="24"/>
      <w:szCs w:val="24"/>
    </w:rPr>
  </w:style>
  <w:style w:type="paragraph" w:styleId="Textbubliny">
    <w:name w:val="Balloon Text"/>
    <w:basedOn w:val="Normln"/>
    <w:pPr>
      <w:spacing w:after="0" w:line="240" w:lineRule="auto"/>
    </w:pPr>
    <w:rPr>
      <w:rFonts w:ascii="Tahoma" w:hAnsi="Tahoma" w:cs="Tahoma"/>
      <w:sz w:val="16"/>
      <w:szCs w:val="16"/>
    </w:rPr>
  </w:style>
  <w:style w:type="paragraph" w:customStyle="1" w:styleId="Default">
    <w:name w:val="Default"/>
    <w:rsid w:val="000029FC"/>
    <w:pPr>
      <w:autoSpaceDE w:val="0"/>
      <w:autoSpaceDN w:val="0"/>
      <w:adjustRightInd w:val="0"/>
    </w:pPr>
    <w:rPr>
      <w:rFonts w:ascii="Verdana" w:hAnsi="Verdana" w:cs="Verdana"/>
      <w:color w:val="000000"/>
      <w:sz w:val="24"/>
      <w:szCs w:val="24"/>
    </w:rPr>
  </w:style>
  <w:style w:type="character" w:styleId="Odkaznakoment">
    <w:name w:val="annotation reference"/>
    <w:uiPriority w:val="99"/>
    <w:semiHidden/>
    <w:unhideWhenUsed/>
    <w:rsid w:val="000029FC"/>
    <w:rPr>
      <w:sz w:val="16"/>
      <w:szCs w:val="16"/>
    </w:rPr>
  </w:style>
  <w:style w:type="paragraph" w:styleId="Textkomente">
    <w:name w:val="annotation text"/>
    <w:basedOn w:val="Normln"/>
    <w:link w:val="TextkomenteChar1"/>
    <w:uiPriority w:val="99"/>
    <w:unhideWhenUsed/>
    <w:rsid w:val="000029FC"/>
    <w:rPr>
      <w:sz w:val="20"/>
      <w:szCs w:val="20"/>
    </w:rPr>
  </w:style>
  <w:style w:type="character" w:customStyle="1" w:styleId="TextkomenteChar">
    <w:name w:val="Text komentáře Char"/>
    <w:uiPriority w:val="99"/>
    <w:semiHidden/>
    <w:rsid w:val="000029FC"/>
    <w:rPr>
      <w:rFonts w:ascii="Calibri" w:eastAsia="Calibri" w:hAnsi="Calibri" w:cs="Calibri"/>
      <w:lang w:eastAsia="zh-CN"/>
    </w:rPr>
  </w:style>
  <w:style w:type="character" w:customStyle="1" w:styleId="TextkomenteChar1">
    <w:name w:val="Text komentáře Char1"/>
    <w:link w:val="Textkomente"/>
    <w:uiPriority w:val="99"/>
    <w:rsid w:val="000029FC"/>
    <w:rPr>
      <w:rFonts w:ascii="Calibri" w:eastAsia="Calibri" w:hAnsi="Calibri" w:cs="Calibri"/>
      <w:lang w:eastAsia="zh-CN"/>
    </w:rPr>
  </w:style>
  <w:style w:type="paragraph" w:styleId="Pedmtkomente">
    <w:name w:val="annotation subject"/>
    <w:basedOn w:val="Textkomente"/>
    <w:next w:val="Textkomente"/>
    <w:link w:val="PedmtkomenteChar"/>
    <w:uiPriority w:val="99"/>
    <w:semiHidden/>
    <w:unhideWhenUsed/>
    <w:rsid w:val="00964858"/>
    <w:rPr>
      <w:b/>
      <w:bCs/>
    </w:rPr>
  </w:style>
  <w:style w:type="character" w:customStyle="1" w:styleId="PedmtkomenteChar">
    <w:name w:val="Předmět komentáře Char"/>
    <w:link w:val="Pedmtkomente"/>
    <w:uiPriority w:val="99"/>
    <w:semiHidden/>
    <w:rsid w:val="00964858"/>
    <w:rPr>
      <w:rFonts w:ascii="Calibri" w:eastAsia="Calibri" w:hAnsi="Calibri" w:cs="Calibri"/>
      <w:b/>
      <w:bCs/>
      <w:lang w:eastAsia="zh-CN"/>
    </w:rPr>
  </w:style>
  <w:style w:type="paragraph" w:styleId="Textpoznpodarou">
    <w:name w:val="footnote text"/>
    <w:basedOn w:val="Normln"/>
    <w:link w:val="TextpoznpodarouChar"/>
    <w:uiPriority w:val="99"/>
    <w:semiHidden/>
    <w:unhideWhenUsed/>
    <w:rsid w:val="00495DB6"/>
    <w:rPr>
      <w:sz w:val="20"/>
      <w:szCs w:val="20"/>
    </w:rPr>
  </w:style>
  <w:style w:type="character" w:customStyle="1" w:styleId="TextpoznpodarouChar">
    <w:name w:val="Text pozn. pod čarou Char"/>
    <w:link w:val="Textpoznpodarou"/>
    <w:uiPriority w:val="99"/>
    <w:semiHidden/>
    <w:rsid w:val="00495DB6"/>
    <w:rPr>
      <w:rFonts w:ascii="Calibri" w:eastAsia="Calibri" w:hAnsi="Calibri" w:cs="Calibri"/>
      <w:lang w:eastAsia="zh-CN"/>
    </w:rPr>
  </w:style>
  <w:style w:type="character" w:styleId="Znakapoznpodarou">
    <w:name w:val="footnote reference"/>
    <w:uiPriority w:val="99"/>
    <w:semiHidden/>
    <w:unhideWhenUsed/>
    <w:rsid w:val="00495DB6"/>
    <w:rPr>
      <w:vertAlign w:val="superscript"/>
    </w:rPr>
  </w:style>
  <w:style w:type="paragraph" w:styleId="Zhlav">
    <w:name w:val="header"/>
    <w:basedOn w:val="Normln"/>
    <w:link w:val="ZhlavChar"/>
    <w:uiPriority w:val="99"/>
    <w:unhideWhenUsed/>
    <w:rsid w:val="0093260B"/>
    <w:pPr>
      <w:tabs>
        <w:tab w:val="center" w:pos="4536"/>
        <w:tab w:val="right" w:pos="9072"/>
      </w:tabs>
    </w:pPr>
  </w:style>
  <w:style w:type="character" w:customStyle="1" w:styleId="ZhlavChar">
    <w:name w:val="Záhlaví Char"/>
    <w:link w:val="Zhlav"/>
    <w:uiPriority w:val="99"/>
    <w:rsid w:val="0093260B"/>
    <w:rPr>
      <w:rFonts w:ascii="Calibri" w:eastAsia="Calibri" w:hAnsi="Calibri" w:cs="Calibri"/>
      <w:sz w:val="22"/>
      <w:szCs w:val="22"/>
      <w:lang w:eastAsia="zh-CN"/>
    </w:rPr>
  </w:style>
  <w:style w:type="paragraph" w:styleId="Zpat">
    <w:name w:val="footer"/>
    <w:basedOn w:val="Normln"/>
    <w:link w:val="ZpatChar"/>
    <w:uiPriority w:val="99"/>
    <w:unhideWhenUsed/>
    <w:rsid w:val="0093260B"/>
    <w:pPr>
      <w:tabs>
        <w:tab w:val="center" w:pos="4536"/>
        <w:tab w:val="right" w:pos="9072"/>
      </w:tabs>
    </w:pPr>
  </w:style>
  <w:style w:type="character" w:customStyle="1" w:styleId="ZpatChar">
    <w:name w:val="Zápatí Char"/>
    <w:link w:val="Zpat"/>
    <w:uiPriority w:val="99"/>
    <w:rsid w:val="0093260B"/>
    <w:rPr>
      <w:rFonts w:ascii="Calibri" w:eastAsia="Calibri" w:hAnsi="Calibri" w:cs="Calibri"/>
      <w:sz w:val="22"/>
      <w:szCs w:val="22"/>
      <w:lang w:eastAsia="zh-CN"/>
    </w:rPr>
  </w:style>
  <w:style w:type="character" w:customStyle="1" w:styleId="OdstavecseseznamemChar">
    <w:name w:val="Odstavec se seznamem Char"/>
    <w:link w:val="Odstavecseseznamem"/>
    <w:uiPriority w:val="1"/>
    <w:qFormat/>
    <w:locked/>
    <w:rsid w:val="00F808ED"/>
    <w:rPr>
      <w:rFonts w:ascii="Calibri" w:eastAsia="Calibri" w:hAnsi="Calibri" w:cs="Calibri"/>
      <w:sz w:val="22"/>
      <w:szCs w:val="22"/>
      <w:lang w:eastAsia="zh-CN"/>
    </w:rPr>
  </w:style>
  <w:style w:type="paragraph" w:styleId="Normlnweb">
    <w:name w:val="Normal (Web)"/>
    <w:basedOn w:val="Normln"/>
    <w:uiPriority w:val="99"/>
    <w:unhideWhenUsed/>
    <w:rsid w:val="00DC691D"/>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ynqvb">
    <w:name w:val="rynqvb"/>
    <w:basedOn w:val="Standardnpsmoodstavce"/>
    <w:rsid w:val="00DC691D"/>
  </w:style>
  <w:style w:type="paragraph" w:styleId="FormtovanvHTML">
    <w:name w:val="HTML Preformatted"/>
    <w:basedOn w:val="Normln"/>
    <w:link w:val="FormtovanvHTMLChar"/>
    <w:uiPriority w:val="99"/>
    <w:semiHidden/>
    <w:unhideWhenUsed/>
    <w:rsid w:val="00A6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6376F"/>
    <w:rPr>
      <w:rFonts w:ascii="Courier New" w:hAnsi="Courier New" w:cs="Courier New"/>
    </w:rPr>
  </w:style>
  <w:style w:type="character" w:customStyle="1" w:styleId="y2iqfc">
    <w:name w:val="y2iqfc"/>
    <w:basedOn w:val="Standardnpsmoodstavce"/>
    <w:rsid w:val="00A6376F"/>
  </w:style>
  <w:style w:type="paragraph" w:styleId="Revize">
    <w:name w:val="Revision"/>
    <w:hidden/>
    <w:uiPriority w:val="99"/>
    <w:semiHidden/>
    <w:rsid w:val="003674BE"/>
    <w:rPr>
      <w:rFonts w:ascii="Calibri" w:eastAsia="Calibri" w:hAnsi="Calibri" w:cs="Calibri"/>
      <w:sz w:val="22"/>
      <w:szCs w:val="22"/>
      <w:lang w:eastAsia="zh-CN"/>
    </w:rPr>
  </w:style>
  <w:style w:type="character" w:styleId="Hypertextovodkaz">
    <w:name w:val="Hyperlink"/>
    <w:basedOn w:val="Standardnpsmoodstavce"/>
    <w:uiPriority w:val="99"/>
    <w:unhideWhenUsed/>
    <w:rsid w:val="000A13AC"/>
    <w:rPr>
      <w:color w:val="0563C1" w:themeColor="hyperlink"/>
      <w:u w:val="single"/>
    </w:rPr>
  </w:style>
  <w:style w:type="character" w:styleId="Nevyeenzmnka">
    <w:name w:val="Unresolved Mention"/>
    <w:basedOn w:val="Standardnpsmoodstavce"/>
    <w:uiPriority w:val="99"/>
    <w:semiHidden/>
    <w:unhideWhenUsed/>
    <w:rsid w:val="000A13AC"/>
    <w:rPr>
      <w:color w:val="605E5C"/>
      <w:shd w:val="clear" w:color="auto" w:fill="E1DFDD"/>
    </w:rPr>
  </w:style>
  <w:style w:type="character" w:styleId="Sledovanodkaz">
    <w:name w:val="FollowedHyperlink"/>
    <w:basedOn w:val="Standardnpsmoodstavce"/>
    <w:uiPriority w:val="99"/>
    <w:semiHidden/>
    <w:unhideWhenUsed/>
    <w:rsid w:val="004F5F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777">
      <w:bodyDiv w:val="1"/>
      <w:marLeft w:val="0"/>
      <w:marRight w:val="0"/>
      <w:marTop w:val="0"/>
      <w:marBottom w:val="0"/>
      <w:divBdr>
        <w:top w:val="none" w:sz="0" w:space="0" w:color="auto"/>
        <w:left w:val="none" w:sz="0" w:space="0" w:color="auto"/>
        <w:bottom w:val="none" w:sz="0" w:space="0" w:color="auto"/>
        <w:right w:val="none" w:sz="0" w:space="0" w:color="auto"/>
      </w:divBdr>
    </w:div>
    <w:div w:id="437333355">
      <w:bodyDiv w:val="1"/>
      <w:marLeft w:val="0"/>
      <w:marRight w:val="0"/>
      <w:marTop w:val="0"/>
      <w:marBottom w:val="0"/>
      <w:divBdr>
        <w:top w:val="none" w:sz="0" w:space="0" w:color="auto"/>
        <w:left w:val="none" w:sz="0" w:space="0" w:color="auto"/>
        <w:bottom w:val="none" w:sz="0" w:space="0" w:color="auto"/>
        <w:right w:val="none" w:sz="0" w:space="0" w:color="auto"/>
      </w:divBdr>
    </w:div>
    <w:div w:id="514349577">
      <w:bodyDiv w:val="1"/>
      <w:marLeft w:val="0"/>
      <w:marRight w:val="0"/>
      <w:marTop w:val="0"/>
      <w:marBottom w:val="0"/>
      <w:divBdr>
        <w:top w:val="none" w:sz="0" w:space="0" w:color="auto"/>
        <w:left w:val="none" w:sz="0" w:space="0" w:color="auto"/>
        <w:bottom w:val="none" w:sz="0" w:space="0" w:color="auto"/>
        <w:right w:val="none" w:sz="0" w:space="0" w:color="auto"/>
      </w:divBdr>
    </w:div>
    <w:div w:id="519776881">
      <w:bodyDiv w:val="1"/>
      <w:marLeft w:val="0"/>
      <w:marRight w:val="0"/>
      <w:marTop w:val="0"/>
      <w:marBottom w:val="0"/>
      <w:divBdr>
        <w:top w:val="none" w:sz="0" w:space="0" w:color="auto"/>
        <w:left w:val="none" w:sz="0" w:space="0" w:color="auto"/>
        <w:bottom w:val="none" w:sz="0" w:space="0" w:color="auto"/>
        <w:right w:val="none" w:sz="0" w:space="0" w:color="auto"/>
      </w:divBdr>
    </w:div>
    <w:div w:id="663240624">
      <w:bodyDiv w:val="1"/>
      <w:marLeft w:val="0"/>
      <w:marRight w:val="0"/>
      <w:marTop w:val="0"/>
      <w:marBottom w:val="0"/>
      <w:divBdr>
        <w:top w:val="none" w:sz="0" w:space="0" w:color="auto"/>
        <w:left w:val="none" w:sz="0" w:space="0" w:color="auto"/>
        <w:bottom w:val="none" w:sz="0" w:space="0" w:color="auto"/>
        <w:right w:val="none" w:sz="0" w:space="0" w:color="auto"/>
      </w:divBdr>
    </w:div>
    <w:div w:id="705254708">
      <w:bodyDiv w:val="1"/>
      <w:marLeft w:val="0"/>
      <w:marRight w:val="0"/>
      <w:marTop w:val="0"/>
      <w:marBottom w:val="0"/>
      <w:divBdr>
        <w:top w:val="none" w:sz="0" w:space="0" w:color="auto"/>
        <w:left w:val="none" w:sz="0" w:space="0" w:color="auto"/>
        <w:bottom w:val="none" w:sz="0" w:space="0" w:color="auto"/>
        <w:right w:val="none" w:sz="0" w:space="0" w:color="auto"/>
      </w:divBdr>
    </w:div>
    <w:div w:id="730468250">
      <w:bodyDiv w:val="1"/>
      <w:marLeft w:val="0"/>
      <w:marRight w:val="0"/>
      <w:marTop w:val="0"/>
      <w:marBottom w:val="0"/>
      <w:divBdr>
        <w:top w:val="none" w:sz="0" w:space="0" w:color="auto"/>
        <w:left w:val="none" w:sz="0" w:space="0" w:color="auto"/>
        <w:bottom w:val="none" w:sz="0" w:space="0" w:color="auto"/>
        <w:right w:val="none" w:sz="0" w:space="0" w:color="auto"/>
      </w:divBdr>
    </w:div>
    <w:div w:id="737749980">
      <w:bodyDiv w:val="1"/>
      <w:marLeft w:val="0"/>
      <w:marRight w:val="0"/>
      <w:marTop w:val="0"/>
      <w:marBottom w:val="0"/>
      <w:divBdr>
        <w:top w:val="none" w:sz="0" w:space="0" w:color="auto"/>
        <w:left w:val="none" w:sz="0" w:space="0" w:color="auto"/>
        <w:bottom w:val="none" w:sz="0" w:space="0" w:color="auto"/>
        <w:right w:val="none" w:sz="0" w:space="0" w:color="auto"/>
      </w:divBdr>
    </w:div>
    <w:div w:id="850870578">
      <w:bodyDiv w:val="1"/>
      <w:marLeft w:val="0"/>
      <w:marRight w:val="0"/>
      <w:marTop w:val="0"/>
      <w:marBottom w:val="0"/>
      <w:divBdr>
        <w:top w:val="none" w:sz="0" w:space="0" w:color="auto"/>
        <w:left w:val="none" w:sz="0" w:space="0" w:color="auto"/>
        <w:bottom w:val="none" w:sz="0" w:space="0" w:color="auto"/>
        <w:right w:val="none" w:sz="0" w:space="0" w:color="auto"/>
      </w:divBdr>
    </w:div>
    <w:div w:id="942959728">
      <w:bodyDiv w:val="1"/>
      <w:marLeft w:val="0"/>
      <w:marRight w:val="0"/>
      <w:marTop w:val="0"/>
      <w:marBottom w:val="0"/>
      <w:divBdr>
        <w:top w:val="none" w:sz="0" w:space="0" w:color="auto"/>
        <w:left w:val="none" w:sz="0" w:space="0" w:color="auto"/>
        <w:bottom w:val="none" w:sz="0" w:space="0" w:color="auto"/>
        <w:right w:val="none" w:sz="0" w:space="0" w:color="auto"/>
      </w:divBdr>
    </w:div>
    <w:div w:id="1035928342">
      <w:bodyDiv w:val="1"/>
      <w:marLeft w:val="0"/>
      <w:marRight w:val="0"/>
      <w:marTop w:val="0"/>
      <w:marBottom w:val="0"/>
      <w:divBdr>
        <w:top w:val="none" w:sz="0" w:space="0" w:color="auto"/>
        <w:left w:val="none" w:sz="0" w:space="0" w:color="auto"/>
        <w:bottom w:val="none" w:sz="0" w:space="0" w:color="auto"/>
        <w:right w:val="none" w:sz="0" w:space="0" w:color="auto"/>
      </w:divBdr>
    </w:div>
    <w:div w:id="1461070455">
      <w:bodyDiv w:val="1"/>
      <w:marLeft w:val="0"/>
      <w:marRight w:val="0"/>
      <w:marTop w:val="0"/>
      <w:marBottom w:val="0"/>
      <w:divBdr>
        <w:top w:val="none" w:sz="0" w:space="0" w:color="auto"/>
        <w:left w:val="none" w:sz="0" w:space="0" w:color="auto"/>
        <w:bottom w:val="none" w:sz="0" w:space="0" w:color="auto"/>
        <w:right w:val="none" w:sz="0" w:space="0" w:color="auto"/>
      </w:divBdr>
    </w:div>
    <w:div w:id="16371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cu.cz/contract_display_7900.htm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1252-FE0E-4F32-A14E-FE0BF721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2878</Words>
  <Characters>16984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Blanka Grebeňová</cp:lastModifiedBy>
  <cp:revision>2</cp:revision>
  <cp:lastPrinted>2024-07-26T10:44:00Z</cp:lastPrinted>
  <dcterms:created xsi:type="dcterms:W3CDTF">2026-03-02T06:19:00Z</dcterms:created>
  <dcterms:modified xsi:type="dcterms:W3CDTF">2026-03-02T06:19:00Z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3be7927e951e4dccf0649d00a774ecf02c51b847c7946567b88fdb28af5287dc</vt:lpwstr>
  </property>
</Properties>
</file>