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14BA" w14:textId="77777777" w:rsidR="00623CF2" w:rsidRPr="00623CF2" w:rsidRDefault="00623CF2" w:rsidP="00623C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23CF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Dodatek č. 1</w:t>
      </w:r>
    </w:p>
    <w:p w14:paraId="3B2BEBE0" w14:textId="77777777" w:rsidR="00623CF2" w:rsidRPr="00623CF2" w:rsidRDefault="00623CF2" w:rsidP="00623C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04D515" w14:textId="77777777" w:rsidR="00623CF2" w:rsidRPr="00623CF2" w:rsidRDefault="00623CF2" w:rsidP="00623C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Smlouvy o dílo č. KK00</w:t>
      </w:r>
      <w:r w:rsidR="005F1B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155</w:t>
      </w: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</w:t>
      </w:r>
      <w:r w:rsidR="005F1B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5/1</w:t>
      </w: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176F3EE7" w14:textId="77777777" w:rsidR="00623CF2" w:rsidRPr="00623CF2" w:rsidRDefault="00623CF2" w:rsidP="00623CF2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Hlk221185018"/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Zajištění poskytování distanční zdravotní pohotovostní služby v Karlovarském kraji prostřednictvím online komunikační platformy </w:t>
      </w:r>
      <w:bookmarkStart w:id="1" w:name="_Hlk166510428"/>
    </w:p>
    <w:bookmarkEnd w:id="0"/>
    <w:bookmarkEnd w:id="1"/>
    <w:p w14:paraId="21CCE735" w14:textId="77777777" w:rsidR="00623CF2" w:rsidRPr="00623CF2" w:rsidRDefault="00623CF2" w:rsidP="00623C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CCE9413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13831B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99735C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14:paraId="30EB4E04" w14:textId="77777777" w:rsidR="00623CF2" w:rsidRPr="00623CF2" w:rsidRDefault="00623CF2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1CAEC4" w14:textId="77777777" w:rsidR="00623CF2" w:rsidRPr="00623CF2" w:rsidRDefault="00623CF2" w:rsidP="00623CF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Karlovarský kraj</w:t>
      </w:r>
    </w:p>
    <w:p w14:paraId="3D6981B3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Závodní 353/88, 360 06 Karlovy </w:t>
      </w:r>
      <w:proofErr w:type="gramStart"/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Vary - Dvory</w:t>
      </w:r>
      <w:proofErr w:type="gramEnd"/>
    </w:p>
    <w:p w14:paraId="13A18A78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70891168</w:t>
      </w:r>
    </w:p>
    <w:p w14:paraId="3749DA49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</w:t>
      </w:r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70891168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48014E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UniCredit</w:t>
      </w:r>
      <w:proofErr w:type="spellEnd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 Czech Republic and Slovakia, a.s.</w:t>
      </w:r>
    </w:p>
    <w:p w14:paraId="1066DE90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1387678928/2700</w:t>
      </w:r>
    </w:p>
    <w:p w14:paraId="5574E9E4" w14:textId="17264724" w:rsidR="00623CF2" w:rsidRPr="00623CF2" w:rsidRDefault="00623CF2" w:rsidP="00623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zastoupený: 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04D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Petrem Kubisem, hejtmanem Karlovarského kraje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3DB6C9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99E029" w14:textId="7B646E58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D5299B">
        <w:rPr>
          <w:rFonts w:ascii="Times New Roman" w:eastAsia="Times New Roman" w:hAnsi="Times New Roman" w:cs="Times New Roman"/>
          <w:sz w:val="24"/>
          <w:szCs w:val="24"/>
          <w:lang w:eastAsia="cs-CZ"/>
        </w:rPr>
        <w:t>„objednatel“)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5396601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0B02E4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F7AA618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4D02E2" w14:textId="56EA2E90" w:rsidR="00CE5133" w:rsidRPr="00D5299B" w:rsidRDefault="00CE5133" w:rsidP="00623C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29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MEDDI hub a.s.</w:t>
      </w:r>
    </w:p>
    <w:p w14:paraId="6F42A236" w14:textId="0D37F209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Na Florenci 2116/15, Nové Město, 110 00 Praha 1</w:t>
      </w:r>
    </w:p>
    <w:p w14:paraId="6A55D3FF" w14:textId="75FC8C68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Jiřím Pecinou, MBA, MHA, předsedou představenstva</w:t>
      </w:r>
    </w:p>
    <w:p w14:paraId="79B2CA81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06230458</w:t>
      </w:r>
    </w:p>
    <w:p w14:paraId="5B0FB424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CZ06230458</w:t>
      </w:r>
    </w:p>
    <w:p w14:paraId="047EBDE5" w14:textId="77777777" w:rsidR="00623CF2" w:rsidRPr="00623CF2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Raiffeisenbank a.s.</w:t>
      </w:r>
    </w:p>
    <w:p w14:paraId="0D47B47D" w14:textId="77777777" w:rsidR="00623CF2" w:rsidRPr="0093100C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3640000010/5500</w:t>
      </w:r>
    </w:p>
    <w:p w14:paraId="12E3DF07" w14:textId="77777777" w:rsidR="00623CF2" w:rsidRPr="0093100C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EFCB30" w14:textId="454EA244" w:rsidR="00623CF2" w:rsidRPr="0093100C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vedeném u Městského soudu v Praze, spisová značka B 25071</w:t>
      </w:r>
    </w:p>
    <w:p w14:paraId="6C52BA64" w14:textId="77777777" w:rsidR="00623CF2" w:rsidRPr="0093100C" w:rsidRDefault="00623CF2" w:rsidP="00623C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C572E2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D5299B">
        <w:rPr>
          <w:rFonts w:ascii="Times New Roman" w:eastAsia="Times New Roman" w:hAnsi="Times New Roman" w:cs="Times New Roman"/>
          <w:sz w:val="24"/>
          <w:szCs w:val="24"/>
          <w:lang w:eastAsia="cs-CZ"/>
        </w:rPr>
        <w:t>„dodavatel“)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D518F2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2AFBBD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jako „smluvní strany“)</w:t>
      </w:r>
    </w:p>
    <w:p w14:paraId="53087D5E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BE54CC" w14:textId="77777777" w:rsidR="00623CF2" w:rsidRPr="0093100C" w:rsidRDefault="00623CF2" w:rsidP="00623C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BC7BAD3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níže uvedeného dne, měsíce a roku uzavírají tento dodatek č. 1 (dále též „dodatek“).</w:t>
      </w:r>
    </w:p>
    <w:p w14:paraId="28570AA5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401530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9A395" w14:textId="69E6D44E" w:rsidR="00623CF2" w:rsidRPr="0093100C" w:rsidRDefault="00623CF2" w:rsidP="00830C5D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PREAMBULE:</w:t>
      </w:r>
      <w:r w:rsidR="00104D95" w:rsidRPr="009310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4858078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9E4075" w14:textId="0DB06300" w:rsidR="00623CF2" w:rsidRPr="0093100C" w:rsidRDefault="00623CF2" w:rsidP="00623CF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221708652"/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r w:rsid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2.2025 veřejnoprávní smlouvu </w:t>
      </w:r>
      <w:bookmarkStart w:id="3" w:name="_Hlk221801264"/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o dílo na zajištění poskytování distanční zdravotní pohotovostní služby v Karlovarském kraji prostřednictvím online komunikační platformy</w:t>
      </w:r>
      <w:bookmarkEnd w:id="3"/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, ev. č. KK00155/2025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„smlouva“)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2"/>
    <w:p w14:paraId="521B7935" w14:textId="77777777" w:rsidR="00623CF2" w:rsidRPr="0093100C" w:rsidRDefault="00623CF2" w:rsidP="00623C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05C2A5" w14:textId="5C85E41F" w:rsidR="00623CF2" w:rsidRPr="0093100C" w:rsidRDefault="00CE5133" w:rsidP="00623CF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odůvodňuje prodloužení doby plnění závazku ze smlouvy </w:t>
      </w:r>
      <w:r w:rsidR="00104D95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o dílo na zajištění poskytování distanční zdravotní pohotovostní služby v Karlovarském kraji prostřednictvím online komunikační platformy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uzavřené s dosavadním dodavatelem, a to 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podle ustanovení § 222 odst. 4 a 6 zákona č. 134/2016 Sb., o zadávání veřejných zakázek, ve znění pozdějších předpisů (dále jen „zákon“). </w:t>
      </w:r>
    </w:p>
    <w:p w14:paraId="0F08F176" w14:textId="77777777" w:rsidR="00623CF2" w:rsidRPr="0093100C" w:rsidRDefault="00623CF2" w:rsidP="00623C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23F437" w14:textId="276B9392" w:rsidR="00623CF2" w:rsidRPr="0093100C" w:rsidRDefault="00623CF2" w:rsidP="00623C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Původně sjednaná doba plnění smlouvy končí dne 28.</w:t>
      </w:r>
      <w:r w:rsidR="00FF74C3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104D95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2026</w:t>
      </w:r>
      <w:r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, avšak k tomuto datu se nepodařilo</w:t>
      </w:r>
      <w:r w:rsidR="006F2C89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2AA0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finalizovat</w:t>
      </w:r>
      <w:r w:rsidR="006F2C89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veřejnou zakázku</w:t>
      </w:r>
      <w:r w:rsidR="00830C5D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6F2C89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4D95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„Zajištění poskytování distanční zdravotní pohotovostní služby v Karlovarském kraji prostřednictvím online komunikační platformy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r w:rsidR="006F2C89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bude zajištěn nový dodavatel služby.</w:t>
      </w:r>
      <w:r w:rsidR="00C23C81"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74C3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ke specifickému charakteru poskytovaných služeb (telemedicína) je zajištění jejich plynulého poskytování zcela zásadní pro zachování dostupnosti zdravotní péče pro pacienty, jejichž zdravotní stav je na těchto službách přímo závislý.</w:t>
      </w: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3701EE" w14:textId="77777777" w:rsidR="00623CF2" w:rsidRPr="0093100C" w:rsidRDefault="00623CF2" w:rsidP="00623C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1FAC7" w14:textId="1C196554" w:rsidR="00623CF2" w:rsidRPr="0093100C" w:rsidRDefault="00104D95" w:rsidP="00623CF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Prodloužení smlouvy je sjednáno na 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</w:t>
      </w:r>
      <w:r w:rsidR="008556B9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nemění celkovou povahu veřejné zakázky. Hodnota změn závazku ze 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dle tohoto dodatku nepřesáhne limity stanovené v § 222 odst. </w:t>
      </w:r>
      <w:r w:rsidR="00830C5D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</w:t>
      </w:r>
      <w:r w:rsidR="00830C5D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30C5D" w:rsidRPr="009310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prodloužené období zůstává v souladu s původně sjednanými jednotkovými cenami. Smluvní strany se dohodly na následujících změnách </w:t>
      </w:r>
      <w:r w:rsidR="00CE5133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23CF2"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mlouvy, a to formou uzavření tohoto dodatku.</w:t>
      </w:r>
    </w:p>
    <w:p w14:paraId="3E0E6CAD" w14:textId="77777777" w:rsidR="00623CF2" w:rsidRPr="0093100C" w:rsidRDefault="00623CF2" w:rsidP="00623CF2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6BEE28" w14:textId="1550F84C" w:rsidR="00623CF2" w:rsidRDefault="00B04861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" w:name="_Hlk221866619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623CF2" w:rsidRPr="009310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3C114385" w14:textId="48D42602" w:rsidR="00B04861" w:rsidRDefault="00B04861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dodatku</w:t>
      </w:r>
    </w:p>
    <w:p w14:paraId="0DC307E7" w14:textId="77777777" w:rsidR="00B04861" w:rsidRPr="0093100C" w:rsidRDefault="00B04861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bookmarkEnd w:id="4"/>
    <w:p w14:paraId="3AA4F353" w14:textId="2BAE4843" w:rsidR="000A6F46" w:rsidRDefault="00B04861" w:rsidP="000A6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9B">
        <w:rPr>
          <w:rFonts w:ascii="Times New Roman" w:hAnsi="Times New Roman" w:cs="Times New Roman"/>
          <w:sz w:val="24"/>
          <w:szCs w:val="24"/>
        </w:rPr>
        <w:t xml:space="preserve">Smluvní strany se dohodly, že smlouva se tímto dodatkem č. </w:t>
      </w:r>
      <w:r w:rsidR="00967DB4">
        <w:rPr>
          <w:rFonts w:ascii="Times New Roman" w:hAnsi="Times New Roman" w:cs="Times New Roman"/>
          <w:sz w:val="24"/>
          <w:szCs w:val="24"/>
        </w:rPr>
        <w:t>1</w:t>
      </w:r>
      <w:r w:rsidRPr="00D5299B">
        <w:rPr>
          <w:rFonts w:ascii="Times New Roman" w:hAnsi="Times New Roman" w:cs="Times New Roman"/>
          <w:sz w:val="24"/>
          <w:szCs w:val="24"/>
        </w:rPr>
        <w:t xml:space="preserve"> mění následovně:</w:t>
      </w:r>
    </w:p>
    <w:p w14:paraId="029B5784" w14:textId="77777777" w:rsidR="00B04861" w:rsidRPr="00B04861" w:rsidRDefault="00B04861" w:rsidP="000A6F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465AC3" w14:textId="7FFB0313" w:rsidR="000A6F46" w:rsidRPr="00D5299B" w:rsidRDefault="00B04861" w:rsidP="00D5299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529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Odst. 1 </w:t>
      </w:r>
      <w:r w:rsidR="000A6F46" w:rsidRPr="00D5299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Článku III.</w:t>
      </w:r>
      <w:r w:rsidR="000A6F46"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529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Termín a místo plnění </w:t>
      </w:r>
      <w:r w:rsidRPr="00D5299B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D529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A6F46"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</w:t>
      </w:r>
      <w:r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vypouští a nahrazuje se tímto novým zněním</w:t>
      </w:r>
      <w:r w:rsidR="000A6F46"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6C914304" w14:textId="77777777" w:rsidR="00623CF2" w:rsidRPr="0093100C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D70CD6E" w14:textId="31C85670" w:rsidR="00623CF2" w:rsidRPr="0093100C" w:rsidRDefault="000A6F46" w:rsidP="000A6F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00C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04861" w:rsidRPr="00D5299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1.</w:t>
      </w:r>
      <w:r w:rsidR="00B04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5B8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Tato s</w:t>
      </w:r>
      <w:r w:rsidR="00623CF2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mlouva se uzavírá na dobu určitou, </w:t>
      </w:r>
      <w:r w:rsidR="003535B8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 to 15 měsíců od započetí </w:t>
      </w:r>
      <w:r w:rsidR="00623CF2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 poskytováním služby. Doba plnění požadovaných</w:t>
      </w:r>
      <w:r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</w:t>
      </w:r>
      <w:r w:rsidR="00623CF2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lužeb se prodlužuje do 31.</w:t>
      </w:r>
      <w:r w:rsidR="00FF74C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623CF2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5.202</w:t>
      </w:r>
      <w:r w:rsidR="00C23C81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5F1BD9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  <w:r w:rsidR="00623CF2" w:rsidRPr="009310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14:paraId="3029E5F5" w14:textId="77777777" w:rsidR="000A6F46" w:rsidRPr="0093100C" w:rsidRDefault="000A6F46" w:rsidP="000A6F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33EB56C" w14:textId="07C2C74E" w:rsidR="00DA486F" w:rsidRPr="0093100C" w:rsidRDefault="00DA486F" w:rsidP="00DA4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B87CDA" w14:textId="3E36B1FD" w:rsidR="00DA486F" w:rsidRPr="0093100C" w:rsidRDefault="00B00F7A" w:rsidP="00D5299B">
      <w:pPr>
        <w:pStyle w:val="Bezmezer"/>
        <w:numPr>
          <w:ilvl w:val="0"/>
          <w:numId w:val="8"/>
        </w:numPr>
        <w:jc w:val="both"/>
        <w:rPr>
          <w:bCs/>
        </w:rPr>
      </w:pPr>
      <w:r w:rsidRPr="00D5299B">
        <w:rPr>
          <w:b/>
          <w:bCs/>
        </w:rPr>
        <w:t xml:space="preserve">Odst. 1 </w:t>
      </w:r>
      <w:r w:rsidR="00DA486F" w:rsidRPr="00D5299B">
        <w:rPr>
          <w:b/>
          <w:bCs/>
        </w:rPr>
        <w:t>Článku IV.</w:t>
      </w:r>
      <w:r>
        <w:rPr>
          <w:b/>
          <w:bCs/>
        </w:rPr>
        <w:t xml:space="preserve"> </w:t>
      </w:r>
      <w:r w:rsidRPr="0093100C">
        <w:rPr>
          <w:b/>
        </w:rPr>
        <w:t>Cena a platební podmínky</w:t>
      </w:r>
      <w:r>
        <w:rPr>
          <w:b/>
        </w:rPr>
        <w:t xml:space="preserve"> </w:t>
      </w:r>
      <w:r w:rsidRPr="00D5299B">
        <w:t>smlouvy</w:t>
      </w:r>
      <w:r w:rsidR="00DA486F" w:rsidRPr="0093100C">
        <w:rPr>
          <w:bCs/>
        </w:rPr>
        <w:t xml:space="preserve"> se </w:t>
      </w:r>
      <w:r w:rsidRPr="00B063CE">
        <w:rPr>
          <w:bCs/>
        </w:rPr>
        <w:t>vypouští a nahrazuje se tímto novým zněním:</w:t>
      </w:r>
    </w:p>
    <w:p w14:paraId="5664B15C" w14:textId="77777777" w:rsidR="00DA486F" w:rsidRPr="0093100C" w:rsidRDefault="00DA486F" w:rsidP="00DA4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86DCD9" w14:textId="169E51A5" w:rsidR="003535B8" w:rsidRPr="00134E5B" w:rsidRDefault="00134E5B" w:rsidP="00134E5B">
      <w:pPr>
        <w:spacing w:after="20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B00F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1. 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Celková cena za řádné zajištění služby za celou dobu plnění činí dle dohody smluvních stran:</w:t>
      </w:r>
    </w:p>
    <w:p w14:paraId="12B728F2" w14:textId="27BF3ADC" w:rsidR="00830C5D" w:rsidRPr="00134E5B" w:rsidRDefault="00830C5D" w:rsidP="00134E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34E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C23C81" w:rsidRPr="00134E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3100C"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bez DPH: 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93100C"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</w:t>
      </w:r>
      <w:r w:rsidR="00847EE7"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</w:t>
      </w:r>
      <w:r w:rsidR="00E2267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 </w:t>
      </w:r>
      <w:r w:rsidR="00847EE7"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66</w:t>
      </w:r>
      <w:r w:rsidR="00E2267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7 999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,00 Kč</w:t>
      </w:r>
    </w:p>
    <w:p w14:paraId="17AA94F9" w14:textId="747AB390" w:rsidR="00830C5D" w:rsidRPr="00134E5B" w:rsidRDefault="00830C5D" w:rsidP="00134E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DPH:                  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     </w:t>
      </w:r>
      <w:r w:rsidR="00B240A8"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1 820 2</w:t>
      </w:r>
      <w:r w:rsidR="00667B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79</w:t>
      </w:r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667B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79</w:t>
      </w:r>
      <w:bookmarkStart w:id="5" w:name="_GoBack"/>
      <w:bookmarkEnd w:id="5"/>
      <w:r w:rsidRPr="00134E5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Kč</w:t>
      </w:r>
    </w:p>
    <w:p w14:paraId="0621CBC2" w14:textId="77777777" w:rsidR="00830C5D" w:rsidRPr="00134E5B" w:rsidRDefault="00830C5D" w:rsidP="00134E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E5B">
        <w:rPr>
          <w:rFonts w:ascii="Times New Roman" w:hAnsi="Times New Roman" w:cs="Times New Roman"/>
          <w:i/>
          <w:sz w:val="24"/>
          <w:szCs w:val="24"/>
          <w:lang w:eastAsia="cs-CZ"/>
        </w:rPr>
        <w:t>---------------------------------------------------------------------</w:t>
      </w:r>
    </w:p>
    <w:p w14:paraId="599286E6" w14:textId="79A85CBB" w:rsidR="00830C5D" w:rsidRPr="00134E5B" w:rsidRDefault="00830C5D" w:rsidP="00134E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Cena včetně </w:t>
      </w:r>
      <w:proofErr w:type="gramStart"/>
      <w:r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DPH: </w:t>
      </w:r>
      <w:r w:rsidR="0093100C"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  <w:proofErr w:type="gramEnd"/>
      <w:r w:rsidR="0093100C"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          </w:t>
      </w:r>
      <w:r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10 488</w:t>
      </w:r>
      <w:r w:rsidR="003535B8"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 </w:t>
      </w:r>
      <w:r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2</w:t>
      </w:r>
      <w:r w:rsidR="00E2267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78</w:t>
      </w:r>
      <w:r w:rsidR="003535B8"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</w:t>
      </w:r>
      <w:r w:rsidR="00E2267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79</w:t>
      </w:r>
      <w:r w:rsidRPr="00134E5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Kč</w:t>
      </w:r>
    </w:p>
    <w:p w14:paraId="5D853BD8" w14:textId="77777777" w:rsidR="003535B8" w:rsidRPr="00134E5B" w:rsidRDefault="003535B8" w:rsidP="00134E5B">
      <w:pPr>
        <w:spacing w:after="20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7F39D59B" w14:textId="181EBD20" w:rsidR="00830C5D" w:rsidRPr="008035CF" w:rsidRDefault="00830C5D" w:rsidP="00134E5B">
      <w:pPr>
        <w:spacing w:after="20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(slovy: Dese</w:t>
      </w:r>
      <w:r w:rsidR="00134E5B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milionů čtyři</w:t>
      </w:r>
      <w:r w:rsidR="00A93F61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sta osmdesát osm</w:t>
      </w:r>
      <w:r w:rsidR="00A93F61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tisíc</w:t>
      </w:r>
      <w:r w:rsidR="00A93F61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dvě</w:t>
      </w:r>
      <w:r w:rsidR="00A93F61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stě</w:t>
      </w:r>
      <w:r w:rsidR="00A93F61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667B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sedmdesát osm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korun českýc</w:t>
      </w:r>
      <w:r w:rsidR="00134E5B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</w:t>
      </w:r>
      <w:r w:rsidR="00667BA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sedmdesát devět haléřů</w:t>
      </w:r>
      <w:r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  <w:r w:rsidR="00134E5B" w:rsidRPr="008035C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</w:p>
    <w:p w14:paraId="7CAF1866" w14:textId="2617526C" w:rsidR="00623CF2" w:rsidRPr="00C23C81" w:rsidRDefault="00623CF2" w:rsidP="00C23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807A0" w14:textId="77777777" w:rsidR="00623CF2" w:rsidRPr="00BD28E9" w:rsidRDefault="00623CF2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3A5967A8" w14:textId="08B5E351" w:rsidR="00623CF2" w:rsidRPr="0093100C" w:rsidRDefault="00B00F7A" w:rsidP="00623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="00623CF2" w:rsidRPr="009310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12EA6C67" w14:textId="77777777" w:rsidR="00623CF2" w:rsidRPr="00623CF2" w:rsidRDefault="00623CF2" w:rsidP="00623CF2">
      <w:pPr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D28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</w:t>
      </w:r>
      <w:r w:rsidRPr="00623C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ustanovení</w:t>
      </w:r>
    </w:p>
    <w:p w14:paraId="464D7320" w14:textId="77777777" w:rsidR="00623CF2" w:rsidRPr="00623CF2" w:rsidRDefault="00623CF2" w:rsidP="00623CF2">
      <w:pPr>
        <w:tabs>
          <w:tab w:val="left" w:pos="113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4665F3" w14:textId="558D84D4" w:rsidR="00623CF2" w:rsidRPr="00623CF2" w:rsidRDefault="0093100C" w:rsidP="00623CF2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3CF2"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zůstávají beze změny.</w:t>
      </w:r>
    </w:p>
    <w:p w14:paraId="3BC1CE27" w14:textId="77777777" w:rsidR="00623CF2" w:rsidRPr="00623CF2" w:rsidRDefault="00623CF2" w:rsidP="00623C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0E94D3" w14:textId="77777777" w:rsidR="00623CF2" w:rsidRPr="00623CF2" w:rsidRDefault="00623CF2" w:rsidP="00623CF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_Hlk99974400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smlouvy je vyhotoven v elektronické podobě, kdy každá ze stran obdrží její elektronický originál opatřený elektronickými podpisy.</w:t>
      </w:r>
    </w:p>
    <w:p w14:paraId="6B701048" w14:textId="77777777" w:rsidR="00623CF2" w:rsidRPr="00623CF2" w:rsidRDefault="00623CF2" w:rsidP="00623C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D8BBF" w14:textId="77777777" w:rsidR="00623CF2" w:rsidRPr="00623CF2" w:rsidRDefault="00623CF2" w:rsidP="00623CF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_Hlk99974536"/>
      <w:bookmarkEnd w:id="6"/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nabývá platnosti dnem podpisu obou smluvních stran a účinnosti dnem zveřejnění v registru smluv s tím, že Karlovarský kraj si vyhrazuje právo uveřejnění dodatku v registru smluv dle zákona č. 340/2015 Sb., o zvláštních podmínkách účinnosti některých smluv, uveřejňování těchto smluv a o registru smluv, ve znění pozdějších předpisů.</w:t>
      </w:r>
    </w:p>
    <w:p w14:paraId="7F57064F" w14:textId="77777777" w:rsidR="00623CF2" w:rsidRPr="00623CF2" w:rsidRDefault="00623CF2" w:rsidP="00623C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7"/>
    <w:p w14:paraId="489A026E" w14:textId="120DCF1E" w:rsidR="00623CF2" w:rsidRPr="00623CF2" w:rsidRDefault="00623CF2" w:rsidP="00623CF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tento dodatek uzavřely na základě vážné a svobodné vůle, nikoliv v tísni za nápadně nevýhodných podmínek, ani nebyla jiným způsobem vynucena, dále prohlašují, že tento dodatek pečlivě pročetly, jeho obsahu zcela porozuměly </w:t>
      </w:r>
      <w:r w:rsidR="005E4A8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23CF2">
        <w:rPr>
          <w:rFonts w:ascii="Times New Roman" w:eastAsia="Times New Roman" w:hAnsi="Times New Roman" w:cs="Times New Roman"/>
          <w:sz w:val="24"/>
          <w:szCs w:val="24"/>
          <w:lang w:eastAsia="cs-CZ"/>
        </w:rPr>
        <w:t>a bezvýhradně s ním souhlasí a na důkaz toho připojují své vlastnoruční podpisy.</w:t>
      </w:r>
    </w:p>
    <w:p w14:paraId="575C0802" w14:textId="77777777" w:rsidR="00623CF2" w:rsidRPr="00623CF2" w:rsidRDefault="00623CF2" w:rsidP="00623C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1F4933" w14:textId="77777777" w:rsidR="00623CF2" w:rsidRPr="00623CF2" w:rsidRDefault="00623CF2" w:rsidP="00623CF2">
      <w:pPr>
        <w:tabs>
          <w:tab w:val="left" w:pos="567"/>
        </w:tabs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481D85" w14:textId="5FF15F30" w:rsid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3A13D26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BB3BFBC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B8D3331" w14:textId="4AD8B6BC" w:rsidR="00134E5B" w:rsidRPr="00134E5B" w:rsidRDefault="00623CF2" w:rsidP="00134E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</w:t>
      </w:r>
      <w:r w:rsidR="00134E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Praze</w:t>
      </w: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dne dle data el. </w:t>
      </w:r>
      <w:r w:rsidR="00134E5B"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podpisu                             V</w:t>
      </w:r>
      <w:r w:rsidR="00134E5B" w:rsidRPr="00B00F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Karlových Varech </w:t>
      </w:r>
      <w:r w:rsidR="00134E5B" w:rsidRPr="00D5299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dne dle data el. podpisu</w:t>
      </w:r>
    </w:p>
    <w:p w14:paraId="79CF5C78" w14:textId="2D1F1C99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1B6B3F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DEE08E8" w14:textId="76E7234F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</w:t>
      </w:r>
      <w:proofErr w:type="gramStart"/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dodavatele:   </w:t>
      </w:r>
      <w:proofErr w:type="gramEnd"/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Za objednatele:</w:t>
      </w:r>
    </w:p>
    <w:p w14:paraId="5FD88EE3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1EE75CE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42A236D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F9DB9ED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0F2B52E" w14:textId="77777777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A1D77C2" w14:textId="35AFEC9F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______________________________                      </w:t>
      </w:r>
      <w:r w:rsidR="00134E5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______________________________</w:t>
      </w:r>
    </w:p>
    <w:p w14:paraId="17882359" w14:textId="16C28A9D" w:rsidR="00623CF2" w:rsidRPr="00623CF2" w:rsidRDefault="00623CF2" w:rsidP="00623CF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Ing. Jiří Pecina, MBA, MHA</w:t>
      </w: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Mgr. Petr Kubis</w:t>
      </w:r>
    </w:p>
    <w:p w14:paraId="5CC0C6F3" w14:textId="35549604" w:rsidR="00623CF2" w:rsidRPr="00623CF2" w:rsidRDefault="00623CF2" w:rsidP="00623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3C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předseda představenstva                                           hejtman Karlovarského kraje</w:t>
      </w:r>
    </w:p>
    <w:p w14:paraId="6A9D4C44" w14:textId="77777777" w:rsidR="00A02376" w:rsidRDefault="00667BA4"/>
    <w:sectPr w:rsidR="00A0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AF474F"/>
    <w:multiLevelType w:val="hybridMultilevel"/>
    <w:tmpl w:val="5B0F7F5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780D51"/>
    <w:multiLevelType w:val="hybridMultilevel"/>
    <w:tmpl w:val="31A55A7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02A86"/>
    <w:multiLevelType w:val="hybridMultilevel"/>
    <w:tmpl w:val="C67E81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AF1E848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653F"/>
    <w:multiLevelType w:val="hybridMultilevel"/>
    <w:tmpl w:val="E9085DB0"/>
    <w:lvl w:ilvl="0" w:tplc="B1660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C0F"/>
    <w:multiLevelType w:val="hybridMultilevel"/>
    <w:tmpl w:val="70807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4FD5"/>
    <w:multiLevelType w:val="hybridMultilevel"/>
    <w:tmpl w:val="5F9C7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C353B"/>
    <w:multiLevelType w:val="hybridMultilevel"/>
    <w:tmpl w:val="6E202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11957"/>
    <w:multiLevelType w:val="hybridMultilevel"/>
    <w:tmpl w:val="60CE4054"/>
    <w:lvl w:ilvl="0" w:tplc="C4C2CE14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F2"/>
    <w:rsid w:val="00071CD2"/>
    <w:rsid w:val="000A6F46"/>
    <w:rsid w:val="00104D95"/>
    <w:rsid w:val="00134E5B"/>
    <w:rsid w:val="002A5B77"/>
    <w:rsid w:val="003535B8"/>
    <w:rsid w:val="004A745C"/>
    <w:rsid w:val="005C2B4B"/>
    <w:rsid w:val="005C6FB6"/>
    <w:rsid w:val="005E4A8C"/>
    <w:rsid w:val="005F1BD9"/>
    <w:rsid w:val="00600062"/>
    <w:rsid w:val="0061150A"/>
    <w:rsid w:val="00623CF2"/>
    <w:rsid w:val="0064429D"/>
    <w:rsid w:val="00667BA4"/>
    <w:rsid w:val="006F2C89"/>
    <w:rsid w:val="00785454"/>
    <w:rsid w:val="008035CF"/>
    <w:rsid w:val="00830C5D"/>
    <w:rsid w:val="00847EE7"/>
    <w:rsid w:val="008556B9"/>
    <w:rsid w:val="008F7053"/>
    <w:rsid w:val="0093100C"/>
    <w:rsid w:val="00952AA0"/>
    <w:rsid w:val="00967DB4"/>
    <w:rsid w:val="009F676A"/>
    <w:rsid w:val="00A93F61"/>
    <w:rsid w:val="00B00F7A"/>
    <w:rsid w:val="00B04861"/>
    <w:rsid w:val="00B240A8"/>
    <w:rsid w:val="00BD28E9"/>
    <w:rsid w:val="00C23C81"/>
    <w:rsid w:val="00C6196D"/>
    <w:rsid w:val="00CE5133"/>
    <w:rsid w:val="00D5299B"/>
    <w:rsid w:val="00DA486F"/>
    <w:rsid w:val="00DF5F42"/>
    <w:rsid w:val="00E2267B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E6F9"/>
  <w15:chartTrackingRefBased/>
  <w15:docId w15:val="{036D9D14-8880-438B-AB4B-8C204FB5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6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8E9"/>
    <w:pPr>
      <w:ind w:left="720"/>
      <w:contextualSpacing/>
    </w:pPr>
  </w:style>
  <w:style w:type="paragraph" w:styleId="Revize">
    <w:name w:val="Revision"/>
    <w:hidden/>
    <w:uiPriority w:val="99"/>
    <w:semiHidden/>
    <w:rsid w:val="006F2C8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F2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2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D95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99"/>
    <w:qFormat/>
    <w:rsid w:val="00DA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99"/>
    <w:rsid w:val="00DA48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Šťovíčková Petra</dc:creator>
  <cp:keywords/>
  <dc:description/>
  <cp:lastModifiedBy>Šťovíčková Petra</cp:lastModifiedBy>
  <cp:revision>3</cp:revision>
  <dcterms:created xsi:type="dcterms:W3CDTF">2026-02-17T10:40:00Z</dcterms:created>
  <dcterms:modified xsi:type="dcterms:W3CDTF">2026-02-19T08:41:00Z</dcterms:modified>
</cp:coreProperties>
</file>