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491BC9" w:rsidRDefault="004319EE">
      <w:pPr>
        <w:pBdr>
          <w:top w:val="nil"/>
          <w:left w:val="nil"/>
          <w:bottom w:val="nil"/>
          <w:right w:val="nil"/>
          <w:between w:val="nil"/>
        </w:pBdr>
        <w:spacing w:after="0" w:line="240" w:lineRule="auto"/>
        <w:jc w:val="center"/>
        <w:rPr>
          <w:rFonts w:ascii="Trebuchet MS" w:eastAsia="Trebuchet MS" w:hAnsi="Trebuchet MS" w:cs="Trebuchet MS"/>
          <w:b/>
          <w:color w:val="000000"/>
          <w:sz w:val="24"/>
          <w:szCs w:val="24"/>
        </w:rPr>
      </w:pPr>
      <w:r>
        <w:rPr>
          <w:rFonts w:ascii="Trebuchet MS" w:eastAsia="Trebuchet MS" w:hAnsi="Trebuchet MS" w:cs="Trebuchet MS"/>
          <w:b/>
          <w:color w:val="000000"/>
          <w:sz w:val="24"/>
          <w:szCs w:val="24"/>
        </w:rPr>
        <w:t>SMLOUVA O PROVEDENÍ DIVADELNÍHO PŘEDSTAVENÍ</w:t>
      </w:r>
    </w:p>
    <w:p w14:paraId="00000002" w14:textId="77777777" w:rsidR="00491BC9" w:rsidRDefault="004319EE">
      <w:pPr>
        <w:pBdr>
          <w:top w:val="nil"/>
          <w:left w:val="nil"/>
          <w:bottom w:val="nil"/>
          <w:right w:val="nil"/>
          <w:between w:val="nil"/>
        </w:pBdr>
        <w:spacing w:after="0" w:line="240" w:lineRule="auto"/>
        <w:jc w:val="center"/>
        <w:rPr>
          <w:rFonts w:ascii="Trebuchet MS" w:eastAsia="Trebuchet MS" w:hAnsi="Trebuchet MS" w:cs="Trebuchet MS"/>
          <w:b/>
          <w:color w:val="000000"/>
          <w:sz w:val="24"/>
          <w:szCs w:val="24"/>
        </w:rPr>
      </w:pPr>
      <w:r>
        <w:rPr>
          <w:rFonts w:ascii="Trebuchet MS" w:eastAsia="Trebuchet MS" w:hAnsi="Trebuchet MS" w:cs="Trebuchet MS"/>
          <w:b/>
          <w:color w:val="000000"/>
          <w:sz w:val="24"/>
          <w:szCs w:val="24"/>
        </w:rPr>
        <w:t xml:space="preserve">V RÁMCI FESTIVALU DIVADLA V DLOUHÉ </w:t>
      </w:r>
    </w:p>
    <w:p w14:paraId="00000003" w14:textId="16915399" w:rsidR="00491BC9" w:rsidRDefault="004319EE">
      <w:pPr>
        <w:pBdr>
          <w:top w:val="nil"/>
          <w:left w:val="nil"/>
          <w:bottom w:val="nil"/>
          <w:right w:val="nil"/>
          <w:between w:val="nil"/>
        </w:pBdr>
        <w:spacing w:after="0" w:line="240" w:lineRule="auto"/>
        <w:jc w:val="cente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Číslo H </w:t>
      </w:r>
      <w:r w:rsidR="00F34033">
        <w:rPr>
          <w:rFonts w:ascii="Trebuchet MS" w:eastAsia="Trebuchet MS" w:hAnsi="Trebuchet MS" w:cs="Trebuchet MS"/>
          <w:color w:val="000000"/>
          <w:sz w:val="20"/>
          <w:szCs w:val="20"/>
        </w:rPr>
        <w:t>06</w:t>
      </w:r>
      <w:r>
        <w:rPr>
          <w:rFonts w:ascii="Trebuchet MS" w:eastAsia="Trebuchet MS" w:hAnsi="Trebuchet MS" w:cs="Trebuchet MS"/>
          <w:color w:val="000000"/>
          <w:sz w:val="20"/>
          <w:szCs w:val="20"/>
        </w:rPr>
        <w:t>/</w:t>
      </w:r>
      <w:r w:rsidR="00BC4243">
        <w:rPr>
          <w:rFonts w:ascii="Trebuchet MS" w:eastAsia="Trebuchet MS" w:hAnsi="Trebuchet MS" w:cs="Trebuchet MS"/>
          <w:color w:val="000000"/>
          <w:sz w:val="20"/>
          <w:szCs w:val="20"/>
        </w:rPr>
        <w:t>2026</w:t>
      </w:r>
    </w:p>
    <w:p w14:paraId="00000004" w14:textId="77777777" w:rsidR="00491BC9" w:rsidRDefault="004319EE">
      <w:pPr>
        <w:pBdr>
          <w:top w:val="nil"/>
          <w:left w:val="nil"/>
          <w:bottom w:val="nil"/>
          <w:right w:val="nil"/>
          <w:between w:val="nil"/>
        </w:pBdr>
        <w:spacing w:after="0" w:line="240" w:lineRule="auto"/>
        <w:jc w:val="center"/>
        <w:rPr>
          <w:rFonts w:ascii="Trebuchet MS" w:eastAsia="Trebuchet MS" w:hAnsi="Trebuchet MS" w:cs="Trebuchet MS"/>
          <w:i/>
          <w:color w:val="000000"/>
          <w:sz w:val="20"/>
          <w:szCs w:val="20"/>
        </w:rPr>
      </w:pPr>
      <w:r>
        <w:rPr>
          <w:rFonts w:ascii="Trebuchet MS" w:eastAsia="Trebuchet MS" w:hAnsi="Trebuchet MS" w:cs="Trebuchet MS"/>
          <w:i/>
          <w:color w:val="000000"/>
          <w:sz w:val="20"/>
          <w:szCs w:val="20"/>
        </w:rPr>
        <w:t>(„</w:t>
      </w:r>
      <w:r>
        <w:rPr>
          <w:rFonts w:ascii="Trebuchet MS" w:eastAsia="Trebuchet MS" w:hAnsi="Trebuchet MS" w:cs="Trebuchet MS"/>
          <w:b/>
          <w:i/>
          <w:color w:val="000000"/>
          <w:sz w:val="20"/>
          <w:szCs w:val="20"/>
        </w:rPr>
        <w:t>Smlouva</w:t>
      </w:r>
      <w:r>
        <w:rPr>
          <w:rFonts w:ascii="Trebuchet MS" w:eastAsia="Trebuchet MS" w:hAnsi="Trebuchet MS" w:cs="Trebuchet MS"/>
          <w:i/>
          <w:color w:val="000000"/>
          <w:sz w:val="20"/>
          <w:szCs w:val="20"/>
        </w:rPr>
        <w:t>“)</w:t>
      </w:r>
    </w:p>
    <w:p w14:paraId="00000005" w14:textId="77777777" w:rsidR="00491BC9" w:rsidRDefault="00491BC9">
      <w:pPr>
        <w:pBdr>
          <w:top w:val="nil"/>
          <w:left w:val="nil"/>
          <w:bottom w:val="nil"/>
          <w:right w:val="nil"/>
          <w:between w:val="nil"/>
        </w:pBdr>
        <w:spacing w:after="0" w:line="240" w:lineRule="auto"/>
        <w:jc w:val="center"/>
        <w:rPr>
          <w:rFonts w:ascii="Trebuchet MS" w:eastAsia="Trebuchet MS" w:hAnsi="Trebuchet MS" w:cs="Trebuchet MS"/>
          <w:i/>
          <w:color w:val="000000"/>
          <w:sz w:val="20"/>
          <w:szCs w:val="20"/>
        </w:rPr>
      </w:pPr>
    </w:p>
    <w:p w14:paraId="00000006" w14:textId="77777777" w:rsidR="00491BC9" w:rsidRDefault="004319EE">
      <w:pPr>
        <w:pBdr>
          <w:top w:val="nil"/>
          <w:left w:val="nil"/>
          <w:bottom w:val="nil"/>
          <w:right w:val="nil"/>
          <w:between w:val="nil"/>
        </w:pBdr>
        <w:spacing w:after="0" w:line="240" w:lineRule="auto"/>
        <w:jc w:val="center"/>
        <w:rPr>
          <w:rFonts w:ascii="Trebuchet MS" w:eastAsia="Trebuchet MS" w:hAnsi="Trebuchet MS" w:cs="Trebuchet MS"/>
          <w:i/>
          <w:color w:val="000000"/>
          <w:sz w:val="20"/>
          <w:szCs w:val="20"/>
        </w:rPr>
      </w:pPr>
      <w:r>
        <w:rPr>
          <w:rFonts w:ascii="Trebuchet MS" w:eastAsia="Trebuchet MS" w:hAnsi="Trebuchet MS" w:cs="Trebuchet MS"/>
          <w:i/>
          <w:color w:val="000000"/>
          <w:sz w:val="20"/>
          <w:szCs w:val="20"/>
        </w:rPr>
        <w:t>uzavřená podle § 1746 odst. 2 a podle § 2358 a násl. zákona č. 89/2012 Sb., občanský zákoník, ve znění pozdějších předpisů („</w:t>
      </w:r>
      <w:r>
        <w:rPr>
          <w:rFonts w:ascii="Trebuchet MS" w:eastAsia="Trebuchet MS" w:hAnsi="Trebuchet MS" w:cs="Trebuchet MS"/>
          <w:b/>
          <w:i/>
          <w:color w:val="000000"/>
          <w:sz w:val="20"/>
          <w:szCs w:val="20"/>
        </w:rPr>
        <w:t>Občanský zákoník</w:t>
      </w:r>
      <w:r>
        <w:rPr>
          <w:rFonts w:ascii="Trebuchet MS" w:eastAsia="Trebuchet MS" w:hAnsi="Trebuchet MS" w:cs="Trebuchet MS"/>
          <w:i/>
          <w:color w:val="000000"/>
          <w:sz w:val="20"/>
          <w:szCs w:val="20"/>
        </w:rPr>
        <w:t>“), a dále podle příslušných ustanovení zákona č. 121/2000 Sb., o právu autorském, o právech souvisejících s právem autorským a o změně některých zákonů (autorský zákon) („</w:t>
      </w:r>
      <w:r>
        <w:rPr>
          <w:rFonts w:ascii="Trebuchet MS" w:eastAsia="Trebuchet MS" w:hAnsi="Trebuchet MS" w:cs="Trebuchet MS"/>
          <w:b/>
          <w:i/>
          <w:color w:val="000000"/>
          <w:sz w:val="20"/>
          <w:szCs w:val="20"/>
        </w:rPr>
        <w:t>Autorský zákon</w:t>
      </w:r>
      <w:r>
        <w:rPr>
          <w:rFonts w:ascii="Trebuchet MS" w:eastAsia="Trebuchet MS" w:hAnsi="Trebuchet MS" w:cs="Trebuchet MS"/>
          <w:i/>
          <w:color w:val="000000"/>
          <w:sz w:val="20"/>
          <w:szCs w:val="20"/>
        </w:rPr>
        <w:t>“) mezi těmito stranami:</w:t>
      </w:r>
    </w:p>
    <w:p w14:paraId="00000007" w14:textId="77777777" w:rsidR="00491BC9" w:rsidRDefault="00491BC9">
      <w:pPr>
        <w:pBdr>
          <w:top w:val="nil"/>
          <w:left w:val="nil"/>
          <w:bottom w:val="nil"/>
          <w:right w:val="nil"/>
          <w:between w:val="nil"/>
        </w:pBdr>
        <w:spacing w:after="0" w:line="240" w:lineRule="auto"/>
        <w:rPr>
          <w:rFonts w:ascii="Trebuchet MS" w:eastAsia="Trebuchet MS" w:hAnsi="Trebuchet MS" w:cs="Trebuchet MS"/>
          <w:b/>
          <w:color w:val="000000"/>
          <w:sz w:val="20"/>
          <w:szCs w:val="20"/>
        </w:rPr>
      </w:pPr>
    </w:p>
    <w:p w14:paraId="00000008" w14:textId="77777777" w:rsidR="00491BC9" w:rsidRDefault="004319EE">
      <w:pPr>
        <w:pBdr>
          <w:top w:val="nil"/>
          <w:left w:val="nil"/>
          <w:bottom w:val="nil"/>
          <w:right w:val="nil"/>
          <w:between w:val="nil"/>
        </w:pBdr>
        <w:spacing w:after="0" w:line="240" w:lineRule="auto"/>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Divadlo v Dlouhé</w:t>
      </w:r>
    </w:p>
    <w:p w14:paraId="00000009" w14:textId="77777777" w:rsidR="00491BC9" w:rsidRDefault="004319EE">
      <w:pPr>
        <w:pBdr>
          <w:top w:val="nil"/>
          <w:left w:val="nil"/>
          <w:bottom w:val="nil"/>
          <w:right w:val="nil"/>
          <w:between w:val="nil"/>
        </w:pBdr>
        <w:spacing w:after="0" w:line="240" w:lineRule="auto"/>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příspěvková organizace zřízená hl. m. Prahou</w:t>
      </w:r>
    </w:p>
    <w:p w14:paraId="0000000A" w14:textId="77777777" w:rsidR="00491BC9" w:rsidRDefault="004319EE">
      <w:pPr>
        <w:pBdr>
          <w:top w:val="nil"/>
          <w:left w:val="nil"/>
          <w:bottom w:val="nil"/>
          <w:right w:val="nil"/>
          <w:between w:val="nil"/>
        </w:pBdr>
        <w:spacing w:after="0" w:line="240" w:lineRule="auto"/>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se sídlem: Dlouhá 727/39, 110 00 Praha 1</w:t>
      </w:r>
    </w:p>
    <w:p w14:paraId="0000000B" w14:textId="77777777" w:rsidR="00491BC9" w:rsidRDefault="004319EE">
      <w:pPr>
        <w:pBdr>
          <w:top w:val="nil"/>
          <w:left w:val="nil"/>
          <w:bottom w:val="nil"/>
          <w:right w:val="nil"/>
          <w:between w:val="nil"/>
        </w:pBdr>
        <w:spacing w:after="0" w:line="240" w:lineRule="auto"/>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IČO: 00064343</w:t>
      </w:r>
    </w:p>
    <w:p w14:paraId="0000000C" w14:textId="77777777" w:rsidR="00491BC9" w:rsidRDefault="004319EE">
      <w:pPr>
        <w:pBdr>
          <w:top w:val="nil"/>
          <w:left w:val="nil"/>
          <w:bottom w:val="nil"/>
          <w:right w:val="nil"/>
          <w:between w:val="nil"/>
        </w:pBdr>
        <w:spacing w:after="0" w:line="240" w:lineRule="auto"/>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DIČ: CZ00064343</w:t>
      </w:r>
    </w:p>
    <w:p w14:paraId="0000000D" w14:textId="77777777" w:rsidR="00491BC9" w:rsidRDefault="004319EE">
      <w:pPr>
        <w:pBdr>
          <w:top w:val="nil"/>
          <w:left w:val="nil"/>
          <w:bottom w:val="nil"/>
          <w:right w:val="nil"/>
          <w:between w:val="nil"/>
        </w:pBdr>
        <w:spacing w:after="0" w:line="240" w:lineRule="auto"/>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zastoupena Mgr. Danielou Šálkovou, ředitelkou</w:t>
      </w:r>
    </w:p>
    <w:p w14:paraId="0000000E" w14:textId="524703AE" w:rsidR="00491BC9" w:rsidRDefault="004319EE">
      <w:pPr>
        <w:pBdr>
          <w:top w:val="nil"/>
          <w:left w:val="nil"/>
          <w:bottom w:val="nil"/>
          <w:right w:val="nil"/>
          <w:between w:val="nil"/>
        </w:pBdr>
        <w:spacing w:after="0" w:line="240" w:lineRule="auto"/>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číslo účtu: </w:t>
      </w:r>
    </w:p>
    <w:p w14:paraId="0000000F" w14:textId="77777777" w:rsidR="00491BC9" w:rsidRDefault="004319EE">
      <w:pPr>
        <w:pBdr>
          <w:top w:val="nil"/>
          <w:left w:val="nil"/>
          <w:bottom w:val="nil"/>
          <w:right w:val="nil"/>
          <w:between w:val="nil"/>
        </w:pBdr>
        <w:spacing w:after="0" w:line="240" w:lineRule="auto"/>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ID datové schránky: d5983un</w:t>
      </w:r>
    </w:p>
    <w:p w14:paraId="00000010" w14:textId="77777777" w:rsidR="00491BC9" w:rsidRDefault="004319EE">
      <w:pPr>
        <w:pBdr>
          <w:top w:val="nil"/>
          <w:left w:val="nil"/>
          <w:bottom w:val="nil"/>
          <w:right w:val="nil"/>
          <w:between w:val="nil"/>
        </w:pBdr>
        <w:spacing w:after="0" w:line="240" w:lineRule="auto"/>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(na straně jedné; dále jen „</w:t>
      </w:r>
      <w:r>
        <w:rPr>
          <w:rFonts w:ascii="Trebuchet MS" w:eastAsia="Trebuchet MS" w:hAnsi="Trebuchet MS" w:cs="Trebuchet MS"/>
          <w:b/>
          <w:color w:val="000000"/>
          <w:sz w:val="20"/>
          <w:szCs w:val="20"/>
        </w:rPr>
        <w:t>Pořadatel</w:t>
      </w:r>
      <w:r>
        <w:rPr>
          <w:rFonts w:ascii="Trebuchet MS" w:eastAsia="Trebuchet MS" w:hAnsi="Trebuchet MS" w:cs="Trebuchet MS"/>
          <w:color w:val="000000"/>
          <w:sz w:val="20"/>
          <w:szCs w:val="20"/>
        </w:rPr>
        <w:t>“)</w:t>
      </w:r>
    </w:p>
    <w:p w14:paraId="00000011" w14:textId="77777777" w:rsidR="00491BC9" w:rsidRDefault="00491BC9">
      <w:pPr>
        <w:pBdr>
          <w:top w:val="nil"/>
          <w:left w:val="nil"/>
          <w:bottom w:val="nil"/>
          <w:right w:val="nil"/>
          <w:between w:val="nil"/>
        </w:pBdr>
        <w:spacing w:after="0" w:line="240" w:lineRule="auto"/>
        <w:rPr>
          <w:rFonts w:ascii="Trebuchet MS" w:eastAsia="Trebuchet MS" w:hAnsi="Trebuchet MS" w:cs="Trebuchet MS"/>
          <w:color w:val="000000"/>
          <w:sz w:val="20"/>
          <w:szCs w:val="20"/>
        </w:rPr>
      </w:pPr>
    </w:p>
    <w:p w14:paraId="00000012" w14:textId="77777777" w:rsidR="00491BC9" w:rsidRDefault="004319EE">
      <w:pPr>
        <w:pBdr>
          <w:top w:val="nil"/>
          <w:left w:val="nil"/>
          <w:bottom w:val="nil"/>
          <w:right w:val="nil"/>
          <w:between w:val="nil"/>
        </w:pBdr>
        <w:spacing w:after="0" w:line="240" w:lineRule="auto"/>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a </w:t>
      </w:r>
    </w:p>
    <w:p w14:paraId="00000013" w14:textId="77777777" w:rsidR="00491BC9" w:rsidRDefault="00491BC9">
      <w:pPr>
        <w:pBdr>
          <w:top w:val="nil"/>
          <w:left w:val="nil"/>
          <w:bottom w:val="nil"/>
          <w:right w:val="nil"/>
          <w:between w:val="nil"/>
        </w:pBdr>
        <w:spacing w:after="0" w:line="240" w:lineRule="auto"/>
        <w:rPr>
          <w:rFonts w:ascii="Trebuchet MS" w:eastAsia="Trebuchet MS" w:hAnsi="Trebuchet MS" w:cs="Trebuchet MS"/>
          <w:color w:val="000000"/>
          <w:sz w:val="20"/>
          <w:szCs w:val="20"/>
        </w:rPr>
      </w:pPr>
    </w:p>
    <w:p w14:paraId="00000014" w14:textId="77777777" w:rsidR="00491BC9" w:rsidRDefault="004319EE">
      <w:pPr>
        <w:pBdr>
          <w:top w:val="nil"/>
          <w:left w:val="nil"/>
          <w:bottom w:val="nil"/>
          <w:right w:val="nil"/>
          <w:between w:val="nil"/>
        </w:pBdr>
        <w:spacing w:after="0" w:line="240" w:lineRule="auto"/>
        <w:rPr>
          <w:rFonts w:ascii="Trebuchet MS" w:eastAsia="Trebuchet MS" w:hAnsi="Trebuchet MS" w:cs="Trebuchet MS"/>
          <w:b/>
          <w:color w:val="000000"/>
          <w:sz w:val="20"/>
          <w:szCs w:val="20"/>
        </w:rPr>
      </w:pPr>
      <w:proofErr w:type="spellStart"/>
      <w:r>
        <w:rPr>
          <w:rFonts w:ascii="Trebuchet MS" w:eastAsia="Trebuchet MS" w:hAnsi="Trebuchet MS" w:cs="Trebuchet MS"/>
          <w:b/>
          <w:color w:val="000000"/>
          <w:sz w:val="20"/>
          <w:szCs w:val="20"/>
        </w:rPr>
        <w:t>Kávéeska</w:t>
      </w:r>
      <w:proofErr w:type="spellEnd"/>
      <w:r>
        <w:rPr>
          <w:rFonts w:ascii="Trebuchet MS" w:eastAsia="Trebuchet MS" w:hAnsi="Trebuchet MS" w:cs="Trebuchet MS"/>
          <w:b/>
          <w:color w:val="000000"/>
          <w:sz w:val="20"/>
          <w:szCs w:val="20"/>
        </w:rPr>
        <w:t>, příspěvková organizace</w:t>
      </w:r>
    </w:p>
    <w:p w14:paraId="00000015" w14:textId="77777777" w:rsidR="00491BC9" w:rsidRDefault="004319EE">
      <w:pPr>
        <w:pBdr>
          <w:top w:val="nil"/>
          <w:left w:val="nil"/>
          <w:bottom w:val="nil"/>
          <w:right w:val="nil"/>
          <w:between w:val="nil"/>
        </w:pBdr>
        <w:spacing w:after="0" w:line="240" w:lineRule="auto"/>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se sídlem: Vojtova 7, 639 00 Brno</w:t>
      </w:r>
      <w:r>
        <w:rPr>
          <w:rFonts w:ascii="Trebuchet MS" w:eastAsia="Trebuchet MS" w:hAnsi="Trebuchet MS" w:cs="Trebuchet MS"/>
          <w:color w:val="000000"/>
          <w:sz w:val="20"/>
          <w:szCs w:val="20"/>
        </w:rPr>
        <w:tab/>
      </w:r>
    </w:p>
    <w:p w14:paraId="00000016" w14:textId="77777777" w:rsidR="00491BC9" w:rsidRDefault="004319EE">
      <w:pPr>
        <w:pBdr>
          <w:top w:val="nil"/>
          <w:left w:val="nil"/>
          <w:bottom w:val="nil"/>
          <w:right w:val="nil"/>
          <w:between w:val="nil"/>
        </w:pBdr>
        <w:spacing w:after="0" w:line="240" w:lineRule="auto"/>
        <w:rPr>
          <w:rFonts w:ascii="Trebuchet MS" w:eastAsia="Trebuchet MS" w:hAnsi="Trebuchet MS" w:cs="Trebuchet MS"/>
          <w:b/>
          <w:color w:val="000000"/>
          <w:sz w:val="20"/>
          <w:szCs w:val="20"/>
        </w:rPr>
      </w:pPr>
      <w:r>
        <w:rPr>
          <w:rFonts w:ascii="Trebuchet MS" w:eastAsia="Trebuchet MS" w:hAnsi="Trebuchet MS" w:cs="Trebuchet MS"/>
          <w:color w:val="000000"/>
          <w:sz w:val="20"/>
          <w:szCs w:val="20"/>
        </w:rPr>
        <w:t>IČO: 00101508</w:t>
      </w:r>
    </w:p>
    <w:p w14:paraId="00000017" w14:textId="77777777" w:rsidR="00491BC9" w:rsidRDefault="004319EE">
      <w:pPr>
        <w:pBdr>
          <w:top w:val="nil"/>
          <w:left w:val="nil"/>
          <w:bottom w:val="nil"/>
          <w:right w:val="nil"/>
          <w:between w:val="nil"/>
        </w:pBdr>
        <w:spacing w:after="0" w:line="240" w:lineRule="auto"/>
        <w:rPr>
          <w:rFonts w:ascii="Trebuchet MS" w:eastAsia="Trebuchet MS" w:hAnsi="Trebuchet MS" w:cs="Trebuchet MS"/>
          <w:b/>
          <w:color w:val="000000"/>
          <w:sz w:val="20"/>
          <w:szCs w:val="20"/>
        </w:rPr>
      </w:pPr>
      <w:r>
        <w:rPr>
          <w:rFonts w:ascii="Trebuchet MS" w:eastAsia="Trebuchet MS" w:hAnsi="Trebuchet MS" w:cs="Trebuchet MS"/>
          <w:color w:val="000000"/>
          <w:sz w:val="20"/>
          <w:szCs w:val="20"/>
        </w:rPr>
        <w:t>DIČ: CZ00101508</w:t>
      </w:r>
    </w:p>
    <w:p w14:paraId="00000018" w14:textId="77777777" w:rsidR="00491BC9" w:rsidRDefault="004319EE">
      <w:pPr>
        <w:pBdr>
          <w:top w:val="nil"/>
          <w:left w:val="nil"/>
          <w:bottom w:val="nil"/>
          <w:right w:val="nil"/>
          <w:between w:val="nil"/>
        </w:pBdr>
        <w:spacing w:after="0" w:line="240" w:lineRule="auto"/>
        <w:rPr>
          <w:rFonts w:ascii="Trebuchet MS" w:eastAsia="Trebuchet MS" w:hAnsi="Trebuchet MS" w:cs="Trebuchet MS"/>
          <w:b/>
          <w:color w:val="000000"/>
          <w:sz w:val="20"/>
          <w:szCs w:val="20"/>
        </w:rPr>
      </w:pPr>
      <w:r>
        <w:rPr>
          <w:rFonts w:ascii="Trebuchet MS" w:eastAsia="Trebuchet MS" w:hAnsi="Trebuchet MS" w:cs="Trebuchet MS"/>
          <w:color w:val="000000"/>
          <w:sz w:val="20"/>
          <w:szCs w:val="20"/>
        </w:rPr>
        <w:t xml:space="preserve">zapsána ve veřejném rejstříku vedeném Krajským soudem v Brně </w:t>
      </w:r>
      <w:proofErr w:type="spellStart"/>
      <w:r>
        <w:rPr>
          <w:rFonts w:ascii="Trebuchet MS" w:eastAsia="Trebuchet MS" w:hAnsi="Trebuchet MS" w:cs="Trebuchet MS"/>
          <w:color w:val="000000"/>
          <w:sz w:val="20"/>
          <w:szCs w:val="20"/>
        </w:rPr>
        <w:t>sp</w:t>
      </w:r>
      <w:proofErr w:type="spellEnd"/>
      <w:r>
        <w:rPr>
          <w:rFonts w:ascii="Trebuchet MS" w:eastAsia="Trebuchet MS" w:hAnsi="Trebuchet MS" w:cs="Trebuchet MS"/>
          <w:color w:val="000000"/>
          <w:sz w:val="20"/>
          <w:szCs w:val="20"/>
        </w:rPr>
        <w:t xml:space="preserve">. zn. </w:t>
      </w:r>
      <w:proofErr w:type="spellStart"/>
      <w:r>
        <w:rPr>
          <w:rFonts w:ascii="Trebuchet MS" w:eastAsia="Trebuchet MS" w:hAnsi="Trebuchet MS" w:cs="Trebuchet MS"/>
          <w:color w:val="000000"/>
          <w:sz w:val="20"/>
          <w:szCs w:val="20"/>
        </w:rPr>
        <w:t>Pr</w:t>
      </w:r>
      <w:proofErr w:type="spellEnd"/>
      <w:r>
        <w:rPr>
          <w:rFonts w:ascii="Trebuchet MS" w:eastAsia="Trebuchet MS" w:hAnsi="Trebuchet MS" w:cs="Trebuchet MS"/>
          <w:color w:val="000000"/>
          <w:sz w:val="20"/>
          <w:szCs w:val="20"/>
        </w:rPr>
        <w:t xml:space="preserve"> 2060</w:t>
      </w:r>
    </w:p>
    <w:p w14:paraId="00000019" w14:textId="77777777" w:rsidR="00491BC9" w:rsidRDefault="004319EE">
      <w:pPr>
        <w:pBdr>
          <w:top w:val="nil"/>
          <w:left w:val="nil"/>
          <w:bottom w:val="nil"/>
          <w:right w:val="nil"/>
          <w:between w:val="nil"/>
        </w:pBdr>
        <w:spacing w:after="0" w:line="240" w:lineRule="auto"/>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zastoupena Mgr. Tomášem </w:t>
      </w:r>
      <w:proofErr w:type="spellStart"/>
      <w:r>
        <w:rPr>
          <w:rFonts w:ascii="Trebuchet MS" w:eastAsia="Trebuchet MS" w:hAnsi="Trebuchet MS" w:cs="Trebuchet MS"/>
          <w:color w:val="000000"/>
          <w:sz w:val="20"/>
          <w:szCs w:val="20"/>
        </w:rPr>
        <w:t>Pavčíkem</w:t>
      </w:r>
      <w:proofErr w:type="spellEnd"/>
      <w:r>
        <w:rPr>
          <w:rFonts w:ascii="Trebuchet MS" w:eastAsia="Trebuchet MS" w:hAnsi="Trebuchet MS" w:cs="Trebuchet MS"/>
          <w:color w:val="000000"/>
          <w:sz w:val="20"/>
          <w:szCs w:val="20"/>
        </w:rPr>
        <w:t>, ředitelem</w:t>
      </w:r>
    </w:p>
    <w:p w14:paraId="0000001A" w14:textId="0964FDFC" w:rsidR="00491BC9" w:rsidRDefault="004319EE">
      <w:pPr>
        <w:pBdr>
          <w:top w:val="nil"/>
          <w:left w:val="nil"/>
          <w:bottom w:val="nil"/>
          <w:right w:val="nil"/>
          <w:between w:val="nil"/>
        </w:pBdr>
        <w:spacing w:after="0" w:line="240" w:lineRule="auto"/>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číslo účtu: </w:t>
      </w:r>
    </w:p>
    <w:p w14:paraId="0000001B" w14:textId="77777777" w:rsidR="00491BC9" w:rsidRDefault="004319EE">
      <w:pPr>
        <w:pBdr>
          <w:top w:val="nil"/>
          <w:left w:val="nil"/>
          <w:bottom w:val="nil"/>
          <w:right w:val="nil"/>
          <w:between w:val="nil"/>
        </w:pBdr>
        <w:spacing w:after="0" w:line="240" w:lineRule="auto"/>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ID datové schránky: aqb9w6z</w:t>
      </w:r>
    </w:p>
    <w:p w14:paraId="0000001D" w14:textId="77777777" w:rsidR="00491BC9" w:rsidRDefault="004319EE">
      <w:pPr>
        <w:pBdr>
          <w:top w:val="nil"/>
          <w:left w:val="nil"/>
          <w:bottom w:val="nil"/>
          <w:right w:val="nil"/>
          <w:between w:val="nil"/>
        </w:pBdr>
        <w:spacing w:after="0" w:line="240" w:lineRule="auto"/>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(na straně druhé; dále jen „</w:t>
      </w:r>
      <w:r>
        <w:rPr>
          <w:rFonts w:ascii="Trebuchet MS" w:eastAsia="Trebuchet MS" w:hAnsi="Trebuchet MS" w:cs="Trebuchet MS"/>
          <w:b/>
          <w:color w:val="000000"/>
          <w:sz w:val="20"/>
          <w:szCs w:val="20"/>
        </w:rPr>
        <w:t>Host</w:t>
      </w:r>
      <w:r>
        <w:rPr>
          <w:rFonts w:ascii="Trebuchet MS" w:eastAsia="Trebuchet MS" w:hAnsi="Trebuchet MS" w:cs="Trebuchet MS"/>
          <w:color w:val="000000"/>
          <w:sz w:val="20"/>
          <w:szCs w:val="20"/>
        </w:rPr>
        <w:t>“)</w:t>
      </w:r>
    </w:p>
    <w:p w14:paraId="0000001E" w14:textId="77777777" w:rsidR="00491BC9" w:rsidRDefault="00491BC9">
      <w:pPr>
        <w:pBdr>
          <w:top w:val="nil"/>
          <w:left w:val="nil"/>
          <w:bottom w:val="nil"/>
          <w:right w:val="nil"/>
          <w:between w:val="nil"/>
        </w:pBdr>
        <w:spacing w:after="0" w:line="240" w:lineRule="auto"/>
        <w:rPr>
          <w:rFonts w:ascii="Trebuchet MS" w:eastAsia="Trebuchet MS" w:hAnsi="Trebuchet MS" w:cs="Trebuchet MS"/>
          <w:i/>
          <w:color w:val="000000"/>
          <w:sz w:val="20"/>
          <w:szCs w:val="20"/>
        </w:rPr>
      </w:pPr>
    </w:p>
    <w:p w14:paraId="0000001F" w14:textId="77777777" w:rsidR="00491BC9" w:rsidRDefault="004319EE">
      <w:pPr>
        <w:pBdr>
          <w:top w:val="nil"/>
          <w:left w:val="nil"/>
          <w:bottom w:val="nil"/>
          <w:right w:val="nil"/>
          <w:between w:val="nil"/>
        </w:pBdr>
        <w:spacing w:after="0" w:line="240" w:lineRule="auto"/>
        <w:rPr>
          <w:rFonts w:ascii="Trebuchet MS" w:eastAsia="Trebuchet MS" w:hAnsi="Trebuchet MS" w:cs="Trebuchet MS"/>
          <w:i/>
          <w:color w:val="000000"/>
          <w:sz w:val="20"/>
          <w:szCs w:val="20"/>
        </w:rPr>
      </w:pPr>
      <w:r>
        <w:rPr>
          <w:rFonts w:ascii="Trebuchet MS" w:eastAsia="Trebuchet MS" w:hAnsi="Trebuchet MS" w:cs="Trebuchet MS"/>
          <w:i/>
          <w:color w:val="000000"/>
          <w:sz w:val="20"/>
          <w:szCs w:val="20"/>
        </w:rPr>
        <w:t>Pořadatel a Host společně též jako „</w:t>
      </w:r>
      <w:r>
        <w:rPr>
          <w:rFonts w:ascii="Trebuchet MS" w:eastAsia="Trebuchet MS" w:hAnsi="Trebuchet MS" w:cs="Trebuchet MS"/>
          <w:b/>
          <w:i/>
          <w:color w:val="000000"/>
          <w:sz w:val="20"/>
          <w:szCs w:val="20"/>
        </w:rPr>
        <w:t>Smluvní strany</w:t>
      </w:r>
      <w:r>
        <w:rPr>
          <w:rFonts w:ascii="Trebuchet MS" w:eastAsia="Trebuchet MS" w:hAnsi="Trebuchet MS" w:cs="Trebuchet MS"/>
          <w:i/>
          <w:color w:val="000000"/>
          <w:sz w:val="20"/>
          <w:szCs w:val="20"/>
        </w:rPr>
        <w:t>“ nebo jednotlivě „</w:t>
      </w:r>
      <w:r>
        <w:rPr>
          <w:rFonts w:ascii="Trebuchet MS" w:eastAsia="Trebuchet MS" w:hAnsi="Trebuchet MS" w:cs="Trebuchet MS"/>
          <w:b/>
          <w:i/>
          <w:color w:val="000000"/>
          <w:sz w:val="20"/>
          <w:szCs w:val="20"/>
        </w:rPr>
        <w:t>Smluvní strana</w:t>
      </w:r>
      <w:r>
        <w:rPr>
          <w:rFonts w:ascii="Trebuchet MS" w:eastAsia="Trebuchet MS" w:hAnsi="Trebuchet MS" w:cs="Trebuchet MS"/>
          <w:i/>
          <w:color w:val="000000"/>
          <w:sz w:val="20"/>
          <w:szCs w:val="20"/>
        </w:rPr>
        <w:t>“</w:t>
      </w:r>
    </w:p>
    <w:p w14:paraId="00000020" w14:textId="77777777" w:rsidR="00491BC9" w:rsidRDefault="00491BC9">
      <w:pPr>
        <w:pBdr>
          <w:top w:val="nil"/>
          <w:left w:val="nil"/>
          <w:bottom w:val="nil"/>
          <w:right w:val="nil"/>
          <w:between w:val="nil"/>
        </w:pBdr>
        <w:spacing w:after="0" w:line="240" w:lineRule="auto"/>
        <w:rPr>
          <w:rFonts w:ascii="Trebuchet MS" w:eastAsia="Trebuchet MS" w:hAnsi="Trebuchet MS" w:cs="Trebuchet MS"/>
          <w:i/>
          <w:color w:val="000000"/>
          <w:sz w:val="20"/>
          <w:szCs w:val="20"/>
        </w:rPr>
      </w:pPr>
    </w:p>
    <w:p w14:paraId="00000021" w14:textId="77777777" w:rsidR="00491BC9" w:rsidRDefault="004319EE">
      <w:pPr>
        <w:numPr>
          <w:ilvl w:val="0"/>
          <w:numId w:val="5"/>
        </w:numPr>
        <w:pBdr>
          <w:top w:val="nil"/>
          <w:left w:val="nil"/>
          <w:bottom w:val="nil"/>
          <w:right w:val="nil"/>
          <w:between w:val="nil"/>
        </w:pBdr>
        <w:shd w:val="clear" w:color="auto" w:fill="B4C6E7"/>
        <w:tabs>
          <w:tab w:val="left" w:pos="567"/>
        </w:tabs>
        <w:spacing w:after="0" w:line="240" w:lineRule="auto"/>
        <w:ind w:left="567" w:hanging="567"/>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PROHLÁŠENÍ SMLUVNÍCH STRAN</w:t>
      </w:r>
    </w:p>
    <w:p w14:paraId="00000022" w14:textId="77777777" w:rsidR="00491BC9" w:rsidRDefault="00491BC9">
      <w:pPr>
        <w:pBdr>
          <w:top w:val="nil"/>
          <w:left w:val="nil"/>
          <w:bottom w:val="nil"/>
          <w:right w:val="nil"/>
          <w:between w:val="nil"/>
        </w:pBdr>
        <w:tabs>
          <w:tab w:val="left" w:pos="567"/>
        </w:tabs>
        <w:spacing w:after="0" w:line="240" w:lineRule="auto"/>
        <w:ind w:left="567"/>
        <w:jc w:val="both"/>
        <w:rPr>
          <w:rFonts w:ascii="Trebuchet MS" w:eastAsia="Trebuchet MS" w:hAnsi="Trebuchet MS" w:cs="Trebuchet MS"/>
          <w:color w:val="000000"/>
          <w:sz w:val="20"/>
          <w:szCs w:val="20"/>
        </w:rPr>
      </w:pPr>
    </w:p>
    <w:p w14:paraId="00000023" w14:textId="77777777" w:rsidR="00491BC9" w:rsidRDefault="004319EE">
      <w:pPr>
        <w:numPr>
          <w:ilvl w:val="1"/>
          <w:numId w:val="5"/>
        </w:numPr>
        <w:pBdr>
          <w:top w:val="nil"/>
          <w:left w:val="nil"/>
          <w:bottom w:val="nil"/>
          <w:right w:val="nil"/>
          <w:between w:val="nil"/>
        </w:pBdr>
        <w:tabs>
          <w:tab w:val="left" w:pos="567"/>
        </w:tabs>
        <w:spacing w:after="0" w:line="24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Pořadatel prohlašuje, že je povinným subjektem dle § 2 odst. 1 písm. n) zákona č. 340/2015 Sb., o registru smluv, ve znění pozdějších předpisů (dále jen „</w:t>
      </w:r>
      <w:r>
        <w:rPr>
          <w:rFonts w:ascii="Trebuchet MS" w:eastAsia="Trebuchet MS" w:hAnsi="Trebuchet MS" w:cs="Trebuchet MS"/>
          <w:b/>
          <w:color w:val="000000"/>
          <w:sz w:val="20"/>
          <w:szCs w:val="20"/>
        </w:rPr>
        <w:t>Zákon o registru smluv</w:t>
      </w:r>
      <w:r>
        <w:rPr>
          <w:rFonts w:ascii="Trebuchet MS" w:eastAsia="Trebuchet MS" w:hAnsi="Trebuchet MS" w:cs="Trebuchet MS"/>
          <w:color w:val="000000"/>
          <w:sz w:val="20"/>
          <w:szCs w:val="20"/>
        </w:rPr>
        <w:t>“). Vztahuje-li se na tuto Smlouvu povinnost jejího uveřejnění v registru smluv dle Zákona o registru smluv, za účelem vyloučení případného duplicitního uveřejnění se Smluvní strany dohodly, že tuto Smlouvu uveřejní v registru smluv Pořadatel, jenž bude také plnit ostatní povinnosti vyplývající pro něj ze Zákona o registru smluv.</w:t>
      </w:r>
    </w:p>
    <w:p w14:paraId="00000024" w14:textId="77777777" w:rsidR="00491BC9" w:rsidRDefault="00491BC9">
      <w:pPr>
        <w:pBdr>
          <w:top w:val="nil"/>
          <w:left w:val="nil"/>
          <w:bottom w:val="nil"/>
          <w:right w:val="nil"/>
          <w:between w:val="nil"/>
        </w:pBdr>
        <w:tabs>
          <w:tab w:val="left" w:pos="567"/>
        </w:tabs>
        <w:spacing w:after="0" w:line="240" w:lineRule="auto"/>
        <w:ind w:left="567"/>
        <w:jc w:val="both"/>
        <w:rPr>
          <w:rFonts w:ascii="Trebuchet MS" w:eastAsia="Trebuchet MS" w:hAnsi="Trebuchet MS" w:cs="Trebuchet MS"/>
          <w:color w:val="000000"/>
          <w:sz w:val="20"/>
          <w:szCs w:val="20"/>
        </w:rPr>
      </w:pPr>
    </w:p>
    <w:p w14:paraId="00000025" w14:textId="77777777" w:rsidR="00491BC9" w:rsidRDefault="004319EE">
      <w:pPr>
        <w:numPr>
          <w:ilvl w:val="1"/>
          <w:numId w:val="5"/>
        </w:numPr>
        <w:pBdr>
          <w:top w:val="nil"/>
          <w:left w:val="nil"/>
          <w:bottom w:val="nil"/>
          <w:right w:val="nil"/>
          <w:between w:val="nil"/>
        </w:pBdr>
        <w:tabs>
          <w:tab w:val="left" w:pos="567"/>
        </w:tabs>
        <w:spacing w:after="0" w:line="24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Host prohlašuje a Pořadateli se zaručuje, že</w:t>
      </w:r>
    </w:p>
    <w:p w14:paraId="00000026" w14:textId="77777777" w:rsidR="00491BC9" w:rsidRDefault="004319EE">
      <w:pPr>
        <w:numPr>
          <w:ilvl w:val="0"/>
          <w:numId w:val="13"/>
        </w:numPr>
        <w:pBdr>
          <w:top w:val="nil"/>
          <w:left w:val="nil"/>
          <w:bottom w:val="nil"/>
          <w:right w:val="nil"/>
          <w:between w:val="nil"/>
        </w:pBdr>
        <w:tabs>
          <w:tab w:val="left" w:pos="567"/>
        </w:tabs>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splňuje veškeré podmínky a požadavky v této Smlouvě stanovené;</w:t>
      </w:r>
    </w:p>
    <w:p w14:paraId="00000027" w14:textId="77777777" w:rsidR="00491BC9" w:rsidRDefault="004319EE">
      <w:pPr>
        <w:numPr>
          <w:ilvl w:val="0"/>
          <w:numId w:val="13"/>
        </w:numPr>
        <w:pBdr>
          <w:top w:val="nil"/>
          <w:left w:val="nil"/>
          <w:bottom w:val="nil"/>
          <w:right w:val="nil"/>
          <w:between w:val="nil"/>
        </w:pBdr>
        <w:tabs>
          <w:tab w:val="left" w:pos="567"/>
        </w:tabs>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je oprávněn tuto Smlouvu uzavřít a řádně plnit povinnosti v ní obsažené.</w:t>
      </w:r>
    </w:p>
    <w:p w14:paraId="00000028" w14:textId="77777777" w:rsidR="00491BC9" w:rsidRDefault="00491BC9">
      <w:pPr>
        <w:pBdr>
          <w:top w:val="nil"/>
          <w:left w:val="nil"/>
          <w:bottom w:val="nil"/>
          <w:right w:val="nil"/>
          <w:between w:val="nil"/>
        </w:pBdr>
        <w:tabs>
          <w:tab w:val="left" w:pos="567"/>
        </w:tabs>
        <w:spacing w:after="0" w:line="240" w:lineRule="auto"/>
        <w:jc w:val="both"/>
        <w:rPr>
          <w:rFonts w:ascii="Trebuchet MS" w:eastAsia="Trebuchet MS" w:hAnsi="Trebuchet MS" w:cs="Trebuchet MS"/>
          <w:color w:val="000000"/>
          <w:sz w:val="20"/>
          <w:szCs w:val="20"/>
        </w:rPr>
      </w:pPr>
    </w:p>
    <w:p w14:paraId="00000029" w14:textId="77777777" w:rsidR="00491BC9" w:rsidRDefault="004319EE">
      <w:pPr>
        <w:numPr>
          <w:ilvl w:val="1"/>
          <w:numId w:val="5"/>
        </w:numPr>
        <w:pBdr>
          <w:top w:val="nil"/>
          <w:left w:val="nil"/>
          <w:bottom w:val="nil"/>
          <w:right w:val="nil"/>
          <w:between w:val="nil"/>
        </w:pBdr>
        <w:tabs>
          <w:tab w:val="left" w:pos="567"/>
        </w:tabs>
        <w:spacing w:after="0" w:line="24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Smluvní strany prohlašují, že mohou uzavřít tuto Smlouvu a že jsou schopny tuto Smlouvu plnit. Dále prohlašují, že mají veškerou pravomoc a právo tuto Smlouvu uzavřít.</w:t>
      </w:r>
    </w:p>
    <w:p w14:paraId="0000002A" w14:textId="77777777" w:rsidR="00491BC9" w:rsidRDefault="00491BC9">
      <w:pPr>
        <w:pBdr>
          <w:top w:val="nil"/>
          <w:left w:val="nil"/>
          <w:bottom w:val="nil"/>
          <w:right w:val="nil"/>
          <w:between w:val="nil"/>
        </w:pBdr>
        <w:tabs>
          <w:tab w:val="left" w:pos="567"/>
        </w:tabs>
        <w:spacing w:after="0" w:line="240" w:lineRule="auto"/>
        <w:ind w:left="567"/>
        <w:jc w:val="both"/>
        <w:rPr>
          <w:rFonts w:ascii="Trebuchet MS" w:eastAsia="Trebuchet MS" w:hAnsi="Trebuchet MS" w:cs="Trebuchet MS"/>
          <w:color w:val="000000"/>
          <w:sz w:val="20"/>
          <w:szCs w:val="20"/>
        </w:rPr>
      </w:pPr>
    </w:p>
    <w:p w14:paraId="0000002B" w14:textId="77777777" w:rsidR="00491BC9" w:rsidRDefault="004319EE">
      <w:pPr>
        <w:numPr>
          <w:ilvl w:val="1"/>
          <w:numId w:val="5"/>
        </w:numPr>
        <w:pBdr>
          <w:top w:val="nil"/>
          <w:left w:val="nil"/>
          <w:bottom w:val="nil"/>
          <w:right w:val="nil"/>
          <w:between w:val="nil"/>
        </w:pBdr>
        <w:tabs>
          <w:tab w:val="left" w:pos="567"/>
        </w:tabs>
        <w:spacing w:after="0" w:line="24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Smluvní strany se zavazují, že neučiní žádné právní jednání, na jehož základě by vznikly nebo mohly vzniknout závazky v rozporu s touto Smlouvou či jejím plněním, anebo by tuto Smlouvu obcházely.</w:t>
      </w:r>
    </w:p>
    <w:p w14:paraId="0000002C" w14:textId="77777777" w:rsidR="00491BC9" w:rsidRDefault="00491BC9">
      <w:pPr>
        <w:pBdr>
          <w:top w:val="nil"/>
          <w:left w:val="nil"/>
          <w:bottom w:val="nil"/>
          <w:right w:val="nil"/>
          <w:between w:val="nil"/>
        </w:pBdr>
        <w:tabs>
          <w:tab w:val="left" w:pos="567"/>
        </w:tabs>
        <w:spacing w:after="0" w:line="240" w:lineRule="auto"/>
        <w:ind w:left="567"/>
        <w:jc w:val="both"/>
        <w:rPr>
          <w:rFonts w:ascii="Trebuchet MS" w:eastAsia="Trebuchet MS" w:hAnsi="Trebuchet MS" w:cs="Trebuchet MS"/>
          <w:color w:val="000000"/>
          <w:sz w:val="20"/>
          <w:szCs w:val="20"/>
        </w:rPr>
      </w:pPr>
    </w:p>
    <w:p w14:paraId="0000002D" w14:textId="77777777" w:rsidR="00491BC9" w:rsidRDefault="004319EE">
      <w:pPr>
        <w:numPr>
          <w:ilvl w:val="0"/>
          <w:numId w:val="5"/>
        </w:numPr>
        <w:pBdr>
          <w:top w:val="nil"/>
          <w:left w:val="nil"/>
          <w:bottom w:val="nil"/>
          <w:right w:val="nil"/>
          <w:between w:val="nil"/>
        </w:pBdr>
        <w:shd w:val="clear" w:color="auto" w:fill="B4C6E7"/>
        <w:tabs>
          <w:tab w:val="left" w:pos="567"/>
        </w:tabs>
        <w:spacing w:after="0" w:line="240" w:lineRule="auto"/>
        <w:ind w:left="567" w:hanging="567"/>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PŘEDMĚT SMLOUVY</w:t>
      </w:r>
    </w:p>
    <w:p w14:paraId="0000002E" w14:textId="77777777" w:rsidR="00491BC9" w:rsidRDefault="00491BC9">
      <w:pPr>
        <w:pBdr>
          <w:top w:val="nil"/>
          <w:left w:val="nil"/>
          <w:bottom w:val="nil"/>
          <w:right w:val="nil"/>
          <w:between w:val="nil"/>
        </w:pBdr>
        <w:spacing w:after="0" w:line="240" w:lineRule="auto"/>
        <w:ind w:left="567"/>
        <w:jc w:val="both"/>
        <w:rPr>
          <w:rFonts w:ascii="Times New Roman" w:eastAsia="Times New Roman" w:hAnsi="Times New Roman" w:cs="Times New Roman"/>
          <w:color w:val="000000"/>
          <w:sz w:val="18"/>
          <w:szCs w:val="18"/>
        </w:rPr>
      </w:pPr>
    </w:p>
    <w:p w14:paraId="0000002F" w14:textId="5E8D38D0" w:rsidR="00491BC9" w:rsidRDefault="004319EE">
      <w:pPr>
        <w:numPr>
          <w:ilvl w:val="1"/>
          <w:numId w:val="5"/>
        </w:num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18"/>
          <w:szCs w:val="18"/>
        </w:rPr>
      </w:pPr>
      <w:r>
        <w:rPr>
          <w:rFonts w:ascii="Trebuchet MS" w:eastAsia="Trebuchet MS" w:hAnsi="Trebuchet MS" w:cs="Trebuchet MS"/>
          <w:color w:val="000000"/>
          <w:sz w:val="20"/>
          <w:szCs w:val="20"/>
        </w:rPr>
        <w:t xml:space="preserve">Host se zavazuje provést (uskutečnit) na scéně Pořadatele </w:t>
      </w:r>
      <w:r w:rsidR="00BC4243">
        <w:rPr>
          <w:rFonts w:ascii="Trebuchet MS" w:eastAsia="Trebuchet MS" w:hAnsi="Trebuchet MS" w:cs="Trebuchet MS"/>
          <w:color w:val="000000"/>
          <w:sz w:val="20"/>
          <w:szCs w:val="20"/>
        </w:rPr>
        <w:t>dvě</w:t>
      </w:r>
      <w:r>
        <w:rPr>
          <w:rFonts w:ascii="Trebuchet MS" w:eastAsia="Trebuchet MS" w:hAnsi="Trebuchet MS" w:cs="Trebuchet MS"/>
          <w:color w:val="000000"/>
          <w:sz w:val="20"/>
          <w:szCs w:val="20"/>
        </w:rPr>
        <w:t xml:space="preserve"> představení níže specifikované divadelní inscenace nastudované a vyrobené v produkci Hosta, a to při příležitosti konání festivalu s názvem </w:t>
      </w:r>
      <w:r w:rsidR="00F34033">
        <w:rPr>
          <w:rFonts w:ascii="Trebuchet MS" w:eastAsia="Trebuchet MS" w:hAnsi="Trebuchet MS" w:cs="Trebuchet MS"/>
          <w:color w:val="000000"/>
          <w:sz w:val="20"/>
          <w:szCs w:val="20"/>
        </w:rPr>
        <w:t>Dítě v Dlouhé</w:t>
      </w:r>
      <w:r>
        <w:rPr>
          <w:rFonts w:ascii="Trebuchet MS" w:eastAsia="Trebuchet MS" w:hAnsi="Trebuchet MS" w:cs="Trebuchet MS"/>
          <w:color w:val="000000"/>
          <w:sz w:val="20"/>
          <w:szCs w:val="20"/>
        </w:rPr>
        <w:t xml:space="preserve"> </w:t>
      </w:r>
      <w:r w:rsidR="00BC4243">
        <w:rPr>
          <w:rFonts w:ascii="Trebuchet MS" w:eastAsia="Trebuchet MS" w:hAnsi="Trebuchet MS" w:cs="Trebuchet MS"/>
          <w:color w:val="000000"/>
          <w:sz w:val="20"/>
          <w:szCs w:val="20"/>
        </w:rPr>
        <w:t>2026</w:t>
      </w:r>
      <w:r>
        <w:rPr>
          <w:rFonts w:ascii="Trebuchet MS" w:eastAsia="Trebuchet MS" w:hAnsi="Trebuchet MS" w:cs="Trebuchet MS"/>
          <w:color w:val="000000"/>
          <w:sz w:val="20"/>
          <w:szCs w:val="20"/>
        </w:rPr>
        <w:t xml:space="preserve"> pořádaného Pořadatelem na své scéně. </w:t>
      </w:r>
    </w:p>
    <w:p w14:paraId="00000030" w14:textId="77777777" w:rsidR="00491BC9" w:rsidRDefault="004319EE">
      <w:pPr>
        <w:pBdr>
          <w:top w:val="nil"/>
          <w:left w:val="nil"/>
          <w:bottom w:val="nil"/>
          <w:right w:val="nil"/>
          <w:between w:val="nil"/>
        </w:pBdr>
        <w:spacing w:after="0" w:line="240" w:lineRule="auto"/>
        <w:rPr>
          <w:rFonts w:ascii="Trebuchet MS" w:eastAsia="Trebuchet MS" w:hAnsi="Trebuchet MS" w:cs="Trebuchet MS"/>
          <w:b/>
          <w:color w:val="000000"/>
          <w:sz w:val="20"/>
          <w:szCs w:val="20"/>
        </w:rPr>
      </w:pPr>
      <w:r>
        <w:rPr>
          <w:rFonts w:ascii="Trebuchet MS" w:eastAsia="Trebuchet MS" w:hAnsi="Trebuchet MS" w:cs="Trebuchet MS"/>
          <w:color w:val="000000"/>
          <w:sz w:val="20"/>
          <w:szCs w:val="20"/>
        </w:rPr>
        <w:t xml:space="preserve"> </w:t>
      </w:r>
    </w:p>
    <w:p w14:paraId="00000031" w14:textId="1F535508" w:rsidR="00491BC9" w:rsidRDefault="004319EE">
      <w:pPr>
        <w:numPr>
          <w:ilvl w:val="1"/>
          <w:numId w:val="5"/>
        </w:numPr>
        <w:pBdr>
          <w:top w:val="nil"/>
          <w:left w:val="nil"/>
          <w:bottom w:val="nil"/>
          <w:right w:val="nil"/>
          <w:between w:val="nil"/>
        </w:pBdr>
        <w:tabs>
          <w:tab w:val="left" w:pos="567"/>
        </w:tabs>
        <w:spacing w:after="0" w:line="24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lastRenderedPageBreak/>
        <w:t>Divadelní představení,</w:t>
      </w:r>
      <w:r w:rsidR="00BC4243">
        <w:rPr>
          <w:rFonts w:ascii="Trebuchet MS" w:eastAsia="Trebuchet MS" w:hAnsi="Trebuchet MS" w:cs="Trebuchet MS"/>
          <w:color w:val="000000"/>
          <w:sz w:val="20"/>
          <w:szCs w:val="20"/>
        </w:rPr>
        <w:t xml:space="preserve"> </w:t>
      </w:r>
      <w:r>
        <w:rPr>
          <w:rFonts w:ascii="Trebuchet MS" w:eastAsia="Trebuchet MS" w:hAnsi="Trebuchet MS" w:cs="Trebuchet MS"/>
          <w:color w:val="000000"/>
          <w:sz w:val="20"/>
          <w:szCs w:val="20"/>
        </w:rPr>
        <w:t>je</w:t>
      </w:r>
      <w:r w:rsidR="00BC4243">
        <w:rPr>
          <w:rFonts w:ascii="Trebuchet MS" w:eastAsia="Trebuchet MS" w:hAnsi="Trebuchet MS" w:cs="Trebuchet MS"/>
          <w:color w:val="000000"/>
          <w:sz w:val="20"/>
          <w:szCs w:val="20"/>
        </w:rPr>
        <w:t>jichž</w:t>
      </w:r>
      <w:r>
        <w:rPr>
          <w:rFonts w:ascii="Trebuchet MS" w:eastAsia="Trebuchet MS" w:hAnsi="Trebuchet MS" w:cs="Trebuchet MS"/>
          <w:color w:val="000000"/>
          <w:sz w:val="20"/>
          <w:szCs w:val="20"/>
        </w:rPr>
        <w:t xml:space="preserve"> provedení (uskutečnění) Hostem na scéně Pořadatele je předmětem této Smlouvy, j</w:t>
      </w:r>
      <w:r w:rsidR="00BC4243">
        <w:rPr>
          <w:rFonts w:ascii="Trebuchet MS" w:eastAsia="Trebuchet MS" w:hAnsi="Trebuchet MS" w:cs="Trebuchet MS"/>
          <w:color w:val="000000"/>
          <w:sz w:val="20"/>
          <w:szCs w:val="20"/>
        </w:rPr>
        <w:t>sou</w:t>
      </w:r>
      <w:r>
        <w:rPr>
          <w:rFonts w:ascii="Trebuchet MS" w:eastAsia="Trebuchet MS" w:hAnsi="Trebuchet MS" w:cs="Trebuchet MS"/>
          <w:color w:val="000000"/>
          <w:sz w:val="20"/>
          <w:szCs w:val="20"/>
        </w:rPr>
        <w:t xml:space="preserve"> specifikována následovně:  </w:t>
      </w:r>
    </w:p>
    <w:p w14:paraId="00000032" w14:textId="5657A88F" w:rsidR="00491BC9" w:rsidRDefault="004319EE">
      <w:pPr>
        <w:numPr>
          <w:ilvl w:val="0"/>
          <w:numId w:val="16"/>
        </w:numPr>
        <w:pBdr>
          <w:top w:val="nil"/>
          <w:left w:val="nil"/>
          <w:bottom w:val="nil"/>
          <w:right w:val="nil"/>
          <w:between w:val="nil"/>
        </w:pBdr>
        <w:tabs>
          <w:tab w:val="left" w:pos="567"/>
        </w:tabs>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název inscenace/představení: </w:t>
      </w:r>
      <w:r w:rsidR="00BC4243" w:rsidRPr="00BC4243">
        <w:rPr>
          <w:rFonts w:ascii="Trebuchet MS" w:eastAsia="Trebuchet MS" w:hAnsi="Trebuchet MS" w:cs="Trebuchet MS"/>
          <w:b/>
          <w:color w:val="000000"/>
          <w:sz w:val="20"/>
          <w:szCs w:val="20"/>
        </w:rPr>
        <w:t>Nekonečný příběh</w:t>
      </w:r>
    </w:p>
    <w:p w14:paraId="26BAA9FF" w14:textId="77777777" w:rsidR="00BC4243" w:rsidRDefault="004319EE" w:rsidP="00BC4243">
      <w:pPr>
        <w:numPr>
          <w:ilvl w:val="0"/>
          <w:numId w:val="16"/>
        </w:numPr>
        <w:pBdr>
          <w:top w:val="nil"/>
          <w:left w:val="nil"/>
          <w:bottom w:val="nil"/>
          <w:right w:val="nil"/>
          <w:between w:val="nil"/>
        </w:pBdr>
        <w:tabs>
          <w:tab w:val="left" w:pos="567"/>
        </w:tabs>
        <w:spacing w:after="0" w:line="240" w:lineRule="auto"/>
        <w:jc w:val="both"/>
        <w:rPr>
          <w:rFonts w:ascii="Trebuchet MS" w:eastAsia="Trebuchet MS" w:hAnsi="Trebuchet MS" w:cs="Trebuchet MS"/>
          <w:color w:val="000000"/>
          <w:sz w:val="20"/>
          <w:szCs w:val="20"/>
        </w:rPr>
      </w:pPr>
      <w:r w:rsidRPr="00BC4243">
        <w:rPr>
          <w:rFonts w:ascii="Trebuchet MS" w:eastAsia="Trebuchet MS" w:hAnsi="Trebuchet MS" w:cs="Trebuchet MS"/>
          <w:color w:val="000000"/>
          <w:sz w:val="20"/>
          <w:szCs w:val="20"/>
        </w:rPr>
        <w:t xml:space="preserve">autor dramatického textu nebo literární předlohy: </w:t>
      </w:r>
      <w:r w:rsidR="00BC4243" w:rsidRPr="00BC4243">
        <w:rPr>
          <w:rFonts w:ascii="Trebuchet MS" w:eastAsia="Trebuchet MS" w:hAnsi="Trebuchet MS" w:cs="Trebuchet MS"/>
          <w:color w:val="000000"/>
          <w:sz w:val="20"/>
          <w:szCs w:val="20"/>
        </w:rPr>
        <w:t>Michael Ende, Adam Steinbauer</w:t>
      </w:r>
    </w:p>
    <w:p w14:paraId="00000034" w14:textId="12A2795B" w:rsidR="00491BC9" w:rsidRPr="00BC4243" w:rsidRDefault="004319EE" w:rsidP="00BC4243">
      <w:pPr>
        <w:numPr>
          <w:ilvl w:val="0"/>
          <w:numId w:val="16"/>
        </w:numPr>
        <w:pBdr>
          <w:top w:val="nil"/>
          <w:left w:val="nil"/>
          <w:bottom w:val="nil"/>
          <w:right w:val="nil"/>
          <w:between w:val="nil"/>
        </w:pBdr>
        <w:tabs>
          <w:tab w:val="left" w:pos="567"/>
        </w:tabs>
        <w:spacing w:after="0" w:line="240" w:lineRule="auto"/>
        <w:jc w:val="both"/>
        <w:rPr>
          <w:rFonts w:ascii="Trebuchet MS" w:eastAsia="Trebuchet MS" w:hAnsi="Trebuchet MS" w:cs="Trebuchet MS"/>
          <w:color w:val="000000"/>
          <w:sz w:val="20"/>
          <w:szCs w:val="20"/>
        </w:rPr>
      </w:pPr>
      <w:r w:rsidRPr="00BC4243">
        <w:rPr>
          <w:rFonts w:ascii="Trebuchet MS" w:eastAsia="Trebuchet MS" w:hAnsi="Trebuchet MS" w:cs="Trebuchet MS"/>
          <w:color w:val="000000"/>
          <w:sz w:val="20"/>
          <w:szCs w:val="20"/>
        </w:rPr>
        <w:t xml:space="preserve">režie: </w:t>
      </w:r>
      <w:r w:rsidR="00BC4243" w:rsidRPr="00BC4243">
        <w:rPr>
          <w:rFonts w:ascii="Trebuchet MS" w:eastAsia="Trebuchet MS" w:hAnsi="Trebuchet MS" w:cs="Trebuchet MS"/>
          <w:color w:val="000000"/>
          <w:sz w:val="20"/>
          <w:szCs w:val="20"/>
        </w:rPr>
        <w:t>Adam Steinbauer</w:t>
      </w:r>
    </w:p>
    <w:p w14:paraId="00000035" w14:textId="5334C608" w:rsidR="00491BC9" w:rsidRDefault="004319EE">
      <w:pPr>
        <w:numPr>
          <w:ilvl w:val="0"/>
          <w:numId w:val="16"/>
        </w:numPr>
        <w:pBdr>
          <w:top w:val="nil"/>
          <w:left w:val="nil"/>
          <w:bottom w:val="nil"/>
          <w:right w:val="nil"/>
          <w:between w:val="nil"/>
        </w:pBdr>
        <w:tabs>
          <w:tab w:val="left" w:pos="567"/>
        </w:tabs>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délka představení/stopáž: </w:t>
      </w:r>
      <w:r w:rsidR="00BC4243">
        <w:rPr>
          <w:rFonts w:ascii="Trebuchet MS" w:eastAsia="Trebuchet MS" w:hAnsi="Trebuchet MS" w:cs="Trebuchet MS"/>
          <w:color w:val="000000"/>
          <w:sz w:val="20"/>
          <w:szCs w:val="20"/>
        </w:rPr>
        <w:t>120</w:t>
      </w:r>
      <w:r>
        <w:rPr>
          <w:rFonts w:ascii="Trebuchet MS" w:eastAsia="Trebuchet MS" w:hAnsi="Trebuchet MS" w:cs="Trebuchet MS"/>
          <w:color w:val="000000"/>
          <w:sz w:val="20"/>
          <w:szCs w:val="20"/>
        </w:rPr>
        <w:t xml:space="preserve"> minut </w:t>
      </w:r>
      <w:r w:rsidR="00BC4243">
        <w:rPr>
          <w:rFonts w:ascii="Trebuchet MS" w:eastAsia="Trebuchet MS" w:hAnsi="Trebuchet MS" w:cs="Trebuchet MS"/>
          <w:color w:val="000000"/>
          <w:sz w:val="20"/>
          <w:szCs w:val="20"/>
        </w:rPr>
        <w:t>vč. pauzy</w:t>
      </w:r>
    </w:p>
    <w:p w14:paraId="6F65B39D" w14:textId="77777777" w:rsidR="00CC4FCA" w:rsidRDefault="004319EE" w:rsidP="00CC4FCA">
      <w:pPr>
        <w:numPr>
          <w:ilvl w:val="0"/>
          <w:numId w:val="16"/>
        </w:numPr>
        <w:pBdr>
          <w:top w:val="nil"/>
          <w:left w:val="nil"/>
          <w:bottom w:val="nil"/>
          <w:right w:val="nil"/>
          <w:between w:val="nil"/>
        </w:pBdr>
        <w:tabs>
          <w:tab w:val="left" w:pos="567"/>
        </w:tabs>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místo konání: </w:t>
      </w:r>
      <w:r w:rsidR="00BC4243">
        <w:rPr>
          <w:rFonts w:ascii="Trebuchet MS" w:eastAsia="Trebuchet MS" w:hAnsi="Trebuchet MS" w:cs="Trebuchet MS"/>
          <w:color w:val="000000"/>
          <w:sz w:val="20"/>
          <w:szCs w:val="20"/>
        </w:rPr>
        <w:t>Hlavní sál</w:t>
      </w:r>
      <w:r w:rsidR="00F34033">
        <w:rPr>
          <w:rFonts w:ascii="Trebuchet MS" w:eastAsia="Trebuchet MS" w:hAnsi="Trebuchet MS" w:cs="Trebuchet MS"/>
          <w:color w:val="000000"/>
          <w:sz w:val="20"/>
          <w:szCs w:val="20"/>
        </w:rPr>
        <w:t xml:space="preserve"> </w:t>
      </w:r>
      <w:r>
        <w:rPr>
          <w:rFonts w:ascii="Trebuchet MS" w:eastAsia="Trebuchet MS" w:hAnsi="Trebuchet MS" w:cs="Trebuchet MS"/>
          <w:color w:val="000000"/>
          <w:sz w:val="20"/>
          <w:szCs w:val="20"/>
        </w:rPr>
        <w:t>Pořadatele nacházející se v budově Pořadatele na adrese Dlouhá 727/39, 110 00 Praha 1</w:t>
      </w:r>
    </w:p>
    <w:p w14:paraId="66BCF0E1" w14:textId="48F60BDE" w:rsidR="00CC4FCA" w:rsidRPr="00CC4FCA" w:rsidRDefault="00CC4FCA" w:rsidP="00CC4FCA">
      <w:pPr>
        <w:pBdr>
          <w:top w:val="nil"/>
          <w:left w:val="nil"/>
          <w:bottom w:val="nil"/>
          <w:right w:val="nil"/>
          <w:between w:val="nil"/>
        </w:pBdr>
        <w:tabs>
          <w:tab w:val="left" w:pos="993"/>
        </w:tabs>
        <w:spacing w:after="0" w:line="240" w:lineRule="auto"/>
        <w:ind w:left="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ab/>
      </w:r>
      <w:r w:rsidRPr="00CC4FCA">
        <w:rPr>
          <w:rFonts w:ascii="Trebuchet MS" w:eastAsia="Trebuchet MS" w:hAnsi="Trebuchet MS" w:cs="Trebuchet MS"/>
          <w:color w:val="000000"/>
          <w:sz w:val="20"/>
          <w:szCs w:val="20"/>
        </w:rPr>
        <w:t>_______________________</w:t>
      </w:r>
    </w:p>
    <w:p w14:paraId="7971E40B" w14:textId="5DCFBDA2" w:rsidR="00CC4FCA" w:rsidRPr="001363BD" w:rsidRDefault="00CC4FCA" w:rsidP="00CC4FCA">
      <w:pPr>
        <w:numPr>
          <w:ilvl w:val="0"/>
          <w:numId w:val="16"/>
        </w:numPr>
        <w:pBdr>
          <w:top w:val="nil"/>
          <w:left w:val="nil"/>
          <w:bottom w:val="nil"/>
          <w:right w:val="nil"/>
          <w:between w:val="nil"/>
        </w:pBdr>
        <w:tabs>
          <w:tab w:val="left" w:pos="567"/>
        </w:tabs>
        <w:spacing w:after="0" w:line="240" w:lineRule="auto"/>
        <w:jc w:val="both"/>
        <w:rPr>
          <w:rFonts w:ascii="Trebuchet MS" w:hAnsi="Trebuchet MS"/>
          <w:sz w:val="20"/>
          <w:szCs w:val="20"/>
        </w:rPr>
      </w:pPr>
      <w:r w:rsidRPr="00CC4FCA">
        <w:rPr>
          <w:rFonts w:ascii="Trebuchet MS" w:eastAsia="Trebuchet MS" w:hAnsi="Trebuchet MS" w:cs="Trebuchet MS"/>
          <w:color w:val="000000"/>
          <w:sz w:val="20"/>
          <w:szCs w:val="20"/>
        </w:rPr>
        <w:t>termín konání prvního představení</w:t>
      </w:r>
      <w:r w:rsidRPr="001363BD">
        <w:rPr>
          <w:rFonts w:ascii="Trebuchet MS" w:hAnsi="Trebuchet MS"/>
          <w:sz w:val="20"/>
          <w:szCs w:val="20"/>
        </w:rPr>
        <w:t>:</w:t>
      </w:r>
      <w:r w:rsidR="004F6604">
        <w:rPr>
          <w:rFonts w:ascii="Trebuchet MS" w:hAnsi="Trebuchet MS"/>
          <w:sz w:val="20"/>
          <w:szCs w:val="20"/>
        </w:rPr>
        <w:t xml:space="preserve"> 14. dubna 2026</w:t>
      </w:r>
    </w:p>
    <w:p w14:paraId="214660F3" w14:textId="434CFCC1" w:rsidR="00CC4FCA" w:rsidRPr="001363BD" w:rsidRDefault="00CC4FCA" w:rsidP="00CC4FCA">
      <w:pPr>
        <w:pStyle w:val="Normlnweb"/>
        <w:numPr>
          <w:ilvl w:val="0"/>
          <w:numId w:val="16"/>
        </w:numPr>
        <w:tabs>
          <w:tab w:val="left" w:pos="567"/>
        </w:tabs>
        <w:suppressAutoHyphens w:val="0"/>
        <w:spacing w:beforeAutospacing="1" w:afterAutospacing="1"/>
        <w:contextualSpacing/>
        <w:jc w:val="both"/>
        <w:rPr>
          <w:rFonts w:ascii="Trebuchet MS" w:hAnsi="Trebuchet MS"/>
          <w:sz w:val="20"/>
          <w:szCs w:val="20"/>
        </w:rPr>
      </w:pPr>
      <w:r w:rsidRPr="001363BD">
        <w:rPr>
          <w:rFonts w:ascii="Trebuchet MS" w:hAnsi="Trebuchet MS"/>
          <w:sz w:val="20"/>
          <w:szCs w:val="20"/>
        </w:rPr>
        <w:t xml:space="preserve">čas zahájení </w:t>
      </w:r>
      <w:r w:rsidRPr="001363BD">
        <w:rPr>
          <w:rFonts w:ascii="Trebuchet MS" w:hAnsi="Trebuchet MS"/>
          <w:b/>
          <w:bCs/>
          <w:sz w:val="20"/>
          <w:szCs w:val="20"/>
        </w:rPr>
        <w:t>prvního</w:t>
      </w:r>
      <w:r w:rsidRPr="001363BD">
        <w:rPr>
          <w:rFonts w:ascii="Trebuchet MS" w:hAnsi="Trebuchet MS"/>
          <w:sz w:val="20"/>
          <w:szCs w:val="20"/>
        </w:rPr>
        <w:t xml:space="preserve"> představení: </w:t>
      </w:r>
      <w:r w:rsidR="004F6604">
        <w:rPr>
          <w:rFonts w:ascii="Trebuchet MS" w:hAnsi="Trebuchet MS"/>
          <w:sz w:val="20"/>
          <w:szCs w:val="20"/>
        </w:rPr>
        <w:t>10:00 hodin</w:t>
      </w:r>
    </w:p>
    <w:p w14:paraId="240213EF" w14:textId="77777777" w:rsidR="00CC4FCA" w:rsidRPr="001363BD" w:rsidRDefault="00CC4FCA" w:rsidP="00CC4FCA">
      <w:pPr>
        <w:pStyle w:val="Normlnweb"/>
        <w:tabs>
          <w:tab w:val="left" w:pos="567"/>
        </w:tabs>
        <w:suppressAutoHyphens w:val="0"/>
        <w:spacing w:beforeAutospacing="1" w:afterAutospacing="1"/>
        <w:ind w:left="927"/>
        <w:contextualSpacing/>
        <w:jc w:val="both"/>
        <w:rPr>
          <w:rFonts w:ascii="Trebuchet MS" w:hAnsi="Trebuchet MS"/>
          <w:sz w:val="20"/>
          <w:szCs w:val="20"/>
        </w:rPr>
      </w:pPr>
      <w:r w:rsidRPr="001363BD">
        <w:rPr>
          <w:rFonts w:ascii="Trebuchet MS" w:hAnsi="Trebuchet MS"/>
          <w:sz w:val="20"/>
          <w:szCs w:val="20"/>
        </w:rPr>
        <w:t>_______________________</w:t>
      </w:r>
    </w:p>
    <w:p w14:paraId="7EC38080" w14:textId="78F8A3B1" w:rsidR="00CC4FCA" w:rsidRPr="001363BD" w:rsidRDefault="00CC4FCA" w:rsidP="00CC4FCA">
      <w:pPr>
        <w:pStyle w:val="Normlnweb"/>
        <w:numPr>
          <w:ilvl w:val="0"/>
          <w:numId w:val="16"/>
        </w:numPr>
        <w:tabs>
          <w:tab w:val="left" w:pos="567"/>
        </w:tabs>
        <w:suppressAutoHyphens w:val="0"/>
        <w:spacing w:beforeAutospacing="1" w:afterAutospacing="1"/>
        <w:contextualSpacing/>
        <w:jc w:val="both"/>
        <w:rPr>
          <w:rFonts w:ascii="Trebuchet MS" w:hAnsi="Trebuchet MS"/>
          <w:sz w:val="20"/>
          <w:szCs w:val="20"/>
        </w:rPr>
      </w:pPr>
      <w:r w:rsidRPr="001363BD">
        <w:rPr>
          <w:rFonts w:ascii="Trebuchet MS" w:hAnsi="Trebuchet MS"/>
          <w:sz w:val="20"/>
          <w:szCs w:val="20"/>
        </w:rPr>
        <w:t xml:space="preserve">termín konání </w:t>
      </w:r>
      <w:r w:rsidRPr="001363BD">
        <w:rPr>
          <w:rFonts w:ascii="Trebuchet MS" w:hAnsi="Trebuchet MS"/>
          <w:b/>
          <w:bCs/>
          <w:sz w:val="20"/>
          <w:szCs w:val="20"/>
        </w:rPr>
        <w:t>druhého</w:t>
      </w:r>
      <w:r w:rsidRPr="001363BD">
        <w:rPr>
          <w:rFonts w:ascii="Trebuchet MS" w:hAnsi="Trebuchet MS"/>
          <w:sz w:val="20"/>
          <w:szCs w:val="20"/>
        </w:rPr>
        <w:t xml:space="preserve"> představení: </w:t>
      </w:r>
      <w:r w:rsidR="004F6604">
        <w:rPr>
          <w:rFonts w:ascii="Trebuchet MS" w:hAnsi="Trebuchet MS"/>
          <w:sz w:val="20"/>
          <w:szCs w:val="20"/>
        </w:rPr>
        <w:t>14. dubna 2026</w:t>
      </w:r>
    </w:p>
    <w:p w14:paraId="00000039" w14:textId="251616EF" w:rsidR="00491BC9" w:rsidRPr="00CC4FCA" w:rsidRDefault="00CC4FCA" w:rsidP="00CC4FCA">
      <w:pPr>
        <w:pStyle w:val="Normlnweb"/>
        <w:numPr>
          <w:ilvl w:val="0"/>
          <w:numId w:val="16"/>
        </w:numPr>
        <w:tabs>
          <w:tab w:val="left" w:pos="567"/>
        </w:tabs>
        <w:suppressAutoHyphens w:val="0"/>
        <w:spacing w:beforeAutospacing="1" w:afterAutospacing="1"/>
        <w:contextualSpacing/>
        <w:jc w:val="both"/>
        <w:rPr>
          <w:rFonts w:ascii="Trebuchet MS" w:hAnsi="Trebuchet MS"/>
          <w:sz w:val="20"/>
          <w:szCs w:val="20"/>
        </w:rPr>
      </w:pPr>
      <w:r w:rsidRPr="001363BD">
        <w:rPr>
          <w:rFonts w:ascii="Trebuchet MS" w:hAnsi="Trebuchet MS"/>
          <w:sz w:val="20"/>
          <w:szCs w:val="20"/>
        </w:rPr>
        <w:t xml:space="preserve">čas zahájení </w:t>
      </w:r>
      <w:r w:rsidRPr="001363BD">
        <w:rPr>
          <w:rFonts w:ascii="Trebuchet MS" w:hAnsi="Trebuchet MS"/>
          <w:b/>
          <w:bCs/>
          <w:sz w:val="20"/>
          <w:szCs w:val="20"/>
        </w:rPr>
        <w:t>druhého</w:t>
      </w:r>
      <w:r w:rsidRPr="001363BD">
        <w:rPr>
          <w:rFonts w:ascii="Trebuchet MS" w:hAnsi="Trebuchet MS"/>
          <w:sz w:val="20"/>
          <w:szCs w:val="20"/>
        </w:rPr>
        <w:t xml:space="preserve"> představení: </w:t>
      </w:r>
      <w:r w:rsidR="004F6604">
        <w:rPr>
          <w:rFonts w:ascii="Trebuchet MS" w:hAnsi="Trebuchet MS"/>
          <w:sz w:val="20"/>
          <w:szCs w:val="20"/>
        </w:rPr>
        <w:t>18:00 hodin</w:t>
      </w:r>
    </w:p>
    <w:p w14:paraId="0000003A" w14:textId="77777777" w:rsidR="00491BC9" w:rsidRDefault="004319EE">
      <w:pPr>
        <w:pBdr>
          <w:top w:val="nil"/>
          <w:left w:val="nil"/>
          <w:bottom w:val="nil"/>
          <w:right w:val="nil"/>
          <w:between w:val="nil"/>
        </w:pBdr>
        <w:tabs>
          <w:tab w:val="left" w:pos="567"/>
        </w:tabs>
        <w:spacing w:after="0" w:line="240" w:lineRule="auto"/>
        <w:ind w:left="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(dále též jen </w:t>
      </w:r>
      <w:r>
        <w:rPr>
          <w:rFonts w:ascii="Trebuchet MS" w:eastAsia="Trebuchet MS" w:hAnsi="Trebuchet MS" w:cs="Trebuchet MS"/>
          <w:i/>
          <w:color w:val="000000"/>
          <w:sz w:val="20"/>
          <w:szCs w:val="20"/>
        </w:rPr>
        <w:t>„</w:t>
      </w:r>
      <w:r>
        <w:rPr>
          <w:rFonts w:ascii="Trebuchet MS" w:eastAsia="Trebuchet MS" w:hAnsi="Trebuchet MS" w:cs="Trebuchet MS"/>
          <w:b/>
          <w:i/>
          <w:color w:val="000000"/>
          <w:sz w:val="20"/>
          <w:szCs w:val="20"/>
        </w:rPr>
        <w:t>Představení</w:t>
      </w:r>
      <w:r>
        <w:rPr>
          <w:rFonts w:ascii="Trebuchet MS" w:eastAsia="Trebuchet MS" w:hAnsi="Trebuchet MS" w:cs="Trebuchet MS"/>
          <w:i/>
          <w:color w:val="000000"/>
          <w:sz w:val="20"/>
          <w:szCs w:val="20"/>
        </w:rPr>
        <w:t>“</w:t>
      </w:r>
      <w:r>
        <w:rPr>
          <w:rFonts w:ascii="Trebuchet MS" w:eastAsia="Trebuchet MS" w:hAnsi="Trebuchet MS" w:cs="Trebuchet MS"/>
          <w:color w:val="000000"/>
          <w:sz w:val="20"/>
          <w:szCs w:val="20"/>
        </w:rPr>
        <w:t>)</w:t>
      </w:r>
    </w:p>
    <w:p w14:paraId="0000003B" w14:textId="77777777" w:rsidR="00491BC9" w:rsidRDefault="00491BC9">
      <w:pPr>
        <w:pBdr>
          <w:top w:val="nil"/>
          <w:left w:val="nil"/>
          <w:bottom w:val="nil"/>
          <w:right w:val="nil"/>
          <w:between w:val="nil"/>
        </w:pBdr>
        <w:tabs>
          <w:tab w:val="left" w:pos="567"/>
        </w:tabs>
        <w:spacing w:after="0" w:line="240" w:lineRule="auto"/>
        <w:ind w:left="567"/>
        <w:jc w:val="both"/>
        <w:rPr>
          <w:rFonts w:ascii="Trebuchet MS" w:eastAsia="Trebuchet MS" w:hAnsi="Trebuchet MS" w:cs="Trebuchet MS"/>
          <w:color w:val="000000"/>
          <w:sz w:val="20"/>
          <w:szCs w:val="20"/>
        </w:rPr>
      </w:pPr>
    </w:p>
    <w:p w14:paraId="0000003C" w14:textId="77777777" w:rsidR="00491BC9" w:rsidRDefault="004319EE">
      <w:pPr>
        <w:numPr>
          <w:ilvl w:val="1"/>
          <w:numId w:val="5"/>
        </w:numPr>
        <w:pBdr>
          <w:top w:val="nil"/>
          <w:left w:val="nil"/>
          <w:bottom w:val="nil"/>
          <w:right w:val="nil"/>
          <w:between w:val="nil"/>
        </w:pBdr>
        <w:tabs>
          <w:tab w:val="left" w:pos="567"/>
        </w:tabs>
        <w:spacing w:after="0" w:line="24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Každá ze Smluvních stran je povinna na svou výlučnou odpovědnost, riziko, náklady a účet provést a/nebo obstarat provedení a/nebo zajistit provedení plnění blíže specifikované v této Smlouvě, tj. v rozsahu, za podmínek a způsoby sjednanými v této Smlouvě. </w:t>
      </w:r>
    </w:p>
    <w:p w14:paraId="0000003D" w14:textId="77777777" w:rsidR="00491BC9" w:rsidRDefault="00491BC9">
      <w:pPr>
        <w:pBdr>
          <w:top w:val="nil"/>
          <w:left w:val="nil"/>
          <w:bottom w:val="nil"/>
          <w:right w:val="nil"/>
          <w:between w:val="nil"/>
        </w:pBdr>
        <w:tabs>
          <w:tab w:val="left" w:pos="567"/>
        </w:tabs>
        <w:spacing w:after="0" w:line="240" w:lineRule="auto"/>
        <w:ind w:left="567"/>
        <w:jc w:val="both"/>
        <w:rPr>
          <w:rFonts w:ascii="Trebuchet MS" w:eastAsia="Trebuchet MS" w:hAnsi="Trebuchet MS" w:cs="Trebuchet MS"/>
          <w:color w:val="000000"/>
          <w:sz w:val="20"/>
          <w:szCs w:val="20"/>
        </w:rPr>
      </w:pPr>
    </w:p>
    <w:p w14:paraId="0000003E" w14:textId="77777777" w:rsidR="00491BC9" w:rsidRDefault="004319EE">
      <w:pPr>
        <w:numPr>
          <w:ilvl w:val="1"/>
          <w:numId w:val="5"/>
        </w:numPr>
        <w:pBdr>
          <w:top w:val="nil"/>
          <w:left w:val="nil"/>
          <w:bottom w:val="nil"/>
          <w:right w:val="nil"/>
          <w:between w:val="nil"/>
        </w:pBdr>
        <w:tabs>
          <w:tab w:val="left" w:pos="567"/>
        </w:tabs>
        <w:spacing w:after="0" w:line="24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Pořadatel je povinen uhradit Hostovi za řádné a včasné provedení (uskutečnění) Představení na scéně Pořadatele jednak odměnu sjednanou v této Smlouvě a jednak mu nahradit též účelně vynaložené náklady dle specifikace sjednané v této Smlouvě.    </w:t>
      </w:r>
    </w:p>
    <w:p w14:paraId="0000003F" w14:textId="77777777" w:rsidR="00491BC9" w:rsidRDefault="00491BC9">
      <w:pPr>
        <w:pBdr>
          <w:top w:val="nil"/>
          <w:left w:val="nil"/>
          <w:bottom w:val="nil"/>
          <w:right w:val="nil"/>
          <w:between w:val="nil"/>
        </w:pBdr>
        <w:tabs>
          <w:tab w:val="left" w:pos="567"/>
        </w:tabs>
        <w:spacing w:after="0" w:line="240" w:lineRule="auto"/>
        <w:ind w:left="567"/>
        <w:jc w:val="both"/>
        <w:rPr>
          <w:rFonts w:ascii="Trebuchet MS" w:eastAsia="Trebuchet MS" w:hAnsi="Trebuchet MS" w:cs="Trebuchet MS"/>
          <w:color w:val="000000"/>
          <w:sz w:val="20"/>
          <w:szCs w:val="20"/>
        </w:rPr>
      </w:pPr>
    </w:p>
    <w:p w14:paraId="00000040" w14:textId="77777777" w:rsidR="00491BC9" w:rsidRDefault="004319EE">
      <w:pPr>
        <w:numPr>
          <w:ilvl w:val="0"/>
          <w:numId w:val="5"/>
        </w:numPr>
        <w:pBdr>
          <w:top w:val="nil"/>
          <w:left w:val="nil"/>
          <w:bottom w:val="nil"/>
          <w:right w:val="nil"/>
          <w:between w:val="nil"/>
        </w:pBdr>
        <w:shd w:val="clear" w:color="auto" w:fill="B4C6E7"/>
        <w:tabs>
          <w:tab w:val="left" w:pos="567"/>
        </w:tabs>
        <w:spacing w:after="0" w:line="240" w:lineRule="auto"/>
        <w:ind w:left="567" w:hanging="567"/>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ODMĚNA, NÁHRADY, TRŽBY</w:t>
      </w:r>
    </w:p>
    <w:p w14:paraId="00000041" w14:textId="77777777" w:rsidR="00491BC9" w:rsidRDefault="00491BC9">
      <w:pPr>
        <w:pBdr>
          <w:top w:val="nil"/>
          <w:left w:val="nil"/>
          <w:bottom w:val="nil"/>
          <w:right w:val="nil"/>
          <w:between w:val="nil"/>
        </w:pBdr>
        <w:tabs>
          <w:tab w:val="left" w:pos="567"/>
        </w:tabs>
        <w:spacing w:after="0" w:line="240" w:lineRule="auto"/>
        <w:ind w:left="567"/>
        <w:jc w:val="both"/>
        <w:rPr>
          <w:rFonts w:ascii="Trebuchet MS" w:eastAsia="Trebuchet MS" w:hAnsi="Trebuchet MS" w:cs="Trebuchet MS"/>
          <w:color w:val="000000"/>
          <w:sz w:val="20"/>
          <w:szCs w:val="20"/>
        </w:rPr>
      </w:pPr>
    </w:p>
    <w:p w14:paraId="00000042" w14:textId="47A8AF1B" w:rsidR="00491BC9" w:rsidRDefault="004319EE">
      <w:pPr>
        <w:numPr>
          <w:ilvl w:val="1"/>
          <w:numId w:val="5"/>
        </w:numPr>
        <w:pBdr>
          <w:top w:val="nil"/>
          <w:left w:val="nil"/>
          <w:bottom w:val="nil"/>
          <w:right w:val="nil"/>
          <w:between w:val="nil"/>
        </w:pBdr>
        <w:tabs>
          <w:tab w:val="left" w:pos="567"/>
        </w:tabs>
        <w:spacing w:after="0" w:line="240" w:lineRule="auto"/>
        <w:ind w:left="567" w:hanging="567"/>
        <w:jc w:val="both"/>
        <w:rPr>
          <w:rFonts w:ascii="Trebuchet MS" w:eastAsia="Trebuchet MS" w:hAnsi="Trebuchet MS" w:cs="Trebuchet MS"/>
          <w:color w:val="000000"/>
          <w:sz w:val="20"/>
          <w:szCs w:val="20"/>
        </w:rPr>
      </w:pPr>
      <w:r w:rsidRPr="000F5A54">
        <w:rPr>
          <w:rFonts w:ascii="Trebuchet MS" w:eastAsia="Trebuchet MS" w:hAnsi="Trebuchet MS" w:cs="Trebuchet MS"/>
          <w:color w:val="000000"/>
          <w:sz w:val="20"/>
          <w:szCs w:val="20"/>
        </w:rPr>
        <w:t xml:space="preserve">Pořadatel se zavazuje zaplatit Hostovi za řádné a včasné provedení (uskutečnění) Představení </w:t>
      </w:r>
      <w:r w:rsidR="000F5A54" w:rsidRPr="000F5A54">
        <w:rPr>
          <w:rFonts w:ascii="Trebuchet MS" w:hAnsi="Trebuchet MS"/>
          <w:sz w:val="20"/>
          <w:szCs w:val="20"/>
        </w:rPr>
        <w:t xml:space="preserve">(je-li realizováno více Představení, pak za obě/všechna Představení) </w:t>
      </w:r>
      <w:r w:rsidRPr="000F5A54">
        <w:rPr>
          <w:rFonts w:ascii="Trebuchet MS" w:eastAsia="Trebuchet MS" w:hAnsi="Trebuchet MS" w:cs="Trebuchet MS"/>
          <w:color w:val="000000"/>
          <w:sz w:val="20"/>
          <w:szCs w:val="20"/>
        </w:rPr>
        <w:t xml:space="preserve">souhrnnou (celkovou) fixní (paušální) </w:t>
      </w:r>
      <w:r w:rsidRPr="000F5A54">
        <w:rPr>
          <w:rFonts w:ascii="Trebuchet MS" w:eastAsia="Trebuchet MS" w:hAnsi="Trebuchet MS" w:cs="Trebuchet MS"/>
          <w:b/>
          <w:color w:val="000000"/>
          <w:sz w:val="20"/>
          <w:szCs w:val="20"/>
        </w:rPr>
        <w:t>odměnu</w:t>
      </w:r>
      <w:r w:rsidRPr="000F5A54">
        <w:rPr>
          <w:rFonts w:ascii="Trebuchet MS" w:eastAsia="Trebuchet MS" w:hAnsi="Trebuchet MS" w:cs="Trebuchet MS"/>
          <w:color w:val="000000"/>
          <w:sz w:val="20"/>
          <w:szCs w:val="20"/>
        </w:rPr>
        <w:t xml:space="preserve"> ve výši </w:t>
      </w:r>
      <w:r w:rsidR="000F5A54">
        <w:rPr>
          <w:rFonts w:ascii="Trebuchet MS" w:eastAsia="Trebuchet MS" w:hAnsi="Trebuchet MS" w:cs="Trebuchet MS"/>
          <w:b/>
          <w:color w:val="000000"/>
          <w:sz w:val="20"/>
          <w:szCs w:val="20"/>
        </w:rPr>
        <w:t>80</w:t>
      </w:r>
      <w:r w:rsidRPr="000F5A54">
        <w:rPr>
          <w:rFonts w:ascii="Trebuchet MS" w:eastAsia="Trebuchet MS" w:hAnsi="Trebuchet MS" w:cs="Trebuchet MS"/>
          <w:b/>
          <w:color w:val="000000"/>
          <w:sz w:val="20"/>
          <w:szCs w:val="20"/>
        </w:rPr>
        <w:t>.000 Kč</w:t>
      </w:r>
      <w:r w:rsidRPr="000F5A54">
        <w:rPr>
          <w:rFonts w:ascii="Trebuchet MS" w:eastAsia="Trebuchet MS" w:hAnsi="Trebuchet MS" w:cs="Trebuchet MS"/>
          <w:color w:val="000000"/>
          <w:sz w:val="20"/>
          <w:szCs w:val="20"/>
        </w:rPr>
        <w:t xml:space="preserve"> (slovy </w:t>
      </w:r>
      <w:r w:rsidR="000F5A54">
        <w:rPr>
          <w:rFonts w:ascii="Trebuchet MS" w:eastAsia="Trebuchet MS" w:hAnsi="Trebuchet MS" w:cs="Trebuchet MS"/>
          <w:color w:val="000000"/>
          <w:sz w:val="20"/>
          <w:szCs w:val="20"/>
        </w:rPr>
        <w:t>osmdesát</w:t>
      </w:r>
      <w:r>
        <w:rPr>
          <w:rFonts w:ascii="Trebuchet MS" w:eastAsia="Trebuchet MS" w:hAnsi="Trebuchet MS" w:cs="Trebuchet MS"/>
          <w:color w:val="000000"/>
          <w:sz w:val="20"/>
          <w:szCs w:val="20"/>
        </w:rPr>
        <w:t xml:space="preserve"> tisíc korun českých) („</w:t>
      </w:r>
      <w:r>
        <w:rPr>
          <w:rFonts w:ascii="Trebuchet MS" w:eastAsia="Trebuchet MS" w:hAnsi="Trebuchet MS" w:cs="Trebuchet MS"/>
          <w:b/>
          <w:color w:val="000000"/>
          <w:sz w:val="20"/>
          <w:szCs w:val="20"/>
        </w:rPr>
        <w:t>Odměna</w:t>
      </w:r>
      <w:r>
        <w:rPr>
          <w:rFonts w:ascii="Trebuchet MS" w:eastAsia="Trebuchet MS" w:hAnsi="Trebuchet MS" w:cs="Trebuchet MS"/>
          <w:color w:val="000000"/>
          <w:sz w:val="20"/>
          <w:szCs w:val="20"/>
        </w:rPr>
        <w:t xml:space="preserve">“). Pro případ, že Host je ke dni uzavření této Smlouvy plátcem DPH nebo se plátcem DPH stane po uzavření této Smlouvy, dohodly se Smluvní strany, že Odměna je sjednána </w:t>
      </w:r>
      <w:r>
        <w:rPr>
          <w:rFonts w:ascii="Trebuchet MS" w:eastAsia="Trebuchet MS" w:hAnsi="Trebuchet MS" w:cs="Trebuchet MS"/>
          <w:b/>
          <w:color w:val="000000"/>
          <w:sz w:val="20"/>
          <w:szCs w:val="20"/>
        </w:rPr>
        <w:t xml:space="preserve">včetně případné DPH. </w:t>
      </w:r>
      <w:r>
        <w:rPr>
          <w:rFonts w:ascii="Trebuchet MS" w:eastAsia="Trebuchet MS" w:hAnsi="Trebuchet MS" w:cs="Trebuchet MS"/>
          <w:color w:val="000000"/>
          <w:sz w:val="20"/>
          <w:szCs w:val="20"/>
        </w:rPr>
        <w:t xml:space="preserve">Odměna je splatná bankovním převodem na bankovní účet Hosta na základě faktury vystavené a zaslané Hostem Pořadateli po řádném a včasném provedení (uskutečnění) Představení. Odměna je tvořena ze 70 % z odměny za provedení (uskutečnění) Představení a ze 30 % z odměny za poskytnutí svolení a oprávnění (licence nebo podlicence) k užití předmětů ochrany zařazených a užitých v rámci Představení za podmínek sjednaných v čl. 8. této Smlouvy.  </w:t>
      </w:r>
    </w:p>
    <w:p w14:paraId="00000043" w14:textId="77777777" w:rsidR="00491BC9" w:rsidRDefault="00491BC9">
      <w:pPr>
        <w:pBdr>
          <w:top w:val="nil"/>
          <w:left w:val="nil"/>
          <w:bottom w:val="nil"/>
          <w:right w:val="nil"/>
          <w:between w:val="nil"/>
        </w:pBdr>
        <w:tabs>
          <w:tab w:val="left" w:pos="567"/>
        </w:tabs>
        <w:spacing w:after="0" w:line="240" w:lineRule="auto"/>
        <w:ind w:left="567"/>
        <w:jc w:val="both"/>
        <w:rPr>
          <w:rFonts w:ascii="Trebuchet MS" w:eastAsia="Trebuchet MS" w:hAnsi="Trebuchet MS" w:cs="Trebuchet MS"/>
          <w:color w:val="000000"/>
          <w:sz w:val="20"/>
          <w:szCs w:val="20"/>
        </w:rPr>
      </w:pPr>
    </w:p>
    <w:p w14:paraId="00000044" w14:textId="77777777" w:rsidR="00491BC9" w:rsidRDefault="004319EE">
      <w:pPr>
        <w:numPr>
          <w:ilvl w:val="1"/>
          <w:numId w:val="5"/>
        </w:numPr>
        <w:pBdr>
          <w:top w:val="nil"/>
          <w:left w:val="nil"/>
          <w:bottom w:val="nil"/>
          <w:right w:val="nil"/>
          <w:between w:val="nil"/>
        </w:pBdr>
        <w:tabs>
          <w:tab w:val="left" w:pos="567"/>
        </w:tabs>
        <w:spacing w:after="0" w:line="24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Nad rámec Odměny se Pořadatel dále zavazuje:</w:t>
      </w:r>
    </w:p>
    <w:p w14:paraId="00000045" w14:textId="77777777" w:rsidR="00491BC9" w:rsidRDefault="00491BC9">
      <w:pPr>
        <w:pBdr>
          <w:top w:val="nil"/>
          <w:left w:val="nil"/>
          <w:bottom w:val="nil"/>
          <w:right w:val="nil"/>
          <w:between w:val="nil"/>
        </w:pBdr>
        <w:tabs>
          <w:tab w:val="left" w:pos="567"/>
        </w:tabs>
        <w:spacing w:after="0" w:line="240" w:lineRule="auto"/>
        <w:ind w:left="567"/>
        <w:jc w:val="both"/>
        <w:rPr>
          <w:rFonts w:ascii="Trebuchet MS" w:eastAsia="Trebuchet MS" w:hAnsi="Trebuchet MS" w:cs="Trebuchet MS"/>
          <w:color w:val="000000"/>
          <w:sz w:val="20"/>
          <w:szCs w:val="20"/>
        </w:rPr>
      </w:pPr>
    </w:p>
    <w:p w14:paraId="00000046" w14:textId="31FA2751" w:rsidR="00491BC9" w:rsidRDefault="004319EE" w:rsidP="00E40D42">
      <w:pPr>
        <w:numPr>
          <w:ilvl w:val="0"/>
          <w:numId w:val="17"/>
        </w:numPr>
        <w:pBdr>
          <w:top w:val="nil"/>
          <w:left w:val="nil"/>
          <w:bottom w:val="nil"/>
          <w:right w:val="nil"/>
          <w:between w:val="nil"/>
        </w:pBdr>
        <w:tabs>
          <w:tab w:val="left" w:pos="567"/>
        </w:tabs>
        <w:spacing w:after="0" w:line="240" w:lineRule="auto"/>
        <w:ind w:left="993" w:hanging="284"/>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nahradit Hostovi náklady na </w:t>
      </w:r>
      <w:r>
        <w:rPr>
          <w:rFonts w:ascii="Trebuchet MS" w:eastAsia="Trebuchet MS" w:hAnsi="Trebuchet MS" w:cs="Trebuchet MS"/>
          <w:b/>
          <w:color w:val="000000"/>
          <w:sz w:val="20"/>
          <w:szCs w:val="20"/>
        </w:rPr>
        <w:t>dopravu</w:t>
      </w:r>
      <w:r>
        <w:rPr>
          <w:rFonts w:ascii="Trebuchet MS" w:eastAsia="Trebuchet MS" w:hAnsi="Trebuchet MS" w:cs="Trebuchet MS"/>
          <w:color w:val="000000"/>
          <w:sz w:val="20"/>
          <w:szCs w:val="20"/>
        </w:rPr>
        <w:t xml:space="preserve"> souboru a dekorací podle skutečné fakturace externích a dalších dopravců do maximální výše </w:t>
      </w:r>
      <w:r w:rsidR="000F5A54">
        <w:rPr>
          <w:rFonts w:ascii="Trebuchet MS" w:eastAsia="Trebuchet MS" w:hAnsi="Trebuchet MS" w:cs="Trebuchet MS"/>
          <w:b/>
          <w:color w:val="000000"/>
          <w:sz w:val="20"/>
          <w:szCs w:val="20"/>
        </w:rPr>
        <w:t>19</w:t>
      </w:r>
      <w:r>
        <w:rPr>
          <w:rFonts w:ascii="Trebuchet MS" w:eastAsia="Trebuchet MS" w:hAnsi="Trebuchet MS" w:cs="Trebuchet MS"/>
          <w:b/>
          <w:color w:val="000000"/>
          <w:sz w:val="20"/>
          <w:szCs w:val="20"/>
        </w:rPr>
        <w:t>.000 Kč</w:t>
      </w:r>
      <w:r>
        <w:rPr>
          <w:rFonts w:ascii="Trebuchet MS" w:eastAsia="Trebuchet MS" w:hAnsi="Trebuchet MS" w:cs="Trebuchet MS"/>
          <w:color w:val="000000"/>
          <w:sz w:val="20"/>
          <w:szCs w:val="20"/>
        </w:rPr>
        <w:t xml:space="preserve"> (slovy </w:t>
      </w:r>
      <w:r w:rsidR="000F5A54">
        <w:rPr>
          <w:rFonts w:ascii="Trebuchet MS" w:eastAsia="Trebuchet MS" w:hAnsi="Trebuchet MS" w:cs="Trebuchet MS"/>
          <w:color w:val="000000"/>
          <w:sz w:val="20"/>
          <w:szCs w:val="20"/>
        </w:rPr>
        <w:t>devatenáct</w:t>
      </w:r>
      <w:r>
        <w:rPr>
          <w:rFonts w:ascii="Trebuchet MS" w:eastAsia="Trebuchet MS" w:hAnsi="Trebuchet MS" w:cs="Trebuchet MS"/>
          <w:color w:val="000000"/>
          <w:sz w:val="20"/>
          <w:szCs w:val="20"/>
        </w:rPr>
        <w:t xml:space="preserve"> tisíc korun českých) vč. DPH v zákonné výši. Náhrada nákladů na dopravu je splatná bankovním převodem na bankovní účet externího dopravce na základě faktury vystavené a zaslané externím dopravcem Pořadateli po řádném a včasném provedení (uskutečnění) Představení;</w:t>
      </w:r>
    </w:p>
    <w:p w14:paraId="7B57091C" w14:textId="77777777" w:rsidR="00AC6276" w:rsidRDefault="00AC6276" w:rsidP="00E40D42">
      <w:pPr>
        <w:pBdr>
          <w:top w:val="nil"/>
          <w:left w:val="nil"/>
          <w:bottom w:val="nil"/>
          <w:right w:val="nil"/>
          <w:between w:val="nil"/>
        </w:pBdr>
        <w:tabs>
          <w:tab w:val="left" w:pos="567"/>
        </w:tabs>
        <w:spacing w:after="0" w:line="240" w:lineRule="auto"/>
        <w:ind w:left="993"/>
        <w:jc w:val="both"/>
        <w:rPr>
          <w:rFonts w:ascii="Trebuchet MS" w:eastAsia="Trebuchet MS" w:hAnsi="Trebuchet MS" w:cs="Trebuchet MS"/>
          <w:color w:val="000000"/>
          <w:sz w:val="20"/>
          <w:szCs w:val="20"/>
        </w:rPr>
      </w:pPr>
    </w:p>
    <w:p w14:paraId="6661BBCD" w14:textId="7DA2DB1A" w:rsidR="00304598" w:rsidRDefault="00AC6276" w:rsidP="00E503BB">
      <w:pPr>
        <w:numPr>
          <w:ilvl w:val="0"/>
          <w:numId w:val="17"/>
        </w:numPr>
        <w:pBdr>
          <w:top w:val="nil"/>
          <w:left w:val="nil"/>
          <w:bottom w:val="nil"/>
          <w:right w:val="nil"/>
          <w:between w:val="nil"/>
        </w:pBdr>
        <w:tabs>
          <w:tab w:val="left" w:pos="567"/>
        </w:tabs>
        <w:spacing w:after="0" w:line="240" w:lineRule="auto"/>
        <w:ind w:left="993" w:hanging="284"/>
        <w:jc w:val="both"/>
        <w:rPr>
          <w:rFonts w:ascii="Trebuchet MS" w:eastAsia="Trebuchet MS" w:hAnsi="Trebuchet MS" w:cs="Trebuchet MS"/>
          <w:color w:val="000000"/>
          <w:sz w:val="20"/>
          <w:szCs w:val="20"/>
        </w:rPr>
      </w:pPr>
      <w:r w:rsidRPr="00DF00A7">
        <w:rPr>
          <w:rFonts w:ascii="Trebuchet MS" w:eastAsia="Trebuchet MS" w:hAnsi="Trebuchet MS" w:cs="Trebuchet MS"/>
          <w:color w:val="000000"/>
          <w:sz w:val="20"/>
          <w:szCs w:val="20"/>
        </w:rPr>
        <w:t xml:space="preserve">zaplatit náklady na </w:t>
      </w:r>
      <w:r w:rsidRPr="00DF00A7">
        <w:rPr>
          <w:rFonts w:ascii="Trebuchet MS" w:eastAsia="Trebuchet MS" w:hAnsi="Trebuchet MS" w:cs="Trebuchet MS"/>
          <w:b/>
          <w:bCs/>
          <w:color w:val="000000"/>
          <w:sz w:val="20"/>
          <w:szCs w:val="20"/>
        </w:rPr>
        <w:t>ubytování</w:t>
      </w:r>
      <w:r w:rsidRPr="00DF00A7">
        <w:rPr>
          <w:rFonts w:ascii="Trebuchet MS" w:eastAsia="Trebuchet MS" w:hAnsi="Trebuchet MS" w:cs="Trebuchet MS"/>
          <w:color w:val="000000"/>
          <w:sz w:val="20"/>
          <w:szCs w:val="20"/>
        </w:rPr>
        <w:t xml:space="preserve"> </w:t>
      </w:r>
      <w:r w:rsidR="000F5A54" w:rsidRPr="00DF00A7">
        <w:rPr>
          <w:rFonts w:ascii="Trebuchet MS" w:eastAsia="Trebuchet MS" w:hAnsi="Trebuchet MS" w:cs="Trebuchet MS"/>
          <w:color w:val="000000"/>
          <w:sz w:val="20"/>
          <w:szCs w:val="20"/>
        </w:rPr>
        <w:t xml:space="preserve">dne 13. 4. 2026 </w:t>
      </w:r>
      <w:r w:rsidRPr="00DF00A7">
        <w:rPr>
          <w:rFonts w:ascii="Trebuchet MS" w:eastAsia="Trebuchet MS" w:hAnsi="Trebuchet MS" w:cs="Trebuchet MS"/>
          <w:color w:val="000000"/>
          <w:sz w:val="20"/>
          <w:szCs w:val="20"/>
        </w:rPr>
        <w:t xml:space="preserve">pro </w:t>
      </w:r>
      <w:r w:rsidR="00DF00A7" w:rsidRPr="00DF00A7">
        <w:rPr>
          <w:rFonts w:ascii="Trebuchet MS" w:eastAsia="Trebuchet MS" w:hAnsi="Trebuchet MS" w:cs="Trebuchet MS"/>
          <w:color w:val="000000"/>
          <w:sz w:val="20"/>
          <w:szCs w:val="20"/>
        </w:rPr>
        <w:t>19</w:t>
      </w:r>
      <w:r w:rsidR="00304598">
        <w:rPr>
          <w:rFonts w:ascii="Trebuchet MS" w:eastAsia="Trebuchet MS" w:hAnsi="Trebuchet MS" w:cs="Trebuchet MS"/>
          <w:color w:val="000000"/>
          <w:sz w:val="20"/>
          <w:szCs w:val="20"/>
        </w:rPr>
        <w:t xml:space="preserve"> </w:t>
      </w:r>
      <w:r w:rsidRPr="00DF00A7">
        <w:rPr>
          <w:rFonts w:ascii="Trebuchet MS" w:eastAsia="Trebuchet MS" w:hAnsi="Trebuchet MS" w:cs="Trebuchet MS"/>
          <w:color w:val="000000"/>
          <w:sz w:val="20"/>
          <w:szCs w:val="20"/>
        </w:rPr>
        <w:t>osob Hosta (</w:t>
      </w:r>
      <w:r w:rsidR="008A08F3" w:rsidRPr="00304598">
        <w:rPr>
          <w:rFonts w:ascii="Trebuchet MS" w:hAnsi="Trebuchet MS"/>
          <w:sz w:val="20"/>
          <w:szCs w:val="20"/>
        </w:rPr>
        <w:t>3</w:t>
      </w:r>
      <w:r w:rsidR="0076358A" w:rsidRPr="00DF00A7">
        <w:rPr>
          <w:rFonts w:ascii="Trebuchet MS" w:hAnsi="Trebuchet MS"/>
          <w:sz w:val="20"/>
          <w:szCs w:val="20"/>
        </w:rPr>
        <w:t>x</w:t>
      </w:r>
      <w:r w:rsidRPr="00DF00A7">
        <w:rPr>
          <w:rFonts w:ascii="Trebuchet MS" w:eastAsia="Trebuchet MS" w:hAnsi="Trebuchet MS" w:cs="Trebuchet MS"/>
          <w:color w:val="000000"/>
          <w:sz w:val="20"/>
          <w:szCs w:val="20"/>
        </w:rPr>
        <w:t xml:space="preserve"> jednolůžkový pokoj,</w:t>
      </w:r>
      <w:r w:rsidR="00DF00A7" w:rsidRPr="00DF00A7">
        <w:rPr>
          <w:rFonts w:ascii="Trebuchet MS" w:hAnsi="Trebuchet MS"/>
          <w:sz w:val="20"/>
          <w:szCs w:val="20"/>
        </w:rPr>
        <w:t xml:space="preserve"> </w:t>
      </w:r>
      <w:r w:rsidR="008A08F3" w:rsidRPr="00304598">
        <w:rPr>
          <w:rFonts w:ascii="Trebuchet MS" w:hAnsi="Trebuchet MS"/>
          <w:sz w:val="20"/>
          <w:szCs w:val="20"/>
        </w:rPr>
        <w:t>8</w:t>
      </w:r>
      <w:r w:rsidRPr="00DF00A7">
        <w:rPr>
          <w:rFonts w:ascii="Trebuchet MS" w:eastAsia="Trebuchet MS" w:hAnsi="Trebuchet MS" w:cs="Trebuchet MS"/>
          <w:color w:val="000000"/>
          <w:sz w:val="20"/>
          <w:szCs w:val="20"/>
        </w:rPr>
        <w:t>x dvojlůžkový pokoj), a</w:t>
      </w:r>
      <w:r w:rsidRPr="00E40D42">
        <w:rPr>
          <w:rFonts w:ascii="Trebuchet MS" w:eastAsia="Trebuchet MS" w:hAnsi="Trebuchet MS" w:cs="Trebuchet MS"/>
          <w:color w:val="000000"/>
          <w:sz w:val="20"/>
          <w:szCs w:val="20"/>
        </w:rPr>
        <w:t xml:space="preserve"> to přímo poskytovateli ubytovacích služeb;</w:t>
      </w:r>
    </w:p>
    <w:p w14:paraId="70E442F9" w14:textId="77777777" w:rsidR="00E503BB" w:rsidRPr="00304598" w:rsidRDefault="00E503BB" w:rsidP="00304598">
      <w:pPr>
        <w:pBdr>
          <w:top w:val="nil"/>
          <w:left w:val="nil"/>
          <w:bottom w:val="nil"/>
          <w:right w:val="nil"/>
          <w:between w:val="nil"/>
        </w:pBdr>
        <w:tabs>
          <w:tab w:val="left" w:pos="567"/>
        </w:tabs>
        <w:spacing w:after="0" w:line="240" w:lineRule="auto"/>
        <w:ind w:left="993"/>
        <w:jc w:val="both"/>
        <w:rPr>
          <w:rFonts w:ascii="Trebuchet MS" w:hAnsi="Trebuchet MS"/>
          <w:sz w:val="20"/>
          <w:szCs w:val="20"/>
        </w:rPr>
      </w:pPr>
    </w:p>
    <w:p w14:paraId="7B357CDE" w14:textId="027062E0" w:rsidR="00E503BB" w:rsidRPr="00D17BD4" w:rsidRDefault="00E503BB" w:rsidP="00D17BD4">
      <w:pPr>
        <w:numPr>
          <w:ilvl w:val="0"/>
          <w:numId w:val="17"/>
        </w:numPr>
        <w:pBdr>
          <w:top w:val="nil"/>
          <w:left w:val="nil"/>
          <w:bottom w:val="nil"/>
          <w:right w:val="nil"/>
          <w:between w:val="nil"/>
        </w:pBdr>
        <w:tabs>
          <w:tab w:val="left" w:pos="567"/>
        </w:tabs>
        <w:spacing w:after="0" w:line="240" w:lineRule="auto"/>
        <w:ind w:left="993" w:hanging="284"/>
        <w:jc w:val="both"/>
        <w:rPr>
          <w:rFonts w:ascii="Trebuchet MS" w:eastAsia="Trebuchet MS" w:hAnsi="Trebuchet MS" w:cs="Trebuchet MS"/>
          <w:color w:val="000000"/>
          <w:sz w:val="20"/>
          <w:szCs w:val="20"/>
        </w:rPr>
      </w:pPr>
      <w:r w:rsidRPr="00E503BB">
        <w:rPr>
          <w:rFonts w:ascii="Trebuchet MS" w:eastAsia="Trebuchet MS" w:hAnsi="Trebuchet MS" w:cs="Trebuchet MS"/>
          <w:color w:val="000000"/>
          <w:sz w:val="20"/>
          <w:szCs w:val="20"/>
        </w:rPr>
        <w:t>uhradit podílovou licenční odměnu (tzv. tantiémy)</w:t>
      </w:r>
      <w:r w:rsidR="00D17BD4">
        <w:rPr>
          <w:rFonts w:ascii="Trebuchet MS" w:eastAsia="Trebuchet MS" w:hAnsi="Trebuchet MS" w:cs="Trebuchet MS"/>
          <w:color w:val="000000"/>
          <w:sz w:val="20"/>
          <w:szCs w:val="20"/>
        </w:rPr>
        <w:t xml:space="preserve"> </w:t>
      </w:r>
      <w:r w:rsidRPr="00D17BD4">
        <w:rPr>
          <w:rFonts w:ascii="Trebuchet MS" w:eastAsia="Trebuchet MS" w:hAnsi="Trebuchet MS" w:cs="Trebuchet MS"/>
          <w:color w:val="000000"/>
          <w:sz w:val="20"/>
          <w:szCs w:val="20"/>
        </w:rPr>
        <w:t xml:space="preserve">ve výši % z hrubých tržeb Pořadatele vzešlých z pořádání Představení </w:t>
      </w:r>
      <w:r w:rsidRPr="00304598">
        <w:rPr>
          <w:rFonts w:ascii="Trebuchet MS" w:eastAsia="Trebuchet MS" w:hAnsi="Trebuchet MS" w:cs="Trebuchet MS"/>
          <w:color w:val="000000"/>
          <w:sz w:val="20"/>
          <w:szCs w:val="20"/>
        </w:rPr>
        <w:t>plus 21 % DPH</w:t>
      </w:r>
      <w:r w:rsidRPr="00D17BD4">
        <w:rPr>
          <w:rFonts w:ascii="Trebuchet MS" w:eastAsia="Trebuchet MS" w:hAnsi="Trebuchet MS" w:cs="Trebuchet MS"/>
          <w:color w:val="000000"/>
          <w:sz w:val="20"/>
          <w:szCs w:val="20"/>
        </w:rPr>
        <w:t xml:space="preserve"> za užití autorského díla</w:t>
      </w:r>
      <w:r w:rsidRPr="00D17BD4">
        <w:rPr>
          <w:rFonts w:ascii="Trebuchet MS" w:hAnsi="Trebuchet MS"/>
          <w:sz w:val="20"/>
          <w:szCs w:val="20"/>
        </w:rPr>
        <w:t>/uměleckého výkonu zařazeného a užitého v rámci Představení, a to namísto Hosta přímo nositeli práv k tomuto autorskému dílu/uměleckému výkonu: jméno a příjmení:</w:t>
      </w:r>
      <w:r w:rsidR="00304598" w:rsidRPr="00304598">
        <w:rPr>
          <w:rFonts w:ascii="Trebuchet MS" w:eastAsia="Trebuchet MS" w:hAnsi="Trebuchet MS" w:cs="Trebuchet MS"/>
          <w:color w:val="000000"/>
          <w:sz w:val="20"/>
          <w:szCs w:val="20"/>
        </w:rPr>
        <w:t xml:space="preserve"> </w:t>
      </w:r>
      <w:r w:rsidR="00304598" w:rsidRPr="00BC4243">
        <w:rPr>
          <w:rFonts w:ascii="Trebuchet MS" w:eastAsia="Trebuchet MS" w:hAnsi="Trebuchet MS" w:cs="Trebuchet MS"/>
          <w:color w:val="000000"/>
          <w:sz w:val="20"/>
          <w:szCs w:val="20"/>
        </w:rPr>
        <w:t>Michael Ende</w:t>
      </w:r>
      <w:r w:rsidRPr="00D17BD4">
        <w:rPr>
          <w:rFonts w:ascii="Trebuchet MS" w:hAnsi="Trebuchet MS"/>
          <w:sz w:val="20"/>
          <w:szCs w:val="20"/>
        </w:rPr>
        <w:t xml:space="preserve">, zastupován agenturou </w:t>
      </w:r>
      <w:proofErr w:type="spellStart"/>
      <w:r w:rsidRPr="00D17BD4">
        <w:rPr>
          <w:rFonts w:ascii="Trebuchet MS" w:hAnsi="Trebuchet MS"/>
          <w:sz w:val="20"/>
          <w:szCs w:val="20"/>
        </w:rPr>
        <w:t>Dilia</w:t>
      </w:r>
      <w:proofErr w:type="spellEnd"/>
      <w:r w:rsidRPr="00D17BD4">
        <w:rPr>
          <w:rFonts w:ascii="Trebuchet MS" w:hAnsi="Trebuchet MS"/>
          <w:sz w:val="20"/>
          <w:szCs w:val="20"/>
        </w:rPr>
        <w:t xml:space="preserve">, divadelní, literární, audiovizuální </w:t>
      </w:r>
      <w:proofErr w:type="gramStart"/>
      <w:r w:rsidRPr="00D17BD4">
        <w:rPr>
          <w:rFonts w:ascii="Trebuchet MS" w:hAnsi="Trebuchet MS"/>
          <w:sz w:val="20"/>
          <w:szCs w:val="20"/>
        </w:rPr>
        <w:t>agenturou, z.s.</w:t>
      </w:r>
      <w:proofErr w:type="gramEnd"/>
      <w:r w:rsidRPr="00D17BD4">
        <w:rPr>
          <w:rFonts w:ascii="Trebuchet MS" w:hAnsi="Trebuchet MS"/>
          <w:sz w:val="20"/>
          <w:szCs w:val="20"/>
        </w:rPr>
        <w:t xml:space="preserve">; jedná se o závazek Pořadatele ve prospěch třetí osoby dle § 1767 Občanského zákoníku; </w:t>
      </w:r>
      <w:bookmarkStart w:id="0" w:name="_GoBack"/>
      <w:r w:rsidRPr="00D17BD4">
        <w:rPr>
          <w:rFonts w:ascii="Trebuchet MS" w:hAnsi="Trebuchet MS"/>
          <w:sz w:val="20"/>
          <w:szCs w:val="20"/>
        </w:rPr>
        <w:t>tant</w:t>
      </w:r>
      <w:bookmarkEnd w:id="0"/>
      <w:r w:rsidRPr="00D17BD4">
        <w:rPr>
          <w:rFonts w:ascii="Trebuchet MS" w:hAnsi="Trebuchet MS"/>
          <w:sz w:val="20"/>
          <w:szCs w:val="20"/>
        </w:rPr>
        <w:t>iémy jsou splatné bankovním převodem přímo na bankovní účet nositele práv na základě faktury vystavené a zaslané nositelem práv Pořadateli, a to nejdříve po řádném a včasném provedení (uskutečnění) Představení;</w:t>
      </w:r>
    </w:p>
    <w:p w14:paraId="221ED06C" w14:textId="77777777" w:rsidR="00D17BD4" w:rsidRDefault="00D17BD4" w:rsidP="00D17BD4">
      <w:pPr>
        <w:pBdr>
          <w:top w:val="nil"/>
          <w:left w:val="nil"/>
          <w:bottom w:val="nil"/>
          <w:right w:val="nil"/>
          <w:between w:val="nil"/>
        </w:pBdr>
        <w:tabs>
          <w:tab w:val="left" w:pos="567"/>
        </w:tabs>
        <w:spacing w:after="0" w:line="240" w:lineRule="auto"/>
        <w:ind w:left="993"/>
        <w:jc w:val="both"/>
        <w:rPr>
          <w:rFonts w:ascii="Trebuchet MS" w:eastAsia="Trebuchet MS" w:hAnsi="Trebuchet MS" w:cs="Trebuchet MS"/>
          <w:color w:val="000000"/>
          <w:sz w:val="20"/>
          <w:szCs w:val="20"/>
        </w:rPr>
      </w:pPr>
    </w:p>
    <w:p w14:paraId="0000004A" w14:textId="39238129" w:rsidR="00491BC9" w:rsidRDefault="004319EE" w:rsidP="00E40D42">
      <w:pPr>
        <w:numPr>
          <w:ilvl w:val="0"/>
          <w:numId w:val="17"/>
        </w:numPr>
        <w:pBdr>
          <w:top w:val="nil"/>
          <w:left w:val="nil"/>
          <w:bottom w:val="nil"/>
          <w:right w:val="nil"/>
          <w:between w:val="nil"/>
        </w:pBdr>
        <w:tabs>
          <w:tab w:val="left" w:pos="567"/>
        </w:tabs>
        <w:spacing w:after="0" w:line="240" w:lineRule="auto"/>
        <w:ind w:left="993" w:hanging="284"/>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uhradit náklady vynaložené na </w:t>
      </w:r>
      <w:r>
        <w:rPr>
          <w:rFonts w:ascii="Trebuchet MS" w:eastAsia="Trebuchet MS" w:hAnsi="Trebuchet MS" w:cs="Trebuchet MS"/>
          <w:b/>
          <w:color w:val="000000"/>
          <w:sz w:val="20"/>
          <w:szCs w:val="20"/>
        </w:rPr>
        <w:t>zábor veřejné komunikace</w:t>
      </w:r>
      <w:r>
        <w:rPr>
          <w:rFonts w:ascii="Trebuchet MS" w:eastAsia="Trebuchet MS" w:hAnsi="Trebuchet MS" w:cs="Trebuchet MS"/>
          <w:color w:val="000000"/>
          <w:sz w:val="20"/>
          <w:szCs w:val="20"/>
        </w:rPr>
        <w:t xml:space="preserve"> pro účely nakládání a vykládání scénické výpravy Hosta v souvislosti s prováděním (uskutečňováním) Představení.</w:t>
      </w:r>
    </w:p>
    <w:p w14:paraId="0000004B" w14:textId="77777777" w:rsidR="00491BC9" w:rsidRDefault="00491BC9">
      <w:pPr>
        <w:pBdr>
          <w:top w:val="nil"/>
          <w:left w:val="nil"/>
          <w:bottom w:val="nil"/>
          <w:right w:val="nil"/>
          <w:between w:val="nil"/>
        </w:pBdr>
        <w:tabs>
          <w:tab w:val="left" w:pos="567"/>
        </w:tabs>
        <w:spacing w:after="0" w:line="240" w:lineRule="auto"/>
        <w:ind w:left="927"/>
        <w:jc w:val="both"/>
        <w:rPr>
          <w:rFonts w:ascii="Trebuchet MS" w:eastAsia="Trebuchet MS" w:hAnsi="Trebuchet MS" w:cs="Trebuchet MS"/>
          <w:color w:val="000000"/>
          <w:sz w:val="20"/>
          <w:szCs w:val="20"/>
        </w:rPr>
      </w:pPr>
    </w:p>
    <w:p w14:paraId="0000004C" w14:textId="77777777" w:rsidR="00491BC9" w:rsidRDefault="004319EE">
      <w:pPr>
        <w:numPr>
          <w:ilvl w:val="1"/>
          <w:numId w:val="5"/>
        </w:numPr>
        <w:pBdr>
          <w:top w:val="nil"/>
          <w:left w:val="nil"/>
          <w:bottom w:val="nil"/>
          <w:right w:val="nil"/>
          <w:between w:val="nil"/>
        </w:pBdr>
        <w:spacing w:after="0" w:line="24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Odměna je konečná, nepřekročitelná a na její výši nemá vliv žádná okolnost, která nastala bez ohledu na vůli Smluvních stran před nebo po uzavření této Smlouvy. Nad rámec Odměny a finančních plnění Pořadatele specifikovaných v předchozím odstavci není Pořadatel povinen na základě této Smlouvy v souvislosti s plněním Hosta dle této Smlouvy hradit Hostovi ani žádné jiné třetí osobě žádné jiné (další) finanční plnění.   </w:t>
      </w:r>
    </w:p>
    <w:p w14:paraId="0000004D" w14:textId="77777777" w:rsidR="00491BC9" w:rsidRDefault="004319EE">
      <w:pPr>
        <w:numPr>
          <w:ilvl w:val="1"/>
          <w:numId w:val="5"/>
        </w:numPr>
        <w:pBdr>
          <w:top w:val="nil"/>
          <w:left w:val="nil"/>
          <w:bottom w:val="nil"/>
          <w:right w:val="nil"/>
          <w:between w:val="nil"/>
        </w:pBdr>
        <w:spacing w:before="120" w:after="0" w:line="24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Tržby ze vstupného na Představení náleží výlučně Pořadateli (přičemž výše vstupného je na svobodném uvážení Pořadatele).</w:t>
      </w:r>
    </w:p>
    <w:p w14:paraId="0000004E" w14:textId="77777777" w:rsidR="00491BC9" w:rsidRDefault="004319EE">
      <w:pPr>
        <w:numPr>
          <w:ilvl w:val="1"/>
          <w:numId w:val="5"/>
        </w:numPr>
        <w:pBdr>
          <w:top w:val="nil"/>
          <w:left w:val="nil"/>
          <w:bottom w:val="nil"/>
          <w:right w:val="nil"/>
          <w:between w:val="nil"/>
        </w:pBdr>
        <w:spacing w:before="120" w:after="0" w:line="24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Tržby za prodané programy a další propagační materiály vztahující se k Představení náleží výlučně Hostovi.</w:t>
      </w:r>
    </w:p>
    <w:p w14:paraId="0000004F" w14:textId="77777777" w:rsidR="00491BC9" w:rsidRDefault="00491BC9">
      <w:pPr>
        <w:pBdr>
          <w:top w:val="nil"/>
          <w:left w:val="nil"/>
          <w:bottom w:val="nil"/>
          <w:right w:val="nil"/>
          <w:between w:val="nil"/>
        </w:pBdr>
        <w:spacing w:after="0" w:line="240" w:lineRule="auto"/>
        <w:ind w:left="567"/>
        <w:jc w:val="both"/>
        <w:rPr>
          <w:rFonts w:ascii="Trebuchet MS" w:eastAsia="Trebuchet MS" w:hAnsi="Trebuchet MS" w:cs="Trebuchet MS"/>
          <w:color w:val="000000"/>
          <w:sz w:val="20"/>
          <w:szCs w:val="20"/>
        </w:rPr>
      </w:pPr>
    </w:p>
    <w:p w14:paraId="00000050" w14:textId="77777777" w:rsidR="00491BC9" w:rsidRDefault="004319EE">
      <w:pPr>
        <w:numPr>
          <w:ilvl w:val="0"/>
          <w:numId w:val="5"/>
        </w:numPr>
        <w:pBdr>
          <w:top w:val="nil"/>
          <w:left w:val="nil"/>
          <w:bottom w:val="nil"/>
          <w:right w:val="nil"/>
          <w:between w:val="nil"/>
        </w:pBdr>
        <w:shd w:val="clear" w:color="auto" w:fill="B4C6E7"/>
        <w:tabs>
          <w:tab w:val="left" w:pos="567"/>
        </w:tabs>
        <w:spacing w:after="0" w:line="240" w:lineRule="auto"/>
        <w:ind w:left="567" w:hanging="567"/>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PLATEBNÍ A FAKTURAČNÍ PODMÍNKY</w:t>
      </w:r>
    </w:p>
    <w:p w14:paraId="00000051" w14:textId="77777777" w:rsidR="00491BC9" w:rsidRDefault="00491BC9">
      <w:pPr>
        <w:pBdr>
          <w:top w:val="nil"/>
          <w:left w:val="nil"/>
          <w:bottom w:val="nil"/>
          <w:right w:val="nil"/>
          <w:between w:val="nil"/>
        </w:pBdr>
        <w:spacing w:after="0" w:line="240" w:lineRule="auto"/>
        <w:ind w:left="567"/>
        <w:jc w:val="both"/>
        <w:rPr>
          <w:rFonts w:ascii="Trebuchet MS" w:eastAsia="Trebuchet MS" w:hAnsi="Trebuchet MS" w:cs="Trebuchet MS"/>
          <w:color w:val="000000"/>
          <w:sz w:val="20"/>
          <w:szCs w:val="20"/>
        </w:rPr>
      </w:pPr>
    </w:p>
    <w:p w14:paraId="00000052" w14:textId="77777777" w:rsidR="00491BC9" w:rsidRDefault="004319EE">
      <w:pPr>
        <w:numPr>
          <w:ilvl w:val="1"/>
          <w:numId w:val="5"/>
        </w:numPr>
        <w:pBdr>
          <w:top w:val="nil"/>
          <w:left w:val="nil"/>
          <w:bottom w:val="nil"/>
          <w:right w:val="nil"/>
          <w:between w:val="nil"/>
        </w:pBdr>
        <w:tabs>
          <w:tab w:val="left" w:pos="567"/>
        </w:tabs>
        <w:spacing w:after="0" w:line="24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Splatnost jakékoliv faktury, ať už vystavené Hostem anebo nositelem práv na základě této Smlouvy, činí 30 (slovy: třicet) kalendářních dnů ode dne jejího doručení Pořadateli. </w:t>
      </w:r>
    </w:p>
    <w:p w14:paraId="00000053" w14:textId="77777777" w:rsidR="00491BC9" w:rsidRDefault="00491BC9">
      <w:pPr>
        <w:pBdr>
          <w:top w:val="nil"/>
          <w:left w:val="nil"/>
          <w:bottom w:val="nil"/>
          <w:right w:val="nil"/>
          <w:between w:val="nil"/>
        </w:pBdr>
        <w:tabs>
          <w:tab w:val="left" w:pos="567"/>
        </w:tabs>
        <w:spacing w:after="0" w:line="240" w:lineRule="auto"/>
        <w:ind w:left="567"/>
        <w:jc w:val="both"/>
        <w:rPr>
          <w:rFonts w:ascii="Trebuchet MS" w:eastAsia="Trebuchet MS" w:hAnsi="Trebuchet MS" w:cs="Trebuchet MS"/>
          <w:color w:val="000000"/>
          <w:sz w:val="20"/>
          <w:szCs w:val="20"/>
        </w:rPr>
      </w:pPr>
    </w:p>
    <w:p w14:paraId="00000054" w14:textId="77777777" w:rsidR="00491BC9" w:rsidRDefault="004319EE">
      <w:pPr>
        <w:numPr>
          <w:ilvl w:val="1"/>
          <w:numId w:val="5"/>
        </w:numPr>
        <w:pBdr>
          <w:top w:val="nil"/>
          <w:left w:val="nil"/>
          <w:bottom w:val="nil"/>
          <w:right w:val="nil"/>
          <w:between w:val="nil"/>
        </w:pBdr>
        <w:tabs>
          <w:tab w:val="left" w:pos="567"/>
        </w:tabs>
        <w:spacing w:after="0" w:line="24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Faktury musí být doručeny písemně, buď v listinné podobě na adresu Pořadatele uvedenou v záhlaví této Smlouvy, nebo elektronicky ve formátu PDF do e-mailové nebo datové schránky Pořadatele, uvedené v záhlaví této Smlouvy.</w:t>
      </w:r>
    </w:p>
    <w:p w14:paraId="00000055" w14:textId="77777777" w:rsidR="00491BC9" w:rsidRDefault="00491BC9">
      <w:pPr>
        <w:pBdr>
          <w:top w:val="nil"/>
          <w:left w:val="nil"/>
          <w:bottom w:val="nil"/>
          <w:right w:val="nil"/>
          <w:between w:val="nil"/>
        </w:pBdr>
        <w:tabs>
          <w:tab w:val="left" w:pos="567"/>
        </w:tabs>
        <w:spacing w:after="0" w:line="240" w:lineRule="auto"/>
        <w:ind w:left="567"/>
        <w:jc w:val="both"/>
        <w:rPr>
          <w:rFonts w:ascii="Trebuchet MS" w:eastAsia="Trebuchet MS" w:hAnsi="Trebuchet MS" w:cs="Trebuchet MS"/>
          <w:color w:val="000000"/>
          <w:sz w:val="20"/>
          <w:szCs w:val="20"/>
        </w:rPr>
      </w:pPr>
    </w:p>
    <w:p w14:paraId="00000056" w14:textId="77777777" w:rsidR="00491BC9" w:rsidRDefault="004319EE">
      <w:pPr>
        <w:numPr>
          <w:ilvl w:val="1"/>
          <w:numId w:val="5"/>
        </w:numPr>
        <w:pBdr>
          <w:top w:val="nil"/>
          <w:left w:val="nil"/>
          <w:bottom w:val="nil"/>
          <w:right w:val="nil"/>
          <w:between w:val="nil"/>
        </w:pBdr>
        <w:tabs>
          <w:tab w:val="left" w:pos="567"/>
        </w:tabs>
        <w:spacing w:after="0" w:line="24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Faktury musí povinně obsahovat všechny náležitosti dle platných právních předpisů, a to zejména náležitosti týkající se daňového dokladu dle zákona č. 563/1991 Sb., o účetnictví, ve znění pozdějších předpisů, § 29 zákona č. 235/2004 Sb., o dani z přidané hodnoty, ve znění pozdějších předpisů (dále jen „</w:t>
      </w:r>
      <w:r>
        <w:rPr>
          <w:rFonts w:ascii="Trebuchet MS" w:eastAsia="Trebuchet MS" w:hAnsi="Trebuchet MS" w:cs="Trebuchet MS"/>
          <w:b/>
          <w:color w:val="000000"/>
          <w:sz w:val="20"/>
          <w:szCs w:val="20"/>
        </w:rPr>
        <w:t>Zákon o DPH</w:t>
      </w:r>
      <w:r>
        <w:rPr>
          <w:rFonts w:ascii="Trebuchet MS" w:eastAsia="Trebuchet MS" w:hAnsi="Trebuchet MS" w:cs="Trebuchet MS"/>
          <w:color w:val="000000"/>
          <w:sz w:val="20"/>
          <w:szCs w:val="20"/>
        </w:rPr>
        <w:t>“) a náležitosti uvedené v § 435 Občanského zákoníku.</w:t>
      </w:r>
    </w:p>
    <w:p w14:paraId="00000057" w14:textId="77777777" w:rsidR="00491BC9" w:rsidRDefault="004319EE">
      <w:pPr>
        <w:pBdr>
          <w:top w:val="nil"/>
          <w:left w:val="nil"/>
          <w:bottom w:val="nil"/>
          <w:right w:val="nil"/>
          <w:between w:val="nil"/>
        </w:pBdr>
        <w:tabs>
          <w:tab w:val="left" w:pos="567"/>
        </w:tabs>
        <w:spacing w:after="0" w:line="240" w:lineRule="auto"/>
        <w:ind w:left="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 </w:t>
      </w:r>
    </w:p>
    <w:p w14:paraId="00000058" w14:textId="77777777" w:rsidR="00491BC9" w:rsidRDefault="004319EE">
      <w:pPr>
        <w:numPr>
          <w:ilvl w:val="1"/>
          <w:numId w:val="5"/>
        </w:numPr>
        <w:pBdr>
          <w:top w:val="nil"/>
          <w:left w:val="nil"/>
          <w:bottom w:val="nil"/>
          <w:right w:val="nil"/>
          <w:between w:val="nil"/>
        </w:pBdr>
        <w:tabs>
          <w:tab w:val="left" w:pos="567"/>
        </w:tabs>
        <w:spacing w:after="0" w:line="24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Nebude-li jakákoliv faktura obsahovat některou povinnou nebo dohodnutou náležitost nebo bude-li chybně vyúčtováno finanční plnění, je Pořadatel oprávněn fakturu bez zaplacení vrátit Hostovi (nebo nositeli práv) k provedení opravy s vyznačením důvodu vrácení. Host (nebo nositel práv) provede opravu vystavením a zasláním nové faktury s tím, že odesláním vadné faktury přestává běžet původní lhůta splatnosti a nová lhůta splatnosti bude činit nejméně 30 (slovy: třicet) kalendářních dnů ode dne doručení nové (opravené) faktury Pořadateli. </w:t>
      </w:r>
    </w:p>
    <w:p w14:paraId="00000059" w14:textId="77777777" w:rsidR="00491BC9" w:rsidRDefault="00491BC9">
      <w:pPr>
        <w:pBdr>
          <w:top w:val="nil"/>
          <w:left w:val="nil"/>
          <w:bottom w:val="nil"/>
          <w:right w:val="nil"/>
          <w:between w:val="nil"/>
        </w:pBdr>
        <w:tabs>
          <w:tab w:val="left" w:pos="567"/>
        </w:tabs>
        <w:spacing w:after="0" w:line="240" w:lineRule="auto"/>
        <w:ind w:left="567"/>
        <w:jc w:val="both"/>
        <w:rPr>
          <w:rFonts w:ascii="Trebuchet MS" w:eastAsia="Trebuchet MS" w:hAnsi="Trebuchet MS" w:cs="Trebuchet MS"/>
          <w:color w:val="000000"/>
          <w:sz w:val="20"/>
          <w:szCs w:val="20"/>
        </w:rPr>
      </w:pPr>
    </w:p>
    <w:p w14:paraId="0000005A" w14:textId="77777777" w:rsidR="00491BC9" w:rsidRDefault="004319EE">
      <w:pPr>
        <w:numPr>
          <w:ilvl w:val="1"/>
          <w:numId w:val="5"/>
        </w:numPr>
        <w:pBdr>
          <w:top w:val="nil"/>
          <w:left w:val="nil"/>
          <w:bottom w:val="nil"/>
          <w:right w:val="nil"/>
          <w:between w:val="nil"/>
        </w:pBdr>
        <w:tabs>
          <w:tab w:val="left" w:pos="567"/>
        </w:tabs>
        <w:spacing w:after="0" w:line="24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Host není oprávněn započíst jakékoliv pohledávky proti nárokům Pořadatele. Pohledávky a nároky Hosta vzniklé v souvislosti s touto Smlouvou nesmějí být postoupeny třetím osobám, zastaveny, nebo s nimi jinak disponováno. Jakékoliv právní jednání učiněné Hostem v rozporu s tímto ustanovením této Smlouvy je jednáním příčícím se dobrým mravům.</w:t>
      </w:r>
    </w:p>
    <w:p w14:paraId="0000005B" w14:textId="77777777" w:rsidR="00491BC9" w:rsidRDefault="00491BC9">
      <w:pPr>
        <w:pBdr>
          <w:top w:val="nil"/>
          <w:left w:val="nil"/>
          <w:bottom w:val="nil"/>
          <w:right w:val="nil"/>
          <w:between w:val="nil"/>
        </w:pBdr>
        <w:tabs>
          <w:tab w:val="left" w:pos="567"/>
        </w:tabs>
        <w:spacing w:after="0" w:line="240" w:lineRule="auto"/>
        <w:jc w:val="both"/>
        <w:rPr>
          <w:rFonts w:ascii="Trebuchet MS" w:eastAsia="Trebuchet MS" w:hAnsi="Trebuchet MS" w:cs="Trebuchet MS"/>
          <w:color w:val="000000"/>
          <w:sz w:val="20"/>
          <w:szCs w:val="20"/>
        </w:rPr>
      </w:pPr>
    </w:p>
    <w:p w14:paraId="0000005C" w14:textId="77777777" w:rsidR="00491BC9" w:rsidRDefault="004319EE">
      <w:pPr>
        <w:numPr>
          <w:ilvl w:val="0"/>
          <w:numId w:val="5"/>
        </w:numPr>
        <w:pBdr>
          <w:top w:val="nil"/>
          <w:left w:val="nil"/>
          <w:bottom w:val="nil"/>
          <w:right w:val="nil"/>
          <w:between w:val="nil"/>
        </w:pBdr>
        <w:shd w:val="clear" w:color="auto" w:fill="B4C6E7"/>
        <w:tabs>
          <w:tab w:val="left" w:pos="567"/>
        </w:tabs>
        <w:spacing w:after="0" w:line="240" w:lineRule="auto"/>
        <w:ind w:left="567" w:hanging="567"/>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PLNĚNÍ A POVINNOSTI POŘADATELE</w:t>
      </w:r>
    </w:p>
    <w:p w14:paraId="0000005D" w14:textId="77777777" w:rsidR="00491BC9" w:rsidRDefault="00491BC9">
      <w:pPr>
        <w:pBdr>
          <w:top w:val="nil"/>
          <w:left w:val="nil"/>
          <w:bottom w:val="nil"/>
          <w:right w:val="nil"/>
          <w:between w:val="nil"/>
        </w:pBdr>
        <w:tabs>
          <w:tab w:val="left" w:pos="567"/>
        </w:tabs>
        <w:spacing w:after="0" w:line="240" w:lineRule="auto"/>
        <w:ind w:left="567"/>
        <w:jc w:val="both"/>
        <w:rPr>
          <w:rFonts w:ascii="Trebuchet MS" w:eastAsia="Trebuchet MS" w:hAnsi="Trebuchet MS" w:cs="Trebuchet MS"/>
          <w:color w:val="000000"/>
          <w:sz w:val="20"/>
          <w:szCs w:val="20"/>
        </w:rPr>
      </w:pPr>
    </w:p>
    <w:p w14:paraId="0000005E" w14:textId="77777777" w:rsidR="00491BC9" w:rsidRDefault="004319EE">
      <w:pPr>
        <w:numPr>
          <w:ilvl w:val="1"/>
          <w:numId w:val="5"/>
        </w:numPr>
        <w:pBdr>
          <w:top w:val="nil"/>
          <w:left w:val="nil"/>
          <w:bottom w:val="nil"/>
          <w:right w:val="nil"/>
          <w:between w:val="nil"/>
        </w:pBdr>
        <w:tabs>
          <w:tab w:val="left" w:pos="567"/>
        </w:tabs>
        <w:spacing w:after="0" w:line="24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Pořadatel se ve vztahu k realizaci Představení zavazuje na svůj účet a náklady provést a/nebo poskytnout a/nebo zajistit následující plnění:    </w:t>
      </w:r>
    </w:p>
    <w:p w14:paraId="0000005F" w14:textId="77777777" w:rsidR="00491BC9" w:rsidRDefault="00491BC9">
      <w:pPr>
        <w:pBdr>
          <w:top w:val="nil"/>
          <w:left w:val="nil"/>
          <w:bottom w:val="nil"/>
          <w:right w:val="nil"/>
          <w:between w:val="nil"/>
        </w:pBdr>
        <w:tabs>
          <w:tab w:val="left" w:pos="567"/>
        </w:tabs>
        <w:spacing w:after="0" w:line="240" w:lineRule="auto"/>
        <w:ind w:left="567"/>
        <w:jc w:val="both"/>
        <w:rPr>
          <w:rFonts w:ascii="Trebuchet MS" w:eastAsia="Trebuchet MS" w:hAnsi="Trebuchet MS" w:cs="Trebuchet MS"/>
          <w:color w:val="000000"/>
          <w:sz w:val="20"/>
          <w:szCs w:val="20"/>
        </w:rPr>
      </w:pPr>
    </w:p>
    <w:p w14:paraId="00000060" w14:textId="569D6BE6" w:rsidR="00491BC9" w:rsidRDefault="004319EE">
      <w:pPr>
        <w:numPr>
          <w:ilvl w:val="0"/>
          <w:numId w:val="1"/>
        </w:numPr>
        <w:pBdr>
          <w:top w:val="nil"/>
          <w:left w:val="nil"/>
          <w:bottom w:val="nil"/>
          <w:right w:val="nil"/>
          <w:between w:val="nil"/>
        </w:pBdr>
        <w:tabs>
          <w:tab w:val="left" w:pos="567"/>
        </w:tabs>
        <w:spacing w:after="0" w:line="240" w:lineRule="auto"/>
        <w:jc w:val="both"/>
        <w:rPr>
          <w:rFonts w:ascii="Trebuchet MS" w:eastAsia="Trebuchet MS" w:hAnsi="Trebuchet MS" w:cs="Trebuchet MS"/>
          <w:color w:val="000000"/>
          <w:sz w:val="20"/>
          <w:szCs w:val="20"/>
        </w:rPr>
      </w:pPr>
      <w:r w:rsidRPr="00533D0D">
        <w:rPr>
          <w:rFonts w:ascii="Trebuchet MS" w:eastAsia="Trebuchet MS" w:hAnsi="Trebuchet MS" w:cs="Trebuchet MS"/>
          <w:color w:val="000000"/>
          <w:sz w:val="20"/>
          <w:szCs w:val="20"/>
        </w:rPr>
        <w:t xml:space="preserve">zpřístupnění a umožnění využití jeviště a hlediště </w:t>
      </w:r>
      <w:r w:rsidR="00533D0D" w:rsidRPr="00533D0D">
        <w:rPr>
          <w:rFonts w:ascii="Trebuchet MS" w:hAnsi="Trebuchet MS"/>
          <w:sz w:val="20"/>
          <w:szCs w:val="20"/>
        </w:rPr>
        <w:t>velkého sálu</w:t>
      </w:r>
      <w:r w:rsidR="00533D0D" w:rsidRPr="00533D0D">
        <w:rPr>
          <w:rFonts w:ascii="Trebuchet MS" w:eastAsia="Trebuchet MS" w:hAnsi="Trebuchet MS" w:cs="Trebuchet MS"/>
          <w:color w:val="000000"/>
          <w:sz w:val="20"/>
          <w:szCs w:val="20"/>
        </w:rPr>
        <w:t xml:space="preserve"> </w:t>
      </w:r>
      <w:r w:rsidRPr="00533D0D">
        <w:rPr>
          <w:rFonts w:ascii="Trebuchet MS" w:eastAsia="Trebuchet MS" w:hAnsi="Trebuchet MS" w:cs="Trebuchet MS"/>
          <w:color w:val="000000"/>
          <w:sz w:val="20"/>
          <w:szCs w:val="20"/>
        </w:rPr>
        <w:t>Pořadatele včetně jejich zázemí ve sjednan</w:t>
      </w:r>
      <w:r w:rsidR="00533D0D">
        <w:rPr>
          <w:rFonts w:ascii="Trebuchet MS" w:eastAsia="Trebuchet MS" w:hAnsi="Trebuchet MS" w:cs="Trebuchet MS"/>
          <w:color w:val="000000"/>
          <w:sz w:val="20"/>
          <w:szCs w:val="20"/>
        </w:rPr>
        <w:t>ých</w:t>
      </w:r>
      <w:r w:rsidRPr="00533D0D">
        <w:rPr>
          <w:rFonts w:ascii="Trebuchet MS" w:eastAsia="Trebuchet MS" w:hAnsi="Trebuchet MS" w:cs="Trebuchet MS"/>
          <w:color w:val="000000"/>
          <w:sz w:val="20"/>
          <w:szCs w:val="20"/>
        </w:rPr>
        <w:t xml:space="preserve"> termín</w:t>
      </w:r>
      <w:r w:rsidR="00533D0D">
        <w:rPr>
          <w:rFonts w:ascii="Trebuchet MS" w:eastAsia="Trebuchet MS" w:hAnsi="Trebuchet MS" w:cs="Trebuchet MS"/>
          <w:color w:val="000000"/>
          <w:sz w:val="20"/>
          <w:szCs w:val="20"/>
        </w:rPr>
        <w:t>ech</w:t>
      </w:r>
      <w:r w:rsidRPr="00533D0D">
        <w:rPr>
          <w:rFonts w:ascii="Trebuchet MS" w:eastAsia="Trebuchet MS" w:hAnsi="Trebuchet MS" w:cs="Trebuchet MS"/>
          <w:color w:val="000000"/>
          <w:sz w:val="20"/>
          <w:szCs w:val="20"/>
        </w:rPr>
        <w:t xml:space="preserve"> konání Představení dle čl. 2, odst. 2.2. této Smlouvy, a to dle technických podmínek dodaných Hostem nejpozději</w:t>
      </w:r>
      <w:r>
        <w:rPr>
          <w:rFonts w:ascii="Trebuchet MS" w:eastAsia="Trebuchet MS" w:hAnsi="Trebuchet MS" w:cs="Trebuchet MS"/>
          <w:color w:val="000000"/>
          <w:sz w:val="20"/>
          <w:szCs w:val="20"/>
        </w:rPr>
        <w:t xml:space="preserve"> jeden měsíc před konáním Představení;</w:t>
      </w:r>
    </w:p>
    <w:p w14:paraId="00000061" w14:textId="77777777" w:rsidR="00491BC9" w:rsidRDefault="00491BC9">
      <w:pPr>
        <w:pBdr>
          <w:top w:val="nil"/>
          <w:left w:val="nil"/>
          <w:bottom w:val="nil"/>
          <w:right w:val="nil"/>
          <w:between w:val="nil"/>
        </w:pBdr>
        <w:tabs>
          <w:tab w:val="left" w:pos="567"/>
        </w:tabs>
        <w:spacing w:after="0" w:line="240" w:lineRule="auto"/>
        <w:ind w:left="927"/>
        <w:jc w:val="both"/>
        <w:rPr>
          <w:rFonts w:ascii="Trebuchet MS" w:eastAsia="Trebuchet MS" w:hAnsi="Trebuchet MS" w:cs="Trebuchet MS"/>
          <w:color w:val="000000"/>
          <w:sz w:val="20"/>
          <w:szCs w:val="20"/>
        </w:rPr>
      </w:pPr>
    </w:p>
    <w:p w14:paraId="00000062" w14:textId="77777777" w:rsidR="00491BC9" w:rsidRDefault="004319EE">
      <w:pPr>
        <w:numPr>
          <w:ilvl w:val="0"/>
          <w:numId w:val="1"/>
        </w:numPr>
        <w:pBdr>
          <w:top w:val="nil"/>
          <w:left w:val="nil"/>
          <w:bottom w:val="nil"/>
          <w:right w:val="nil"/>
          <w:between w:val="nil"/>
        </w:pBdr>
        <w:tabs>
          <w:tab w:val="left" w:pos="567"/>
        </w:tabs>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technické a jiné doprovodné či související služby následujícího personálu Pořadatele: </w:t>
      </w:r>
    </w:p>
    <w:p w14:paraId="00000063" w14:textId="71C18B62" w:rsidR="00491BC9" w:rsidRDefault="004319EE">
      <w:pPr>
        <w:numPr>
          <w:ilvl w:val="0"/>
          <w:numId w:val="15"/>
        </w:numPr>
        <w:pBdr>
          <w:top w:val="nil"/>
          <w:left w:val="nil"/>
          <w:bottom w:val="nil"/>
          <w:right w:val="nil"/>
          <w:between w:val="nil"/>
        </w:pBdr>
        <w:tabs>
          <w:tab w:val="left" w:pos="567"/>
        </w:tabs>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technický dozor osvětlovače </w:t>
      </w:r>
      <w:r w:rsidR="00C82634">
        <w:rPr>
          <w:rFonts w:ascii="Trebuchet MS" w:eastAsia="Trebuchet MS" w:hAnsi="Trebuchet MS" w:cs="Trebuchet MS"/>
          <w:color w:val="000000"/>
          <w:sz w:val="20"/>
          <w:szCs w:val="20"/>
        </w:rPr>
        <w:t>dne 13. 4. 2026 od 12:00 hodin</w:t>
      </w:r>
      <w:r w:rsidR="00533D0D">
        <w:rPr>
          <w:rFonts w:ascii="Trebuchet MS" w:eastAsia="Trebuchet MS" w:hAnsi="Trebuchet MS" w:cs="Trebuchet MS"/>
          <w:color w:val="000000"/>
          <w:sz w:val="20"/>
          <w:szCs w:val="20"/>
        </w:rPr>
        <w:t xml:space="preserve"> a dne 14. 4. 2026 od 9:00 hodin</w:t>
      </w:r>
      <w:r>
        <w:rPr>
          <w:rFonts w:ascii="Trebuchet MS" w:eastAsia="Trebuchet MS" w:hAnsi="Trebuchet MS" w:cs="Trebuchet MS"/>
          <w:color w:val="000000"/>
          <w:sz w:val="20"/>
          <w:szCs w:val="20"/>
        </w:rPr>
        <w:t xml:space="preserve">; </w:t>
      </w:r>
    </w:p>
    <w:p w14:paraId="00000064" w14:textId="290D169B" w:rsidR="00491BC9" w:rsidRDefault="004319EE">
      <w:pPr>
        <w:numPr>
          <w:ilvl w:val="0"/>
          <w:numId w:val="15"/>
        </w:numPr>
        <w:pBdr>
          <w:top w:val="nil"/>
          <w:left w:val="nil"/>
          <w:bottom w:val="nil"/>
          <w:right w:val="nil"/>
          <w:between w:val="nil"/>
        </w:pBdr>
        <w:tabs>
          <w:tab w:val="left" w:pos="567"/>
        </w:tabs>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technický dozor zvukaře </w:t>
      </w:r>
      <w:r w:rsidR="00C82634">
        <w:rPr>
          <w:rFonts w:ascii="Trebuchet MS" w:eastAsia="Trebuchet MS" w:hAnsi="Trebuchet MS" w:cs="Trebuchet MS"/>
          <w:color w:val="000000"/>
          <w:sz w:val="20"/>
          <w:szCs w:val="20"/>
        </w:rPr>
        <w:t>dne 13. 4. 2026 od 12:00 hodin</w:t>
      </w:r>
      <w:r w:rsidR="00533D0D">
        <w:rPr>
          <w:rFonts w:ascii="Trebuchet MS" w:eastAsia="Trebuchet MS" w:hAnsi="Trebuchet MS" w:cs="Trebuchet MS"/>
          <w:color w:val="000000"/>
          <w:sz w:val="20"/>
          <w:szCs w:val="20"/>
        </w:rPr>
        <w:t xml:space="preserve"> a dne 14. 4. 2026 od 9:00 hodin</w:t>
      </w:r>
      <w:r>
        <w:rPr>
          <w:rFonts w:ascii="Trebuchet MS" w:eastAsia="Trebuchet MS" w:hAnsi="Trebuchet MS" w:cs="Trebuchet MS"/>
          <w:color w:val="000000"/>
          <w:sz w:val="20"/>
          <w:szCs w:val="20"/>
        </w:rPr>
        <w:t>;</w:t>
      </w:r>
    </w:p>
    <w:p w14:paraId="00000065" w14:textId="2F384A9B" w:rsidR="00491BC9" w:rsidRDefault="00533D0D">
      <w:pPr>
        <w:numPr>
          <w:ilvl w:val="0"/>
          <w:numId w:val="15"/>
        </w:numPr>
        <w:pBdr>
          <w:top w:val="nil"/>
          <w:left w:val="nil"/>
          <w:bottom w:val="nil"/>
          <w:right w:val="nil"/>
          <w:between w:val="nil"/>
        </w:pBdr>
        <w:tabs>
          <w:tab w:val="left" w:pos="567"/>
        </w:tabs>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technický dozor</w:t>
      </w:r>
      <w:r w:rsidR="00265E51" w:rsidRPr="00265E51">
        <w:rPr>
          <w:rFonts w:ascii="Trebuchet MS" w:eastAsia="Trebuchet MS" w:hAnsi="Trebuchet MS" w:cs="Trebuchet MS"/>
          <w:color w:val="000000"/>
          <w:sz w:val="20"/>
          <w:szCs w:val="20"/>
        </w:rPr>
        <w:t xml:space="preserve"> jevištní</w:t>
      </w:r>
      <w:r>
        <w:rPr>
          <w:rFonts w:ascii="Trebuchet MS" w:eastAsia="Trebuchet MS" w:hAnsi="Trebuchet MS" w:cs="Trebuchet MS"/>
          <w:color w:val="000000"/>
          <w:sz w:val="20"/>
          <w:szCs w:val="20"/>
        </w:rPr>
        <w:t>ho</w:t>
      </w:r>
      <w:r w:rsidR="00265E51" w:rsidRPr="00265E51">
        <w:rPr>
          <w:rFonts w:ascii="Trebuchet MS" w:eastAsia="Trebuchet MS" w:hAnsi="Trebuchet MS" w:cs="Trebuchet MS"/>
          <w:color w:val="000000"/>
          <w:sz w:val="20"/>
          <w:szCs w:val="20"/>
        </w:rPr>
        <w:t xml:space="preserve"> technik</w:t>
      </w:r>
      <w:r>
        <w:rPr>
          <w:rFonts w:ascii="Trebuchet MS" w:eastAsia="Trebuchet MS" w:hAnsi="Trebuchet MS" w:cs="Trebuchet MS"/>
          <w:color w:val="000000"/>
          <w:sz w:val="20"/>
          <w:szCs w:val="20"/>
        </w:rPr>
        <w:t>a</w:t>
      </w:r>
      <w:r w:rsidR="00265E51" w:rsidRPr="00265E51">
        <w:rPr>
          <w:rFonts w:ascii="Trebuchet MS" w:eastAsia="Trebuchet MS" w:hAnsi="Trebuchet MS" w:cs="Trebuchet MS"/>
          <w:color w:val="000000"/>
          <w:sz w:val="20"/>
          <w:szCs w:val="20"/>
        </w:rPr>
        <w:t xml:space="preserve"> </w:t>
      </w:r>
      <w:r w:rsidR="00C82634">
        <w:rPr>
          <w:rFonts w:ascii="Trebuchet MS" w:eastAsia="Trebuchet MS" w:hAnsi="Trebuchet MS" w:cs="Trebuchet MS"/>
          <w:color w:val="000000"/>
          <w:sz w:val="20"/>
          <w:szCs w:val="20"/>
        </w:rPr>
        <w:t xml:space="preserve">dne 13. 4. 2026 od 12:00 hodin </w:t>
      </w:r>
      <w:r>
        <w:rPr>
          <w:rFonts w:ascii="Trebuchet MS" w:eastAsia="Trebuchet MS" w:hAnsi="Trebuchet MS" w:cs="Trebuchet MS"/>
          <w:color w:val="000000"/>
          <w:sz w:val="20"/>
          <w:szCs w:val="20"/>
        </w:rPr>
        <w:t>a dne 14. 4. 2026 od 9:00 hodin</w:t>
      </w:r>
      <w:r w:rsidR="00265E51">
        <w:rPr>
          <w:rFonts w:ascii="Trebuchet MS" w:eastAsia="Trebuchet MS" w:hAnsi="Trebuchet MS" w:cs="Trebuchet MS"/>
          <w:color w:val="000000"/>
          <w:sz w:val="20"/>
          <w:szCs w:val="20"/>
        </w:rPr>
        <w:t>;</w:t>
      </w:r>
    </w:p>
    <w:p w14:paraId="00000066" w14:textId="77777777" w:rsidR="00491BC9" w:rsidRDefault="004319EE">
      <w:pPr>
        <w:numPr>
          <w:ilvl w:val="0"/>
          <w:numId w:val="15"/>
        </w:numPr>
        <w:pBdr>
          <w:top w:val="nil"/>
          <w:left w:val="nil"/>
          <w:bottom w:val="nil"/>
          <w:right w:val="nil"/>
          <w:between w:val="nil"/>
        </w:pBdr>
        <w:tabs>
          <w:tab w:val="left" w:pos="567"/>
        </w:tabs>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lastRenderedPageBreak/>
        <w:t>pokladní;</w:t>
      </w:r>
    </w:p>
    <w:p w14:paraId="00000067" w14:textId="77777777" w:rsidR="00491BC9" w:rsidRDefault="004319EE">
      <w:pPr>
        <w:numPr>
          <w:ilvl w:val="0"/>
          <w:numId w:val="15"/>
        </w:numPr>
        <w:pBdr>
          <w:top w:val="nil"/>
          <w:left w:val="nil"/>
          <w:bottom w:val="nil"/>
          <w:right w:val="nil"/>
          <w:between w:val="nil"/>
        </w:pBdr>
        <w:tabs>
          <w:tab w:val="left" w:pos="567"/>
        </w:tabs>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uvaděčky a šatnářky;</w:t>
      </w:r>
    </w:p>
    <w:p w14:paraId="00000068" w14:textId="77777777" w:rsidR="00491BC9" w:rsidRDefault="004319EE">
      <w:pPr>
        <w:numPr>
          <w:ilvl w:val="0"/>
          <w:numId w:val="15"/>
        </w:numPr>
        <w:pBdr>
          <w:top w:val="nil"/>
          <w:left w:val="nil"/>
          <w:bottom w:val="nil"/>
          <w:right w:val="nil"/>
          <w:between w:val="nil"/>
        </w:pBdr>
        <w:tabs>
          <w:tab w:val="left" w:pos="567"/>
        </w:tabs>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obsluha divadelního baru;</w:t>
      </w:r>
    </w:p>
    <w:p w14:paraId="00000069" w14:textId="77777777" w:rsidR="00491BC9" w:rsidRDefault="004319EE">
      <w:pPr>
        <w:numPr>
          <w:ilvl w:val="0"/>
          <w:numId w:val="15"/>
        </w:numPr>
        <w:pBdr>
          <w:top w:val="nil"/>
          <w:left w:val="nil"/>
          <w:bottom w:val="nil"/>
          <w:right w:val="nil"/>
          <w:between w:val="nil"/>
        </w:pBdr>
        <w:tabs>
          <w:tab w:val="left" w:pos="567"/>
        </w:tabs>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technik požárního dozoru;</w:t>
      </w:r>
    </w:p>
    <w:p w14:paraId="0000006A" w14:textId="77777777" w:rsidR="00491BC9" w:rsidRDefault="004319EE">
      <w:pPr>
        <w:numPr>
          <w:ilvl w:val="0"/>
          <w:numId w:val="15"/>
        </w:numPr>
        <w:pBdr>
          <w:top w:val="nil"/>
          <w:left w:val="nil"/>
          <w:bottom w:val="nil"/>
          <w:right w:val="nil"/>
          <w:between w:val="nil"/>
        </w:pBdr>
        <w:tabs>
          <w:tab w:val="left" w:pos="567"/>
        </w:tabs>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služby vrátnice;</w:t>
      </w:r>
    </w:p>
    <w:p w14:paraId="0000006B" w14:textId="77777777" w:rsidR="00491BC9" w:rsidRDefault="00491BC9">
      <w:pPr>
        <w:pBdr>
          <w:top w:val="nil"/>
          <w:left w:val="nil"/>
          <w:bottom w:val="nil"/>
          <w:right w:val="nil"/>
          <w:between w:val="nil"/>
        </w:pBdr>
        <w:tabs>
          <w:tab w:val="left" w:pos="567"/>
        </w:tabs>
        <w:spacing w:after="0" w:line="240" w:lineRule="auto"/>
        <w:ind w:left="1287"/>
        <w:jc w:val="both"/>
        <w:rPr>
          <w:rFonts w:ascii="Trebuchet MS" w:eastAsia="Trebuchet MS" w:hAnsi="Trebuchet MS" w:cs="Trebuchet MS"/>
          <w:color w:val="000000"/>
          <w:sz w:val="20"/>
          <w:szCs w:val="20"/>
        </w:rPr>
      </w:pPr>
    </w:p>
    <w:p w14:paraId="0000006C" w14:textId="7AA1701F" w:rsidR="00491BC9" w:rsidRDefault="004319EE">
      <w:pPr>
        <w:numPr>
          <w:ilvl w:val="0"/>
          <w:numId w:val="1"/>
        </w:numPr>
        <w:pBdr>
          <w:top w:val="nil"/>
          <w:left w:val="nil"/>
          <w:bottom w:val="nil"/>
          <w:right w:val="nil"/>
          <w:between w:val="nil"/>
        </w:pBdr>
        <w:tabs>
          <w:tab w:val="left" w:pos="567"/>
        </w:tabs>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zpřístupnění a umožnění využití divadelní zvukové a osvětlovací techniky </w:t>
      </w:r>
      <w:r w:rsidR="006B680C">
        <w:rPr>
          <w:rFonts w:ascii="Trebuchet MS" w:eastAsia="Trebuchet MS" w:hAnsi="Trebuchet MS" w:cs="Trebuchet MS"/>
          <w:color w:val="000000"/>
          <w:sz w:val="20"/>
          <w:szCs w:val="20"/>
        </w:rPr>
        <w:t xml:space="preserve">velkého sálu </w:t>
      </w:r>
      <w:r>
        <w:rPr>
          <w:rFonts w:ascii="Trebuchet MS" w:eastAsia="Trebuchet MS" w:hAnsi="Trebuchet MS" w:cs="Trebuchet MS"/>
          <w:color w:val="000000"/>
          <w:sz w:val="20"/>
          <w:szCs w:val="20"/>
        </w:rPr>
        <w:t xml:space="preserve">budovy Pořadatele (pouze s technickým dozorem osvětlovače a zvukaře); </w:t>
      </w:r>
    </w:p>
    <w:p w14:paraId="0000006D" w14:textId="77777777" w:rsidR="00491BC9" w:rsidRDefault="00491BC9">
      <w:pPr>
        <w:pBdr>
          <w:top w:val="nil"/>
          <w:left w:val="nil"/>
          <w:bottom w:val="nil"/>
          <w:right w:val="nil"/>
          <w:between w:val="nil"/>
        </w:pBdr>
        <w:tabs>
          <w:tab w:val="left" w:pos="567"/>
        </w:tabs>
        <w:spacing w:after="0" w:line="240" w:lineRule="auto"/>
        <w:ind w:left="927"/>
        <w:jc w:val="both"/>
        <w:rPr>
          <w:rFonts w:ascii="Trebuchet MS" w:eastAsia="Trebuchet MS" w:hAnsi="Trebuchet MS" w:cs="Trebuchet MS"/>
          <w:color w:val="000000"/>
          <w:sz w:val="20"/>
          <w:szCs w:val="20"/>
        </w:rPr>
      </w:pPr>
    </w:p>
    <w:p w14:paraId="0000006E" w14:textId="647C71AC" w:rsidR="00491BC9" w:rsidRDefault="004319EE">
      <w:pPr>
        <w:numPr>
          <w:ilvl w:val="0"/>
          <w:numId w:val="1"/>
        </w:numPr>
        <w:pBdr>
          <w:top w:val="nil"/>
          <w:left w:val="nil"/>
          <w:bottom w:val="nil"/>
          <w:right w:val="nil"/>
          <w:between w:val="nil"/>
        </w:pBdr>
        <w:tabs>
          <w:tab w:val="left" w:pos="567"/>
        </w:tabs>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zpřístupnění a umožnění využití uklizených šaten pro účinkující výkonné umělce Hosta v den Představení od </w:t>
      </w:r>
      <w:r w:rsidR="00265E51">
        <w:rPr>
          <w:rFonts w:ascii="Trebuchet MS" w:eastAsia="Trebuchet MS" w:hAnsi="Trebuchet MS" w:cs="Trebuchet MS"/>
          <w:color w:val="000000"/>
          <w:sz w:val="20"/>
          <w:szCs w:val="20"/>
        </w:rPr>
        <w:t>9</w:t>
      </w:r>
      <w:r>
        <w:rPr>
          <w:rFonts w:ascii="Trebuchet MS" w:eastAsia="Trebuchet MS" w:hAnsi="Trebuchet MS" w:cs="Trebuchet MS"/>
          <w:color w:val="000000"/>
          <w:sz w:val="20"/>
          <w:szCs w:val="20"/>
        </w:rPr>
        <w:t xml:space="preserve">:00 hodin; </w:t>
      </w:r>
    </w:p>
    <w:p w14:paraId="0000006F" w14:textId="77777777" w:rsidR="00491BC9" w:rsidRDefault="00491BC9">
      <w:pPr>
        <w:pBdr>
          <w:top w:val="nil"/>
          <w:left w:val="nil"/>
          <w:bottom w:val="nil"/>
          <w:right w:val="nil"/>
          <w:between w:val="nil"/>
        </w:pBdr>
        <w:tabs>
          <w:tab w:val="left" w:pos="567"/>
        </w:tabs>
        <w:spacing w:after="0" w:line="240" w:lineRule="auto"/>
        <w:ind w:left="927"/>
        <w:jc w:val="both"/>
        <w:rPr>
          <w:rFonts w:ascii="Trebuchet MS" w:eastAsia="Trebuchet MS" w:hAnsi="Trebuchet MS" w:cs="Trebuchet MS"/>
          <w:color w:val="000000"/>
          <w:sz w:val="20"/>
          <w:szCs w:val="20"/>
        </w:rPr>
      </w:pPr>
    </w:p>
    <w:p w14:paraId="00000070" w14:textId="77777777" w:rsidR="00491BC9" w:rsidRDefault="004319EE">
      <w:pPr>
        <w:numPr>
          <w:ilvl w:val="0"/>
          <w:numId w:val="1"/>
        </w:numPr>
        <w:pBdr>
          <w:top w:val="nil"/>
          <w:left w:val="nil"/>
          <w:bottom w:val="nil"/>
          <w:right w:val="nil"/>
          <w:between w:val="nil"/>
        </w:pBdr>
        <w:tabs>
          <w:tab w:val="left" w:pos="567"/>
        </w:tabs>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zpřístupnění a umožnění využití šaten pro diváky (včetně služeb uvaděček a šatnářek);</w:t>
      </w:r>
    </w:p>
    <w:p w14:paraId="00000071" w14:textId="77777777" w:rsidR="00491BC9" w:rsidRDefault="00491BC9">
      <w:pPr>
        <w:pBdr>
          <w:top w:val="nil"/>
          <w:left w:val="nil"/>
          <w:bottom w:val="nil"/>
          <w:right w:val="nil"/>
          <w:between w:val="nil"/>
        </w:pBdr>
        <w:tabs>
          <w:tab w:val="left" w:pos="567"/>
        </w:tabs>
        <w:spacing w:after="0" w:line="240" w:lineRule="auto"/>
        <w:ind w:left="927"/>
        <w:jc w:val="both"/>
        <w:rPr>
          <w:rFonts w:ascii="Trebuchet MS" w:eastAsia="Trebuchet MS" w:hAnsi="Trebuchet MS" w:cs="Trebuchet MS"/>
          <w:color w:val="000000"/>
          <w:sz w:val="20"/>
          <w:szCs w:val="20"/>
        </w:rPr>
      </w:pPr>
    </w:p>
    <w:p w14:paraId="00000072" w14:textId="235A1FC9" w:rsidR="00491BC9" w:rsidRPr="001F1BD7" w:rsidRDefault="004319EE">
      <w:pPr>
        <w:numPr>
          <w:ilvl w:val="0"/>
          <w:numId w:val="1"/>
        </w:numPr>
        <w:pBdr>
          <w:top w:val="nil"/>
          <w:left w:val="nil"/>
          <w:bottom w:val="nil"/>
          <w:right w:val="nil"/>
          <w:between w:val="nil"/>
        </w:pBdr>
        <w:tabs>
          <w:tab w:val="left" w:pos="567"/>
        </w:tabs>
        <w:spacing w:after="0" w:line="240" w:lineRule="auto"/>
        <w:jc w:val="both"/>
        <w:rPr>
          <w:rFonts w:ascii="Trebuchet MS" w:eastAsia="Trebuchet MS" w:hAnsi="Trebuchet MS" w:cs="Trebuchet MS"/>
          <w:color w:val="000000"/>
          <w:sz w:val="20"/>
          <w:szCs w:val="20"/>
        </w:rPr>
      </w:pPr>
      <w:r w:rsidRPr="001F1BD7">
        <w:rPr>
          <w:rFonts w:ascii="Trebuchet MS" w:eastAsia="Trebuchet MS" w:hAnsi="Trebuchet MS" w:cs="Trebuchet MS"/>
          <w:color w:val="000000"/>
          <w:sz w:val="20"/>
          <w:szCs w:val="20"/>
        </w:rPr>
        <w:t xml:space="preserve">zpřístupnění a umožnění využití bufetu pro diváky, a to před začátkem </w:t>
      </w:r>
      <w:r w:rsidR="001F1BD7" w:rsidRPr="001F1BD7">
        <w:rPr>
          <w:rFonts w:ascii="Trebuchet MS" w:hAnsi="Trebuchet MS"/>
          <w:sz w:val="20"/>
          <w:szCs w:val="20"/>
        </w:rPr>
        <w:t xml:space="preserve">(každého) </w:t>
      </w:r>
      <w:r w:rsidRPr="001F1BD7">
        <w:rPr>
          <w:rFonts w:ascii="Trebuchet MS" w:eastAsia="Trebuchet MS" w:hAnsi="Trebuchet MS" w:cs="Trebuchet MS"/>
          <w:color w:val="000000"/>
          <w:sz w:val="20"/>
          <w:szCs w:val="20"/>
        </w:rPr>
        <w:t>Představení</w:t>
      </w:r>
      <w:r w:rsidR="001F1BD7" w:rsidRPr="001F1BD7">
        <w:rPr>
          <w:rFonts w:ascii="Trebuchet MS" w:eastAsia="Trebuchet MS" w:hAnsi="Trebuchet MS" w:cs="Trebuchet MS"/>
          <w:color w:val="000000"/>
          <w:sz w:val="20"/>
          <w:szCs w:val="20"/>
        </w:rPr>
        <w:t xml:space="preserve"> </w:t>
      </w:r>
      <w:r w:rsidR="001F1BD7" w:rsidRPr="001F1BD7">
        <w:rPr>
          <w:rFonts w:ascii="Trebuchet MS" w:hAnsi="Trebuchet MS"/>
          <w:sz w:val="20"/>
          <w:szCs w:val="20"/>
        </w:rPr>
        <w:t>a o přestávce</w:t>
      </w:r>
      <w:r w:rsidRPr="001F1BD7">
        <w:rPr>
          <w:rFonts w:ascii="Trebuchet MS" w:eastAsia="Trebuchet MS" w:hAnsi="Trebuchet MS" w:cs="Trebuchet MS"/>
          <w:color w:val="000000"/>
          <w:sz w:val="20"/>
          <w:szCs w:val="20"/>
        </w:rPr>
        <w:t xml:space="preserve"> (včetně obsluhy divadelního baru);</w:t>
      </w:r>
    </w:p>
    <w:p w14:paraId="00000073" w14:textId="77777777" w:rsidR="00491BC9" w:rsidRDefault="00491BC9">
      <w:pPr>
        <w:pBdr>
          <w:top w:val="nil"/>
          <w:left w:val="nil"/>
          <w:bottom w:val="nil"/>
          <w:right w:val="nil"/>
          <w:between w:val="nil"/>
        </w:pBdr>
        <w:tabs>
          <w:tab w:val="left" w:pos="567"/>
        </w:tabs>
        <w:spacing w:after="0" w:line="240" w:lineRule="auto"/>
        <w:ind w:left="927"/>
        <w:jc w:val="both"/>
        <w:rPr>
          <w:rFonts w:ascii="Trebuchet MS" w:eastAsia="Trebuchet MS" w:hAnsi="Trebuchet MS" w:cs="Trebuchet MS"/>
          <w:color w:val="000000"/>
          <w:sz w:val="20"/>
          <w:szCs w:val="20"/>
        </w:rPr>
      </w:pPr>
    </w:p>
    <w:p w14:paraId="00000074" w14:textId="77777777" w:rsidR="00491BC9" w:rsidRDefault="004319EE">
      <w:pPr>
        <w:numPr>
          <w:ilvl w:val="0"/>
          <w:numId w:val="1"/>
        </w:numPr>
        <w:pBdr>
          <w:top w:val="nil"/>
          <w:left w:val="nil"/>
          <w:bottom w:val="nil"/>
          <w:right w:val="nil"/>
          <w:between w:val="nil"/>
        </w:pBdr>
        <w:tabs>
          <w:tab w:val="left" w:pos="567"/>
        </w:tabs>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dodávka energií v rozsahu elektřiny, tepla, teplé a studené vody;</w:t>
      </w:r>
    </w:p>
    <w:p w14:paraId="00000075" w14:textId="77777777" w:rsidR="00491BC9" w:rsidRDefault="00491BC9">
      <w:pPr>
        <w:pBdr>
          <w:top w:val="nil"/>
          <w:left w:val="nil"/>
          <w:bottom w:val="nil"/>
          <w:right w:val="nil"/>
          <w:between w:val="nil"/>
        </w:pBdr>
        <w:tabs>
          <w:tab w:val="left" w:pos="567"/>
        </w:tabs>
        <w:spacing w:after="0" w:line="240" w:lineRule="auto"/>
        <w:ind w:left="927"/>
        <w:jc w:val="both"/>
        <w:rPr>
          <w:rFonts w:ascii="Trebuchet MS" w:eastAsia="Trebuchet MS" w:hAnsi="Trebuchet MS" w:cs="Trebuchet MS"/>
          <w:color w:val="000000"/>
          <w:sz w:val="20"/>
          <w:szCs w:val="20"/>
        </w:rPr>
      </w:pPr>
    </w:p>
    <w:p w14:paraId="00000076" w14:textId="77777777" w:rsidR="00491BC9" w:rsidRDefault="004319EE">
      <w:pPr>
        <w:numPr>
          <w:ilvl w:val="0"/>
          <w:numId w:val="1"/>
        </w:numPr>
        <w:pBdr>
          <w:top w:val="nil"/>
          <w:left w:val="nil"/>
          <w:bottom w:val="nil"/>
          <w:right w:val="nil"/>
          <w:between w:val="nil"/>
        </w:pBdr>
        <w:tabs>
          <w:tab w:val="left" w:pos="567"/>
        </w:tabs>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administrativní vyřízení záboru veřejné komunikace pro účely nakládání a vykládání scénické výpravy Hosta v souvislosti s prováděním (uskutečňováním) Představení;</w:t>
      </w:r>
    </w:p>
    <w:p w14:paraId="00000077" w14:textId="77777777" w:rsidR="00491BC9" w:rsidRDefault="00491BC9">
      <w:pPr>
        <w:pBdr>
          <w:top w:val="nil"/>
          <w:left w:val="nil"/>
          <w:bottom w:val="nil"/>
          <w:right w:val="nil"/>
          <w:between w:val="nil"/>
        </w:pBdr>
        <w:tabs>
          <w:tab w:val="left" w:pos="567"/>
        </w:tabs>
        <w:spacing w:after="0" w:line="240" w:lineRule="auto"/>
        <w:ind w:left="927"/>
        <w:jc w:val="both"/>
        <w:rPr>
          <w:rFonts w:ascii="Trebuchet MS" w:eastAsia="Trebuchet MS" w:hAnsi="Trebuchet MS" w:cs="Trebuchet MS"/>
          <w:color w:val="000000"/>
          <w:sz w:val="20"/>
          <w:szCs w:val="20"/>
        </w:rPr>
      </w:pPr>
    </w:p>
    <w:p w14:paraId="00000078" w14:textId="77777777" w:rsidR="00491BC9" w:rsidRDefault="004319EE">
      <w:pPr>
        <w:numPr>
          <w:ilvl w:val="0"/>
          <w:numId w:val="1"/>
        </w:numPr>
        <w:pBdr>
          <w:top w:val="nil"/>
          <w:left w:val="nil"/>
          <w:bottom w:val="nil"/>
          <w:right w:val="nil"/>
          <w:between w:val="nil"/>
        </w:pBdr>
        <w:tabs>
          <w:tab w:val="left" w:pos="567"/>
        </w:tabs>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tisk, prodej a distribuce vstupenek na Představení včetně administrativního zajištění náboru vstupenek, tj. zpracování objednávek, rozeslání vstupenek a faktur a vyřizování veškeré s tím související administrativy;</w:t>
      </w:r>
    </w:p>
    <w:p w14:paraId="00000079" w14:textId="77777777" w:rsidR="00491BC9" w:rsidRDefault="00491BC9">
      <w:pPr>
        <w:pBdr>
          <w:top w:val="nil"/>
          <w:left w:val="nil"/>
          <w:bottom w:val="nil"/>
          <w:right w:val="nil"/>
          <w:between w:val="nil"/>
        </w:pBdr>
        <w:tabs>
          <w:tab w:val="left" w:pos="567"/>
        </w:tabs>
        <w:spacing w:after="0" w:line="240" w:lineRule="auto"/>
        <w:ind w:left="927"/>
        <w:jc w:val="both"/>
        <w:rPr>
          <w:rFonts w:ascii="Trebuchet MS" w:eastAsia="Trebuchet MS" w:hAnsi="Trebuchet MS" w:cs="Trebuchet MS"/>
          <w:color w:val="000000"/>
          <w:sz w:val="20"/>
          <w:szCs w:val="20"/>
        </w:rPr>
      </w:pPr>
    </w:p>
    <w:p w14:paraId="0FBB33A0" w14:textId="32670B0E" w:rsidR="009A7CC9" w:rsidRDefault="004319EE" w:rsidP="009A7CC9">
      <w:pPr>
        <w:numPr>
          <w:ilvl w:val="0"/>
          <w:numId w:val="1"/>
        </w:numPr>
        <w:pBdr>
          <w:top w:val="nil"/>
          <w:left w:val="nil"/>
          <w:bottom w:val="nil"/>
          <w:right w:val="nil"/>
          <w:between w:val="nil"/>
        </w:pBdr>
        <w:tabs>
          <w:tab w:val="left" w:pos="567"/>
        </w:tabs>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propagace Hosta a Představení v obvyklém a přiměřeném rozsahu, tj. zejména uvedení Hosta a Představení ve festivalovém programu a na oficiálních internetových stránkách Pořadatele, a to s využitím propagačních materiálů dodaných Hostem v dostatečném předstihu před konáním Představení;</w:t>
      </w:r>
      <w:r w:rsidR="009A7CC9">
        <w:rPr>
          <w:rFonts w:ascii="Trebuchet MS" w:eastAsia="Trebuchet MS" w:hAnsi="Trebuchet MS" w:cs="Trebuchet MS"/>
          <w:color w:val="000000"/>
          <w:sz w:val="20"/>
          <w:szCs w:val="20"/>
        </w:rPr>
        <w:t xml:space="preserve"> </w:t>
      </w:r>
    </w:p>
    <w:p w14:paraId="00FB9502" w14:textId="77777777" w:rsidR="009A7CC9" w:rsidRPr="009A7CC9" w:rsidRDefault="009A7CC9" w:rsidP="009A7CC9">
      <w:pPr>
        <w:pBdr>
          <w:top w:val="nil"/>
          <w:left w:val="nil"/>
          <w:bottom w:val="nil"/>
          <w:right w:val="nil"/>
          <w:between w:val="nil"/>
        </w:pBdr>
        <w:tabs>
          <w:tab w:val="left" w:pos="567"/>
        </w:tabs>
        <w:spacing w:after="0" w:line="240" w:lineRule="auto"/>
        <w:jc w:val="both"/>
        <w:rPr>
          <w:rFonts w:ascii="Trebuchet MS" w:eastAsia="Trebuchet MS" w:hAnsi="Trebuchet MS" w:cs="Trebuchet MS"/>
          <w:color w:val="000000"/>
          <w:sz w:val="20"/>
          <w:szCs w:val="20"/>
        </w:rPr>
      </w:pPr>
    </w:p>
    <w:p w14:paraId="0000007A" w14:textId="6C4D4011" w:rsidR="00491BC9" w:rsidRDefault="009A7CC9">
      <w:pPr>
        <w:numPr>
          <w:ilvl w:val="0"/>
          <w:numId w:val="1"/>
        </w:numPr>
        <w:pBdr>
          <w:top w:val="nil"/>
          <w:left w:val="nil"/>
          <w:bottom w:val="nil"/>
          <w:right w:val="nil"/>
          <w:between w:val="nil"/>
        </w:pBdr>
        <w:tabs>
          <w:tab w:val="left" w:pos="567"/>
        </w:tabs>
        <w:spacing w:after="0" w:line="240" w:lineRule="auto"/>
        <w:jc w:val="both"/>
        <w:rPr>
          <w:rFonts w:ascii="Trebuchet MS" w:eastAsia="Trebuchet MS" w:hAnsi="Trebuchet MS" w:cs="Trebuchet MS"/>
          <w:color w:val="000000"/>
          <w:sz w:val="20"/>
          <w:szCs w:val="20"/>
        </w:rPr>
      </w:pPr>
      <w:r w:rsidRPr="009A7CC9">
        <w:rPr>
          <w:rFonts w:ascii="Trebuchet MS" w:eastAsia="Trebuchet MS" w:hAnsi="Trebuchet MS" w:cs="Trebuchet MS"/>
          <w:color w:val="000000"/>
          <w:sz w:val="20"/>
          <w:szCs w:val="20"/>
        </w:rPr>
        <w:t xml:space="preserve">zabezpečení ubytování v rozsahu a za podmínek sjednaných v čl. 3., odst. 3.2., písm. b) této Smlouvy;  </w:t>
      </w:r>
    </w:p>
    <w:p w14:paraId="0000007B" w14:textId="77777777" w:rsidR="00491BC9" w:rsidRDefault="00491BC9">
      <w:pPr>
        <w:pBdr>
          <w:top w:val="nil"/>
          <w:left w:val="nil"/>
          <w:bottom w:val="nil"/>
          <w:right w:val="nil"/>
          <w:between w:val="nil"/>
        </w:pBdr>
        <w:tabs>
          <w:tab w:val="left" w:pos="567"/>
        </w:tabs>
        <w:spacing w:after="0" w:line="240" w:lineRule="auto"/>
        <w:jc w:val="both"/>
        <w:rPr>
          <w:rFonts w:ascii="Trebuchet MS" w:eastAsia="Trebuchet MS" w:hAnsi="Trebuchet MS" w:cs="Trebuchet MS"/>
          <w:color w:val="000000"/>
          <w:sz w:val="20"/>
          <w:szCs w:val="20"/>
        </w:rPr>
      </w:pPr>
    </w:p>
    <w:p w14:paraId="0000007C" w14:textId="089027D8" w:rsidR="00491BC9" w:rsidRDefault="004319EE">
      <w:pPr>
        <w:numPr>
          <w:ilvl w:val="0"/>
          <w:numId w:val="1"/>
        </w:numPr>
        <w:pBdr>
          <w:top w:val="nil"/>
          <w:left w:val="nil"/>
          <w:bottom w:val="nil"/>
          <w:right w:val="nil"/>
          <w:between w:val="nil"/>
        </w:pBdr>
        <w:tabs>
          <w:tab w:val="left" w:pos="567"/>
        </w:tabs>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poskytnutí </w:t>
      </w:r>
      <w:r w:rsidR="00F852F1">
        <w:rPr>
          <w:rFonts w:ascii="Trebuchet MS" w:eastAsia="Trebuchet MS" w:hAnsi="Trebuchet MS" w:cs="Trebuchet MS"/>
          <w:color w:val="000000"/>
          <w:sz w:val="20"/>
          <w:szCs w:val="20"/>
        </w:rPr>
        <w:t>4</w:t>
      </w:r>
      <w:r>
        <w:rPr>
          <w:rFonts w:ascii="Trebuchet MS" w:eastAsia="Trebuchet MS" w:hAnsi="Trebuchet MS" w:cs="Trebuchet MS"/>
          <w:color w:val="000000"/>
          <w:sz w:val="20"/>
          <w:szCs w:val="20"/>
        </w:rPr>
        <w:t xml:space="preserve"> čestných vstupenek á 1,- Kč na Představení.  </w:t>
      </w:r>
    </w:p>
    <w:p w14:paraId="0000007D" w14:textId="77777777" w:rsidR="00491BC9" w:rsidRDefault="00491BC9">
      <w:pPr>
        <w:pBdr>
          <w:top w:val="nil"/>
          <w:left w:val="nil"/>
          <w:bottom w:val="nil"/>
          <w:right w:val="nil"/>
          <w:between w:val="nil"/>
        </w:pBdr>
        <w:tabs>
          <w:tab w:val="left" w:pos="567"/>
        </w:tabs>
        <w:spacing w:after="0" w:line="240" w:lineRule="auto"/>
        <w:jc w:val="both"/>
        <w:rPr>
          <w:rFonts w:ascii="Trebuchet MS" w:eastAsia="Trebuchet MS" w:hAnsi="Trebuchet MS" w:cs="Trebuchet MS"/>
          <w:color w:val="000000"/>
          <w:sz w:val="20"/>
          <w:szCs w:val="20"/>
        </w:rPr>
      </w:pPr>
    </w:p>
    <w:p w14:paraId="0000007E" w14:textId="77777777" w:rsidR="00491BC9" w:rsidRDefault="004319EE">
      <w:pPr>
        <w:numPr>
          <w:ilvl w:val="0"/>
          <w:numId w:val="5"/>
        </w:numPr>
        <w:pBdr>
          <w:top w:val="nil"/>
          <w:left w:val="nil"/>
          <w:bottom w:val="nil"/>
          <w:right w:val="nil"/>
          <w:between w:val="nil"/>
        </w:pBdr>
        <w:shd w:val="clear" w:color="auto" w:fill="B4C6E7"/>
        <w:tabs>
          <w:tab w:val="left" w:pos="567"/>
        </w:tabs>
        <w:spacing w:after="0" w:line="240" w:lineRule="auto"/>
        <w:ind w:left="567" w:hanging="567"/>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PLNĚNÍ, POVINNOSTI A ODPOVĚDNOST HOSTA</w:t>
      </w:r>
    </w:p>
    <w:p w14:paraId="0000007F" w14:textId="77777777" w:rsidR="00491BC9" w:rsidRDefault="00491BC9">
      <w:pPr>
        <w:pBdr>
          <w:top w:val="nil"/>
          <w:left w:val="nil"/>
          <w:bottom w:val="nil"/>
          <w:right w:val="nil"/>
          <w:between w:val="nil"/>
        </w:pBdr>
        <w:tabs>
          <w:tab w:val="left" w:pos="567"/>
        </w:tabs>
        <w:spacing w:after="0" w:line="240" w:lineRule="auto"/>
        <w:jc w:val="both"/>
        <w:rPr>
          <w:rFonts w:ascii="Trebuchet MS" w:eastAsia="Trebuchet MS" w:hAnsi="Trebuchet MS" w:cs="Trebuchet MS"/>
          <w:color w:val="000000"/>
          <w:sz w:val="20"/>
          <w:szCs w:val="20"/>
        </w:rPr>
      </w:pPr>
    </w:p>
    <w:p w14:paraId="00000080" w14:textId="77777777" w:rsidR="00491BC9" w:rsidRDefault="004319EE">
      <w:pPr>
        <w:numPr>
          <w:ilvl w:val="1"/>
          <w:numId w:val="5"/>
        </w:numPr>
        <w:pBdr>
          <w:top w:val="nil"/>
          <w:left w:val="nil"/>
          <w:bottom w:val="nil"/>
          <w:right w:val="nil"/>
          <w:between w:val="nil"/>
        </w:pBdr>
        <w:spacing w:after="0" w:line="24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Host se na vlastní výlučnou odpovědnost a riziko zavazuje:  </w:t>
      </w:r>
    </w:p>
    <w:p w14:paraId="00000081" w14:textId="77777777" w:rsidR="00491BC9" w:rsidRDefault="004319EE">
      <w:pPr>
        <w:numPr>
          <w:ilvl w:val="0"/>
          <w:numId w:val="8"/>
        </w:numPr>
        <w:pBdr>
          <w:top w:val="nil"/>
          <w:left w:val="nil"/>
          <w:bottom w:val="nil"/>
          <w:right w:val="nil"/>
          <w:between w:val="nil"/>
        </w:pBdr>
        <w:spacing w:before="120"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provést (uskutečnit) Představení řádně a v maximální možné umělecké a profesionální kvalitě odpovídající obvyklým standardům profesionální divadelní činnosti podle této Smlouvy, podle dalších organizačních a produkčních pokynů Pořadatele a včas ve sjednaných termínech a časech;</w:t>
      </w:r>
    </w:p>
    <w:p w14:paraId="00000082" w14:textId="77777777" w:rsidR="00491BC9" w:rsidRDefault="004319EE">
      <w:pPr>
        <w:numPr>
          <w:ilvl w:val="0"/>
          <w:numId w:val="8"/>
        </w:numPr>
        <w:pBdr>
          <w:top w:val="nil"/>
          <w:left w:val="nil"/>
          <w:bottom w:val="nil"/>
          <w:right w:val="nil"/>
          <w:between w:val="nil"/>
        </w:pBdr>
        <w:spacing w:before="120"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zabezpečit vlastní produkci Představení v rozsahu organizace a zaplacení honorářů účinkujících výkonných umělců (včetně pomocného personálu), výroby, přepravy, instalace a deinstalace scény a dekorací a jiných záležitostí, věcí a prvků tvořících součást Představení a/nebo jiných záležitostí, věcí a/nebo prvků, které jsou pro zdárný průběh Představení nezbytné;</w:t>
      </w:r>
    </w:p>
    <w:p w14:paraId="00000083" w14:textId="77777777" w:rsidR="00491BC9" w:rsidRDefault="004319EE">
      <w:pPr>
        <w:numPr>
          <w:ilvl w:val="0"/>
          <w:numId w:val="8"/>
        </w:numPr>
        <w:pBdr>
          <w:top w:val="nil"/>
          <w:left w:val="nil"/>
          <w:bottom w:val="nil"/>
          <w:right w:val="nil"/>
          <w:between w:val="nil"/>
        </w:pBdr>
        <w:spacing w:before="120"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zabezpečit, aby se veškeré osoby nezbytně nutné k řádnému a kvalitnímu provedení Představení (jimiž se rozumí zejména, nikoliv však výlučně, účinkující výkonní umělci a případný doprovodný technický a produkční personál; souhrnně dále jen „</w:t>
      </w:r>
      <w:r>
        <w:rPr>
          <w:rFonts w:ascii="Trebuchet MS" w:eastAsia="Trebuchet MS" w:hAnsi="Trebuchet MS" w:cs="Trebuchet MS"/>
          <w:b/>
          <w:color w:val="000000"/>
          <w:sz w:val="20"/>
          <w:szCs w:val="20"/>
        </w:rPr>
        <w:t>Zúčastněné osoby</w:t>
      </w:r>
      <w:r>
        <w:rPr>
          <w:rFonts w:ascii="Trebuchet MS" w:eastAsia="Trebuchet MS" w:hAnsi="Trebuchet MS" w:cs="Trebuchet MS"/>
          <w:color w:val="000000"/>
          <w:sz w:val="20"/>
          <w:szCs w:val="20"/>
        </w:rPr>
        <w:t>“) dostavily na sjednané místo konání Představení v dostatečném časovém předstihu tak, aby Představení mohlo být zahájeno včas za podmínek sjednaných v této Smlouvě;</w:t>
      </w:r>
    </w:p>
    <w:p w14:paraId="00000084" w14:textId="77777777" w:rsidR="00491BC9" w:rsidRDefault="004319EE">
      <w:pPr>
        <w:numPr>
          <w:ilvl w:val="0"/>
          <w:numId w:val="8"/>
        </w:numPr>
        <w:pBdr>
          <w:top w:val="nil"/>
          <w:left w:val="nil"/>
          <w:bottom w:val="nil"/>
          <w:right w:val="nil"/>
          <w:between w:val="nil"/>
        </w:pBdr>
        <w:spacing w:before="120"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dodržovat tzv. noční klid v budově Pořadatele, v přináležející pasáži budovy Pořadatele a v přilehlých prostorách budovy Pořadatele, a to vždy v čase od 22:00 dále, a na vlastní odpovědnost zabezpečit plnění této povinnosti též ze strany všech Zúčastněných osob;  </w:t>
      </w:r>
    </w:p>
    <w:p w14:paraId="00000085" w14:textId="77777777" w:rsidR="00491BC9" w:rsidRDefault="004319EE">
      <w:pPr>
        <w:numPr>
          <w:ilvl w:val="0"/>
          <w:numId w:val="8"/>
        </w:numPr>
        <w:pBdr>
          <w:top w:val="nil"/>
          <w:left w:val="nil"/>
          <w:bottom w:val="nil"/>
          <w:right w:val="nil"/>
          <w:between w:val="nil"/>
        </w:pBdr>
        <w:spacing w:before="120"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dbát pokynů Pořadatelem pověřeného pracovníka vykonávajícího produkční dozor;</w:t>
      </w:r>
    </w:p>
    <w:p w14:paraId="00000086" w14:textId="77777777" w:rsidR="00491BC9" w:rsidRDefault="004319EE">
      <w:pPr>
        <w:numPr>
          <w:ilvl w:val="0"/>
          <w:numId w:val="8"/>
        </w:numPr>
        <w:pBdr>
          <w:top w:val="nil"/>
          <w:left w:val="nil"/>
          <w:bottom w:val="nil"/>
          <w:right w:val="nil"/>
          <w:between w:val="nil"/>
        </w:pBdr>
        <w:spacing w:before="120"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lastRenderedPageBreak/>
        <w:t xml:space="preserve">poskytnout bezplatně Pořadateli k propagačním účelům alespoň 5 ks fotografií z Představení v elektronické podobě, plakát o rozměrech 1080 x 1920 </w:t>
      </w:r>
      <w:proofErr w:type="spellStart"/>
      <w:r>
        <w:rPr>
          <w:rFonts w:ascii="Trebuchet MS" w:eastAsia="Trebuchet MS" w:hAnsi="Trebuchet MS" w:cs="Trebuchet MS"/>
          <w:color w:val="000000"/>
          <w:sz w:val="20"/>
          <w:szCs w:val="20"/>
        </w:rPr>
        <w:t>px</w:t>
      </w:r>
      <w:proofErr w:type="spellEnd"/>
      <w:r>
        <w:rPr>
          <w:rFonts w:ascii="Trebuchet MS" w:eastAsia="Trebuchet MS" w:hAnsi="Trebuchet MS" w:cs="Trebuchet MS"/>
          <w:color w:val="000000"/>
          <w:sz w:val="20"/>
          <w:szCs w:val="20"/>
        </w:rPr>
        <w:t xml:space="preserve"> na výšku v elektronické podobě a 1 ks divadelního programu Představení. </w:t>
      </w:r>
    </w:p>
    <w:p w14:paraId="00000087" w14:textId="77777777" w:rsidR="00491BC9" w:rsidRDefault="00491BC9">
      <w:pPr>
        <w:pBdr>
          <w:top w:val="nil"/>
          <w:left w:val="nil"/>
          <w:bottom w:val="nil"/>
          <w:right w:val="nil"/>
          <w:between w:val="nil"/>
        </w:pBdr>
        <w:tabs>
          <w:tab w:val="left" w:pos="567"/>
        </w:tabs>
        <w:spacing w:after="0" w:line="240" w:lineRule="auto"/>
        <w:ind w:left="927"/>
        <w:jc w:val="both"/>
        <w:rPr>
          <w:rFonts w:ascii="Trebuchet MS" w:eastAsia="Trebuchet MS" w:hAnsi="Trebuchet MS" w:cs="Trebuchet MS"/>
          <w:color w:val="000000"/>
          <w:sz w:val="20"/>
          <w:szCs w:val="20"/>
        </w:rPr>
      </w:pPr>
    </w:p>
    <w:p w14:paraId="00000088" w14:textId="77777777" w:rsidR="00491BC9" w:rsidRDefault="004319EE">
      <w:pPr>
        <w:numPr>
          <w:ilvl w:val="1"/>
          <w:numId w:val="5"/>
        </w:numPr>
        <w:pBdr>
          <w:top w:val="nil"/>
          <w:left w:val="nil"/>
          <w:bottom w:val="nil"/>
          <w:right w:val="nil"/>
          <w:between w:val="nil"/>
        </w:pBdr>
        <w:tabs>
          <w:tab w:val="left" w:pos="567"/>
        </w:tabs>
        <w:spacing w:after="0" w:line="24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Dojde-li k jakémukoliv poškození prostor budovy Pořadatele nebo jiných věcí v majetku a/nebo užívání Pořadatele v důsledku zaviněného a/nebo nedbalostního jednání Hosta a/nebo Zúčastněných osob, zavazuje se Host veškeré takto vzniklé škody uhradit sám a ze svého, a to v plném rozsahu bez jakékoliv limitace.  </w:t>
      </w:r>
    </w:p>
    <w:p w14:paraId="00000089" w14:textId="77777777" w:rsidR="00491BC9" w:rsidRDefault="00491BC9">
      <w:pPr>
        <w:pBdr>
          <w:top w:val="nil"/>
          <w:left w:val="nil"/>
          <w:bottom w:val="nil"/>
          <w:right w:val="nil"/>
          <w:between w:val="nil"/>
        </w:pBdr>
        <w:tabs>
          <w:tab w:val="left" w:pos="567"/>
        </w:tabs>
        <w:spacing w:after="0" w:line="240" w:lineRule="auto"/>
        <w:ind w:left="567"/>
        <w:jc w:val="both"/>
        <w:rPr>
          <w:rFonts w:ascii="Trebuchet MS" w:eastAsia="Trebuchet MS" w:hAnsi="Trebuchet MS" w:cs="Trebuchet MS"/>
          <w:color w:val="000000"/>
          <w:sz w:val="20"/>
          <w:szCs w:val="20"/>
        </w:rPr>
      </w:pPr>
    </w:p>
    <w:p w14:paraId="0000008A" w14:textId="77777777" w:rsidR="00491BC9" w:rsidRDefault="004319EE">
      <w:pPr>
        <w:numPr>
          <w:ilvl w:val="1"/>
          <w:numId w:val="5"/>
        </w:numPr>
        <w:pBdr>
          <w:top w:val="nil"/>
          <w:left w:val="nil"/>
          <w:bottom w:val="nil"/>
          <w:right w:val="nil"/>
          <w:between w:val="nil"/>
        </w:pBdr>
        <w:tabs>
          <w:tab w:val="left" w:pos="567"/>
        </w:tabs>
        <w:spacing w:after="0" w:line="24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Host přebírá plnou odpovědnost za jednání (či opomenutí) Zúčastněných osob, a to způsobem a v rozsahu, jako by Host plnil své povinnosti vůči Pořadateli sám. Host se současně zavazuje seznámit veškeré tyto Zúčastněné osoby se zněním této Smlouvy a Přílohy č. 1 tvořící nedílnou součást této Smlouvy. </w:t>
      </w:r>
    </w:p>
    <w:p w14:paraId="0000008B" w14:textId="77777777" w:rsidR="00491BC9" w:rsidRDefault="00491BC9">
      <w:pPr>
        <w:pBdr>
          <w:top w:val="nil"/>
          <w:left w:val="nil"/>
          <w:bottom w:val="nil"/>
          <w:right w:val="nil"/>
          <w:between w:val="nil"/>
        </w:pBdr>
        <w:tabs>
          <w:tab w:val="left" w:pos="567"/>
        </w:tabs>
        <w:spacing w:after="0" w:line="240" w:lineRule="auto"/>
        <w:ind w:left="567"/>
        <w:jc w:val="both"/>
        <w:rPr>
          <w:rFonts w:ascii="Trebuchet MS" w:eastAsia="Trebuchet MS" w:hAnsi="Trebuchet MS" w:cs="Trebuchet MS"/>
          <w:color w:val="000000"/>
          <w:sz w:val="20"/>
          <w:szCs w:val="20"/>
        </w:rPr>
      </w:pPr>
    </w:p>
    <w:p w14:paraId="0000008C" w14:textId="77777777" w:rsidR="00491BC9" w:rsidRDefault="004319EE">
      <w:pPr>
        <w:numPr>
          <w:ilvl w:val="1"/>
          <w:numId w:val="5"/>
        </w:numPr>
        <w:pBdr>
          <w:top w:val="nil"/>
          <w:left w:val="nil"/>
          <w:bottom w:val="nil"/>
          <w:right w:val="nil"/>
          <w:between w:val="nil"/>
        </w:pBdr>
        <w:tabs>
          <w:tab w:val="left" w:pos="567"/>
        </w:tabs>
        <w:spacing w:after="0" w:line="24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Bez předchozího písemného souhlasu Pořadatele nesmí Host jakýmkoliv způsobem upravovat jeviště nebo hlediště nacházející se v budově Pořadatele.</w:t>
      </w:r>
    </w:p>
    <w:p w14:paraId="0000008D" w14:textId="77777777" w:rsidR="00491BC9" w:rsidRDefault="00491BC9">
      <w:pPr>
        <w:pBdr>
          <w:top w:val="nil"/>
          <w:left w:val="nil"/>
          <w:bottom w:val="nil"/>
          <w:right w:val="nil"/>
          <w:between w:val="nil"/>
        </w:pBdr>
        <w:tabs>
          <w:tab w:val="left" w:pos="567"/>
        </w:tabs>
        <w:spacing w:after="0" w:line="240" w:lineRule="auto"/>
        <w:ind w:left="567"/>
        <w:jc w:val="both"/>
        <w:rPr>
          <w:rFonts w:ascii="Trebuchet MS" w:eastAsia="Trebuchet MS" w:hAnsi="Trebuchet MS" w:cs="Trebuchet MS"/>
          <w:color w:val="000000"/>
          <w:sz w:val="20"/>
          <w:szCs w:val="20"/>
        </w:rPr>
      </w:pPr>
    </w:p>
    <w:p w14:paraId="0000008E" w14:textId="77777777" w:rsidR="00491BC9" w:rsidRDefault="004319EE">
      <w:pPr>
        <w:numPr>
          <w:ilvl w:val="1"/>
          <w:numId w:val="5"/>
        </w:numPr>
        <w:pBdr>
          <w:top w:val="nil"/>
          <w:left w:val="nil"/>
          <w:bottom w:val="nil"/>
          <w:right w:val="nil"/>
          <w:between w:val="nil"/>
        </w:pBdr>
        <w:tabs>
          <w:tab w:val="left" w:pos="567"/>
        </w:tabs>
        <w:spacing w:after="0" w:line="24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Host bere na vědomí, že pokud pro přepravu osob a/nebo dekorací použije vozidlo těžší než 3,5 tuny, podléhá vjezd takového vozidla k budově Pořadatele povolení příslušného úřadu. Pořadatel nenese žádnou odpovědnost za škody vzniklé Hostovi anebo Pořadateli v důsledku vjezdu takového vozidla k budově Pořadatele bez povolení příslušného úřadu.</w:t>
      </w:r>
    </w:p>
    <w:p w14:paraId="0000008F" w14:textId="77777777" w:rsidR="00491BC9" w:rsidRDefault="00491BC9">
      <w:pPr>
        <w:pBdr>
          <w:top w:val="nil"/>
          <w:left w:val="nil"/>
          <w:bottom w:val="nil"/>
          <w:right w:val="nil"/>
          <w:between w:val="nil"/>
        </w:pBdr>
        <w:tabs>
          <w:tab w:val="left" w:pos="567"/>
        </w:tabs>
        <w:spacing w:after="0" w:line="240" w:lineRule="auto"/>
        <w:ind w:left="567"/>
        <w:jc w:val="both"/>
        <w:rPr>
          <w:rFonts w:ascii="Trebuchet MS" w:eastAsia="Trebuchet MS" w:hAnsi="Trebuchet MS" w:cs="Trebuchet MS"/>
          <w:color w:val="000000"/>
          <w:sz w:val="20"/>
          <w:szCs w:val="20"/>
        </w:rPr>
      </w:pPr>
    </w:p>
    <w:p w14:paraId="00000090" w14:textId="77777777" w:rsidR="00491BC9" w:rsidRDefault="004319EE">
      <w:pPr>
        <w:numPr>
          <w:ilvl w:val="1"/>
          <w:numId w:val="5"/>
        </w:numPr>
        <w:pBdr>
          <w:top w:val="nil"/>
          <w:left w:val="nil"/>
          <w:bottom w:val="nil"/>
          <w:right w:val="nil"/>
          <w:between w:val="nil"/>
        </w:pBdr>
        <w:tabs>
          <w:tab w:val="left" w:pos="567"/>
        </w:tabs>
        <w:spacing w:after="0" w:line="24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Host nese vlastní výlučnou a plnou odpovědnost za pracovní úrazy Zúčastněných osob nacházejících se v pracovním poměru k Hostovi, dojde-li ke vzniku takových pracovních úrazů v rámci, v průběhu či v souvislosti s plněním této Smlouvy.</w:t>
      </w:r>
    </w:p>
    <w:p w14:paraId="00000091" w14:textId="77777777" w:rsidR="00491BC9" w:rsidRDefault="00491BC9">
      <w:pPr>
        <w:pBdr>
          <w:top w:val="nil"/>
          <w:left w:val="nil"/>
          <w:bottom w:val="nil"/>
          <w:right w:val="nil"/>
          <w:between w:val="nil"/>
        </w:pBdr>
        <w:tabs>
          <w:tab w:val="left" w:pos="567"/>
        </w:tabs>
        <w:spacing w:after="0" w:line="240" w:lineRule="auto"/>
        <w:ind w:left="567"/>
        <w:jc w:val="both"/>
        <w:rPr>
          <w:rFonts w:ascii="Trebuchet MS" w:eastAsia="Trebuchet MS" w:hAnsi="Trebuchet MS" w:cs="Trebuchet MS"/>
          <w:color w:val="000000"/>
          <w:sz w:val="20"/>
          <w:szCs w:val="20"/>
        </w:rPr>
      </w:pPr>
    </w:p>
    <w:p w14:paraId="00000092" w14:textId="77777777" w:rsidR="00491BC9" w:rsidRDefault="004319EE">
      <w:pPr>
        <w:numPr>
          <w:ilvl w:val="0"/>
          <w:numId w:val="5"/>
        </w:numPr>
        <w:pBdr>
          <w:top w:val="nil"/>
          <w:left w:val="nil"/>
          <w:bottom w:val="nil"/>
          <w:right w:val="nil"/>
          <w:between w:val="nil"/>
        </w:pBdr>
        <w:shd w:val="clear" w:color="auto" w:fill="B4C6E7"/>
        <w:tabs>
          <w:tab w:val="left" w:pos="567"/>
        </w:tabs>
        <w:spacing w:after="0" w:line="240" w:lineRule="auto"/>
        <w:ind w:left="567" w:hanging="567"/>
        <w:jc w:val="both"/>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POVINNOSTI, PROHLÁŠENÍ A ZÁRUKY HOSTA V OBLASTI POŽÁRNÍ OCHRANY A BEZPEČNOSTI A OCHRANY ZDRAVÍ PŘI PRÁCI</w:t>
      </w:r>
    </w:p>
    <w:p w14:paraId="00000093" w14:textId="77777777" w:rsidR="00491BC9" w:rsidRDefault="00491BC9">
      <w:pPr>
        <w:pBdr>
          <w:top w:val="nil"/>
          <w:left w:val="nil"/>
          <w:bottom w:val="nil"/>
          <w:right w:val="nil"/>
          <w:between w:val="nil"/>
        </w:pBdr>
        <w:spacing w:after="0"/>
        <w:ind w:left="567"/>
        <w:rPr>
          <w:rFonts w:ascii="Trebuchet MS" w:eastAsia="Trebuchet MS" w:hAnsi="Trebuchet MS" w:cs="Trebuchet MS"/>
          <w:color w:val="000000"/>
          <w:sz w:val="20"/>
          <w:szCs w:val="20"/>
        </w:rPr>
      </w:pPr>
    </w:p>
    <w:p w14:paraId="00000094" w14:textId="77777777" w:rsidR="00491BC9" w:rsidRDefault="004319EE">
      <w:pPr>
        <w:numPr>
          <w:ilvl w:val="1"/>
          <w:numId w:val="5"/>
        </w:numPr>
        <w:pBdr>
          <w:top w:val="nil"/>
          <w:left w:val="nil"/>
          <w:bottom w:val="nil"/>
          <w:right w:val="nil"/>
          <w:between w:val="nil"/>
        </w:pBdr>
        <w:spacing w:after="0"/>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Host se na vlastní výlučnou odpovědnost a riziko zavazuje důsledně dodržovat a zcela respektovat:</w:t>
      </w:r>
    </w:p>
    <w:p w14:paraId="00000095" w14:textId="77777777" w:rsidR="00491BC9" w:rsidRDefault="00491BC9">
      <w:pPr>
        <w:pBdr>
          <w:top w:val="nil"/>
          <w:left w:val="nil"/>
          <w:bottom w:val="nil"/>
          <w:right w:val="nil"/>
          <w:between w:val="nil"/>
        </w:pBdr>
        <w:spacing w:after="0"/>
        <w:ind w:left="567"/>
        <w:rPr>
          <w:rFonts w:ascii="Trebuchet MS" w:eastAsia="Trebuchet MS" w:hAnsi="Trebuchet MS" w:cs="Trebuchet MS"/>
          <w:color w:val="000000"/>
          <w:sz w:val="20"/>
          <w:szCs w:val="20"/>
        </w:rPr>
      </w:pPr>
    </w:p>
    <w:p w14:paraId="00000096" w14:textId="77777777" w:rsidR="00491BC9" w:rsidRDefault="004319EE">
      <w:pPr>
        <w:numPr>
          <w:ilvl w:val="0"/>
          <w:numId w:val="10"/>
        </w:numPr>
        <w:pBdr>
          <w:top w:val="nil"/>
          <w:left w:val="nil"/>
          <w:bottom w:val="nil"/>
          <w:right w:val="nil"/>
          <w:between w:val="nil"/>
        </w:pBdr>
        <w:spacing w:after="0"/>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veškeré obecně závazné veřejnoprávní předpisy v oblasti požární ochrany a bezpečnosti a ochrany zdraví při práci, jakož i vnitřní (vnitropodniková) pravidla požární ochrany a bezpečnosti a ochrany zdraví při práci platná v prostorách budovy Pořadatele, která jsou obsažena v příloze č. 1. této Smlouvy tvořící nedílnou součást této Smlouvy; </w:t>
      </w:r>
    </w:p>
    <w:p w14:paraId="00000097" w14:textId="77777777" w:rsidR="00491BC9" w:rsidRDefault="00491BC9">
      <w:pPr>
        <w:pBdr>
          <w:top w:val="nil"/>
          <w:left w:val="nil"/>
          <w:bottom w:val="nil"/>
          <w:right w:val="nil"/>
          <w:between w:val="nil"/>
        </w:pBdr>
        <w:spacing w:after="0"/>
        <w:ind w:left="927"/>
        <w:jc w:val="both"/>
        <w:rPr>
          <w:rFonts w:ascii="Trebuchet MS" w:eastAsia="Trebuchet MS" w:hAnsi="Trebuchet MS" w:cs="Trebuchet MS"/>
          <w:color w:val="000000"/>
          <w:sz w:val="20"/>
          <w:szCs w:val="20"/>
        </w:rPr>
      </w:pPr>
    </w:p>
    <w:p w14:paraId="00000098" w14:textId="77777777" w:rsidR="00491BC9" w:rsidRDefault="004319EE">
      <w:pPr>
        <w:numPr>
          <w:ilvl w:val="0"/>
          <w:numId w:val="10"/>
        </w:numPr>
        <w:pBdr>
          <w:top w:val="nil"/>
          <w:left w:val="nil"/>
          <w:bottom w:val="nil"/>
          <w:right w:val="nil"/>
          <w:between w:val="nil"/>
        </w:pBdr>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zákaz a nepřipustit jakoukoliv manipulaci s otevřeným ohněm, tedy ani kouření, ve všech prostorách budovy Pořadatele, s výjimkou: </w:t>
      </w:r>
    </w:p>
    <w:p w14:paraId="00000099" w14:textId="77777777" w:rsidR="00491BC9" w:rsidRDefault="004319EE">
      <w:pPr>
        <w:numPr>
          <w:ilvl w:val="0"/>
          <w:numId w:val="11"/>
        </w:numPr>
        <w:pBdr>
          <w:top w:val="nil"/>
          <w:left w:val="nil"/>
          <w:bottom w:val="nil"/>
          <w:right w:val="nil"/>
          <w:between w:val="nil"/>
        </w:pBdr>
        <w:spacing w:before="120"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kouření v kuřárně (tedy v prostoru, který je pro kouření výslovně vyhrazen a je takto i viditelně označen); </w:t>
      </w:r>
    </w:p>
    <w:p w14:paraId="0000009A" w14:textId="77777777" w:rsidR="00491BC9" w:rsidRDefault="004319EE">
      <w:pPr>
        <w:numPr>
          <w:ilvl w:val="0"/>
          <w:numId w:val="11"/>
        </w:numPr>
        <w:pBdr>
          <w:top w:val="nil"/>
          <w:left w:val="nil"/>
          <w:bottom w:val="nil"/>
          <w:right w:val="nil"/>
          <w:between w:val="nil"/>
        </w:pBdr>
        <w:spacing w:before="120"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použití jevištních efektů v rozsahu (zejména, nikoliv však výlučně) otevřeného ohně a/nebo pyrotechniky v rámci Představení (souhrnně dále též jen „</w:t>
      </w:r>
      <w:r>
        <w:rPr>
          <w:rFonts w:ascii="Trebuchet MS" w:eastAsia="Trebuchet MS" w:hAnsi="Trebuchet MS" w:cs="Trebuchet MS"/>
          <w:b/>
          <w:color w:val="000000"/>
          <w:sz w:val="20"/>
          <w:szCs w:val="20"/>
        </w:rPr>
        <w:t>Jevištní efekty</w:t>
      </w:r>
      <w:r>
        <w:rPr>
          <w:rFonts w:ascii="Trebuchet MS" w:eastAsia="Trebuchet MS" w:hAnsi="Trebuchet MS" w:cs="Trebuchet MS"/>
          <w:color w:val="000000"/>
          <w:sz w:val="20"/>
          <w:szCs w:val="20"/>
        </w:rPr>
        <w:t>“), to však pouze při důsledném splnění těchto podmínek:</w:t>
      </w:r>
    </w:p>
    <w:p w14:paraId="0000009B" w14:textId="77777777" w:rsidR="00491BC9" w:rsidRDefault="004319EE">
      <w:pPr>
        <w:numPr>
          <w:ilvl w:val="0"/>
          <w:numId w:val="12"/>
        </w:numPr>
        <w:pBdr>
          <w:top w:val="nil"/>
          <w:left w:val="nil"/>
          <w:bottom w:val="nil"/>
          <w:right w:val="nil"/>
          <w:between w:val="nil"/>
        </w:pBdr>
        <w:spacing w:before="120"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Jevištní efekty musí být písemně nahlášeny Pořadateli a schváleny technikem požární ochrany s dostatečným předstihem před konáním Představení;</w:t>
      </w:r>
      <w:r>
        <w:rPr>
          <w:rFonts w:ascii="Trebuchet MS" w:eastAsia="Trebuchet MS" w:hAnsi="Trebuchet MS" w:cs="Trebuchet MS"/>
          <w:color w:val="000000"/>
          <w:sz w:val="20"/>
          <w:szCs w:val="20"/>
        </w:rPr>
        <w:tab/>
      </w:r>
    </w:p>
    <w:p w14:paraId="0000009C" w14:textId="77777777" w:rsidR="00491BC9" w:rsidRDefault="004319EE">
      <w:pPr>
        <w:numPr>
          <w:ilvl w:val="0"/>
          <w:numId w:val="12"/>
        </w:numPr>
        <w:pBdr>
          <w:top w:val="nil"/>
          <w:left w:val="nil"/>
          <w:bottom w:val="nil"/>
          <w:right w:val="nil"/>
          <w:between w:val="nil"/>
        </w:pBdr>
        <w:spacing w:before="120"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Pokud technik požární ochrany použití Hostem nahlášených Jevištních efektů schválí a v příslušném schvalovacím dokumentu současně stanoví podmínky jejich použití a způsob jejich provádění a zajištění bezpečnosti v rámci Představení, stávající se pro Hosta takovéto podmínky automaticky bez dalšího závaznými okamžikem, kdy Host od Pořadatele nebo technika požární ochrany obdrží schvalovací dokument, tj. od tohoto okamžiku je Host povinen tyto podmínky bezvýhradně dodržovat a respektovat, přičemž bez schválení jejich používání v rámci Představení nesmí Host Jevištní efekty v rámci Představení vůbec používat. </w:t>
      </w:r>
    </w:p>
    <w:p w14:paraId="0000009D" w14:textId="77777777" w:rsidR="00491BC9" w:rsidRDefault="004319EE">
      <w:pPr>
        <w:numPr>
          <w:ilvl w:val="1"/>
          <w:numId w:val="5"/>
        </w:numPr>
        <w:pBdr>
          <w:top w:val="nil"/>
          <w:left w:val="nil"/>
          <w:bottom w:val="nil"/>
          <w:right w:val="nil"/>
          <w:between w:val="nil"/>
        </w:pBdr>
        <w:spacing w:before="120" w:after="0" w:line="24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Host je dále na vlastní výlučnou odpovědnost a riziko povinen: </w:t>
      </w:r>
    </w:p>
    <w:p w14:paraId="0000009E" w14:textId="77777777" w:rsidR="00491BC9" w:rsidRDefault="004319EE">
      <w:pPr>
        <w:numPr>
          <w:ilvl w:val="0"/>
          <w:numId w:val="14"/>
        </w:numPr>
        <w:pBdr>
          <w:top w:val="nil"/>
          <w:left w:val="nil"/>
          <w:bottom w:val="nil"/>
          <w:right w:val="nil"/>
          <w:between w:val="nil"/>
        </w:pBdr>
        <w:spacing w:before="120"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lastRenderedPageBreak/>
        <w:t>zavázat veškeré Zúčastněné osoby k respektování a řádnému plnění povinností a pro Hosta závazných podmínek sjednaných v tomto článku této Smlouvy;</w:t>
      </w:r>
    </w:p>
    <w:p w14:paraId="0000009F" w14:textId="7D89CE53" w:rsidR="00491BC9" w:rsidRDefault="004319EE">
      <w:pPr>
        <w:numPr>
          <w:ilvl w:val="0"/>
          <w:numId w:val="14"/>
        </w:numPr>
        <w:pBdr>
          <w:top w:val="nil"/>
          <w:left w:val="nil"/>
          <w:bottom w:val="nil"/>
          <w:right w:val="nil"/>
          <w:between w:val="nil"/>
        </w:pBdr>
        <w:spacing w:before="120"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za předpokladu, že Představení použití Jevištních efektů zahrnuje, předat jejich písemný seznam včetně popisu a případné fotodokumentace bezpečnostnímu technikovi </w:t>
      </w:r>
      <w:r w:rsidR="00DD3D6F">
        <w:rPr>
          <w:rFonts w:ascii="Trebuchet MS" w:eastAsia="Trebuchet MS" w:hAnsi="Trebuchet MS" w:cs="Trebuchet MS"/>
          <w:color w:val="000000"/>
          <w:sz w:val="20"/>
          <w:szCs w:val="20"/>
        </w:rPr>
        <w:t>Vladimíru Václavíkovi, e-mail:, tel</w:t>
      </w:r>
      <w:r>
        <w:rPr>
          <w:rFonts w:ascii="Trebuchet MS" w:eastAsia="Trebuchet MS" w:hAnsi="Trebuchet MS" w:cs="Trebuchet MS"/>
          <w:color w:val="000000"/>
          <w:sz w:val="20"/>
          <w:szCs w:val="20"/>
        </w:rPr>
        <w:t xml:space="preserve">.:, a to nejpozději pět pracovních dnů před konáním Představení. </w:t>
      </w:r>
    </w:p>
    <w:p w14:paraId="000000A0" w14:textId="77777777" w:rsidR="00491BC9" w:rsidRDefault="004319EE">
      <w:pPr>
        <w:numPr>
          <w:ilvl w:val="1"/>
          <w:numId w:val="5"/>
        </w:numPr>
        <w:pBdr>
          <w:top w:val="nil"/>
          <w:left w:val="nil"/>
          <w:bottom w:val="nil"/>
          <w:right w:val="nil"/>
          <w:between w:val="nil"/>
        </w:pBdr>
        <w:spacing w:before="120" w:after="0" w:line="24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Host se dále na vlastní výlučnou odpovědnost a riziko zavazuje: </w:t>
      </w:r>
    </w:p>
    <w:p w14:paraId="000000A1" w14:textId="77777777" w:rsidR="00491BC9" w:rsidRDefault="004319EE">
      <w:pPr>
        <w:numPr>
          <w:ilvl w:val="0"/>
          <w:numId w:val="9"/>
        </w:numPr>
        <w:pBdr>
          <w:top w:val="nil"/>
          <w:left w:val="nil"/>
          <w:bottom w:val="nil"/>
          <w:right w:val="nil"/>
          <w:between w:val="nil"/>
        </w:pBdr>
        <w:spacing w:before="120"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že scéna, jakož i veškeré dekorace a textilie dovezené Hostem a použité na jevišti Pořadatele v souvislosti s Představením, budou opatřeny certifikovaným nátěrem a nástřikem snižujícím hořlavost. Materiál, který neumožňuje uvedenou úpravu, je Host povinen oznámit odpovědným osobám Pořadatele a jeho použití přizpůsobit bezpečnostním podmínkám stanoveným odpovědnou osobou Pořadatele. </w:t>
      </w:r>
    </w:p>
    <w:p w14:paraId="000000A2" w14:textId="77777777" w:rsidR="00491BC9" w:rsidRDefault="004319EE">
      <w:pPr>
        <w:numPr>
          <w:ilvl w:val="0"/>
          <w:numId w:val="9"/>
        </w:numPr>
        <w:pBdr>
          <w:top w:val="nil"/>
          <w:left w:val="nil"/>
          <w:bottom w:val="nil"/>
          <w:right w:val="nil"/>
          <w:between w:val="nil"/>
        </w:pBdr>
        <w:spacing w:before="120"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obstarat atest o provedení nehořlavé úpravy dekorací tvořících součást Představení.</w:t>
      </w:r>
    </w:p>
    <w:p w14:paraId="000000A3" w14:textId="77777777" w:rsidR="00491BC9" w:rsidRDefault="00491BC9">
      <w:pPr>
        <w:pBdr>
          <w:top w:val="nil"/>
          <w:left w:val="nil"/>
          <w:bottom w:val="nil"/>
          <w:right w:val="nil"/>
          <w:between w:val="nil"/>
        </w:pBdr>
        <w:tabs>
          <w:tab w:val="left" w:pos="567"/>
        </w:tabs>
        <w:spacing w:after="0" w:line="240" w:lineRule="auto"/>
        <w:ind w:left="567"/>
        <w:jc w:val="both"/>
        <w:rPr>
          <w:rFonts w:ascii="Trebuchet MS" w:eastAsia="Trebuchet MS" w:hAnsi="Trebuchet MS" w:cs="Trebuchet MS"/>
          <w:color w:val="000000"/>
          <w:sz w:val="20"/>
          <w:szCs w:val="20"/>
        </w:rPr>
      </w:pPr>
    </w:p>
    <w:p w14:paraId="000000A4" w14:textId="77777777" w:rsidR="00491BC9" w:rsidRDefault="004319EE">
      <w:pPr>
        <w:numPr>
          <w:ilvl w:val="1"/>
          <w:numId w:val="5"/>
        </w:numPr>
        <w:pBdr>
          <w:top w:val="nil"/>
          <w:left w:val="nil"/>
          <w:bottom w:val="nil"/>
          <w:right w:val="nil"/>
          <w:between w:val="nil"/>
        </w:pBdr>
        <w:tabs>
          <w:tab w:val="left" w:pos="567"/>
        </w:tabs>
        <w:spacing w:after="0" w:line="24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Host prohlašuje a Pořadateli se zaručuje, že jeho vlastní technické prostředky a elektrická zařízení splňují podmínky ČSN-EN a mají platnou revizi těchto zařízení a je povinen na vyžádání doložit Pořadateli příslušné doklady, které to potvrzují.</w:t>
      </w:r>
    </w:p>
    <w:p w14:paraId="000000A5" w14:textId="77777777" w:rsidR="00491BC9" w:rsidRDefault="004319EE" w:rsidP="00DD3D6F">
      <w:pPr>
        <w:pBdr>
          <w:top w:val="nil"/>
          <w:left w:val="nil"/>
          <w:bottom w:val="nil"/>
          <w:right w:val="nil"/>
          <w:between w:val="nil"/>
        </w:pBdr>
        <w:tabs>
          <w:tab w:val="left" w:pos="567"/>
        </w:tabs>
        <w:spacing w:after="0" w:line="240" w:lineRule="auto"/>
        <w:ind w:left="248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 </w:t>
      </w:r>
    </w:p>
    <w:p w14:paraId="000000A6" w14:textId="77777777" w:rsidR="00491BC9" w:rsidRDefault="004319EE">
      <w:pPr>
        <w:numPr>
          <w:ilvl w:val="0"/>
          <w:numId w:val="5"/>
        </w:numPr>
        <w:pBdr>
          <w:top w:val="nil"/>
          <w:left w:val="nil"/>
          <w:bottom w:val="nil"/>
          <w:right w:val="nil"/>
          <w:between w:val="nil"/>
        </w:pBdr>
        <w:shd w:val="clear" w:color="auto" w:fill="B4C6E7"/>
        <w:tabs>
          <w:tab w:val="left" w:pos="567"/>
        </w:tabs>
        <w:spacing w:after="0" w:line="240" w:lineRule="auto"/>
        <w:ind w:left="567" w:hanging="567"/>
        <w:jc w:val="both"/>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POSKYTNUTÍ OPRÁVNĚNÍ (LICENCE NEBO PODLICENCE) K UŽITÍ CHRÁNĚNÝCH PŘEDMĚTŮ ZAŘAZENÝCH A UŽITÝCH V RÁMCI PŘEDSTAVENÍ</w:t>
      </w:r>
    </w:p>
    <w:p w14:paraId="000000A7" w14:textId="77777777" w:rsidR="00491BC9" w:rsidRDefault="00491BC9">
      <w:pPr>
        <w:pBdr>
          <w:top w:val="nil"/>
          <w:left w:val="nil"/>
          <w:bottom w:val="nil"/>
          <w:right w:val="nil"/>
          <w:between w:val="nil"/>
        </w:pBdr>
        <w:tabs>
          <w:tab w:val="left" w:pos="567"/>
        </w:tabs>
        <w:spacing w:after="0" w:line="240" w:lineRule="auto"/>
        <w:jc w:val="both"/>
        <w:rPr>
          <w:rFonts w:ascii="Trebuchet MS" w:eastAsia="Trebuchet MS" w:hAnsi="Trebuchet MS" w:cs="Trebuchet MS"/>
          <w:color w:val="000000"/>
          <w:sz w:val="20"/>
          <w:szCs w:val="20"/>
        </w:rPr>
      </w:pPr>
    </w:p>
    <w:p w14:paraId="000000A8" w14:textId="77777777" w:rsidR="00491BC9" w:rsidRDefault="004319EE">
      <w:pPr>
        <w:numPr>
          <w:ilvl w:val="1"/>
          <w:numId w:val="5"/>
        </w:numPr>
        <w:pBdr>
          <w:top w:val="nil"/>
          <w:left w:val="nil"/>
          <w:bottom w:val="nil"/>
          <w:right w:val="nil"/>
          <w:between w:val="nil"/>
        </w:pBdr>
        <w:spacing w:after="0" w:line="24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Host poskytuje Pořadateli nevýhradní oprávnění k výkonu práva užít veškerá autorská díla (včetně fotografií a/nebo překladu), umělecké výkony, zvukové či zvukově obrazové záznamy, souborná díla/databáze nebo jakékoliv jiné chráněné nehmotné statky či předměty ochrany v rámci práv duševního vlastnictví včetně práv průmyslových a včetně práv na všeobecnou ochranu osobnosti podle občanského zákoníku, které jsou či budou zařazeny v Představení a které budou užity při živém divadelním provedení Představení (jako je například, nikoliv však výlučně: režie, literární předloha, dramatizace či dramatická úprava, překlad, scénografie, kostýmy, choreografie, herecké výkony, scénická hudba apod.) (souhrnně dále též jen „</w:t>
      </w:r>
      <w:r>
        <w:rPr>
          <w:rFonts w:ascii="Trebuchet MS" w:eastAsia="Trebuchet MS" w:hAnsi="Trebuchet MS" w:cs="Trebuchet MS"/>
          <w:b/>
          <w:color w:val="000000"/>
          <w:sz w:val="20"/>
          <w:szCs w:val="20"/>
        </w:rPr>
        <w:t>Chráněné prvky</w:t>
      </w:r>
      <w:r>
        <w:rPr>
          <w:rFonts w:ascii="Trebuchet MS" w:eastAsia="Trebuchet MS" w:hAnsi="Trebuchet MS" w:cs="Trebuchet MS"/>
          <w:color w:val="000000"/>
          <w:sz w:val="20"/>
          <w:szCs w:val="20"/>
        </w:rPr>
        <w:t xml:space="preserve">“) ve vztahu k následujícím druhům či způsobům užití:   </w:t>
      </w:r>
    </w:p>
    <w:p w14:paraId="000000A9" w14:textId="77777777" w:rsidR="00491BC9" w:rsidRDefault="004319EE">
      <w:pPr>
        <w:numPr>
          <w:ilvl w:val="0"/>
          <w:numId w:val="2"/>
        </w:numPr>
        <w:pBdr>
          <w:top w:val="nil"/>
          <w:left w:val="nil"/>
          <w:bottom w:val="nil"/>
          <w:right w:val="nil"/>
          <w:between w:val="nil"/>
        </w:pBdr>
        <w:spacing w:before="120" w:after="0" w:line="240" w:lineRule="auto"/>
        <w:ind w:left="851" w:hanging="284"/>
        <w:jc w:val="both"/>
        <w:rPr>
          <w:rFonts w:ascii="Trebuchet MS" w:eastAsia="Trebuchet MS" w:hAnsi="Trebuchet MS" w:cs="Trebuchet MS"/>
          <w:color w:val="000000"/>
          <w:sz w:val="20"/>
          <w:szCs w:val="20"/>
        </w:rPr>
      </w:pPr>
      <w:r>
        <w:rPr>
          <w:rFonts w:ascii="Trebuchet MS" w:eastAsia="Trebuchet MS" w:hAnsi="Trebuchet MS" w:cs="Trebuchet MS"/>
          <w:b/>
          <w:color w:val="000000"/>
          <w:sz w:val="20"/>
          <w:szCs w:val="20"/>
        </w:rPr>
        <w:t>živé divadelní provozování a interní přenos tohoto živého divadelního provozování Chráněných prvků veřejnosti v rámci živého divadelního provozování Představení</w:t>
      </w:r>
      <w:r>
        <w:rPr>
          <w:rFonts w:ascii="Trebuchet MS" w:eastAsia="Trebuchet MS" w:hAnsi="Trebuchet MS" w:cs="Trebuchet MS"/>
          <w:color w:val="000000"/>
          <w:sz w:val="20"/>
          <w:szCs w:val="20"/>
        </w:rPr>
        <w:t xml:space="preserve"> podle ustanovení §19 odst. 1 a 2 autorského zákona;</w:t>
      </w:r>
    </w:p>
    <w:p w14:paraId="000000AA" w14:textId="77777777" w:rsidR="00491BC9" w:rsidRDefault="004319EE">
      <w:pPr>
        <w:pBdr>
          <w:top w:val="nil"/>
          <w:left w:val="nil"/>
          <w:bottom w:val="nil"/>
          <w:right w:val="nil"/>
          <w:between w:val="nil"/>
        </w:pBdr>
        <w:spacing w:before="120" w:after="0" w:line="240" w:lineRule="auto"/>
        <w:ind w:left="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V případech, kdy je Host originárním nositelem majetkových práv autorských na základě vlastního původcovství (coby autor či výkonný umělec) a/nebo je oprávněn k výkonu majetkových práv autorských k užití Chráněných prvků jinak, například na základě a v souladu s ustanovením §58 autorského zákona (tj. zaměstnanecké dílo nebo výkon), oprávnění poskytovaná podle předchozího odstavce mají charakter licence; v ostatních případech, kdy je Host odvozeným nabyvatelem práv, tj. nabyvatelem licence s právem poskytovat podlicence třetím osobám, oprávnění poskytovaná podle předchozího odstavce mají charakter podlicence (v souhrnu všech oprávnění, tj. licencí i podlicencí, dále též jen jako „</w:t>
      </w:r>
      <w:r>
        <w:rPr>
          <w:rFonts w:ascii="Trebuchet MS" w:eastAsia="Trebuchet MS" w:hAnsi="Trebuchet MS" w:cs="Trebuchet MS"/>
          <w:b/>
          <w:color w:val="000000"/>
          <w:sz w:val="20"/>
          <w:szCs w:val="20"/>
        </w:rPr>
        <w:t>Licence</w:t>
      </w:r>
      <w:r>
        <w:rPr>
          <w:rFonts w:ascii="Trebuchet MS" w:eastAsia="Trebuchet MS" w:hAnsi="Trebuchet MS" w:cs="Trebuchet MS"/>
          <w:color w:val="000000"/>
          <w:sz w:val="20"/>
          <w:szCs w:val="20"/>
        </w:rPr>
        <w:t>“).</w:t>
      </w:r>
    </w:p>
    <w:p w14:paraId="000000AB" w14:textId="77777777" w:rsidR="00491BC9" w:rsidRDefault="004319EE">
      <w:pPr>
        <w:numPr>
          <w:ilvl w:val="1"/>
          <w:numId w:val="5"/>
        </w:numPr>
        <w:pBdr>
          <w:top w:val="nil"/>
          <w:left w:val="nil"/>
          <w:bottom w:val="nil"/>
          <w:right w:val="nil"/>
          <w:between w:val="nil"/>
        </w:pBdr>
        <w:spacing w:before="120" w:after="0" w:line="24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 Licence je poskytována v následujícím rozsahu:</w:t>
      </w:r>
    </w:p>
    <w:p w14:paraId="000000AC" w14:textId="77777777" w:rsidR="00491BC9" w:rsidRDefault="004319EE">
      <w:pPr>
        <w:numPr>
          <w:ilvl w:val="0"/>
          <w:numId w:val="3"/>
        </w:numPr>
        <w:pBdr>
          <w:top w:val="nil"/>
          <w:left w:val="nil"/>
          <w:bottom w:val="nil"/>
          <w:right w:val="nil"/>
          <w:between w:val="nil"/>
        </w:pBdr>
        <w:spacing w:before="120"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územní rozsah:</w:t>
      </w:r>
      <w:r>
        <w:rPr>
          <w:rFonts w:ascii="Trebuchet MS" w:eastAsia="Trebuchet MS" w:hAnsi="Trebuchet MS" w:cs="Trebuchet MS"/>
          <w:color w:val="000000"/>
          <w:sz w:val="20"/>
          <w:szCs w:val="20"/>
        </w:rPr>
        <w:tab/>
      </w:r>
      <w:r>
        <w:rPr>
          <w:rFonts w:ascii="Trebuchet MS" w:eastAsia="Trebuchet MS" w:hAnsi="Trebuchet MS" w:cs="Trebuchet MS"/>
          <w:color w:val="000000"/>
          <w:sz w:val="20"/>
          <w:szCs w:val="20"/>
        </w:rPr>
        <w:tab/>
      </w:r>
      <w:r>
        <w:rPr>
          <w:rFonts w:ascii="Trebuchet MS" w:eastAsia="Trebuchet MS" w:hAnsi="Trebuchet MS" w:cs="Trebuchet MS"/>
          <w:b/>
          <w:color w:val="000000"/>
          <w:sz w:val="20"/>
          <w:szCs w:val="20"/>
        </w:rPr>
        <w:t>prostory Pořadatele</w:t>
      </w:r>
      <w:r>
        <w:rPr>
          <w:rFonts w:ascii="Trebuchet MS" w:eastAsia="Trebuchet MS" w:hAnsi="Trebuchet MS" w:cs="Trebuchet MS"/>
          <w:color w:val="000000"/>
          <w:sz w:val="20"/>
          <w:szCs w:val="20"/>
        </w:rPr>
        <w:t>;</w:t>
      </w:r>
    </w:p>
    <w:p w14:paraId="000000AD" w14:textId="77777777" w:rsidR="00491BC9" w:rsidRDefault="004319EE">
      <w:pPr>
        <w:numPr>
          <w:ilvl w:val="0"/>
          <w:numId w:val="3"/>
        </w:numPr>
        <w:pBdr>
          <w:top w:val="nil"/>
          <w:left w:val="nil"/>
          <w:bottom w:val="nil"/>
          <w:right w:val="nil"/>
          <w:between w:val="nil"/>
        </w:pBdr>
        <w:spacing w:before="120"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časový rozsah:</w:t>
      </w:r>
      <w:r>
        <w:rPr>
          <w:rFonts w:ascii="Trebuchet MS" w:eastAsia="Trebuchet MS" w:hAnsi="Trebuchet MS" w:cs="Trebuchet MS"/>
          <w:color w:val="000000"/>
          <w:sz w:val="20"/>
          <w:szCs w:val="20"/>
        </w:rPr>
        <w:tab/>
      </w:r>
      <w:r>
        <w:rPr>
          <w:rFonts w:ascii="Trebuchet MS" w:eastAsia="Trebuchet MS" w:hAnsi="Trebuchet MS" w:cs="Trebuchet MS"/>
          <w:color w:val="000000"/>
          <w:sz w:val="20"/>
          <w:szCs w:val="20"/>
        </w:rPr>
        <w:tab/>
      </w:r>
      <w:r>
        <w:rPr>
          <w:rFonts w:ascii="Trebuchet MS" w:eastAsia="Trebuchet MS" w:hAnsi="Trebuchet MS" w:cs="Trebuchet MS"/>
          <w:b/>
          <w:color w:val="000000"/>
          <w:sz w:val="20"/>
          <w:szCs w:val="20"/>
        </w:rPr>
        <w:t>doba trvání Představení</w:t>
      </w:r>
      <w:r>
        <w:rPr>
          <w:rFonts w:ascii="Trebuchet MS" w:eastAsia="Trebuchet MS" w:hAnsi="Trebuchet MS" w:cs="Trebuchet MS"/>
          <w:color w:val="000000"/>
          <w:sz w:val="20"/>
          <w:szCs w:val="20"/>
        </w:rPr>
        <w:t>;</w:t>
      </w:r>
    </w:p>
    <w:p w14:paraId="000000AE" w14:textId="77777777" w:rsidR="00491BC9" w:rsidRDefault="004319EE">
      <w:pPr>
        <w:numPr>
          <w:ilvl w:val="0"/>
          <w:numId w:val="3"/>
        </w:numPr>
        <w:pBdr>
          <w:top w:val="nil"/>
          <w:left w:val="nil"/>
          <w:bottom w:val="nil"/>
          <w:right w:val="nil"/>
          <w:between w:val="nil"/>
        </w:pBdr>
        <w:spacing w:before="120"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množstevní rozsah:</w:t>
      </w:r>
      <w:r>
        <w:rPr>
          <w:rFonts w:ascii="Trebuchet MS" w:eastAsia="Trebuchet MS" w:hAnsi="Trebuchet MS" w:cs="Trebuchet MS"/>
          <w:color w:val="000000"/>
          <w:sz w:val="20"/>
          <w:szCs w:val="20"/>
        </w:rPr>
        <w:tab/>
      </w:r>
      <w:r>
        <w:rPr>
          <w:rFonts w:ascii="Trebuchet MS" w:eastAsia="Trebuchet MS" w:hAnsi="Trebuchet MS" w:cs="Trebuchet MS"/>
          <w:b/>
          <w:color w:val="000000"/>
          <w:sz w:val="20"/>
          <w:szCs w:val="20"/>
        </w:rPr>
        <w:t>počet/množství sjednaných Představení</w:t>
      </w:r>
      <w:r>
        <w:rPr>
          <w:rFonts w:ascii="Trebuchet MS" w:eastAsia="Trebuchet MS" w:hAnsi="Trebuchet MS" w:cs="Trebuchet MS"/>
          <w:color w:val="000000"/>
          <w:sz w:val="20"/>
          <w:szCs w:val="20"/>
        </w:rPr>
        <w:t>;</w:t>
      </w:r>
    </w:p>
    <w:p w14:paraId="000000AF" w14:textId="77777777" w:rsidR="00491BC9" w:rsidRDefault="004319EE">
      <w:pPr>
        <w:numPr>
          <w:ilvl w:val="1"/>
          <w:numId w:val="5"/>
        </w:numPr>
        <w:pBdr>
          <w:top w:val="nil"/>
          <w:left w:val="nil"/>
          <w:bottom w:val="nil"/>
          <w:right w:val="nil"/>
          <w:between w:val="nil"/>
        </w:pBdr>
        <w:spacing w:before="120" w:after="0" w:line="24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Pořadatel není povinen Licenci využít.</w:t>
      </w:r>
    </w:p>
    <w:p w14:paraId="000000B0" w14:textId="77777777" w:rsidR="00491BC9" w:rsidRDefault="004319EE">
      <w:pPr>
        <w:numPr>
          <w:ilvl w:val="1"/>
          <w:numId w:val="5"/>
        </w:numPr>
        <w:pBdr>
          <w:top w:val="nil"/>
          <w:left w:val="nil"/>
          <w:bottom w:val="nil"/>
          <w:right w:val="nil"/>
          <w:between w:val="nil"/>
        </w:pBdr>
        <w:spacing w:before="120" w:after="0" w:line="240" w:lineRule="auto"/>
        <w:ind w:left="567" w:hanging="567"/>
        <w:jc w:val="both"/>
        <w:rPr>
          <w:rFonts w:ascii="Trebuchet MS" w:eastAsia="Trebuchet MS" w:hAnsi="Trebuchet MS" w:cs="Trebuchet MS"/>
          <w:color w:val="000000"/>
          <w:sz w:val="20"/>
          <w:szCs w:val="20"/>
        </w:rPr>
      </w:pPr>
      <w:bookmarkStart w:id="1" w:name="_heading=h.gjdgxs" w:colFirst="0" w:colLast="0"/>
      <w:bookmarkEnd w:id="1"/>
      <w:r>
        <w:rPr>
          <w:rFonts w:ascii="Trebuchet MS" w:eastAsia="Trebuchet MS" w:hAnsi="Trebuchet MS" w:cs="Trebuchet MS"/>
          <w:color w:val="000000"/>
          <w:sz w:val="20"/>
          <w:szCs w:val="20"/>
        </w:rPr>
        <w:t xml:space="preserve">Pořadatel je oprávněn poskytnout Licenci zcela nebo zčásti, úplatně nebo bezúplatně třetím osobám prostřednictvím podlicence anebo Licenci zcela nebo zčásti, úplatně nebo bezúplatně třetím osobám postoupit pouze s předchozím písemným schválením Hosta.   </w:t>
      </w:r>
    </w:p>
    <w:p w14:paraId="000000B1" w14:textId="77777777" w:rsidR="00491BC9" w:rsidRDefault="004319EE">
      <w:pPr>
        <w:numPr>
          <w:ilvl w:val="1"/>
          <w:numId w:val="5"/>
        </w:numPr>
        <w:pBdr>
          <w:top w:val="nil"/>
          <w:left w:val="nil"/>
          <w:bottom w:val="nil"/>
          <w:right w:val="nil"/>
          <w:between w:val="nil"/>
        </w:pBdr>
        <w:spacing w:before="120" w:after="0" w:line="24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Licence v sobě zahrnuje také právo Pořadatele uvádět a šířit informace o Hostovi, jakož i využít prvky z Představení (fotografické a/nebo drobné zvukově-obrazové záznamy o kratší stopáži do max. 3 minut) za účelem propagace Představení, festivalu a divadelních aktivit Pořadatele. </w:t>
      </w:r>
    </w:p>
    <w:p w14:paraId="000000B2" w14:textId="77777777" w:rsidR="00491BC9" w:rsidRDefault="004319EE">
      <w:pPr>
        <w:numPr>
          <w:ilvl w:val="1"/>
          <w:numId w:val="5"/>
        </w:numPr>
        <w:pBdr>
          <w:top w:val="nil"/>
          <w:left w:val="nil"/>
          <w:bottom w:val="nil"/>
          <w:right w:val="nil"/>
          <w:between w:val="nil"/>
        </w:pBdr>
        <w:spacing w:before="120" w:after="0" w:line="24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lastRenderedPageBreak/>
        <w:t xml:space="preserve">Ustanovení tohoto článku této Smlouvy se přiměřeně použijí také na materiály či jiné podklady dodané Hostem v souvislosti s živým provedením Představení (resumé, anotace, plakát, leták, logo apod.) a na osobnostní atributy (prvky osobnosti) využité (živě sdělené nebo zaznamenané) v rámci či průběhu živého provádění Představení (hlas, podoba, svébytné projevy, gestikulace, prohlášení apod.).  </w:t>
      </w:r>
    </w:p>
    <w:p w14:paraId="000000B3" w14:textId="77777777" w:rsidR="00491BC9" w:rsidRDefault="00491BC9">
      <w:pPr>
        <w:pBdr>
          <w:top w:val="nil"/>
          <w:left w:val="nil"/>
          <w:bottom w:val="nil"/>
          <w:right w:val="nil"/>
          <w:between w:val="nil"/>
        </w:pBdr>
        <w:spacing w:before="120" w:after="0" w:line="240" w:lineRule="auto"/>
        <w:ind w:left="567"/>
        <w:jc w:val="both"/>
        <w:rPr>
          <w:rFonts w:ascii="Trebuchet MS" w:eastAsia="Trebuchet MS" w:hAnsi="Trebuchet MS" w:cs="Trebuchet MS"/>
          <w:color w:val="000000"/>
          <w:sz w:val="20"/>
          <w:szCs w:val="20"/>
        </w:rPr>
      </w:pPr>
    </w:p>
    <w:p w14:paraId="000000B4" w14:textId="77777777" w:rsidR="00491BC9" w:rsidRDefault="004319EE">
      <w:pPr>
        <w:numPr>
          <w:ilvl w:val="0"/>
          <w:numId w:val="5"/>
        </w:numPr>
        <w:pBdr>
          <w:top w:val="nil"/>
          <w:left w:val="nil"/>
          <w:bottom w:val="nil"/>
          <w:right w:val="nil"/>
          <w:between w:val="nil"/>
        </w:pBdr>
        <w:shd w:val="clear" w:color="auto" w:fill="B4C6E7"/>
        <w:tabs>
          <w:tab w:val="left" w:pos="567"/>
        </w:tabs>
        <w:spacing w:after="0" w:line="240" w:lineRule="auto"/>
        <w:ind w:left="567" w:hanging="567"/>
        <w:jc w:val="both"/>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 xml:space="preserve">PROHLÁŠENÍ, UJIŠTĚNÍ A ZÁRUKY HOSTA V OBLASTI OCHRANY PRÁV DUŠEVNÍHO VLASNICTVÍ </w:t>
      </w:r>
    </w:p>
    <w:p w14:paraId="000000B5" w14:textId="77777777" w:rsidR="00491BC9" w:rsidRDefault="00491BC9">
      <w:pPr>
        <w:pBdr>
          <w:top w:val="nil"/>
          <w:left w:val="nil"/>
          <w:bottom w:val="nil"/>
          <w:right w:val="nil"/>
          <w:between w:val="nil"/>
        </w:pBdr>
        <w:tabs>
          <w:tab w:val="left" w:pos="567"/>
        </w:tabs>
        <w:spacing w:after="0" w:line="240" w:lineRule="auto"/>
        <w:jc w:val="both"/>
        <w:rPr>
          <w:rFonts w:ascii="Trebuchet MS" w:eastAsia="Trebuchet MS" w:hAnsi="Trebuchet MS" w:cs="Trebuchet MS"/>
          <w:color w:val="000000"/>
          <w:sz w:val="20"/>
          <w:szCs w:val="20"/>
        </w:rPr>
      </w:pPr>
    </w:p>
    <w:p w14:paraId="000000B6" w14:textId="77777777" w:rsidR="00491BC9" w:rsidRDefault="004319EE">
      <w:pPr>
        <w:numPr>
          <w:ilvl w:val="1"/>
          <w:numId w:val="5"/>
        </w:numPr>
        <w:pBdr>
          <w:top w:val="nil"/>
          <w:left w:val="nil"/>
          <w:bottom w:val="nil"/>
          <w:right w:val="nil"/>
          <w:between w:val="nil"/>
        </w:pBdr>
        <w:spacing w:after="0" w:line="240" w:lineRule="auto"/>
        <w:ind w:left="567" w:hanging="567"/>
        <w:jc w:val="both"/>
        <w:rPr>
          <w:rFonts w:ascii="Trebuchet MS" w:eastAsia="Trebuchet MS" w:hAnsi="Trebuchet MS" w:cs="Trebuchet MS"/>
          <w:color w:val="000000"/>
          <w:sz w:val="20"/>
          <w:szCs w:val="20"/>
        </w:rPr>
      </w:pPr>
      <w:bookmarkStart w:id="2" w:name="_heading=h.30j0zll" w:colFirst="0" w:colLast="0"/>
      <w:bookmarkEnd w:id="2"/>
      <w:r>
        <w:rPr>
          <w:rFonts w:ascii="Trebuchet MS" w:eastAsia="Trebuchet MS" w:hAnsi="Trebuchet MS" w:cs="Trebuchet MS"/>
          <w:color w:val="000000"/>
          <w:sz w:val="20"/>
          <w:szCs w:val="20"/>
        </w:rPr>
        <w:t xml:space="preserve">Host prohlašuje a Pořadateli se plně zaručuje, že: </w:t>
      </w:r>
    </w:p>
    <w:p w14:paraId="000000B7" w14:textId="77777777" w:rsidR="00491BC9" w:rsidRDefault="004319EE">
      <w:pPr>
        <w:numPr>
          <w:ilvl w:val="0"/>
          <w:numId w:val="4"/>
        </w:numPr>
        <w:pBdr>
          <w:top w:val="nil"/>
          <w:left w:val="nil"/>
          <w:bottom w:val="nil"/>
          <w:right w:val="nil"/>
          <w:between w:val="nil"/>
        </w:pBdr>
        <w:spacing w:before="120" w:after="0" w:line="240" w:lineRule="auto"/>
        <w:ind w:left="851" w:hanging="284"/>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Host je (a minimálně po dobu trvání časového rozsahu Licence i bude) oprávněným vykonavatelem majetkových práv k Chráněným prvkům a/nebo oprávněným nabyvatelem licence s právem poskytnutí podlicence k užití Chráněných prvků v souladu s Licencí poskytovanou podle čl. 8. této Smlouvy;</w:t>
      </w:r>
    </w:p>
    <w:p w14:paraId="000000B8" w14:textId="77777777" w:rsidR="00491BC9" w:rsidRDefault="004319EE">
      <w:pPr>
        <w:numPr>
          <w:ilvl w:val="0"/>
          <w:numId w:val="4"/>
        </w:numPr>
        <w:pBdr>
          <w:top w:val="nil"/>
          <w:left w:val="nil"/>
          <w:bottom w:val="nil"/>
          <w:right w:val="nil"/>
          <w:between w:val="nil"/>
        </w:pBdr>
        <w:spacing w:before="120" w:after="0" w:line="240" w:lineRule="auto"/>
        <w:ind w:left="851" w:hanging="284"/>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výkon majetkových práv k Chráněným prvkům a/nebo možnost poskytnutí podlicence k užití Chráněných prvků v souladu s Licencí poskytovanou podle čl. 8. této Smlouvy není právně ani fakticky vyloučena nebo omezena; </w:t>
      </w:r>
    </w:p>
    <w:p w14:paraId="000000B9" w14:textId="77777777" w:rsidR="00491BC9" w:rsidRDefault="004319EE">
      <w:pPr>
        <w:numPr>
          <w:ilvl w:val="0"/>
          <w:numId w:val="4"/>
        </w:numPr>
        <w:pBdr>
          <w:top w:val="nil"/>
          <w:left w:val="nil"/>
          <w:bottom w:val="nil"/>
          <w:right w:val="nil"/>
          <w:between w:val="nil"/>
        </w:pBdr>
        <w:spacing w:before="120" w:after="0" w:line="240" w:lineRule="auto"/>
        <w:ind w:left="851" w:hanging="284"/>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veškeré právní tituly na straně Hosta týkající se výkonu majetkových práv k Chráněným prvkům a/nebo poskytnutí podlicence k užití Chráněných prvků v souladu s Licencí poskytovanou podle čl. 8. této Smlouvy jsou platné, účinné a vymahatelné a zůstanou zachovány platné, účinné a vymahatelné po celou dobu trvání časového rozsahu Licence;</w:t>
      </w:r>
    </w:p>
    <w:p w14:paraId="000000BA" w14:textId="77777777" w:rsidR="00491BC9" w:rsidRDefault="004319EE">
      <w:pPr>
        <w:numPr>
          <w:ilvl w:val="0"/>
          <w:numId w:val="4"/>
        </w:numPr>
        <w:pBdr>
          <w:top w:val="nil"/>
          <w:left w:val="nil"/>
          <w:bottom w:val="nil"/>
          <w:right w:val="nil"/>
          <w:between w:val="nil"/>
        </w:pBdr>
        <w:spacing w:before="120" w:after="0" w:line="240" w:lineRule="auto"/>
        <w:ind w:left="851" w:hanging="284"/>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Host řádně na svou odpovědnost, náklady a svůj účet vypořádal anebo vypořádá veškeré finanční povinnosti vůči třetím osobám (nositelům práv ke Chráněným prvkům) související s výkonem majetkových práv ke Chráněným prvkům a/nebo s poskytnutím podlicence k užití Chráněných prvků v souladu s Licencí poskytovanou podle čl. 8. této Smlouvy, a to bez povinnosti platby jakékoliv odměny nebo jiného finančního nebo obdobného plnění Pořadatele vůči takovým osobám (nositelům práv ke Chráněným prvkům), není-li v této Smlouvě výslovně sjednáno jinak (čl. 3. odst. 3.2. písm. c) této Smlouvy);</w:t>
      </w:r>
    </w:p>
    <w:p w14:paraId="000000BB" w14:textId="77777777" w:rsidR="00491BC9" w:rsidRDefault="004319EE">
      <w:pPr>
        <w:numPr>
          <w:ilvl w:val="0"/>
          <w:numId w:val="4"/>
        </w:numPr>
        <w:pBdr>
          <w:top w:val="nil"/>
          <w:left w:val="nil"/>
          <w:bottom w:val="nil"/>
          <w:right w:val="nil"/>
          <w:between w:val="nil"/>
        </w:pBdr>
        <w:spacing w:before="120" w:after="0" w:line="240" w:lineRule="auto"/>
        <w:ind w:left="851" w:hanging="284"/>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Host řádně, zcela, na svůj účet, a tedy ze svého vypořádá jakýkoliv nárok v podobě finančního nebo i nefinančního plnění týkající se nevypořádaného nároku nositele práv ke Chráněným prvkům, bude-li takový nárok vůči Pořadateli vznesen, anebo týkající se neoprávněného užití Chráněného prvku z důvodu porušení povinnosti nebo jiného právního pochybení na straně Hosta;   </w:t>
      </w:r>
    </w:p>
    <w:p w14:paraId="000000BC" w14:textId="77777777" w:rsidR="00491BC9" w:rsidRDefault="004319EE">
      <w:pPr>
        <w:numPr>
          <w:ilvl w:val="0"/>
          <w:numId w:val="4"/>
        </w:numPr>
        <w:pBdr>
          <w:top w:val="nil"/>
          <w:left w:val="nil"/>
          <w:bottom w:val="nil"/>
          <w:right w:val="nil"/>
          <w:between w:val="nil"/>
        </w:pBdr>
        <w:spacing w:before="120" w:after="0" w:line="240" w:lineRule="auto"/>
        <w:ind w:left="851" w:hanging="284"/>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žádný z nositelů práv ke Chráněným prvkům nemá ke dni uzavření této Smlouvy uzavřenu (a není vázán) žádnou smlouvou týkající se správy majetkových práv autorských nebo práv výkonného umělce kolektivními správci OSA a/nebo INTERGRAM (zakládajících správu práv na tzv. exkluzivních bázi), která by vylučovala, znemožňovala, omezovala či zakazovala poskytnutí Licence k užití Chráněných prvků samotnými nositeli práv přímou cestou, tedy mimo rámec kolektivní správy; </w:t>
      </w:r>
    </w:p>
    <w:p w14:paraId="000000BD" w14:textId="77777777" w:rsidR="00491BC9" w:rsidRDefault="004319EE">
      <w:pPr>
        <w:numPr>
          <w:ilvl w:val="0"/>
          <w:numId w:val="4"/>
        </w:numPr>
        <w:pBdr>
          <w:top w:val="nil"/>
          <w:left w:val="nil"/>
          <w:bottom w:val="nil"/>
          <w:right w:val="nil"/>
          <w:between w:val="nil"/>
        </w:pBdr>
        <w:spacing w:before="120" w:after="0" w:line="240" w:lineRule="auto"/>
        <w:ind w:left="851" w:hanging="284"/>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Host poskytnutím Licence neporušuje žádné právní předpisy, ani žádnou dohodu či listinu, jichž je účastníkem, nebo jimiž je vázán, ani tato Smlouva s nimi není v rozporu; </w:t>
      </w:r>
    </w:p>
    <w:p w14:paraId="000000BE" w14:textId="77777777" w:rsidR="00491BC9" w:rsidRDefault="004319EE">
      <w:pPr>
        <w:numPr>
          <w:ilvl w:val="0"/>
          <w:numId w:val="4"/>
        </w:numPr>
        <w:pBdr>
          <w:top w:val="nil"/>
          <w:left w:val="nil"/>
          <w:bottom w:val="nil"/>
          <w:right w:val="nil"/>
          <w:between w:val="nil"/>
        </w:pBdr>
        <w:spacing w:before="120" w:after="0" w:line="240" w:lineRule="auto"/>
        <w:ind w:left="851" w:hanging="284"/>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uzavřením této Smlouvy a/nebo využitím Licence nedojde k porušení práv třetích osob, smluv, dohod ani jakýchkoli právních předpisů, ať už tuzemských či zahraničních; </w:t>
      </w:r>
    </w:p>
    <w:p w14:paraId="000000BF" w14:textId="77777777" w:rsidR="00491BC9" w:rsidRDefault="004319EE">
      <w:pPr>
        <w:numPr>
          <w:ilvl w:val="1"/>
          <w:numId w:val="5"/>
        </w:numPr>
        <w:pBdr>
          <w:top w:val="nil"/>
          <w:left w:val="nil"/>
          <w:bottom w:val="nil"/>
          <w:right w:val="nil"/>
          <w:between w:val="nil"/>
        </w:pBdr>
        <w:spacing w:before="120" w:after="0" w:line="24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Dojde-li v důsledku porušení a/nebo nepravdivosti prohlášení anebo porušení ujištění anebo záruk uvedených v tomto článku této Smlouvy ke vzniku újmy (a to i nemajetkové) na straně Pořadatele nebo na straně kterékoliv třetí osoby, je Host povinen takovou újmu (a to i nemajetkovou) nahradit v plném rozsahu a na vlastní účet (slib odškodnění). </w:t>
      </w:r>
    </w:p>
    <w:p w14:paraId="000000C0" w14:textId="77777777" w:rsidR="00491BC9" w:rsidRDefault="00491BC9">
      <w:pPr>
        <w:pBdr>
          <w:top w:val="nil"/>
          <w:left w:val="nil"/>
          <w:bottom w:val="nil"/>
          <w:right w:val="nil"/>
          <w:between w:val="nil"/>
        </w:pBdr>
        <w:tabs>
          <w:tab w:val="left" w:pos="567"/>
        </w:tabs>
        <w:spacing w:after="0" w:line="240" w:lineRule="auto"/>
        <w:jc w:val="both"/>
        <w:rPr>
          <w:rFonts w:ascii="Trebuchet MS" w:eastAsia="Trebuchet MS" w:hAnsi="Trebuchet MS" w:cs="Trebuchet MS"/>
          <w:color w:val="000000"/>
          <w:sz w:val="20"/>
          <w:szCs w:val="20"/>
        </w:rPr>
      </w:pPr>
    </w:p>
    <w:p w14:paraId="000000C1" w14:textId="77777777" w:rsidR="00491BC9" w:rsidRDefault="004319EE">
      <w:pPr>
        <w:numPr>
          <w:ilvl w:val="0"/>
          <w:numId w:val="5"/>
        </w:numPr>
        <w:pBdr>
          <w:top w:val="nil"/>
          <w:left w:val="nil"/>
          <w:bottom w:val="nil"/>
          <w:right w:val="nil"/>
          <w:between w:val="nil"/>
        </w:pBdr>
        <w:shd w:val="clear" w:color="auto" w:fill="B4C6E7"/>
        <w:tabs>
          <w:tab w:val="left" w:pos="567"/>
        </w:tabs>
        <w:spacing w:after="0" w:line="240" w:lineRule="auto"/>
        <w:ind w:left="567" w:hanging="567"/>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FINANČNÍ VYPOŘÁDÁNÍ V PŘÍPADĚ ZRUŠENÍ PŘEDSTAVENÍ (STORNO POPLATKY)</w:t>
      </w:r>
    </w:p>
    <w:p w14:paraId="000000C2" w14:textId="77777777" w:rsidR="00491BC9" w:rsidRDefault="00491BC9">
      <w:pPr>
        <w:pBdr>
          <w:top w:val="nil"/>
          <w:left w:val="nil"/>
          <w:bottom w:val="nil"/>
          <w:right w:val="nil"/>
          <w:between w:val="nil"/>
        </w:pBdr>
        <w:tabs>
          <w:tab w:val="left" w:pos="567"/>
        </w:tabs>
        <w:spacing w:after="0" w:line="240" w:lineRule="auto"/>
        <w:jc w:val="both"/>
        <w:rPr>
          <w:rFonts w:ascii="Trebuchet MS" w:eastAsia="Trebuchet MS" w:hAnsi="Trebuchet MS" w:cs="Trebuchet MS"/>
          <w:color w:val="000000"/>
          <w:sz w:val="20"/>
          <w:szCs w:val="20"/>
        </w:rPr>
      </w:pPr>
    </w:p>
    <w:p w14:paraId="000000C3" w14:textId="77777777" w:rsidR="00491BC9" w:rsidRDefault="004319EE">
      <w:pPr>
        <w:numPr>
          <w:ilvl w:val="1"/>
          <w:numId w:val="5"/>
        </w:numPr>
        <w:pBdr>
          <w:top w:val="nil"/>
          <w:left w:val="nil"/>
          <w:bottom w:val="nil"/>
          <w:right w:val="nil"/>
          <w:between w:val="nil"/>
        </w:pBdr>
        <w:spacing w:after="0" w:line="24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Smluvní strany jsou oprávněny jednostranně odstoupit od této Smlouvy z důvodů a při splnění podmínek sjednaných v tomto článku této Smlouvy, přičemž v takovém případě se Smluvní strany vypořádají následovně podle toho, která Smluvní strana a z jakého důvodu od této Smlouvy odstoupila, popřípadě v jakém časovém předstihu před sjednaným termínem (nebo sjednanými termíny) konání Představení od této Smlouvy odstoupila:  </w:t>
      </w:r>
    </w:p>
    <w:p w14:paraId="000000C4" w14:textId="77777777" w:rsidR="00491BC9" w:rsidRDefault="004319EE">
      <w:pPr>
        <w:numPr>
          <w:ilvl w:val="0"/>
          <w:numId w:val="6"/>
        </w:numPr>
        <w:pBdr>
          <w:top w:val="nil"/>
          <w:left w:val="nil"/>
          <w:bottom w:val="nil"/>
          <w:right w:val="nil"/>
          <w:between w:val="nil"/>
        </w:pBdr>
        <w:spacing w:before="120" w:after="0" w:line="240" w:lineRule="auto"/>
        <w:ind w:left="851" w:hanging="284"/>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lastRenderedPageBreak/>
        <w:t xml:space="preserve">odstoupí-li </w:t>
      </w:r>
      <w:r>
        <w:rPr>
          <w:rFonts w:ascii="Trebuchet MS" w:eastAsia="Trebuchet MS" w:hAnsi="Trebuchet MS" w:cs="Trebuchet MS"/>
          <w:b/>
          <w:color w:val="000000"/>
          <w:sz w:val="20"/>
          <w:szCs w:val="20"/>
        </w:rPr>
        <w:t>Pořadatel</w:t>
      </w:r>
      <w:r>
        <w:rPr>
          <w:rFonts w:ascii="Trebuchet MS" w:eastAsia="Trebuchet MS" w:hAnsi="Trebuchet MS" w:cs="Trebuchet MS"/>
          <w:color w:val="000000"/>
          <w:sz w:val="20"/>
          <w:szCs w:val="20"/>
        </w:rPr>
        <w:t xml:space="preserve"> nebo </w:t>
      </w:r>
      <w:r>
        <w:rPr>
          <w:rFonts w:ascii="Trebuchet MS" w:eastAsia="Trebuchet MS" w:hAnsi="Trebuchet MS" w:cs="Trebuchet MS"/>
          <w:b/>
          <w:color w:val="000000"/>
          <w:sz w:val="20"/>
          <w:szCs w:val="20"/>
        </w:rPr>
        <w:t>Host</w:t>
      </w:r>
      <w:r>
        <w:rPr>
          <w:rFonts w:ascii="Trebuchet MS" w:eastAsia="Trebuchet MS" w:hAnsi="Trebuchet MS" w:cs="Trebuchet MS"/>
          <w:color w:val="000000"/>
          <w:sz w:val="20"/>
          <w:szCs w:val="20"/>
        </w:rPr>
        <w:t xml:space="preserve"> z vlastních subjektivních důvodů od této Smlouvy a zruší-li tím dohodnuté (nebo dohodnutá) Představení v časovém období (rozmezí) </w:t>
      </w:r>
      <w:r>
        <w:rPr>
          <w:rFonts w:ascii="Trebuchet MS" w:eastAsia="Trebuchet MS" w:hAnsi="Trebuchet MS" w:cs="Trebuchet MS"/>
          <w:b/>
          <w:color w:val="000000"/>
          <w:sz w:val="20"/>
          <w:szCs w:val="20"/>
        </w:rPr>
        <w:t>30 anebo více</w:t>
      </w:r>
      <w:r>
        <w:rPr>
          <w:rFonts w:ascii="Trebuchet MS" w:eastAsia="Trebuchet MS" w:hAnsi="Trebuchet MS" w:cs="Trebuchet MS"/>
          <w:color w:val="000000"/>
          <w:sz w:val="20"/>
          <w:szCs w:val="20"/>
        </w:rPr>
        <w:t xml:space="preserve"> dnů před plánovaným termínem (nebo plánovanými termíny) Představení, závazky vztahující se k plánovanému (nebo plánovaným) Představení se od počátku ruší a </w:t>
      </w:r>
      <w:r>
        <w:rPr>
          <w:rFonts w:ascii="Trebuchet MS" w:eastAsia="Trebuchet MS" w:hAnsi="Trebuchet MS" w:cs="Trebuchet MS"/>
          <w:b/>
          <w:color w:val="000000"/>
          <w:sz w:val="20"/>
          <w:szCs w:val="20"/>
        </w:rPr>
        <w:t>žádná ze Smluvních stran není povinna</w:t>
      </w:r>
      <w:r>
        <w:rPr>
          <w:rFonts w:ascii="Trebuchet MS" w:eastAsia="Trebuchet MS" w:hAnsi="Trebuchet MS" w:cs="Trebuchet MS"/>
          <w:color w:val="000000"/>
          <w:sz w:val="20"/>
          <w:szCs w:val="20"/>
        </w:rPr>
        <w:t xml:space="preserve"> hradit druhé Smluvní straně </w:t>
      </w:r>
      <w:r>
        <w:rPr>
          <w:rFonts w:ascii="Trebuchet MS" w:eastAsia="Trebuchet MS" w:hAnsi="Trebuchet MS" w:cs="Trebuchet MS"/>
          <w:b/>
          <w:color w:val="000000"/>
          <w:sz w:val="20"/>
          <w:szCs w:val="20"/>
        </w:rPr>
        <w:t>žádné finanční plnění</w:t>
      </w:r>
      <w:r>
        <w:rPr>
          <w:rFonts w:ascii="Trebuchet MS" w:eastAsia="Trebuchet MS" w:hAnsi="Trebuchet MS" w:cs="Trebuchet MS"/>
          <w:color w:val="000000"/>
          <w:sz w:val="20"/>
          <w:szCs w:val="20"/>
        </w:rPr>
        <w:t xml:space="preserve"> (ani Odměnu, náhradu nákladů, náhradu škody, ušlý zisk apod.); </w:t>
      </w:r>
    </w:p>
    <w:p w14:paraId="000000C5" w14:textId="77777777" w:rsidR="00491BC9" w:rsidRDefault="004319EE">
      <w:pPr>
        <w:numPr>
          <w:ilvl w:val="0"/>
          <w:numId w:val="6"/>
        </w:numPr>
        <w:pBdr>
          <w:top w:val="nil"/>
          <w:left w:val="nil"/>
          <w:bottom w:val="nil"/>
          <w:right w:val="nil"/>
          <w:between w:val="nil"/>
        </w:pBdr>
        <w:spacing w:before="120" w:after="0" w:line="240" w:lineRule="auto"/>
        <w:ind w:left="851" w:hanging="284"/>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odstoupí-li </w:t>
      </w:r>
      <w:r>
        <w:rPr>
          <w:rFonts w:ascii="Trebuchet MS" w:eastAsia="Trebuchet MS" w:hAnsi="Trebuchet MS" w:cs="Trebuchet MS"/>
          <w:b/>
          <w:color w:val="000000"/>
          <w:sz w:val="20"/>
          <w:szCs w:val="20"/>
        </w:rPr>
        <w:t>Pořadatel</w:t>
      </w:r>
      <w:r>
        <w:rPr>
          <w:rFonts w:ascii="Trebuchet MS" w:eastAsia="Trebuchet MS" w:hAnsi="Trebuchet MS" w:cs="Trebuchet MS"/>
          <w:color w:val="000000"/>
          <w:sz w:val="20"/>
          <w:szCs w:val="20"/>
        </w:rPr>
        <w:t xml:space="preserve"> z vlastních subjektivních důvodů od této Smlouvy a zruší-li tím dohodnuté (nebo dohodnutá) Představení v časovém období (rozmezí) </w:t>
      </w:r>
      <w:r>
        <w:rPr>
          <w:rFonts w:ascii="Trebuchet MS" w:eastAsia="Trebuchet MS" w:hAnsi="Trebuchet MS" w:cs="Trebuchet MS"/>
          <w:b/>
          <w:color w:val="000000"/>
          <w:sz w:val="20"/>
          <w:szCs w:val="20"/>
        </w:rPr>
        <w:t>29 anebo méně</w:t>
      </w:r>
      <w:r>
        <w:rPr>
          <w:rFonts w:ascii="Trebuchet MS" w:eastAsia="Trebuchet MS" w:hAnsi="Trebuchet MS" w:cs="Trebuchet MS"/>
          <w:color w:val="000000"/>
          <w:sz w:val="20"/>
          <w:szCs w:val="20"/>
        </w:rPr>
        <w:t xml:space="preserve"> dnů před plánovaným termínem (nebo plánovanými termíny) Představení, závazky vztahující se k plánovému (nebo plánovaným) Představení se od počátku ruší, avšak Pořadatel bude povinen uhradit Hostovi odstupné ve výši </w:t>
      </w:r>
      <w:r>
        <w:rPr>
          <w:rFonts w:ascii="Trebuchet MS" w:eastAsia="Trebuchet MS" w:hAnsi="Trebuchet MS" w:cs="Trebuchet MS"/>
          <w:b/>
          <w:color w:val="000000"/>
          <w:sz w:val="20"/>
          <w:szCs w:val="20"/>
        </w:rPr>
        <w:t>50 %</w:t>
      </w:r>
      <w:r>
        <w:rPr>
          <w:rFonts w:ascii="Trebuchet MS" w:eastAsia="Trebuchet MS" w:hAnsi="Trebuchet MS" w:cs="Trebuchet MS"/>
          <w:color w:val="000000"/>
          <w:sz w:val="20"/>
          <w:szCs w:val="20"/>
        </w:rPr>
        <w:t xml:space="preserve"> z Odměny dle čl. 3., odst. 3.1. této Smlouvy;</w:t>
      </w:r>
    </w:p>
    <w:p w14:paraId="000000C6" w14:textId="77777777" w:rsidR="00491BC9" w:rsidRDefault="004319EE">
      <w:pPr>
        <w:numPr>
          <w:ilvl w:val="0"/>
          <w:numId w:val="6"/>
        </w:numPr>
        <w:pBdr>
          <w:top w:val="nil"/>
          <w:left w:val="nil"/>
          <w:bottom w:val="nil"/>
          <w:right w:val="nil"/>
          <w:between w:val="nil"/>
        </w:pBdr>
        <w:spacing w:before="120" w:after="0" w:line="240" w:lineRule="auto"/>
        <w:ind w:left="851" w:hanging="284"/>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odstoupí-li </w:t>
      </w:r>
      <w:r>
        <w:rPr>
          <w:rFonts w:ascii="Trebuchet MS" w:eastAsia="Trebuchet MS" w:hAnsi="Trebuchet MS" w:cs="Trebuchet MS"/>
          <w:b/>
          <w:color w:val="000000"/>
          <w:sz w:val="20"/>
          <w:szCs w:val="20"/>
        </w:rPr>
        <w:t>Host</w:t>
      </w:r>
      <w:r>
        <w:rPr>
          <w:rFonts w:ascii="Trebuchet MS" w:eastAsia="Trebuchet MS" w:hAnsi="Trebuchet MS" w:cs="Trebuchet MS"/>
          <w:color w:val="000000"/>
          <w:sz w:val="20"/>
          <w:szCs w:val="20"/>
        </w:rPr>
        <w:t xml:space="preserve"> z vlastních subjektivních důvodů od této Smlouvy a zruší-li tím dohodnuté (nebo dohodnutá) Představení v časovém období (rozmezí) </w:t>
      </w:r>
      <w:r>
        <w:rPr>
          <w:rFonts w:ascii="Trebuchet MS" w:eastAsia="Trebuchet MS" w:hAnsi="Trebuchet MS" w:cs="Trebuchet MS"/>
          <w:b/>
          <w:color w:val="000000"/>
          <w:sz w:val="20"/>
          <w:szCs w:val="20"/>
        </w:rPr>
        <w:t>29 anebo méně</w:t>
      </w:r>
      <w:r>
        <w:rPr>
          <w:rFonts w:ascii="Trebuchet MS" w:eastAsia="Trebuchet MS" w:hAnsi="Trebuchet MS" w:cs="Trebuchet MS"/>
          <w:color w:val="000000"/>
          <w:sz w:val="20"/>
          <w:szCs w:val="20"/>
        </w:rPr>
        <w:t xml:space="preserve"> dnů před plánovaným termínem (nebo plánovanými termíny) Představení, závazky vztahující se k plánovému (nebo plánovaným) Představení se od počátku ruší, avšak Host bude povinen uhradit Pořadateli odstupné ve výši </w:t>
      </w:r>
      <w:r>
        <w:rPr>
          <w:rFonts w:ascii="Trebuchet MS" w:eastAsia="Trebuchet MS" w:hAnsi="Trebuchet MS" w:cs="Trebuchet MS"/>
          <w:b/>
          <w:color w:val="000000"/>
          <w:sz w:val="20"/>
          <w:szCs w:val="20"/>
        </w:rPr>
        <w:t>50 %</w:t>
      </w:r>
      <w:r>
        <w:rPr>
          <w:rFonts w:ascii="Trebuchet MS" w:eastAsia="Trebuchet MS" w:hAnsi="Trebuchet MS" w:cs="Trebuchet MS"/>
          <w:color w:val="000000"/>
          <w:sz w:val="20"/>
          <w:szCs w:val="20"/>
        </w:rPr>
        <w:t xml:space="preserve"> z Odměny dle čl. 3., odst. 3.1. této Smlouvy;</w:t>
      </w:r>
    </w:p>
    <w:p w14:paraId="000000C7" w14:textId="77777777" w:rsidR="00491BC9" w:rsidRDefault="004319EE">
      <w:pPr>
        <w:numPr>
          <w:ilvl w:val="0"/>
          <w:numId w:val="6"/>
        </w:numPr>
        <w:pBdr>
          <w:top w:val="nil"/>
          <w:left w:val="nil"/>
          <w:bottom w:val="nil"/>
          <w:right w:val="nil"/>
          <w:between w:val="nil"/>
        </w:pBdr>
        <w:spacing w:before="120" w:after="0" w:line="240" w:lineRule="auto"/>
        <w:ind w:left="851" w:hanging="284"/>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odstoupí-li </w:t>
      </w:r>
      <w:r>
        <w:rPr>
          <w:rFonts w:ascii="Trebuchet MS" w:eastAsia="Trebuchet MS" w:hAnsi="Trebuchet MS" w:cs="Trebuchet MS"/>
          <w:b/>
          <w:color w:val="000000"/>
          <w:sz w:val="20"/>
          <w:szCs w:val="20"/>
        </w:rPr>
        <w:t>Pořadatel</w:t>
      </w:r>
      <w:r>
        <w:rPr>
          <w:rFonts w:ascii="Trebuchet MS" w:eastAsia="Trebuchet MS" w:hAnsi="Trebuchet MS" w:cs="Trebuchet MS"/>
          <w:color w:val="000000"/>
          <w:sz w:val="20"/>
          <w:szCs w:val="20"/>
        </w:rPr>
        <w:t xml:space="preserve"> nebo </w:t>
      </w:r>
      <w:r>
        <w:rPr>
          <w:rFonts w:ascii="Trebuchet MS" w:eastAsia="Trebuchet MS" w:hAnsi="Trebuchet MS" w:cs="Trebuchet MS"/>
          <w:b/>
          <w:color w:val="000000"/>
          <w:sz w:val="20"/>
          <w:szCs w:val="20"/>
        </w:rPr>
        <w:t>Host</w:t>
      </w:r>
      <w:r>
        <w:rPr>
          <w:rFonts w:ascii="Trebuchet MS" w:eastAsia="Trebuchet MS" w:hAnsi="Trebuchet MS" w:cs="Trebuchet MS"/>
          <w:color w:val="000000"/>
          <w:sz w:val="20"/>
          <w:szCs w:val="20"/>
        </w:rPr>
        <w:t xml:space="preserve"> z důvodů </w:t>
      </w:r>
      <w:r>
        <w:rPr>
          <w:rFonts w:ascii="Trebuchet MS" w:eastAsia="Trebuchet MS" w:hAnsi="Trebuchet MS" w:cs="Trebuchet MS"/>
          <w:b/>
          <w:color w:val="000000"/>
          <w:sz w:val="20"/>
          <w:szCs w:val="20"/>
        </w:rPr>
        <w:t>výskytu překážek tzv. vyšší moci</w:t>
      </w:r>
      <w:r>
        <w:rPr>
          <w:rFonts w:ascii="Trebuchet MS" w:eastAsia="Trebuchet MS" w:hAnsi="Trebuchet MS" w:cs="Trebuchet MS"/>
          <w:color w:val="000000"/>
          <w:sz w:val="20"/>
          <w:szCs w:val="20"/>
        </w:rPr>
        <w:t xml:space="preserve"> (jak jsou tyto překážky a důvody vyšší moci specifikovány dále) od této Smlouvy a zruší-li tím dohodnuté (nebo dohodnutá) Představení </w:t>
      </w:r>
      <w:r>
        <w:rPr>
          <w:rFonts w:ascii="Trebuchet MS" w:eastAsia="Trebuchet MS" w:hAnsi="Trebuchet MS" w:cs="Trebuchet MS"/>
          <w:b/>
          <w:color w:val="000000"/>
          <w:sz w:val="20"/>
          <w:szCs w:val="20"/>
        </w:rPr>
        <w:t>bez ohledu na to, v jakém časovém předstihu před konáním Představení k tomu dojde</w:t>
      </w:r>
      <w:r>
        <w:rPr>
          <w:rFonts w:ascii="Trebuchet MS" w:eastAsia="Trebuchet MS" w:hAnsi="Trebuchet MS" w:cs="Trebuchet MS"/>
          <w:color w:val="000000"/>
          <w:sz w:val="20"/>
          <w:szCs w:val="20"/>
        </w:rPr>
        <w:t xml:space="preserve">, závazky vztahující se k plánovanému (nebo plánovaným) Představení se od počátku ruší a </w:t>
      </w:r>
      <w:r>
        <w:rPr>
          <w:rFonts w:ascii="Trebuchet MS" w:eastAsia="Trebuchet MS" w:hAnsi="Trebuchet MS" w:cs="Trebuchet MS"/>
          <w:b/>
          <w:color w:val="000000"/>
          <w:sz w:val="20"/>
          <w:szCs w:val="20"/>
        </w:rPr>
        <w:t>žádná ze Smluvních stran není povinna</w:t>
      </w:r>
      <w:r>
        <w:rPr>
          <w:rFonts w:ascii="Trebuchet MS" w:eastAsia="Trebuchet MS" w:hAnsi="Trebuchet MS" w:cs="Trebuchet MS"/>
          <w:color w:val="000000"/>
          <w:sz w:val="20"/>
          <w:szCs w:val="20"/>
        </w:rPr>
        <w:t xml:space="preserve"> hradit druhé Smluvní straně </w:t>
      </w:r>
      <w:r>
        <w:rPr>
          <w:rFonts w:ascii="Trebuchet MS" w:eastAsia="Trebuchet MS" w:hAnsi="Trebuchet MS" w:cs="Trebuchet MS"/>
          <w:b/>
          <w:color w:val="000000"/>
          <w:sz w:val="20"/>
          <w:szCs w:val="20"/>
        </w:rPr>
        <w:t>žádné finanční plnění</w:t>
      </w:r>
      <w:r>
        <w:rPr>
          <w:rFonts w:ascii="Trebuchet MS" w:eastAsia="Trebuchet MS" w:hAnsi="Trebuchet MS" w:cs="Trebuchet MS"/>
          <w:color w:val="000000"/>
          <w:sz w:val="20"/>
          <w:szCs w:val="20"/>
        </w:rPr>
        <w:t xml:space="preserve"> (ani Odměnu, náhradu nákladů, náhradu škody, ušlý zisk) apod.; </w:t>
      </w:r>
    </w:p>
    <w:p w14:paraId="000000C8" w14:textId="77777777" w:rsidR="00491BC9" w:rsidRDefault="004319EE">
      <w:pPr>
        <w:pBdr>
          <w:top w:val="nil"/>
          <w:left w:val="nil"/>
          <w:bottom w:val="nil"/>
          <w:right w:val="nil"/>
          <w:between w:val="nil"/>
        </w:pBdr>
        <w:spacing w:before="120"/>
        <w:ind w:left="851"/>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Překážkami či důvody vyšší moci opravňujícími jednu či druhou Smluvní stranu k odstoupení od této Smlouvy se pro účely této Smlouvy rozumí události nezávislé na vůli kterékoliv Smluvní strany, které nebylo objektivně možné předem předvídat, jimž nebylo možné předem ani s vynaložením maximálního úsilí zabránit a které objektivně znemožňují Smluvní straně plnit závazky vyplývající z této Smlouvy (dále též jen jako „</w:t>
      </w:r>
      <w:r>
        <w:rPr>
          <w:rFonts w:ascii="Trebuchet MS" w:eastAsia="Trebuchet MS" w:hAnsi="Trebuchet MS" w:cs="Trebuchet MS"/>
          <w:b/>
          <w:color w:val="000000"/>
          <w:sz w:val="20"/>
          <w:szCs w:val="20"/>
        </w:rPr>
        <w:t>Vyšší moc</w:t>
      </w:r>
      <w:r>
        <w:rPr>
          <w:rFonts w:ascii="Trebuchet MS" w:eastAsia="Trebuchet MS" w:hAnsi="Trebuchet MS" w:cs="Trebuchet MS"/>
          <w:color w:val="000000"/>
          <w:sz w:val="20"/>
          <w:szCs w:val="20"/>
        </w:rPr>
        <w:t xml:space="preserve">“). Pro vyloučení pochybností Smluvní strany uvádějí, že pro účely této Smlouvy za Vyšší moc výslovně považují také události, okolnosti, opatření, zákazy nebo legislativní faktory či omezení související s pandemií koronaviru (nemoci SARS-CoV-2), a to výslovně i v případě, že by jinak uvedené okolnosti do výskytů překážek vyšší moci dle obecné definice vyšší moci nebylo možné zařadit, a dále výslovně včetně případů, kdy Pořadatel bude pro veřejnost v důsledku objektivní právní úpravy (např. nařízení vlády a podobně) uzavřen či bude jeho činnost podstatným způsobem omezena, nebo případů, kdy na jedné či druhé Smluvní straně dojde k výskytu většího či jinak podstatného množství onemocnění spolupracujících osob, pokud takový rozsah či počet onemocnění zapříčiní objektivní neschopnost či nemožnost plnit včas a řádně závazky vyplývající z této Smlouvy, anebo pokud na jedné či druhé Smluvní straně onemocní takové osoby (i jednotlivci), jejichž plnění nebude vzhledem k osobní, individuální, speciální či specifické povaze snadno nahraditelné. </w:t>
      </w:r>
    </w:p>
    <w:p w14:paraId="000000C9" w14:textId="77777777" w:rsidR="00491BC9" w:rsidRDefault="004319EE">
      <w:pPr>
        <w:pBdr>
          <w:top w:val="nil"/>
          <w:left w:val="nil"/>
          <w:bottom w:val="nil"/>
          <w:right w:val="nil"/>
          <w:between w:val="nil"/>
        </w:pBdr>
        <w:spacing w:before="120" w:after="0" w:line="240" w:lineRule="auto"/>
        <w:ind w:left="851"/>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Dojde-li k výskytu překážek tzv. Vyšší moci, Smluvní strana stižená výskytem překážky Vyšší moci nebude odpovědná za prodlení při plnění závazků vyplývajících z této Smlouvy po dobu, po kterou výskyt překážky tzv. Vyšší moci bude trvat.</w:t>
      </w:r>
    </w:p>
    <w:p w14:paraId="000000CA" w14:textId="77777777" w:rsidR="00491BC9" w:rsidRDefault="00491BC9">
      <w:pPr>
        <w:pBdr>
          <w:top w:val="nil"/>
          <w:left w:val="nil"/>
          <w:bottom w:val="nil"/>
          <w:right w:val="nil"/>
          <w:between w:val="nil"/>
        </w:pBdr>
        <w:spacing w:before="120" w:after="0" w:line="240" w:lineRule="auto"/>
        <w:jc w:val="both"/>
        <w:rPr>
          <w:rFonts w:ascii="Trebuchet MS" w:eastAsia="Trebuchet MS" w:hAnsi="Trebuchet MS" w:cs="Trebuchet MS"/>
          <w:color w:val="000000"/>
          <w:sz w:val="20"/>
          <w:szCs w:val="20"/>
        </w:rPr>
      </w:pPr>
    </w:p>
    <w:p w14:paraId="000000CB" w14:textId="77777777" w:rsidR="00491BC9" w:rsidRDefault="004319EE">
      <w:pPr>
        <w:numPr>
          <w:ilvl w:val="0"/>
          <w:numId w:val="5"/>
        </w:numPr>
        <w:pBdr>
          <w:top w:val="nil"/>
          <w:left w:val="nil"/>
          <w:bottom w:val="nil"/>
          <w:right w:val="nil"/>
          <w:between w:val="nil"/>
        </w:pBdr>
        <w:shd w:val="clear" w:color="auto" w:fill="B4C6E7"/>
        <w:spacing w:after="0" w:line="240" w:lineRule="auto"/>
        <w:ind w:left="567" w:hanging="567"/>
        <w:rPr>
          <w:b/>
          <w:color w:val="000000"/>
        </w:rPr>
      </w:pPr>
      <w:r>
        <w:rPr>
          <w:b/>
          <w:color w:val="000000"/>
        </w:rPr>
        <w:t>ODPOVĚDNOST ZA ŠKODU</w:t>
      </w:r>
    </w:p>
    <w:p w14:paraId="000000CC" w14:textId="77777777" w:rsidR="00491BC9" w:rsidRDefault="00491BC9">
      <w:pPr>
        <w:pBdr>
          <w:top w:val="nil"/>
          <w:left w:val="nil"/>
          <w:bottom w:val="nil"/>
          <w:right w:val="nil"/>
          <w:between w:val="nil"/>
        </w:pBdr>
        <w:spacing w:after="0" w:line="240" w:lineRule="auto"/>
        <w:ind w:left="567" w:hanging="567"/>
        <w:rPr>
          <w:color w:val="000000"/>
        </w:rPr>
      </w:pPr>
    </w:p>
    <w:p w14:paraId="000000CD" w14:textId="77777777" w:rsidR="00491BC9" w:rsidRDefault="004319EE">
      <w:pPr>
        <w:numPr>
          <w:ilvl w:val="1"/>
          <w:numId w:val="5"/>
        </w:numPr>
        <w:pBdr>
          <w:top w:val="nil"/>
          <w:left w:val="nil"/>
          <w:bottom w:val="nil"/>
          <w:right w:val="nil"/>
          <w:between w:val="nil"/>
        </w:pBdr>
        <w:tabs>
          <w:tab w:val="left" w:pos="567"/>
        </w:tabs>
        <w:spacing w:after="0" w:line="24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Host plně odpovídá za škodu, kterou způsobí Pořadateli porušením právní povinnosti. Odpovědnost Hosta za škodu způsobenou v souvislosti s touto Smlouvou se řídí příslušnými právními předpisy České republiky. </w:t>
      </w:r>
    </w:p>
    <w:p w14:paraId="000000CE" w14:textId="77777777" w:rsidR="00491BC9" w:rsidRDefault="00491BC9">
      <w:pPr>
        <w:pBdr>
          <w:top w:val="nil"/>
          <w:left w:val="nil"/>
          <w:bottom w:val="nil"/>
          <w:right w:val="nil"/>
          <w:between w:val="nil"/>
        </w:pBdr>
        <w:tabs>
          <w:tab w:val="left" w:pos="567"/>
        </w:tabs>
        <w:spacing w:after="0" w:line="240" w:lineRule="auto"/>
        <w:ind w:left="567" w:hanging="567"/>
        <w:jc w:val="both"/>
        <w:rPr>
          <w:rFonts w:ascii="Trebuchet MS" w:eastAsia="Trebuchet MS" w:hAnsi="Trebuchet MS" w:cs="Trebuchet MS"/>
          <w:color w:val="000000"/>
          <w:sz w:val="20"/>
          <w:szCs w:val="20"/>
        </w:rPr>
      </w:pPr>
    </w:p>
    <w:p w14:paraId="000000CF" w14:textId="77777777" w:rsidR="00491BC9" w:rsidRDefault="004319EE">
      <w:pPr>
        <w:numPr>
          <w:ilvl w:val="1"/>
          <w:numId w:val="5"/>
        </w:numPr>
        <w:pBdr>
          <w:top w:val="nil"/>
          <w:left w:val="nil"/>
          <w:bottom w:val="nil"/>
          <w:right w:val="nil"/>
          <w:between w:val="nil"/>
        </w:pBdr>
        <w:tabs>
          <w:tab w:val="left" w:pos="567"/>
        </w:tabs>
        <w:spacing w:after="0" w:line="24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Host je povinen předcházet vzniku škody, učinit vhodná a přiměřená opatření k odvrácení hrozící škody a v případě vzniku škody učinit veškerá rozumně požadovatelná opatření k tomu, aby rozsah škody byl co nejnižší. </w:t>
      </w:r>
    </w:p>
    <w:p w14:paraId="000000D0" w14:textId="77777777" w:rsidR="00491BC9" w:rsidRDefault="00491BC9">
      <w:pPr>
        <w:pBdr>
          <w:top w:val="nil"/>
          <w:left w:val="nil"/>
          <w:bottom w:val="nil"/>
          <w:right w:val="nil"/>
          <w:between w:val="nil"/>
        </w:pBdr>
        <w:tabs>
          <w:tab w:val="left" w:pos="567"/>
        </w:tabs>
        <w:spacing w:after="0" w:line="240" w:lineRule="auto"/>
        <w:ind w:left="567" w:hanging="567"/>
        <w:jc w:val="both"/>
        <w:rPr>
          <w:rFonts w:ascii="Trebuchet MS" w:eastAsia="Trebuchet MS" w:hAnsi="Trebuchet MS" w:cs="Trebuchet MS"/>
          <w:color w:val="000000"/>
          <w:sz w:val="20"/>
          <w:szCs w:val="20"/>
        </w:rPr>
      </w:pPr>
    </w:p>
    <w:p w14:paraId="000000D1" w14:textId="77777777" w:rsidR="00491BC9" w:rsidRDefault="004319EE">
      <w:pPr>
        <w:numPr>
          <w:ilvl w:val="1"/>
          <w:numId w:val="5"/>
        </w:numPr>
        <w:pBdr>
          <w:top w:val="nil"/>
          <w:left w:val="nil"/>
          <w:bottom w:val="nil"/>
          <w:right w:val="nil"/>
          <w:between w:val="nil"/>
        </w:pBdr>
        <w:tabs>
          <w:tab w:val="left" w:pos="567"/>
        </w:tabs>
        <w:spacing w:after="0" w:line="24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Host poruší právní povinnost ve smyslu této Smlouvy, jestliže se některé prohlášení Hosta, učiněné v této Smlouvě, ukáže být nepravdivým, nepřesným či zavádějícím (dále též jen „</w:t>
      </w:r>
      <w:r>
        <w:rPr>
          <w:rFonts w:ascii="Trebuchet MS" w:eastAsia="Trebuchet MS" w:hAnsi="Trebuchet MS" w:cs="Trebuchet MS"/>
          <w:b/>
          <w:color w:val="000000"/>
          <w:sz w:val="20"/>
          <w:szCs w:val="20"/>
        </w:rPr>
        <w:t>Porušení prohlášení</w:t>
      </w:r>
      <w:r>
        <w:rPr>
          <w:rFonts w:ascii="Trebuchet MS" w:eastAsia="Trebuchet MS" w:hAnsi="Trebuchet MS" w:cs="Trebuchet MS"/>
          <w:color w:val="000000"/>
          <w:sz w:val="20"/>
          <w:szCs w:val="20"/>
        </w:rPr>
        <w:t>“). Host se zavazuje nahradit Pořadateli škodu a případně též nemajetkovou újmu, která mu vznikne v příčinné souvislosti s Porušením prohlášení, neboť Porušením prohlášení Host poruší povinnost jednat poctivě, čestně, svědomitě, s péčí řádného hospodáře a v souladu se zásadami poctivého obchodního styku a/nebo případně též povinnost Hosta předcházet hrozícím škodám.</w:t>
      </w:r>
    </w:p>
    <w:p w14:paraId="000000D2" w14:textId="77777777" w:rsidR="00491BC9" w:rsidRDefault="00491BC9">
      <w:pPr>
        <w:pBdr>
          <w:top w:val="nil"/>
          <w:left w:val="nil"/>
          <w:bottom w:val="nil"/>
          <w:right w:val="nil"/>
          <w:between w:val="nil"/>
        </w:pBdr>
        <w:tabs>
          <w:tab w:val="left" w:pos="567"/>
        </w:tabs>
        <w:spacing w:after="0" w:line="240" w:lineRule="auto"/>
        <w:ind w:left="567"/>
        <w:jc w:val="both"/>
        <w:rPr>
          <w:rFonts w:ascii="Trebuchet MS" w:eastAsia="Trebuchet MS" w:hAnsi="Trebuchet MS" w:cs="Trebuchet MS"/>
          <w:color w:val="000000"/>
          <w:sz w:val="20"/>
          <w:szCs w:val="20"/>
        </w:rPr>
      </w:pPr>
    </w:p>
    <w:p w14:paraId="000000D3" w14:textId="77777777" w:rsidR="00491BC9" w:rsidRDefault="004319EE">
      <w:pPr>
        <w:numPr>
          <w:ilvl w:val="0"/>
          <w:numId w:val="5"/>
        </w:numPr>
        <w:pBdr>
          <w:top w:val="nil"/>
          <w:left w:val="nil"/>
          <w:bottom w:val="nil"/>
          <w:right w:val="nil"/>
          <w:between w:val="nil"/>
        </w:pBdr>
        <w:shd w:val="clear" w:color="auto" w:fill="B4C6E7"/>
        <w:spacing w:after="0" w:line="240" w:lineRule="auto"/>
        <w:ind w:left="567" w:hanging="567"/>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KONTAKTNÍ OSOBY</w:t>
      </w:r>
    </w:p>
    <w:p w14:paraId="000000D4" w14:textId="77777777" w:rsidR="00491BC9" w:rsidRDefault="00491BC9">
      <w:pPr>
        <w:pBdr>
          <w:top w:val="nil"/>
          <w:left w:val="nil"/>
          <w:bottom w:val="nil"/>
          <w:right w:val="nil"/>
          <w:between w:val="nil"/>
        </w:pBdr>
        <w:spacing w:after="0" w:line="240" w:lineRule="auto"/>
        <w:jc w:val="both"/>
        <w:rPr>
          <w:rFonts w:ascii="Trebuchet MS" w:eastAsia="Trebuchet MS" w:hAnsi="Trebuchet MS" w:cs="Trebuchet MS"/>
          <w:color w:val="000000"/>
          <w:sz w:val="20"/>
          <w:szCs w:val="20"/>
        </w:rPr>
      </w:pPr>
    </w:p>
    <w:p w14:paraId="000000D5" w14:textId="77777777" w:rsidR="00491BC9" w:rsidRDefault="004319EE">
      <w:pPr>
        <w:numPr>
          <w:ilvl w:val="1"/>
          <w:numId w:val="5"/>
        </w:numPr>
        <w:pBdr>
          <w:top w:val="nil"/>
          <w:left w:val="nil"/>
          <w:bottom w:val="nil"/>
          <w:right w:val="nil"/>
          <w:between w:val="nil"/>
        </w:pBdr>
        <w:spacing w:after="0" w:line="24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Host se zavazuje řešit veškeré produkční, praktické, technické a jiné obdobné záležitosti týkající se plnění této Smlouvy výhradně s těmito osobami, a to podle jejich profesního nebo pracovního zařazení (kompetence):</w:t>
      </w:r>
    </w:p>
    <w:p w14:paraId="000000D6" w14:textId="72CB3DE6" w:rsidR="00491BC9" w:rsidRDefault="004319EE">
      <w:pPr>
        <w:pBdr>
          <w:top w:val="nil"/>
          <w:left w:val="nil"/>
          <w:bottom w:val="nil"/>
          <w:right w:val="nil"/>
          <w:between w:val="nil"/>
        </w:pBdr>
        <w:spacing w:after="0" w:line="240" w:lineRule="auto"/>
        <w:ind w:left="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Helena Jiříková, tel.:, e-mail: </w:t>
      </w:r>
    </w:p>
    <w:p w14:paraId="000000D7" w14:textId="77777777" w:rsidR="00491BC9" w:rsidRDefault="00491BC9">
      <w:pPr>
        <w:pBdr>
          <w:top w:val="nil"/>
          <w:left w:val="nil"/>
          <w:bottom w:val="nil"/>
          <w:right w:val="nil"/>
          <w:between w:val="nil"/>
        </w:pBdr>
        <w:spacing w:after="0" w:line="240" w:lineRule="auto"/>
        <w:ind w:left="567"/>
        <w:jc w:val="both"/>
        <w:rPr>
          <w:rFonts w:ascii="Trebuchet MS" w:eastAsia="Trebuchet MS" w:hAnsi="Trebuchet MS" w:cs="Trebuchet MS"/>
          <w:color w:val="000000"/>
          <w:sz w:val="20"/>
          <w:szCs w:val="20"/>
        </w:rPr>
      </w:pPr>
    </w:p>
    <w:p w14:paraId="000000D8" w14:textId="77777777" w:rsidR="00491BC9" w:rsidRDefault="004319EE">
      <w:pPr>
        <w:numPr>
          <w:ilvl w:val="1"/>
          <w:numId w:val="5"/>
        </w:numPr>
        <w:pBdr>
          <w:top w:val="nil"/>
          <w:left w:val="nil"/>
          <w:bottom w:val="nil"/>
          <w:right w:val="nil"/>
          <w:between w:val="nil"/>
        </w:pBdr>
        <w:spacing w:after="0" w:line="24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Pořadatel se zavazuje řešit veškeré produkční, praktické, technické a jiné obdobné záležitosti týkající se plnění této Smlouvy výhradně s těmito osobami, a to dle jejich profesního nebo pracovního zařazení:</w:t>
      </w:r>
    </w:p>
    <w:p w14:paraId="000000D9" w14:textId="1A08AAD2" w:rsidR="00491BC9" w:rsidRDefault="004319EE">
      <w:pPr>
        <w:pBdr>
          <w:top w:val="nil"/>
          <w:left w:val="nil"/>
          <w:bottom w:val="nil"/>
          <w:right w:val="nil"/>
          <w:between w:val="nil"/>
        </w:pBdr>
        <w:spacing w:after="0" w:line="240" w:lineRule="auto"/>
        <w:ind w:left="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Martina Hanáko</w:t>
      </w:r>
      <w:r w:rsidR="00DD3D6F">
        <w:rPr>
          <w:rFonts w:ascii="Trebuchet MS" w:eastAsia="Trebuchet MS" w:hAnsi="Trebuchet MS" w:cs="Trebuchet MS"/>
          <w:color w:val="000000"/>
          <w:sz w:val="20"/>
          <w:szCs w:val="20"/>
        </w:rPr>
        <w:t>vá, tel</w:t>
      </w:r>
      <w:r>
        <w:rPr>
          <w:rFonts w:ascii="Trebuchet MS" w:eastAsia="Trebuchet MS" w:hAnsi="Trebuchet MS" w:cs="Trebuchet MS"/>
          <w:color w:val="000000"/>
          <w:sz w:val="20"/>
          <w:szCs w:val="20"/>
        </w:rPr>
        <w:t xml:space="preserve">, e-mail: </w:t>
      </w:r>
    </w:p>
    <w:p w14:paraId="000000DA" w14:textId="77777777" w:rsidR="00491BC9" w:rsidRDefault="004319EE">
      <w:pPr>
        <w:pBdr>
          <w:top w:val="nil"/>
          <w:left w:val="nil"/>
          <w:bottom w:val="nil"/>
          <w:right w:val="nil"/>
          <w:between w:val="nil"/>
        </w:pBdr>
        <w:tabs>
          <w:tab w:val="left" w:pos="567"/>
        </w:tabs>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ab/>
      </w:r>
    </w:p>
    <w:p w14:paraId="000000DB" w14:textId="77777777" w:rsidR="00491BC9" w:rsidRDefault="004319EE">
      <w:pPr>
        <w:numPr>
          <w:ilvl w:val="0"/>
          <w:numId w:val="5"/>
        </w:numPr>
        <w:pBdr>
          <w:top w:val="nil"/>
          <w:left w:val="nil"/>
          <w:bottom w:val="nil"/>
          <w:right w:val="nil"/>
          <w:between w:val="nil"/>
        </w:pBdr>
        <w:shd w:val="clear" w:color="auto" w:fill="B4C6E7"/>
        <w:tabs>
          <w:tab w:val="left" w:pos="567"/>
        </w:tabs>
        <w:spacing w:after="0" w:line="240" w:lineRule="auto"/>
        <w:ind w:left="567" w:hanging="567"/>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OCHRANA OSOBNÍCH ÚDAJŮ (GDPR)</w:t>
      </w:r>
    </w:p>
    <w:p w14:paraId="000000DC" w14:textId="77777777" w:rsidR="00491BC9" w:rsidRDefault="00491BC9">
      <w:pPr>
        <w:pBdr>
          <w:top w:val="nil"/>
          <w:left w:val="nil"/>
          <w:bottom w:val="nil"/>
          <w:right w:val="nil"/>
          <w:between w:val="nil"/>
        </w:pBdr>
        <w:tabs>
          <w:tab w:val="left" w:pos="567"/>
        </w:tabs>
        <w:spacing w:after="0" w:line="240" w:lineRule="auto"/>
        <w:jc w:val="both"/>
        <w:rPr>
          <w:rFonts w:ascii="Trebuchet MS" w:eastAsia="Trebuchet MS" w:hAnsi="Trebuchet MS" w:cs="Trebuchet MS"/>
          <w:color w:val="000000"/>
          <w:sz w:val="20"/>
          <w:szCs w:val="20"/>
        </w:rPr>
      </w:pPr>
    </w:p>
    <w:p w14:paraId="000000DD" w14:textId="77777777" w:rsidR="00491BC9" w:rsidRDefault="004319EE">
      <w:pPr>
        <w:numPr>
          <w:ilvl w:val="1"/>
          <w:numId w:val="5"/>
        </w:numPr>
        <w:pBdr>
          <w:top w:val="nil"/>
          <w:left w:val="nil"/>
          <w:bottom w:val="nil"/>
          <w:right w:val="nil"/>
          <w:between w:val="nil"/>
        </w:pBdr>
        <w:spacing w:after="0" w:line="24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Smluvní strany berou na vědomí, že jsou oprávněny užívat osobní údaje svých zástupců a spolupracovníků podílejících se na předmětu plnění této rámcové smlouvy, resp. předmětu plnění smluv uzavřených na podkladě této rámcové smlouvy, které získaly v souvislosti s uzavřením této rámcové smlouvy a/nebo předmětu plnění smluv uzavřených na podkladě této rámcové smlouvy (tj. jméno, příjmení, popř. titul, adresa, datum narození, rodné číslo, tel. číslo, e-mail. adresu) pro účely administrativního zpracování těchto údajů, ke splnění povinností podle této rámcové smlouvy a podle smluv uzavřených na podkladě této rámcové smlouvy a ke splnění povinností vyžadovaných příslušnými právními předpisy, a to po dobu, po kterou bude přetrvávat poslední z uvedených právních titulů zpracování (zejména po dobu trvání této rámcové smlouvy a po dobu trvání smluv uzavřených na podkladě této rámcové smlouvy). Smluvní strany se zavazují, že provedou nezbytná technická a organizační zabezpečení týkající se zpracování osobních údajů a že všechny osobní údaje budou užívat pouze za výše uvedenými účely a v souladu s příslušnými právními předpisy na ochranu osobních údajů (zejména Evropské nařízení GDPR, zákon č. 110/2019 Sb., o zpracování osobních údajů, ve znění pozdějších předpisů apod.).</w:t>
      </w:r>
    </w:p>
    <w:p w14:paraId="000000DE" w14:textId="77777777" w:rsidR="00491BC9" w:rsidRDefault="00491BC9">
      <w:pPr>
        <w:pBdr>
          <w:top w:val="nil"/>
          <w:left w:val="nil"/>
          <w:bottom w:val="nil"/>
          <w:right w:val="nil"/>
          <w:between w:val="nil"/>
        </w:pBdr>
        <w:spacing w:before="120" w:after="0" w:line="240" w:lineRule="auto"/>
        <w:ind w:left="567"/>
        <w:jc w:val="both"/>
        <w:rPr>
          <w:rFonts w:ascii="Trebuchet MS" w:eastAsia="Trebuchet MS" w:hAnsi="Trebuchet MS" w:cs="Trebuchet MS"/>
          <w:color w:val="000000"/>
          <w:sz w:val="20"/>
          <w:szCs w:val="20"/>
        </w:rPr>
      </w:pPr>
    </w:p>
    <w:p w14:paraId="000000DF" w14:textId="77777777" w:rsidR="00491BC9" w:rsidRDefault="004319EE">
      <w:pPr>
        <w:numPr>
          <w:ilvl w:val="0"/>
          <w:numId w:val="5"/>
        </w:numPr>
        <w:pBdr>
          <w:top w:val="nil"/>
          <w:left w:val="nil"/>
          <w:bottom w:val="nil"/>
          <w:right w:val="nil"/>
          <w:between w:val="nil"/>
        </w:pBdr>
        <w:shd w:val="clear" w:color="auto" w:fill="B4C6E7"/>
        <w:tabs>
          <w:tab w:val="left" w:pos="567"/>
        </w:tabs>
        <w:spacing w:after="0" w:line="240" w:lineRule="auto"/>
        <w:ind w:left="567" w:hanging="567"/>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ZÁVĚREČNÁ USTANOVENÍ</w:t>
      </w:r>
    </w:p>
    <w:p w14:paraId="000000E0" w14:textId="77777777" w:rsidR="00491BC9" w:rsidRDefault="00491BC9">
      <w:pPr>
        <w:pBdr>
          <w:top w:val="nil"/>
          <w:left w:val="nil"/>
          <w:bottom w:val="nil"/>
          <w:right w:val="nil"/>
          <w:between w:val="nil"/>
        </w:pBdr>
        <w:spacing w:after="0" w:line="240" w:lineRule="auto"/>
        <w:jc w:val="both"/>
        <w:rPr>
          <w:rFonts w:ascii="Trebuchet MS" w:eastAsia="Trebuchet MS" w:hAnsi="Trebuchet MS" w:cs="Trebuchet MS"/>
          <w:color w:val="000000"/>
          <w:sz w:val="20"/>
          <w:szCs w:val="20"/>
        </w:rPr>
      </w:pPr>
    </w:p>
    <w:p w14:paraId="000000E1" w14:textId="77777777" w:rsidR="00491BC9" w:rsidRDefault="004319EE">
      <w:pPr>
        <w:numPr>
          <w:ilvl w:val="1"/>
          <w:numId w:val="5"/>
        </w:numPr>
        <w:pBdr>
          <w:top w:val="nil"/>
          <w:left w:val="nil"/>
          <w:bottom w:val="nil"/>
          <w:right w:val="nil"/>
          <w:between w:val="nil"/>
        </w:pBdr>
        <w:spacing w:after="0" w:line="24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Smluvní strany sjednávají, že smluvní vztah touto Smlouvou založený bude vykládán výhradně podle obsahu této Smlouvy, bez přihlédnutí k jakékoli skutečnosti, která nastala a/nebo byla sdělena, jednou Smluvní stranou druhé Smluvní straně před uzavřením této Smlouvy. Pro odstranění pochybností Smluvní strany výslovně veškerá ujednání, prohlášení, přísliby a ujištění ruší a nahrazují je touto Smlouvou, současně vylučují aplikaci ustanovení § 556 odst. 2 Občanského zákoníku. </w:t>
      </w:r>
    </w:p>
    <w:p w14:paraId="000000E2" w14:textId="77777777" w:rsidR="00491BC9" w:rsidRDefault="00491BC9">
      <w:pPr>
        <w:pBdr>
          <w:top w:val="nil"/>
          <w:left w:val="nil"/>
          <w:bottom w:val="nil"/>
          <w:right w:val="nil"/>
          <w:between w:val="nil"/>
        </w:pBdr>
        <w:spacing w:after="0" w:line="240" w:lineRule="auto"/>
        <w:ind w:left="567"/>
        <w:jc w:val="both"/>
        <w:rPr>
          <w:rFonts w:ascii="Trebuchet MS" w:eastAsia="Trebuchet MS" w:hAnsi="Trebuchet MS" w:cs="Trebuchet MS"/>
          <w:color w:val="000000"/>
          <w:sz w:val="20"/>
          <w:szCs w:val="20"/>
        </w:rPr>
      </w:pPr>
    </w:p>
    <w:p w14:paraId="000000E3" w14:textId="77777777" w:rsidR="00491BC9" w:rsidRDefault="004319EE">
      <w:pPr>
        <w:numPr>
          <w:ilvl w:val="1"/>
          <w:numId w:val="5"/>
        </w:numPr>
        <w:pBdr>
          <w:top w:val="nil"/>
          <w:left w:val="nil"/>
          <w:bottom w:val="nil"/>
          <w:right w:val="nil"/>
          <w:between w:val="nil"/>
        </w:pBdr>
        <w:spacing w:after="0" w:line="24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Ustanovení obchodních zvyklostí se pro výklad této Smlouvy použijí až po ustanoveních Občanského zákoníku či jiných právních předpisů (přednost před obchodními zvyklostmi tedy mají i ta ustanovení těchto předpisů, která nemají donucující charakter).</w:t>
      </w:r>
    </w:p>
    <w:p w14:paraId="000000E4" w14:textId="77777777" w:rsidR="00491BC9" w:rsidRDefault="00491BC9">
      <w:pPr>
        <w:pBdr>
          <w:top w:val="nil"/>
          <w:left w:val="nil"/>
          <w:bottom w:val="nil"/>
          <w:right w:val="nil"/>
          <w:between w:val="nil"/>
        </w:pBdr>
        <w:spacing w:after="0" w:line="240" w:lineRule="auto"/>
        <w:jc w:val="both"/>
        <w:rPr>
          <w:rFonts w:ascii="Trebuchet MS" w:eastAsia="Trebuchet MS" w:hAnsi="Trebuchet MS" w:cs="Trebuchet MS"/>
          <w:color w:val="000000"/>
          <w:sz w:val="20"/>
          <w:szCs w:val="20"/>
        </w:rPr>
      </w:pPr>
    </w:p>
    <w:p w14:paraId="000000E5" w14:textId="77777777" w:rsidR="00491BC9" w:rsidRDefault="004319EE">
      <w:pPr>
        <w:numPr>
          <w:ilvl w:val="1"/>
          <w:numId w:val="5"/>
        </w:numPr>
        <w:pBdr>
          <w:top w:val="nil"/>
          <w:left w:val="nil"/>
          <w:bottom w:val="nil"/>
          <w:right w:val="nil"/>
          <w:between w:val="nil"/>
        </w:pBdr>
        <w:spacing w:after="0" w:line="24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Smluvní strany výslovně sjednávají, že každá ze Smluvních stran přebírá na sebe nebezpečí změn okolností ve smyslu § 1765 odst. 2 Občanského zákoníku, a tedy zejména sjednávají, že závazky nelze pro změnu okolností ve smyslu § 1765 odst. 1 Občanského zákoníku v budoucnu modifikovat co do jejich podstaty ani výše. </w:t>
      </w:r>
    </w:p>
    <w:p w14:paraId="000000E6" w14:textId="77777777" w:rsidR="00491BC9" w:rsidRDefault="00491BC9">
      <w:pPr>
        <w:pBdr>
          <w:top w:val="nil"/>
          <w:left w:val="nil"/>
          <w:bottom w:val="nil"/>
          <w:right w:val="nil"/>
          <w:between w:val="nil"/>
        </w:pBdr>
        <w:spacing w:after="0" w:line="240" w:lineRule="auto"/>
        <w:ind w:left="567"/>
        <w:jc w:val="both"/>
        <w:rPr>
          <w:rFonts w:ascii="Trebuchet MS" w:eastAsia="Trebuchet MS" w:hAnsi="Trebuchet MS" w:cs="Trebuchet MS"/>
          <w:color w:val="000000"/>
          <w:sz w:val="20"/>
          <w:szCs w:val="20"/>
        </w:rPr>
      </w:pPr>
    </w:p>
    <w:p w14:paraId="000000E7" w14:textId="77777777" w:rsidR="00491BC9" w:rsidRDefault="004319EE">
      <w:pPr>
        <w:numPr>
          <w:ilvl w:val="1"/>
          <w:numId w:val="5"/>
        </w:numPr>
        <w:pBdr>
          <w:top w:val="nil"/>
          <w:left w:val="nil"/>
          <w:bottom w:val="nil"/>
          <w:right w:val="nil"/>
          <w:between w:val="nil"/>
        </w:pBdr>
        <w:spacing w:after="0" w:line="24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lastRenderedPageBreak/>
        <w:t>Smluvní strany v souladu s § 630 odst. 1 Občanského zákoníku sjednávají promlčecí dobu ve vztahu k veškerým právům přímo či odvozeně souvisejícím s touto Smlouvou v délce deseti (10) let ode dne, kdy počala promlčecí doba plynout, není-li v této Smlouvě uvedeno jinak.</w:t>
      </w:r>
    </w:p>
    <w:p w14:paraId="000000E8" w14:textId="77777777" w:rsidR="00491BC9" w:rsidRDefault="00491BC9">
      <w:pPr>
        <w:pBdr>
          <w:top w:val="nil"/>
          <w:left w:val="nil"/>
          <w:bottom w:val="nil"/>
          <w:right w:val="nil"/>
          <w:between w:val="nil"/>
        </w:pBdr>
        <w:spacing w:after="0" w:line="240" w:lineRule="auto"/>
        <w:ind w:left="567"/>
        <w:jc w:val="both"/>
        <w:rPr>
          <w:rFonts w:ascii="Trebuchet MS" w:eastAsia="Trebuchet MS" w:hAnsi="Trebuchet MS" w:cs="Trebuchet MS"/>
          <w:color w:val="000000"/>
          <w:sz w:val="20"/>
          <w:szCs w:val="20"/>
        </w:rPr>
      </w:pPr>
    </w:p>
    <w:p w14:paraId="000000E9" w14:textId="77777777" w:rsidR="00491BC9" w:rsidRDefault="004319EE">
      <w:pPr>
        <w:numPr>
          <w:ilvl w:val="1"/>
          <w:numId w:val="5"/>
        </w:numPr>
        <w:pBdr>
          <w:top w:val="nil"/>
          <w:left w:val="nil"/>
          <w:bottom w:val="nil"/>
          <w:right w:val="nil"/>
          <w:between w:val="nil"/>
        </w:pBdr>
        <w:spacing w:after="0" w:line="24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Veškerá oznámení musí být učiněna písemně, doručena druhé Smluvní straně buď osobně nebo doporučeným dopisem, či elektronicky prostřednictvím e-mailu, není-li v této Smlouvě nebo dle dohody Smluvních stran stanoveno jinak. V případě pochybností o doručování se subsidiárně použijí příslušná ustanovení Občanského zákoníku.</w:t>
      </w:r>
    </w:p>
    <w:p w14:paraId="000000EA" w14:textId="77777777" w:rsidR="00491BC9" w:rsidRDefault="00491BC9">
      <w:pPr>
        <w:pBdr>
          <w:top w:val="nil"/>
          <w:left w:val="nil"/>
          <w:bottom w:val="nil"/>
          <w:right w:val="nil"/>
          <w:between w:val="nil"/>
        </w:pBdr>
        <w:spacing w:after="0" w:line="240" w:lineRule="auto"/>
        <w:ind w:left="567"/>
        <w:jc w:val="both"/>
        <w:rPr>
          <w:rFonts w:ascii="Trebuchet MS" w:eastAsia="Trebuchet MS" w:hAnsi="Trebuchet MS" w:cs="Trebuchet MS"/>
          <w:color w:val="000000"/>
          <w:sz w:val="20"/>
          <w:szCs w:val="20"/>
        </w:rPr>
      </w:pPr>
    </w:p>
    <w:p w14:paraId="0AC489CC" w14:textId="46DEDE9A" w:rsidR="00EB14DB" w:rsidRDefault="004319EE" w:rsidP="00EB14DB">
      <w:pPr>
        <w:numPr>
          <w:ilvl w:val="1"/>
          <w:numId w:val="5"/>
        </w:numPr>
        <w:pBdr>
          <w:top w:val="nil"/>
          <w:left w:val="nil"/>
          <w:bottom w:val="nil"/>
          <w:right w:val="nil"/>
          <w:between w:val="nil"/>
        </w:pBdr>
        <w:spacing w:after="0" w:line="24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Host není oprávněn převést a/nebo postoupit jakákoliv práva nebo povinnosti vyplývající z této Smlouvy ani Smlouvu postoupit jako celek na třetí osoby bez předchozího písemného souhlasu Pořadatele. </w:t>
      </w:r>
    </w:p>
    <w:p w14:paraId="118C7B2B" w14:textId="77777777" w:rsidR="00EB14DB" w:rsidRPr="00EB14DB" w:rsidRDefault="00EB14DB" w:rsidP="00EB14DB">
      <w:pPr>
        <w:pBdr>
          <w:top w:val="nil"/>
          <w:left w:val="nil"/>
          <w:bottom w:val="nil"/>
          <w:right w:val="nil"/>
          <w:between w:val="nil"/>
        </w:pBdr>
        <w:spacing w:after="0" w:line="240" w:lineRule="auto"/>
        <w:jc w:val="both"/>
        <w:rPr>
          <w:rFonts w:ascii="Trebuchet MS" w:eastAsia="Trebuchet MS" w:hAnsi="Trebuchet MS" w:cs="Trebuchet MS"/>
          <w:color w:val="000000"/>
          <w:sz w:val="20"/>
          <w:szCs w:val="20"/>
        </w:rPr>
      </w:pPr>
    </w:p>
    <w:p w14:paraId="0EAA6E4D" w14:textId="77777777" w:rsidR="00EB14DB" w:rsidRDefault="004319EE" w:rsidP="00EB14DB">
      <w:pPr>
        <w:numPr>
          <w:ilvl w:val="1"/>
          <w:numId w:val="5"/>
        </w:numPr>
        <w:pBdr>
          <w:top w:val="nil"/>
          <w:left w:val="nil"/>
          <w:bottom w:val="nil"/>
          <w:right w:val="nil"/>
          <w:between w:val="nil"/>
        </w:pBdr>
        <w:spacing w:after="0" w:line="240" w:lineRule="auto"/>
        <w:ind w:left="567" w:hanging="567"/>
        <w:jc w:val="both"/>
        <w:rPr>
          <w:rFonts w:ascii="Trebuchet MS" w:eastAsia="Trebuchet MS" w:hAnsi="Trebuchet MS" w:cs="Trebuchet MS"/>
          <w:color w:val="000000"/>
          <w:sz w:val="20"/>
          <w:szCs w:val="20"/>
        </w:rPr>
      </w:pPr>
      <w:r w:rsidRPr="00EB14DB">
        <w:rPr>
          <w:rFonts w:ascii="Trebuchet MS" w:eastAsia="Trebuchet MS" w:hAnsi="Trebuchet MS" w:cs="Trebuchet MS"/>
          <w:color w:val="000000"/>
          <w:sz w:val="20"/>
          <w:szCs w:val="20"/>
        </w:rPr>
        <w:t>Tato Smlouva se řídí právním řádem České republiky a veškeré spory, které mohou mezi Smluvními stranami na základě této Smlouvy vzniknout, budou řešeny podle právního řádu České republiky. V souladu s ustanovením §89a zákona č. 99/1963 Sb., občanského soudního řádu, ve znění pozdějších předpisů, se Smluvní strany dohodly, že místně příslušným soudem pro řešení sporů je obecný soud určený podle sídla Pořadatele se zachováním věcné příslušnosti soudu. Ustanovení podle předchozí věty se však nepoužije, je-li příslušnost soudu stanovena výlučně zákonem.</w:t>
      </w:r>
    </w:p>
    <w:p w14:paraId="7E8F2303" w14:textId="77777777" w:rsidR="00EB14DB" w:rsidRDefault="00EB14DB" w:rsidP="00EB14DB">
      <w:pPr>
        <w:pBdr>
          <w:top w:val="nil"/>
          <w:left w:val="nil"/>
          <w:bottom w:val="nil"/>
          <w:right w:val="nil"/>
          <w:between w:val="nil"/>
        </w:pBdr>
        <w:spacing w:after="0" w:line="240" w:lineRule="auto"/>
        <w:jc w:val="both"/>
        <w:rPr>
          <w:rFonts w:ascii="Trebuchet MS" w:eastAsia="Trebuchet MS" w:hAnsi="Trebuchet MS" w:cs="Trebuchet MS"/>
          <w:color w:val="000000"/>
          <w:sz w:val="20"/>
          <w:szCs w:val="20"/>
        </w:rPr>
      </w:pPr>
    </w:p>
    <w:p w14:paraId="3816B5B8" w14:textId="77777777" w:rsidR="00EB14DB" w:rsidRDefault="004319EE" w:rsidP="00EB14DB">
      <w:pPr>
        <w:numPr>
          <w:ilvl w:val="1"/>
          <w:numId w:val="5"/>
        </w:numPr>
        <w:pBdr>
          <w:top w:val="nil"/>
          <w:left w:val="nil"/>
          <w:bottom w:val="nil"/>
          <w:right w:val="nil"/>
          <w:between w:val="nil"/>
        </w:pBdr>
        <w:spacing w:after="0" w:line="240" w:lineRule="auto"/>
        <w:ind w:left="567" w:hanging="567"/>
        <w:jc w:val="both"/>
        <w:rPr>
          <w:rFonts w:ascii="Trebuchet MS" w:eastAsia="Trebuchet MS" w:hAnsi="Trebuchet MS" w:cs="Trebuchet MS"/>
          <w:color w:val="000000"/>
          <w:sz w:val="20"/>
          <w:szCs w:val="20"/>
        </w:rPr>
      </w:pPr>
      <w:r w:rsidRPr="00EB14DB">
        <w:rPr>
          <w:rFonts w:ascii="Trebuchet MS" w:eastAsia="Trebuchet MS" w:hAnsi="Trebuchet MS" w:cs="Trebuchet MS"/>
          <w:color w:val="000000"/>
          <w:sz w:val="20"/>
          <w:szCs w:val="20"/>
        </w:rPr>
        <w:t xml:space="preserve">Tato Smlouva představuje úplné ujednání Smluvních stran ohledně jejího obsahu a nahrazuje všechna předchozí jednání a výměny návrhů a informací mezi stranami v souvislosti s obsahem a vyjednáváním této Smlouvy. Obě Smluvní strany prohlašují a potvrzují, že měly možnost uplatnit výhrady a návrhy v rámci jednání o této Smlouvě. Výraz připouštějící různý výklad použitý poprvé některou ze Smluvních stran, nelze vykládat k tíži takové Smluvní strany, ledaže druhá Smluvní strana při jednání na možný různý výklad upozornila a první Smluvní strana na jeho použití přesto trvala. </w:t>
      </w:r>
    </w:p>
    <w:p w14:paraId="5B95AB37" w14:textId="77777777" w:rsidR="00EB14DB" w:rsidRDefault="00EB14DB" w:rsidP="00EB14DB">
      <w:pPr>
        <w:pBdr>
          <w:top w:val="nil"/>
          <w:left w:val="nil"/>
          <w:bottom w:val="nil"/>
          <w:right w:val="nil"/>
          <w:between w:val="nil"/>
        </w:pBdr>
        <w:spacing w:after="0" w:line="240" w:lineRule="auto"/>
        <w:jc w:val="both"/>
        <w:rPr>
          <w:rFonts w:ascii="Trebuchet MS" w:eastAsia="Trebuchet MS" w:hAnsi="Trebuchet MS" w:cs="Trebuchet MS"/>
          <w:color w:val="000000"/>
          <w:sz w:val="20"/>
          <w:szCs w:val="20"/>
        </w:rPr>
      </w:pPr>
    </w:p>
    <w:p w14:paraId="7D2F013C" w14:textId="77777777" w:rsidR="00EB14DB" w:rsidRDefault="004319EE" w:rsidP="00EB14DB">
      <w:pPr>
        <w:numPr>
          <w:ilvl w:val="1"/>
          <w:numId w:val="5"/>
        </w:numPr>
        <w:pBdr>
          <w:top w:val="nil"/>
          <w:left w:val="nil"/>
          <w:bottom w:val="nil"/>
          <w:right w:val="nil"/>
          <w:between w:val="nil"/>
        </w:pBdr>
        <w:spacing w:after="0" w:line="240" w:lineRule="auto"/>
        <w:ind w:left="567" w:hanging="567"/>
        <w:jc w:val="both"/>
        <w:rPr>
          <w:rFonts w:ascii="Trebuchet MS" w:eastAsia="Trebuchet MS" w:hAnsi="Trebuchet MS" w:cs="Trebuchet MS"/>
          <w:color w:val="000000"/>
          <w:sz w:val="20"/>
          <w:szCs w:val="20"/>
        </w:rPr>
      </w:pPr>
      <w:r w:rsidRPr="00EB14DB">
        <w:rPr>
          <w:rFonts w:ascii="Trebuchet MS" w:eastAsia="Trebuchet MS" w:hAnsi="Trebuchet MS" w:cs="Trebuchet MS"/>
          <w:color w:val="000000"/>
          <w:sz w:val="20"/>
          <w:szCs w:val="20"/>
        </w:rPr>
        <w:t xml:space="preserve">Bez ohledu na cokoli jiného v této Smlouvě uvedeného platí, že toto není smlouva uzavřená na řad některé Smluvní strany ve smyslu § 1897 odst. 2 Občanského zákoníku. Odpověď Smluvní strany této Smlouvy podle § 1740 odst. 3 Občanského zákoníku s dodatkem nebo odchylkou, není přijetím nabídky na uzavření této Smlouvy (nebo její změny), ani když podstatně nemění podmínky nabídky. </w:t>
      </w:r>
    </w:p>
    <w:p w14:paraId="0C6F38FC" w14:textId="77777777" w:rsidR="00EB14DB" w:rsidRDefault="00EB14DB" w:rsidP="00EB14DB">
      <w:pPr>
        <w:pBdr>
          <w:top w:val="nil"/>
          <w:left w:val="nil"/>
          <w:bottom w:val="nil"/>
          <w:right w:val="nil"/>
          <w:between w:val="nil"/>
        </w:pBdr>
        <w:spacing w:after="0" w:line="240" w:lineRule="auto"/>
        <w:jc w:val="both"/>
        <w:rPr>
          <w:rFonts w:ascii="Trebuchet MS" w:eastAsia="Trebuchet MS" w:hAnsi="Trebuchet MS" w:cs="Trebuchet MS"/>
          <w:color w:val="000000"/>
          <w:sz w:val="20"/>
          <w:szCs w:val="20"/>
        </w:rPr>
      </w:pPr>
    </w:p>
    <w:p w14:paraId="79518C36" w14:textId="77777777" w:rsidR="00EB14DB" w:rsidRDefault="004319EE" w:rsidP="00EB14DB">
      <w:pPr>
        <w:numPr>
          <w:ilvl w:val="1"/>
          <w:numId w:val="5"/>
        </w:numPr>
        <w:pBdr>
          <w:top w:val="nil"/>
          <w:left w:val="nil"/>
          <w:bottom w:val="nil"/>
          <w:right w:val="nil"/>
          <w:between w:val="nil"/>
        </w:pBdr>
        <w:spacing w:after="0" w:line="240" w:lineRule="auto"/>
        <w:ind w:left="567" w:hanging="567"/>
        <w:jc w:val="both"/>
        <w:rPr>
          <w:rFonts w:ascii="Trebuchet MS" w:eastAsia="Trebuchet MS" w:hAnsi="Trebuchet MS" w:cs="Trebuchet MS"/>
          <w:color w:val="000000"/>
          <w:sz w:val="20"/>
          <w:szCs w:val="20"/>
        </w:rPr>
      </w:pPr>
      <w:r w:rsidRPr="00EB14DB">
        <w:rPr>
          <w:rFonts w:ascii="Trebuchet MS" w:eastAsia="Trebuchet MS" w:hAnsi="Trebuchet MS" w:cs="Trebuchet MS"/>
          <w:color w:val="000000"/>
          <w:sz w:val="20"/>
          <w:szCs w:val="20"/>
        </w:rPr>
        <w:t xml:space="preserve">Pro právní vztahy Smluvních stran plynoucí z této Smlouvy mají s vyloučením ustanovení § 566 odstavec 2 Občanského zákoníku význam pouze písemné a oběma Smluvními stranami podepsané dokumenty (listiny). Za písemnou formu nebude pro tento účel považována výměna e-mailových či jiných elektronických zpráv. </w:t>
      </w:r>
    </w:p>
    <w:p w14:paraId="0F9095A5" w14:textId="77777777" w:rsidR="00EB14DB" w:rsidRDefault="00EB14DB" w:rsidP="00EB14DB">
      <w:pPr>
        <w:pBdr>
          <w:top w:val="nil"/>
          <w:left w:val="nil"/>
          <w:bottom w:val="nil"/>
          <w:right w:val="nil"/>
          <w:between w:val="nil"/>
        </w:pBdr>
        <w:spacing w:after="0" w:line="240" w:lineRule="auto"/>
        <w:jc w:val="both"/>
        <w:rPr>
          <w:rFonts w:ascii="Trebuchet MS" w:eastAsia="Trebuchet MS" w:hAnsi="Trebuchet MS" w:cs="Trebuchet MS"/>
          <w:color w:val="000000"/>
          <w:sz w:val="20"/>
          <w:szCs w:val="20"/>
        </w:rPr>
      </w:pPr>
    </w:p>
    <w:p w14:paraId="719192CF" w14:textId="77777777" w:rsidR="00EB14DB" w:rsidRDefault="004319EE" w:rsidP="00EB14DB">
      <w:pPr>
        <w:numPr>
          <w:ilvl w:val="1"/>
          <w:numId w:val="5"/>
        </w:numPr>
        <w:pBdr>
          <w:top w:val="nil"/>
          <w:left w:val="nil"/>
          <w:bottom w:val="nil"/>
          <w:right w:val="nil"/>
          <w:between w:val="nil"/>
        </w:pBdr>
        <w:spacing w:after="0" w:line="240" w:lineRule="auto"/>
        <w:ind w:left="567" w:hanging="567"/>
        <w:jc w:val="both"/>
        <w:rPr>
          <w:rFonts w:ascii="Trebuchet MS" w:eastAsia="Trebuchet MS" w:hAnsi="Trebuchet MS" w:cs="Trebuchet MS"/>
          <w:color w:val="000000"/>
          <w:sz w:val="20"/>
          <w:szCs w:val="20"/>
        </w:rPr>
      </w:pPr>
      <w:r w:rsidRPr="00EB14DB">
        <w:rPr>
          <w:rFonts w:ascii="Trebuchet MS" w:eastAsia="Trebuchet MS" w:hAnsi="Trebuchet MS" w:cs="Trebuchet MS"/>
          <w:color w:val="000000"/>
          <w:sz w:val="20"/>
          <w:szCs w:val="20"/>
        </w:rPr>
        <w:t>Tato Smlouva je vyhotovena ve dvou stejnopisech, z nichž každá ze Smluvních stran obdrží po jednom vyhotovení.</w:t>
      </w:r>
    </w:p>
    <w:p w14:paraId="3BF8FC15" w14:textId="77777777" w:rsidR="00EB14DB" w:rsidRDefault="00EB14DB" w:rsidP="00EB14DB">
      <w:pPr>
        <w:pBdr>
          <w:top w:val="nil"/>
          <w:left w:val="nil"/>
          <w:bottom w:val="nil"/>
          <w:right w:val="nil"/>
          <w:between w:val="nil"/>
        </w:pBdr>
        <w:spacing w:after="0" w:line="240" w:lineRule="auto"/>
        <w:jc w:val="both"/>
        <w:rPr>
          <w:rFonts w:ascii="Trebuchet MS" w:eastAsia="Trebuchet MS" w:hAnsi="Trebuchet MS" w:cs="Trebuchet MS"/>
          <w:color w:val="000000"/>
          <w:sz w:val="20"/>
          <w:szCs w:val="20"/>
        </w:rPr>
      </w:pPr>
    </w:p>
    <w:p w14:paraId="000000F6" w14:textId="4F184811" w:rsidR="00491BC9" w:rsidRPr="00EB14DB" w:rsidRDefault="004319EE" w:rsidP="00EB14DB">
      <w:pPr>
        <w:numPr>
          <w:ilvl w:val="1"/>
          <w:numId w:val="5"/>
        </w:numPr>
        <w:pBdr>
          <w:top w:val="nil"/>
          <w:left w:val="nil"/>
          <w:bottom w:val="nil"/>
          <w:right w:val="nil"/>
          <w:between w:val="nil"/>
        </w:pBdr>
        <w:spacing w:after="0" w:line="240" w:lineRule="auto"/>
        <w:ind w:left="567" w:hanging="567"/>
        <w:jc w:val="both"/>
        <w:rPr>
          <w:rFonts w:ascii="Trebuchet MS" w:eastAsia="Trebuchet MS" w:hAnsi="Trebuchet MS" w:cs="Trebuchet MS"/>
          <w:color w:val="000000"/>
          <w:sz w:val="20"/>
          <w:szCs w:val="20"/>
        </w:rPr>
      </w:pPr>
      <w:r w:rsidRPr="00EB14DB">
        <w:rPr>
          <w:rFonts w:ascii="Trebuchet MS" w:eastAsia="Trebuchet MS" w:hAnsi="Trebuchet MS" w:cs="Trebuchet MS"/>
          <w:color w:val="000000"/>
          <w:sz w:val="20"/>
          <w:szCs w:val="20"/>
        </w:rPr>
        <w:t>Nedílnou součástí této Smlouvy je její příloha č. 1 s názvem „</w:t>
      </w:r>
      <w:r w:rsidRPr="00EB14DB">
        <w:rPr>
          <w:rFonts w:ascii="Trebuchet MS" w:eastAsia="Trebuchet MS" w:hAnsi="Trebuchet MS" w:cs="Trebuchet MS"/>
          <w:i/>
          <w:color w:val="000000"/>
          <w:sz w:val="20"/>
          <w:szCs w:val="20"/>
        </w:rPr>
        <w:t>Pravidla požární ochrany a bezpečnosti a ochrany zdraví při práci</w:t>
      </w:r>
      <w:r w:rsidRPr="00EB14DB">
        <w:rPr>
          <w:rFonts w:ascii="Trebuchet MS" w:eastAsia="Trebuchet MS" w:hAnsi="Trebuchet MS" w:cs="Trebuchet MS"/>
          <w:color w:val="000000"/>
          <w:sz w:val="20"/>
          <w:szCs w:val="20"/>
        </w:rPr>
        <w:t xml:space="preserve">“.  </w:t>
      </w:r>
    </w:p>
    <w:p w14:paraId="000000F7" w14:textId="77777777" w:rsidR="00491BC9" w:rsidRDefault="00491BC9">
      <w:pPr>
        <w:pBdr>
          <w:top w:val="nil"/>
          <w:left w:val="nil"/>
          <w:bottom w:val="nil"/>
          <w:right w:val="nil"/>
          <w:between w:val="nil"/>
        </w:pBdr>
        <w:spacing w:after="0" w:line="240" w:lineRule="auto"/>
        <w:ind w:left="567"/>
        <w:jc w:val="both"/>
        <w:rPr>
          <w:rFonts w:ascii="Trebuchet MS" w:eastAsia="Trebuchet MS" w:hAnsi="Trebuchet MS" w:cs="Trebuchet MS"/>
          <w:color w:val="000000"/>
          <w:sz w:val="20"/>
          <w:szCs w:val="20"/>
        </w:rPr>
      </w:pPr>
    </w:p>
    <w:p w14:paraId="000000F8" w14:textId="77777777" w:rsidR="00491BC9" w:rsidRDefault="00491BC9">
      <w:pPr>
        <w:pBdr>
          <w:top w:val="nil"/>
          <w:left w:val="nil"/>
          <w:bottom w:val="nil"/>
          <w:right w:val="nil"/>
          <w:between w:val="nil"/>
        </w:pBdr>
        <w:spacing w:after="0" w:line="240" w:lineRule="auto"/>
        <w:ind w:left="567"/>
        <w:jc w:val="both"/>
        <w:rPr>
          <w:rFonts w:ascii="Trebuchet MS" w:eastAsia="Trebuchet MS" w:hAnsi="Trebuchet MS" w:cs="Trebuchet MS"/>
          <w:color w:val="000000"/>
          <w:sz w:val="20"/>
          <w:szCs w:val="20"/>
        </w:rPr>
      </w:pPr>
    </w:p>
    <w:p w14:paraId="000000F9" w14:textId="742F3477" w:rsidR="00491BC9" w:rsidRDefault="004319EE">
      <w:pPr>
        <w:rPr>
          <w:rFonts w:ascii="Trebuchet MS" w:eastAsia="Trebuchet MS" w:hAnsi="Trebuchet MS" w:cs="Trebuchet MS"/>
          <w:sz w:val="20"/>
          <w:szCs w:val="20"/>
        </w:rPr>
      </w:pPr>
      <w:r>
        <w:rPr>
          <w:rFonts w:ascii="Trebuchet MS" w:eastAsia="Trebuchet MS" w:hAnsi="Trebuchet MS" w:cs="Trebuchet MS"/>
          <w:sz w:val="20"/>
          <w:szCs w:val="20"/>
        </w:rPr>
        <w:t>V Praze dne ______________________</w:t>
      </w:r>
      <w:r>
        <w:rPr>
          <w:rFonts w:ascii="Trebuchet MS" w:eastAsia="Trebuchet MS" w:hAnsi="Trebuchet MS" w:cs="Trebuchet MS"/>
          <w:sz w:val="20"/>
          <w:szCs w:val="20"/>
        </w:rPr>
        <w:tab/>
      </w:r>
      <w:r>
        <w:rPr>
          <w:rFonts w:ascii="Trebuchet MS" w:eastAsia="Trebuchet MS" w:hAnsi="Trebuchet MS" w:cs="Trebuchet MS"/>
          <w:sz w:val="20"/>
          <w:szCs w:val="20"/>
        </w:rPr>
        <w:tab/>
      </w:r>
      <w:r>
        <w:rPr>
          <w:rFonts w:ascii="Trebuchet MS" w:eastAsia="Trebuchet MS" w:hAnsi="Trebuchet MS" w:cs="Trebuchet MS"/>
          <w:sz w:val="20"/>
          <w:szCs w:val="20"/>
        </w:rPr>
        <w:tab/>
        <w:t>V</w:t>
      </w:r>
      <w:r w:rsidR="00E40D42">
        <w:rPr>
          <w:rFonts w:ascii="Trebuchet MS" w:eastAsia="Trebuchet MS" w:hAnsi="Trebuchet MS" w:cs="Trebuchet MS"/>
          <w:sz w:val="20"/>
          <w:szCs w:val="20"/>
        </w:rPr>
        <w:t xml:space="preserve"> Brně </w:t>
      </w:r>
      <w:r>
        <w:rPr>
          <w:rFonts w:ascii="Trebuchet MS" w:eastAsia="Trebuchet MS" w:hAnsi="Trebuchet MS" w:cs="Trebuchet MS"/>
          <w:sz w:val="20"/>
          <w:szCs w:val="20"/>
        </w:rPr>
        <w:t xml:space="preserve">dne </w:t>
      </w:r>
      <w:r w:rsidR="00E40D42">
        <w:rPr>
          <w:rFonts w:ascii="Trebuchet MS" w:eastAsia="Trebuchet MS" w:hAnsi="Trebuchet MS" w:cs="Trebuchet MS"/>
          <w:sz w:val="20"/>
          <w:szCs w:val="20"/>
        </w:rPr>
        <w:t>______________________</w:t>
      </w:r>
    </w:p>
    <w:p w14:paraId="000000FA" w14:textId="16C3B8C2" w:rsidR="00491BC9" w:rsidRDefault="004319EE">
      <w:pPr>
        <w:tabs>
          <w:tab w:val="left" w:pos="4940"/>
        </w:tabs>
        <w:rPr>
          <w:rFonts w:ascii="Trebuchet MS" w:eastAsia="Trebuchet MS" w:hAnsi="Trebuchet MS" w:cs="Trebuchet MS"/>
          <w:sz w:val="20"/>
          <w:szCs w:val="20"/>
        </w:rPr>
      </w:pPr>
      <w:r>
        <w:rPr>
          <w:rFonts w:ascii="Trebuchet MS" w:eastAsia="Trebuchet MS" w:hAnsi="Trebuchet MS" w:cs="Trebuchet MS"/>
          <w:sz w:val="20"/>
          <w:szCs w:val="20"/>
        </w:rPr>
        <w:t>Pořadatel:</w:t>
      </w:r>
      <w:r>
        <w:rPr>
          <w:rFonts w:ascii="Trebuchet MS" w:eastAsia="Trebuchet MS" w:hAnsi="Trebuchet MS" w:cs="Trebuchet MS"/>
          <w:sz w:val="20"/>
          <w:szCs w:val="20"/>
        </w:rPr>
        <w:tab/>
      </w:r>
      <w:r w:rsidR="00E40D42">
        <w:rPr>
          <w:rFonts w:ascii="Trebuchet MS" w:eastAsia="Trebuchet MS" w:hAnsi="Trebuchet MS" w:cs="Trebuchet MS"/>
          <w:sz w:val="20"/>
          <w:szCs w:val="20"/>
        </w:rPr>
        <w:tab/>
      </w:r>
      <w:r>
        <w:rPr>
          <w:rFonts w:ascii="Trebuchet MS" w:eastAsia="Trebuchet MS" w:hAnsi="Trebuchet MS" w:cs="Trebuchet MS"/>
          <w:sz w:val="20"/>
          <w:szCs w:val="20"/>
        </w:rPr>
        <w:t>Host:</w:t>
      </w:r>
    </w:p>
    <w:p w14:paraId="000000FB" w14:textId="77777777" w:rsidR="00491BC9" w:rsidRDefault="00491BC9">
      <w:pPr>
        <w:spacing w:line="200" w:lineRule="auto"/>
        <w:rPr>
          <w:rFonts w:ascii="Trebuchet MS" w:eastAsia="Trebuchet MS" w:hAnsi="Trebuchet MS" w:cs="Trebuchet MS"/>
          <w:sz w:val="20"/>
          <w:szCs w:val="20"/>
        </w:rPr>
      </w:pPr>
    </w:p>
    <w:p w14:paraId="000000FC" w14:textId="77777777" w:rsidR="00491BC9" w:rsidRDefault="00491BC9">
      <w:pPr>
        <w:spacing w:line="200" w:lineRule="auto"/>
        <w:rPr>
          <w:rFonts w:ascii="Trebuchet MS" w:eastAsia="Trebuchet MS" w:hAnsi="Trebuchet MS" w:cs="Trebuchet MS"/>
          <w:sz w:val="20"/>
          <w:szCs w:val="20"/>
        </w:rPr>
      </w:pPr>
    </w:p>
    <w:p w14:paraId="000000FD" w14:textId="77777777" w:rsidR="00491BC9" w:rsidRDefault="004319EE">
      <w:pPr>
        <w:tabs>
          <w:tab w:val="left" w:pos="4940"/>
        </w:tabs>
        <w:rPr>
          <w:rFonts w:ascii="Trebuchet MS" w:eastAsia="Trebuchet MS" w:hAnsi="Trebuchet MS" w:cs="Trebuchet MS"/>
          <w:sz w:val="20"/>
          <w:szCs w:val="20"/>
        </w:rPr>
      </w:pPr>
      <w:r>
        <w:rPr>
          <w:rFonts w:ascii="Trebuchet MS" w:eastAsia="Trebuchet MS" w:hAnsi="Trebuchet MS" w:cs="Trebuchet MS"/>
          <w:sz w:val="20"/>
          <w:szCs w:val="20"/>
        </w:rPr>
        <w:t>________________________________</w:t>
      </w:r>
      <w:r>
        <w:rPr>
          <w:rFonts w:ascii="Trebuchet MS" w:eastAsia="Trebuchet MS" w:hAnsi="Trebuchet MS" w:cs="Trebuchet MS"/>
          <w:sz w:val="20"/>
          <w:szCs w:val="20"/>
        </w:rPr>
        <w:tab/>
        <w:t>________________________________</w:t>
      </w:r>
    </w:p>
    <w:p w14:paraId="000000FE" w14:textId="51FCB490" w:rsidR="00491BC9" w:rsidRDefault="004319EE">
      <w:pPr>
        <w:pBdr>
          <w:top w:val="nil"/>
          <w:left w:val="nil"/>
          <w:bottom w:val="nil"/>
          <w:right w:val="nil"/>
          <w:between w:val="nil"/>
        </w:pBdr>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Divadlo v Dlouhé</w:t>
      </w:r>
      <w:r>
        <w:rPr>
          <w:rFonts w:ascii="Trebuchet MS" w:eastAsia="Trebuchet MS" w:hAnsi="Trebuchet MS" w:cs="Trebuchet MS"/>
          <w:color w:val="000000"/>
          <w:sz w:val="20"/>
          <w:szCs w:val="20"/>
        </w:rPr>
        <w:tab/>
      </w:r>
      <w:r>
        <w:rPr>
          <w:rFonts w:ascii="Trebuchet MS" w:eastAsia="Trebuchet MS" w:hAnsi="Trebuchet MS" w:cs="Trebuchet MS"/>
          <w:color w:val="000000"/>
          <w:sz w:val="20"/>
          <w:szCs w:val="20"/>
        </w:rPr>
        <w:tab/>
      </w:r>
      <w:r>
        <w:rPr>
          <w:rFonts w:ascii="Trebuchet MS" w:eastAsia="Trebuchet MS" w:hAnsi="Trebuchet MS" w:cs="Trebuchet MS"/>
          <w:color w:val="000000"/>
          <w:sz w:val="20"/>
          <w:szCs w:val="20"/>
        </w:rPr>
        <w:tab/>
      </w:r>
      <w:r>
        <w:rPr>
          <w:rFonts w:ascii="Trebuchet MS" w:eastAsia="Trebuchet MS" w:hAnsi="Trebuchet MS" w:cs="Trebuchet MS"/>
          <w:color w:val="000000"/>
          <w:sz w:val="20"/>
          <w:szCs w:val="20"/>
        </w:rPr>
        <w:tab/>
      </w:r>
      <w:r>
        <w:rPr>
          <w:rFonts w:ascii="Trebuchet MS" w:eastAsia="Trebuchet MS" w:hAnsi="Trebuchet MS" w:cs="Trebuchet MS"/>
          <w:color w:val="000000"/>
          <w:sz w:val="20"/>
          <w:szCs w:val="20"/>
        </w:rPr>
        <w:tab/>
      </w:r>
      <w:proofErr w:type="spellStart"/>
      <w:r>
        <w:rPr>
          <w:rFonts w:ascii="Trebuchet MS" w:eastAsia="Trebuchet MS" w:hAnsi="Trebuchet MS" w:cs="Trebuchet MS"/>
          <w:color w:val="000000"/>
          <w:sz w:val="20"/>
          <w:szCs w:val="20"/>
        </w:rPr>
        <w:t>Kávéeska</w:t>
      </w:r>
      <w:proofErr w:type="spellEnd"/>
      <w:r>
        <w:rPr>
          <w:rFonts w:ascii="Trebuchet MS" w:eastAsia="Trebuchet MS" w:hAnsi="Trebuchet MS" w:cs="Trebuchet MS"/>
          <w:color w:val="000000"/>
          <w:sz w:val="20"/>
          <w:szCs w:val="20"/>
        </w:rPr>
        <w:t>, p. o.</w:t>
      </w:r>
    </w:p>
    <w:p w14:paraId="000000FF" w14:textId="66A7D18D" w:rsidR="00491BC9" w:rsidRDefault="004319EE">
      <w:pPr>
        <w:pBdr>
          <w:top w:val="nil"/>
          <w:left w:val="nil"/>
          <w:bottom w:val="nil"/>
          <w:right w:val="nil"/>
          <w:between w:val="nil"/>
        </w:pBdr>
        <w:spacing w:after="0" w:line="240" w:lineRule="auto"/>
        <w:jc w:val="both"/>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Mgr. Daniela Šálková, ředitelka</w:t>
      </w:r>
      <w:r>
        <w:rPr>
          <w:rFonts w:ascii="Trebuchet MS" w:eastAsia="Trebuchet MS" w:hAnsi="Trebuchet MS" w:cs="Trebuchet MS"/>
          <w:b/>
          <w:color w:val="000000"/>
          <w:sz w:val="20"/>
          <w:szCs w:val="20"/>
        </w:rPr>
        <w:tab/>
      </w:r>
      <w:r>
        <w:rPr>
          <w:rFonts w:ascii="Trebuchet MS" w:eastAsia="Trebuchet MS" w:hAnsi="Trebuchet MS" w:cs="Trebuchet MS"/>
          <w:b/>
          <w:color w:val="000000"/>
          <w:sz w:val="20"/>
          <w:szCs w:val="20"/>
        </w:rPr>
        <w:tab/>
      </w:r>
      <w:r>
        <w:rPr>
          <w:rFonts w:ascii="Trebuchet MS" w:eastAsia="Trebuchet MS" w:hAnsi="Trebuchet MS" w:cs="Trebuchet MS"/>
          <w:b/>
          <w:color w:val="000000"/>
          <w:sz w:val="20"/>
          <w:szCs w:val="20"/>
        </w:rPr>
        <w:tab/>
        <w:t xml:space="preserve">Mgr. Tomáš </w:t>
      </w:r>
      <w:proofErr w:type="spellStart"/>
      <w:r>
        <w:rPr>
          <w:rFonts w:ascii="Trebuchet MS" w:eastAsia="Trebuchet MS" w:hAnsi="Trebuchet MS" w:cs="Trebuchet MS"/>
          <w:b/>
          <w:color w:val="000000"/>
          <w:sz w:val="20"/>
          <w:szCs w:val="20"/>
        </w:rPr>
        <w:t>Pavčík</w:t>
      </w:r>
      <w:proofErr w:type="spellEnd"/>
      <w:r>
        <w:rPr>
          <w:rFonts w:ascii="Trebuchet MS" w:eastAsia="Trebuchet MS" w:hAnsi="Trebuchet MS" w:cs="Trebuchet MS"/>
          <w:b/>
          <w:color w:val="000000"/>
          <w:sz w:val="20"/>
          <w:szCs w:val="20"/>
        </w:rPr>
        <w:t>, ředitel</w:t>
      </w:r>
    </w:p>
    <w:p w14:paraId="00000100" w14:textId="77777777" w:rsidR="00491BC9" w:rsidRDefault="00491BC9">
      <w:pPr>
        <w:pBdr>
          <w:top w:val="nil"/>
          <w:left w:val="nil"/>
          <w:bottom w:val="nil"/>
          <w:right w:val="nil"/>
          <w:between w:val="nil"/>
        </w:pBdr>
        <w:spacing w:after="0" w:line="240" w:lineRule="auto"/>
        <w:jc w:val="both"/>
        <w:rPr>
          <w:rFonts w:ascii="Trebuchet MS" w:eastAsia="Trebuchet MS" w:hAnsi="Trebuchet MS" w:cs="Trebuchet MS"/>
          <w:b/>
          <w:color w:val="000000"/>
          <w:sz w:val="20"/>
          <w:szCs w:val="20"/>
        </w:rPr>
      </w:pPr>
    </w:p>
    <w:p w14:paraId="00000101" w14:textId="77777777" w:rsidR="00491BC9" w:rsidRDefault="00491BC9">
      <w:pPr>
        <w:pBdr>
          <w:top w:val="nil"/>
          <w:left w:val="nil"/>
          <w:bottom w:val="nil"/>
          <w:right w:val="nil"/>
          <w:between w:val="nil"/>
        </w:pBdr>
        <w:spacing w:after="0" w:line="240" w:lineRule="auto"/>
        <w:jc w:val="both"/>
        <w:rPr>
          <w:rFonts w:ascii="Trebuchet MS" w:eastAsia="Trebuchet MS" w:hAnsi="Trebuchet MS" w:cs="Trebuchet MS"/>
          <w:b/>
          <w:color w:val="000000"/>
          <w:sz w:val="20"/>
          <w:szCs w:val="20"/>
        </w:rPr>
      </w:pPr>
    </w:p>
    <w:p w14:paraId="00000102" w14:textId="77777777" w:rsidR="00491BC9" w:rsidRDefault="00491BC9">
      <w:pPr>
        <w:pBdr>
          <w:top w:val="nil"/>
          <w:left w:val="nil"/>
          <w:bottom w:val="nil"/>
          <w:right w:val="nil"/>
          <w:between w:val="nil"/>
        </w:pBdr>
        <w:spacing w:after="0" w:line="240" w:lineRule="auto"/>
        <w:jc w:val="both"/>
        <w:rPr>
          <w:rFonts w:ascii="Trebuchet MS" w:eastAsia="Trebuchet MS" w:hAnsi="Trebuchet MS" w:cs="Trebuchet MS"/>
          <w:b/>
          <w:color w:val="000000"/>
          <w:sz w:val="20"/>
          <w:szCs w:val="20"/>
        </w:rPr>
      </w:pPr>
    </w:p>
    <w:p w14:paraId="00000103" w14:textId="77777777" w:rsidR="00491BC9" w:rsidRDefault="00491BC9">
      <w:pPr>
        <w:pBdr>
          <w:top w:val="nil"/>
          <w:left w:val="nil"/>
          <w:bottom w:val="nil"/>
          <w:right w:val="nil"/>
          <w:between w:val="nil"/>
        </w:pBdr>
        <w:spacing w:after="0" w:line="240" w:lineRule="auto"/>
        <w:jc w:val="both"/>
        <w:rPr>
          <w:rFonts w:ascii="Trebuchet MS" w:eastAsia="Trebuchet MS" w:hAnsi="Trebuchet MS" w:cs="Trebuchet MS"/>
          <w:b/>
          <w:color w:val="000000"/>
          <w:sz w:val="20"/>
          <w:szCs w:val="20"/>
        </w:rPr>
      </w:pPr>
    </w:p>
    <w:p w14:paraId="00000104" w14:textId="77777777" w:rsidR="00491BC9" w:rsidRDefault="004319EE">
      <w:pPr>
        <w:rPr>
          <w:rFonts w:ascii="Trebuchet MS" w:eastAsia="Trebuchet MS" w:hAnsi="Trebuchet MS" w:cs="Trebuchet MS"/>
          <w:b/>
          <w:color w:val="000000"/>
          <w:sz w:val="20"/>
          <w:szCs w:val="20"/>
        </w:rPr>
      </w:pPr>
      <w:r>
        <w:br w:type="page"/>
      </w:r>
    </w:p>
    <w:p w14:paraId="00000105" w14:textId="77777777" w:rsidR="00491BC9" w:rsidRDefault="004319EE">
      <w:pPr>
        <w:spacing w:after="0" w:line="240" w:lineRule="auto"/>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lastRenderedPageBreak/>
        <w:t xml:space="preserve">Příloha č. 1 </w:t>
      </w:r>
    </w:p>
    <w:p w14:paraId="00000106" w14:textId="245C4658" w:rsidR="00491BC9" w:rsidRDefault="004319EE">
      <w:pPr>
        <w:spacing w:after="0" w:line="240" w:lineRule="auto"/>
        <w:rPr>
          <w:rFonts w:ascii="Trebuchet MS" w:eastAsia="Trebuchet MS" w:hAnsi="Trebuchet MS" w:cs="Trebuchet MS"/>
          <w:color w:val="000000"/>
          <w:sz w:val="20"/>
          <w:szCs w:val="20"/>
        </w:rPr>
      </w:pPr>
      <w:r>
        <w:rPr>
          <w:rFonts w:ascii="Trebuchet MS" w:eastAsia="Trebuchet MS" w:hAnsi="Trebuchet MS" w:cs="Trebuchet MS"/>
          <w:sz w:val="20"/>
          <w:szCs w:val="20"/>
        </w:rPr>
        <w:t xml:space="preserve">vydaná ke smlouvě H </w:t>
      </w:r>
      <w:r w:rsidR="003674F3">
        <w:rPr>
          <w:rFonts w:ascii="Trebuchet MS" w:eastAsia="Trebuchet MS" w:hAnsi="Trebuchet MS" w:cs="Trebuchet MS"/>
          <w:sz w:val="20"/>
          <w:szCs w:val="20"/>
        </w:rPr>
        <w:t>06</w:t>
      </w:r>
      <w:r>
        <w:rPr>
          <w:rFonts w:ascii="Trebuchet MS" w:eastAsia="Trebuchet MS" w:hAnsi="Trebuchet MS" w:cs="Trebuchet MS"/>
          <w:sz w:val="20"/>
          <w:szCs w:val="20"/>
        </w:rPr>
        <w:t>/</w:t>
      </w:r>
      <w:r w:rsidR="00BC4243">
        <w:rPr>
          <w:rFonts w:ascii="Trebuchet MS" w:eastAsia="Trebuchet MS" w:hAnsi="Trebuchet MS" w:cs="Trebuchet MS"/>
          <w:sz w:val="20"/>
          <w:szCs w:val="20"/>
        </w:rPr>
        <w:t>2026</w:t>
      </w:r>
    </w:p>
    <w:p w14:paraId="00000107" w14:textId="77777777" w:rsidR="00491BC9" w:rsidRDefault="00491BC9">
      <w:pPr>
        <w:spacing w:after="0" w:line="240" w:lineRule="auto"/>
        <w:rPr>
          <w:rFonts w:ascii="Trebuchet MS" w:eastAsia="Trebuchet MS" w:hAnsi="Trebuchet MS" w:cs="Trebuchet MS"/>
          <w:b/>
          <w:color w:val="000000"/>
          <w:sz w:val="20"/>
          <w:szCs w:val="20"/>
        </w:rPr>
      </w:pPr>
    </w:p>
    <w:p w14:paraId="00000108" w14:textId="77777777" w:rsidR="00491BC9" w:rsidRDefault="00491BC9">
      <w:pPr>
        <w:spacing w:after="0" w:line="240" w:lineRule="auto"/>
        <w:jc w:val="both"/>
        <w:rPr>
          <w:rFonts w:ascii="Trebuchet MS" w:eastAsia="Trebuchet MS" w:hAnsi="Trebuchet MS" w:cs="Trebuchet MS"/>
          <w:b/>
          <w:color w:val="000000"/>
          <w:sz w:val="20"/>
          <w:szCs w:val="20"/>
        </w:rPr>
      </w:pPr>
    </w:p>
    <w:p w14:paraId="00000109" w14:textId="77777777" w:rsidR="00491BC9" w:rsidRDefault="004319EE">
      <w:pPr>
        <w:spacing w:after="0" w:line="240" w:lineRule="auto"/>
        <w:jc w:val="both"/>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ŠKOLENÍ POŽÁRNÍ OCHRANY (PO) A BEZPEČNOSTI A O OCHRANY ZDRAVÍ PŘI PRÁCI (BOZP) PRO HOSTUJÍCÍ UMĚLECKÉ PRACOVNÍKY DIVADLA V DLOUHÉ (DVD) A PRO VEŠKERÉ DALŠÍ OSOBY, KTERÝM BUDOU PROSTORY DVD PRONAJATY</w:t>
      </w:r>
    </w:p>
    <w:p w14:paraId="0000010A" w14:textId="77777777" w:rsidR="00491BC9" w:rsidRDefault="00491BC9">
      <w:pPr>
        <w:spacing w:after="0" w:line="240" w:lineRule="auto"/>
        <w:jc w:val="both"/>
        <w:rPr>
          <w:rFonts w:ascii="Trebuchet MS" w:eastAsia="Trebuchet MS" w:hAnsi="Trebuchet MS" w:cs="Trebuchet MS"/>
          <w:b/>
          <w:color w:val="000000"/>
          <w:sz w:val="20"/>
          <w:szCs w:val="20"/>
        </w:rPr>
      </w:pPr>
    </w:p>
    <w:p w14:paraId="0000010B" w14:textId="77777777" w:rsidR="00491BC9" w:rsidRDefault="004319EE">
      <w:pPr>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Účelem tohoto školení je podat hostujícím pracovníkům rámcovou informaci o základních povinnostech vyplývajících z platných zákonných ustanovení v oblasti požární ochrany a bezpečnosti práce.</w:t>
      </w:r>
    </w:p>
    <w:p w14:paraId="0000010C" w14:textId="77777777" w:rsidR="00491BC9" w:rsidRDefault="00491BC9">
      <w:pPr>
        <w:spacing w:after="0" w:line="240" w:lineRule="auto"/>
        <w:jc w:val="both"/>
        <w:rPr>
          <w:rFonts w:ascii="Trebuchet MS" w:eastAsia="Trebuchet MS" w:hAnsi="Trebuchet MS" w:cs="Trebuchet MS"/>
          <w:color w:val="000000"/>
          <w:sz w:val="20"/>
          <w:szCs w:val="20"/>
        </w:rPr>
      </w:pPr>
    </w:p>
    <w:p w14:paraId="0000010D" w14:textId="77777777" w:rsidR="00491BC9" w:rsidRDefault="004319EE">
      <w:pPr>
        <w:spacing w:after="0" w:line="240" w:lineRule="auto"/>
        <w:jc w:val="both"/>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POŽÁRNÍ OCHRANA</w:t>
      </w:r>
    </w:p>
    <w:p w14:paraId="0000010E" w14:textId="77777777" w:rsidR="00491BC9" w:rsidRDefault="004319EE">
      <w:pPr>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Všichni pracovníci, nájemci a spolupořadatelé </w:t>
      </w:r>
      <w:proofErr w:type="spellStart"/>
      <w:r>
        <w:rPr>
          <w:rFonts w:ascii="Trebuchet MS" w:eastAsia="Trebuchet MS" w:hAnsi="Trebuchet MS" w:cs="Trebuchet MS"/>
          <w:color w:val="000000"/>
          <w:sz w:val="20"/>
          <w:szCs w:val="20"/>
        </w:rPr>
        <w:t>DvD</w:t>
      </w:r>
      <w:proofErr w:type="spellEnd"/>
      <w:r>
        <w:rPr>
          <w:rFonts w:ascii="Trebuchet MS" w:eastAsia="Trebuchet MS" w:hAnsi="Trebuchet MS" w:cs="Trebuchet MS"/>
          <w:color w:val="000000"/>
          <w:sz w:val="20"/>
          <w:szCs w:val="20"/>
        </w:rPr>
        <w:t xml:space="preserve"> jsou v zájmu zajištění PO povinni zejména:</w:t>
      </w:r>
    </w:p>
    <w:p w14:paraId="0000010F" w14:textId="77777777" w:rsidR="00491BC9" w:rsidRDefault="00491BC9">
      <w:pPr>
        <w:spacing w:after="0" w:line="240" w:lineRule="auto"/>
        <w:jc w:val="both"/>
        <w:rPr>
          <w:rFonts w:ascii="Trebuchet MS" w:eastAsia="Trebuchet MS" w:hAnsi="Trebuchet MS" w:cs="Trebuchet MS"/>
          <w:color w:val="000000"/>
          <w:sz w:val="20"/>
          <w:szCs w:val="20"/>
        </w:rPr>
      </w:pPr>
    </w:p>
    <w:p w14:paraId="00000110" w14:textId="77777777" w:rsidR="00491BC9" w:rsidRDefault="004319EE">
      <w:pPr>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1. Počínat si při práci a jiné činnosti tak, aby nezapříčinili vznik požáru, dodržovat předpisy o PO a vydané příkazy, zákazy a pokyny týkající se PO seznámit se s požárním řádem pracoviště, požárně poplachovými směrnicemi a evakuačním plánem.</w:t>
      </w:r>
    </w:p>
    <w:p w14:paraId="00000111" w14:textId="77777777" w:rsidR="00491BC9" w:rsidRDefault="00491BC9">
      <w:pPr>
        <w:spacing w:after="0" w:line="240" w:lineRule="auto"/>
        <w:jc w:val="both"/>
        <w:rPr>
          <w:rFonts w:ascii="Trebuchet MS" w:eastAsia="Trebuchet MS" w:hAnsi="Trebuchet MS" w:cs="Trebuchet MS"/>
          <w:color w:val="000000"/>
          <w:sz w:val="20"/>
          <w:szCs w:val="20"/>
        </w:rPr>
      </w:pPr>
    </w:p>
    <w:p w14:paraId="00000112" w14:textId="77777777" w:rsidR="00491BC9" w:rsidRDefault="004319EE">
      <w:pPr>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2. Zpozorovaný požár neprodleně uhasit dostupnými hasebními prostředky, není-li to možné, neodkladně vyhlásit požární poplach a přivolat pomoc podle požárních poplachových směrnic. V objektu Divadla se požár nahlašuje ve vrátnici. Při zamezování, zdolávání požáru a jiných živelných pohrom nebo nehod je každý na vyzvání velitele požárního zásahu povinen poskytnou potřebnou osobní a věcnou pomoc dle zákona č. l33/85 Sb. § l8 a § l9.</w:t>
      </w:r>
    </w:p>
    <w:p w14:paraId="00000113" w14:textId="77777777" w:rsidR="00491BC9" w:rsidRDefault="00491BC9">
      <w:pPr>
        <w:spacing w:after="0" w:line="240" w:lineRule="auto"/>
        <w:jc w:val="both"/>
        <w:rPr>
          <w:rFonts w:ascii="Trebuchet MS" w:eastAsia="Trebuchet MS" w:hAnsi="Trebuchet MS" w:cs="Trebuchet MS"/>
          <w:color w:val="000000"/>
          <w:sz w:val="20"/>
          <w:szCs w:val="20"/>
        </w:rPr>
      </w:pPr>
    </w:p>
    <w:p w14:paraId="00000114" w14:textId="77777777" w:rsidR="00491BC9" w:rsidRDefault="004319EE">
      <w:pPr>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3. Každý pracovník je povinen oznámit vznik jakéhokoliv požáru na pracovišti vedoucímu pracovníku, osobě zodpovědné za pronájem nebo vrátnici.</w:t>
      </w:r>
    </w:p>
    <w:p w14:paraId="00000115" w14:textId="77777777" w:rsidR="00491BC9" w:rsidRDefault="00491BC9">
      <w:pPr>
        <w:spacing w:after="0" w:line="240" w:lineRule="auto"/>
        <w:jc w:val="both"/>
        <w:rPr>
          <w:rFonts w:ascii="Trebuchet MS" w:eastAsia="Trebuchet MS" w:hAnsi="Trebuchet MS" w:cs="Trebuchet MS"/>
          <w:color w:val="000000"/>
          <w:sz w:val="20"/>
          <w:szCs w:val="20"/>
        </w:rPr>
      </w:pPr>
    </w:p>
    <w:p w14:paraId="00000116" w14:textId="77777777" w:rsidR="00491BC9" w:rsidRDefault="004319EE">
      <w:pPr>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4. Každý pracovník je povinen dbát na to, aby pracoviště po ukončení práce bylo v požárně nezávadném stavu, závady, které by mohly být příčinou požáru neodkladně nahlásit vedoucímu pracovníkovi.</w:t>
      </w:r>
    </w:p>
    <w:p w14:paraId="00000117" w14:textId="77777777" w:rsidR="00491BC9" w:rsidRDefault="00491BC9">
      <w:pPr>
        <w:spacing w:after="0" w:line="240" w:lineRule="auto"/>
        <w:jc w:val="both"/>
        <w:rPr>
          <w:rFonts w:ascii="Trebuchet MS" w:eastAsia="Trebuchet MS" w:hAnsi="Trebuchet MS" w:cs="Trebuchet MS"/>
          <w:color w:val="000000"/>
          <w:sz w:val="20"/>
          <w:szCs w:val="20"/>
        </w:rPr>
      </w:pPr>
    </w:p>
    <w:p w14:paraId="00000118" w14:textId="77777777" w:rsidR="00491BC9" w:rsidRDefault="004319EE">
      <w:pPr>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5. V prostorách </w:t>
      </w:r>
      <w:proofErr w:type="spellStart"/>
      <w:r>
        <w:rPr>
          <w:rFonts w:ascii="Trebuchet MS" w:eastAsia="Trebuchet MS" w:hAnsi="Trebuchet MS" w:cs="Trebuchet MS"/>
          <w:color w:val="000000"/>
          <w:sz w:val="20"/>
          <w:szCs w:val="20"/>
        </w:rPr>
        <w:t>DvD</w:t>
      </w:r>
      <w:proofErr w:type="spellEnd"/>
      <w:r>
        <w:rPr>
          <w:rFonts w:ascii="Trebuchet MS" w:eastAsia="Trebuchet MS" w:hAnsi="Trebuchet MS" w:cs="Trebuchet MS"/>
          <w:color w:val="000000"/>
          <w:sz w:val="20"/>
          <w:szCs w:val="20"/>
        </w:rPr>
        <w:t xml:space="preserve"> je </w:t>
      </w:r>
      <w:r>
        <w:rPr>
          <w:rFonts w:ascii="Trebuchet MS" w:eastAsia="Trebuchet MS" w:hAnsi="Trebuchet MS" w:cs="Trebuchet MS"/>
          <w:color w:val="000000"/>
          <w:sz w:val="20"/>
          <w:szCs w:val="20"/>
          <w:u w:val="single"/>
        </w:rPr>
        <w:t>přísný zákaz kouření</w:t>
      </w:r>
      <w:r>
        <w:rPr>
          <w:rFonts w:ascii="Trebuchet MS" w:eastAsia="Trebuchet MS" w:hAnsi="Trebuchet MS" w:cs="Trebuchet MS"/>
          <w:color w:val="000000"/>
          <w:sz w:val="20"/>
          <w:szCs w:val="20"/>
        </w:rPr>
        <w:t>. Tento zákaz platí i na ostatních požárně nebezpečných pracovištích a úsecích. Výjimku tvoří kuřárna, kuřácké koutky a kanceláře. Všechny prostory se zákazem kouření jsou viditelně označeny tabulkou „Zákaz kouření“. Je zakázáno používat vařiče nebo jiné spotřebiče, které nejsou v majetku Divadla. Tento zákaz se týká i ponorných vařičů.</w:t>
      </w:r>
    </w:p>
    <w:p w14:paraId="00000119" w14:textId="77777777" w:rsidR="00491BC9" w:rsidRDefault="00491BC9">
      <w:pPr>
        <w:spacing w:after="0" w:line="240" w:lineRule="auto"/>
        <w:jc w:val="both"/>
        <w:rPr>
          <w:rFonts w:ascii="Trebuchet MS" w:eastAsia="Trebuchet MS" w:hAnsi="Trebuchet MS" w:cs="Trebuchet MS"/>
          <w:color w:val="000000"/>
          <w:sz w:val="20"/>
          <w:szCs w:val="20"/>
        </w:rPr>
      </w:pPr>
    </w:p>
    <w:p w14:paraId="0000011A" w14:textId="77777777" w:rsidR="00491BC9" w:rsidRDefault="004319EE">
      <w:pPr>
        <w:spacing w:after="0" w:line="240" w:lineRule="auto"/>
        <w:jc w:val="both"/>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BEZPEČNOST A OCHRANA ZDRAVÍ PŘI PRÁCI</w:t>
      </w:r>
    </w:p>
    <w:p w14:paraId="0000011B" w14:textId="77777777" w:rsidR="00491BC9" w:rsidRDefault="00491BC9">
      <w:pPr>
        <w:spacing w:after="0" w:line="240" w:lineRule="auto"/>
        <w:jc w:val="both"/>
        <w:rPr>
          <w:rFonts w:ascii="Trebuchet MS" w:eastAsia="Trebuchet MS" w:hAnsi="Trebuchet MS" w:cs="Trebuchet MS"/>
          <w:b/>
          <w:color w:val="000000"/>
          <w:sz w:val="20"/>
          <w:szCs w:val="20"/>
        </w:rPr>
      </w:pPr>
    </w:p>
    <w:p w14:paraId="0000011C" w14:textId="77777777" w:rsidR="00491BC9" w:rsidRDefault="004319EE">
      <w:pPr>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b/>
          <w:color w:val="000000"/>
          <w:sz w:val="20"/>
          <w:szCs w:val="20"/>
        </w:rPr>
        <w:t>I. Pracovníci jsou v zájmu BOZP povinni:</w:t>
      </w:r>
    </w:p>
    <w:p w14:paraId="0000011D" w14:textId="77777777" w:rsidR="00491BC9" w:rsidRDefault="004319EE">
      <w:pPr>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a) dodržovat právní předpisy k zajištění BOZP, s nimiž byli řádně seznámeni</w:t>
      </w:r>
    </w:p>
    <w:p w14:paraId="0000011E" w14:textId="77777777" w:rsidR="00491BC9" w:rsidRDefault="004319EE">
      <w:pPr>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b) počínat si při práci tak, aby neohrožovali své zdraví ani zdraví svých spolupracovníků</w:t>
      </w:r>
    </w:p>
    <w:p w14:paraId="0000011F" w14:textId="77777777" w:rsidR="00491BC9" w:rsidRDefault="004319EE">
      <w:pPr>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c) nepožívat alkoholické nápoje a nezneužívat jiné omamné prostředky na pracovištích organizace, nenastupovat pod jejich vlivem do práce a dodržovat stanovený zákaz kouření na pracovištích</w:t>
      </w:r>
    </w:p>
    <w:p w14:paraId="00000120" w14:textId="77777777" w:rsidR="00491BC9" w:rsidRDefault="004319EE">
      <w:pPr>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d) oznamovat zodpovědným pracovníkům </w:t>
      </w:r>
      <w:proofErr w:type="spellStart"/>
      <w:r>
        <w:rPr>
          <w:rFonts w:ascii="Trebuchet MS" w:eastAsia="Trebuchet MS" w:hAnsi="Trebuchet MS" w:cs="Trebuchet MS"/>
          <w:color w:val="000000"/>
          <w:sz w:val="20"/>
          <w:szCs w:val="20"/>
        </w:rPr>
        <w:t>DvD</w:t>
      </w:r>
      <w:proofErr w:type="spellEnd"/>
      <w:r>
        <w:rPr>
          <w:rFonts w:ascii="Trebuchet MS" w:eastAsia="Trebuchet MS" w:hAnsi="Trebuchet MS" w:cs="Trebuchet MS"/>
          <w:color w:val="000000"/>
          <w:sz w:val="20"/>
          <w:szCs w:val="20"/>
        </w:rPr>
        <w:t xml:space="preserve"> nedostatky a závady, které by mohly ohrozit BOZP a podle svých možností se účastnit jejich odstraňování</w:t>
      </w:r>
    </w:p>
    <w:p w14:paraId="00000121" w14:textId="77777777" w:rsidR="00491BC9" w:rsidRDefault="004319EE">
      <w:pPr>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e) podrobit se vyšetření, které provádí organizace nebo příslušný orgán státní správy, aby zjistily, zda pracovníci nejsou pod vlivem alkoholu nebo jiných omamných prostředků</w:t>
      </w:r>
    </w:p>
    <w:p w14:paraId="00000122" w14:textId="77777777" w:rsidR="00491BC9" w:rsidRDefault="00491BC9">
      <w:pPr>
        <w:spacing w:after="0" w:line="240" w:lineRule="auto"/>
        <w:jc w:val="both"/>
        <w:rPr>
          <w:rFonts w:ascii="Trebuchet MS" w:eastAsia="Trebuchet MS" w:hAnsi="Trebuchet MS" w:cs="Trebuchet MS"/>
          <w:color w:val="000000"/>
          <w:sz w:val="20"/>
          <w:szCs w:val="20"/>
        </w:rPr>
      </w:pPr>
    </w:p>
    <w:p w14:paraId="00000123" w14:textId="77777777" w:rsidR="00491BC9" w:rsidRDefault="004319EE">
      <w:pPr>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b/>
          <w:color w:val="000000"/>
          <w:sz w:val="20"/>
          <w:szCs w:val="20"/>
        </w:rPr>
        <w:t>II. Pracovní úrazy:</w:t>
      </w:r>
      <w:r>
        <w:rPr>
          <w:rFonts w:ascii="Trebuchet MS" w:eastAsia="Trebuchet MS" w:hAnsi="Trebuchet MS" w:cs="Trebuchet MS"/>
          <w:color w:val="000000"/>
          <w:sz w:val="20"/>
          <w:szCs w:val="20"/>
        </w:rPr>
        <w:t xml:space="preserve"> (</w:t>
      </w:r>
      <w:proofErr w:type="spellStart"/>
      <w:r>
        <w:rPr>
          <w:rFonts w:ascii="Trebuchet MS" w:eastAsia="Trebuchet MS" w:hAnsi="Trebuchet MS" w:cs="Trebuchet MS"/>
          <w:color w:val="000000"/>
          <w:sz w:val="20"/>
          <w:szCs w:val="20"/>
        </w:rPr>
        <w:t>vyhl</w:t>
      </w:r>
      <w:proofErr w:type="spellEnd"/>
      <w:r>
        <w:rPr>
          <w:rFonts w:ascii="Trebuchet MS" w:eastAsia="Trebuchet MS" w:hAnsi="Trebuchet MS" w:cs="Trebuchet MS"/>
          <w:color w:val="000000"/>
          <w:sz w:val="20"/>
          <w:szCs w:val="20"/>
        </w:rPr>
        <w:t>. č. 201/2010 Sb.)</w:t>
      </w:r>
    </w:p>
    <w:p w14:paraId="00000124" w14:textId="77777777" w:rsidR="00491BC9" w:rsidRDefault="004319EE">
      <w:pPr>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Pokud pracovník utrpí při plnění pracovních úkolů nebo v přímé souvislosti s nimi jakékoliv poškození zdraví a pokud je toho schopen, je povinen o této skutečnosti uvědomit svého nadřízeného.</w:t>
      </w:r>
    </w:p>
    <w:p w14:paraId="00000125" w14:textId="77777777" w:rsidR="00491BC9" w:rsidRDefault="004319EE">
      <w:pPr>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V případě, že v důsledku tohoto poškození zdraví je pracovník uznán práce neschopným, je tato skutečnost kvalifikována jako pracovní úraz (dále PÚ). Organizace je povinna sepsat s poškozeným pracovníkem Záznam o pracovním úrazu. Tento záznam je nutno vyplnit nejpozději do 2 dnů po ohlášení úrazu pracovníkem.</w:t>
      </w:r>
    </w:p>
    <w:p w14:paraId="00000126" w14:textId="77777777" w:rsidR="00491BC9" w:rsidRDefault="004319EE">
      <w:pPr>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Pracovním úrazem není úraz, který se pracovníkovi přihodil na cestě do zaměstnání a zpět.</w:t>
      </w:r>
    </w:p>
    <w:p w14:paraId="00000127" w14:textId="77777777" w:rsidR="00491BC9" w:rsidRDefault="004319EE">
      <w:pPr>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Organizace se zprostí odpovědnosti za PÚ zcela, prokáže-li, že:</w:t>
      </w:r>
    </w:p>
    <w:p w14:paraId="00000128" w14:textId="77777777" w:rsidR="00491BC9" w:rsidRDefault="004319EE">
      <w:pPr>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lastRenderedPageBreak/>
        <w:t>a) škoda byla zaviněna tím, že pracovník porušil právní nebo ostatní předpisy k zajištění BOZP, ačkoli byl s nimi řádně seznámen.</w:t>
      </w:r>
    </w:p>
    <w:p w14:paraId="00000129" w14:textId="77777777" w:rsidR="00491BC9" w:rsidRDefault="004319EE">
      <w:pPr>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b) škodu si přivodil postižený pracovník svou opilostí nebo v důsledku zneužití jiných omamných prostředků.</w:t>
      </w:r>
    </w:p>
    <w:p w14:paraId="0000012A" w14:textId="77777777" w:rsidR="00491BC9" w:rsidRDefault="00491BC9">
      <w:pPr>
        <w:spacing w:after="0" w:line="240" w:lineRule="auto"/>
        <w:jc w:val="both"/>
        <w:rPr>
          <w:rFonts w:ascii="Trebuchet MS" w:eastAsia="Trebuchet MS" w:hAnsi="Trebuchet MS" w:cs="Trebuchet MS"/>
          <w:color w:val="000000"/>
          <w:sz w:val="20"/>
          <w:szCs w:val="20"/>
        </w:rPr>
      </w:pPr>
    </w:p>
    <w:p w14:paraId="0000012B" w14:textId="77777777" w:rsidR="00491BC9" w:rsidRDefault="004319EE">
      <w:pPr>
        <w:spacing w:after="0" w:line="240" w:lineRule="auto"/>
        <w:jc w:val="both"/>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III. Hlavní body BOZP týkající se Divadla v Dlouhé - povinnosti spolupořadatelů / podnájemců</w:t>
      </w:r>
    </w:p>
    <w:p w14:paraId="0000012C" w14:textId="77777777" w:rsidR="00491BC9" w:rsidRDefault="00491BC9">
      <w:pPr>
        <w:spacing w:after="0" w:line="240" w:lineRule="auto"/>
        <w:jc w:val="both"/>
        <w:rPr>
          <w:rFonts w:ascii="Trebuchet MS" w:eastAsia="Trebuchet MS" w:hAnsi="Trebuchet MS" w:cs="Trebuchet MS"/>
          <w:b/>
          <w:color w:val="000000"/>
          <w:sz w:val="20"/>
          <w:szCs w:val="20"/>
        </w:rPr>
      </w:pPr>
    </w:p>
    <w:p w14:paraId="0000012D" w14:textId="77777777" w:rsidR="00491BC9" w:rsidRDefault="004319EE">
      <w:pPr>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1. Vstup do zákulisí a na jeviště je pouze na pokyn inspicienta</w:t>
      </w:r>
    </w:p>
    <w:p w14:paraId="0000012E" w14:textId="77777777" w:rsidR="00491BC9" w:rsidRDefault="004319EE">
      <w:pPr>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2. Povinnost seznámit se před představením s celou scénou, ověřit si jednotlivé nástupy a odchody a vyzkoušet si je</w:t>
      </w:r>
    </w:p>
    <w:p w14:paraId="0000012F" w14:textId="77777777" w:rsidR="00491BC9" w:rsidRDefault="004319EE">
      <w:pPr>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3. Za seznámení hostujícího pracovníka s celkovým aranžmá odpovídá režisér představení nebo asistent režie</w:t>
      </w:r>
    </w:p>
    <w:p w14:paraId="00000130" w14:textId="77777777" w:rsidR="00491BC9" w:rsidRDefault="004319EE">
      <w:pPr>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4. Vstup na dekorační stavbu (praktikáble, schody, mosty, apod.) je při montážních a dekoračních zkouškách povolen pouze se souhlasem jevištního mistra, při ostatních zkouškách a představeních na pokyn inspicienta</w:t>
      </w:r>
    </w:p>
    <w:p w14:paraId="00000131" w14:textId="77777777" w:rsidR="00491BC9" w:rsidRDefault="004319EE">
      <w:pPr>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5. Během představení nebo zkoušek v dekoraci, na začátku každé přestávky, opustí účinkující ihned jeviště a zákulisí</w:t>
      </w:r>
    </w:p>
    <w:p w14:paraId="00000132" w14:textId="77777777" w:rsidR="00491BC9" w:rsidRDefault="004319EE">
      <w:pPr>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6. Používání jakéhokoliv otevřeného ohně na jevišti bez písemného souhlasu technika PO Divadla je zakázáno.</w:t>
      </w:r>
    </w:p>
    <w:p w14:paraId="00000133" w14:textId="77777777" w:rsidR="00491BC9" w:rsidRDefault="004319EE">
      <w:pPr>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7. Používání zvedacích zařízení, jevištních tahů ke zvedání a spouštění osob a používání propadů bez písemného souhlasu referenta BOZP je zakázáno</w:t>
      </w:r>
    </w:p>
    <w:p w14:paraId="00000134" w14:textId="77777777" w:rsidR="00491BC9" w:rsidRDefault="004319EE">
      <w:pPr>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8. Veškeré výjimky z předpisů BOZP pro Divadlo (vynechání zábradlí, větší sklon šikmý, šplhání po lanech, aranžované pády osob z výšky nebo do hloubky, použití žebříků pro výstupy nebo sestupy apod.) jsou bez písemného souhlasu referenta BOZP s určením podmínek, za kterých je výjimka možná, zakázány.</w:t>
      </w:r>
    </w:p>
    <w:p w14:paraId="00000135" w14:textId="77777777" w:rsidR="00491BC9" w:rsidRDefault="00491BC9">
      <w:pPr>
        <w:spacing w:after="0" w:line="240" w:lineRule="auto"/>
        <w:jc w:val="both"/>
        <w:rPr>
          <w:rFonts w:ascii="Trebuchet MS" w:eastAsia="Trebuchet MS" w:hAnsi="Trebuchet MS" w:cs="Trebuchet MS"/>
          <w:color w:val="000000"/>
          <w:sz w:val="20"/>
          <w:szCs w:val="20"/>
        </w:rPr>
      </w:pPr>
    </w:p>
    <w:p w14:paraId="00000136" w14:textId="77777777" w:rsidR="00491BC9" w:rsidRDefault="004319EE">
      <w:pPr>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 </w:t>
      </w:r>
      <w:proofErr w:type="gramStart"/>
      <w:r>
        <w:rPr>
          <w:rFonts w:ascii="Trebuchet MS" w:eastAsia="Trebuchet MS" w:hAnsi="Trebuchet MS" w:cs="Trebuchet MS"/>
          <w:color w:val="000000"/>
          <w:sz w:val="20"/>
          <w:szCs w:val="20"/>
        </w:rPr>
        <w:t>UPOZORNĚNÍ !</w:t>
      </w:r>
      <w:proofErr w:type="gramEnd"/>
    </w:p>
    <w:p w14:paraId="00000137" w14:textId="77777777" w:rsidR="00491BC9" w:rsidRDefault="004319EE">
      <w:pPr>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Toto školení je nedílnou součástí smlouvy. Vraťte prosím se smlouvou.</w:t>
      </w:r>
    </w:p>
    <w:p w14:paraId="00000138" w14:textId="77777777" w:rsidR="00491BC9" w:rsidRDefault="00491BC9">
      <w:pPr>
        <w:spacing w:after="0" w:line="240" w:lineRule="auto"/>
        <w:jc w:val="both"/>
        <w:rPr>
          <w:rFonts w:ascii="Trebuchet MS" w:eastAsia="Trebuchet MS" w:hAnsi="Trebuchet MS" w:cs="Trebuchet MS"/>
          <w:color w:val="000000"/>
          <w:sz w:val="20"/>
          <w:szCs w:val="20"/>
        </w:rPr>
      </w:pPr>
    </w:p>
    <w:p w14:paraId="00000139" w14:textId="77777777" w:rsidR="00491BC9" w:rsidRDefault="00491BC9">
      <w:pPr>
        <w:spacing w:after="0" w:line="240" w:lineRule="auto"/>
        <w:jc w:val="both"/>
        <w:rPr>
          <w:rFonts w:ascii="Trebuchet MS" w:eastAsia="Trebuchet MS" w:hAnsi="Trebuchet MS" w:cs="Trebuchet MS"/>
          <w:color w:val="000000"/>
          <w:sz w:val="20"/>
          <w:szCs w:val="20"/>
        </w:rPr>
      </w:pPr>
    </w:p>
    <w:p w14:paraId="0000013A" w14:textId="77777777" w:rsidR="00491BC9" w:rsidRDefault="00491BC9">
      <w:pPr>
        <w:spacing w:after="0" w:line="240" w:lineRule="auto"/>
        <w:jc w:val="both"/>
        <w:rPr>
          <w:rFonts w:ascii="Trebuchet MS" w:eastAsia="Trebuchet MS" w:hAnsi="Trebuchet MS" w:cs="Trebuchet MS"/>
          <w:color w:val="000000"/>
          <w:sz w:val="20"/>
          <w:szCs w:val="20"/>
        </w:rPr>
      </w:pPr>
    </w:p>
    <w:p w14:paraId="0000013B" w14:textId="77777777" w:rsidR="00491BC9" w:rsidRDefault="004319EE">
      <w:pPr>
        <w:spacing w:after="0" w:line="240" w:lineRule="auto"/>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V __________________ dne __________________</w:t>
      </w:r>
    </w:p>
    <w:p w14:paraId="0000013C" w14:textId="77777777" w:rsidR="00491BC9" w:rsidRDefault="00491BC9">
      <w:pPr>
        <w:spacing w:after="0" w:line="240" w:lineRule="auto"/>
        <w:jc w:val="both"/>
        <w:rPr>
          <w:rFonts w:ascii="Trebuchet MS" w:eastAsia="Trebuchet MS" w:hAnsi="Trebuchet MS" w:cs="Trebuchet MS"/>
          <w:color w:val="000000"/>
          <w:sz w:val="20"/>
          <w:szCs w:val="20"/>
        </w:rPr>
      </w:pPr>
    </w:p>
    <w:p w14:paraId="0000013D" w14:textId="77777777" w:rsidR="00491BC9" w:rsidRDefault="00491BC9">
      <w:pPr>
        <w:spacing w:after="0" w:line="240" w:lineRule="auto"/>
        <w:jc w:val="both"/>
        <w:rPr>
          <w:rFonts w:ascii="Trebuchet MS" w:eastAsia="Trebuchet MS" w:hAnsi="Trebuchet MS" w:cs="Trebuchet MS"/>
          <w:color w:val="000000"/>
          <w:sz w:val="20"/>
          <w:szCs w:val="20"/>
        </w:rPr>
      </w:pPr>
    </w:p>
    <w:p w14:paraId="0000013E" w14:textId="77777777" w:rsidR="00491BC9" w:rsidRDefault="00491BC9">
      <w:pPr>
        <w:spacing w:after="0" w:line="240" w:lineRule="auto"/>
        <w:jc w:val="both"/>
        <w:rPr>
          <w:rFonts w:ascii="Trebuchet MS" w:eastAsia="Trebuchet MS" w:hAnsi="Trebuchet MS" w:cs="Trebuchet MS"/>
          <w:color w:val="000000"/>
          <w:sz w:val="20"/>
          <w:szCs w:val="20"/>
        </w:rPr>
      </w:pPr>
    </w:p>
    <w:p w14:paraId="0000013F" w14:textId="77777777" w:rsidR="00491BC9" w:rsidRDefault="00491BC9">
      <w:pPr>
        <w:spacing w:after="0" w:line="240" w:lineRule="auto"/>
        <w:jc w:val="both"/>
        <w:rPr>
          <w:rFonts w:ascii="Trebuchet MS" w:eastAsia="Trebuchet MS" w:hAnsi="Trebuchet MS" w:cs="Trebuchet MS"/>
          <w:color w:val="000000"/>
          <w:sz w:val="20"/>
          <w:szCs w:val="20"/>
        </w:rPr>
      </w:pPr>
    </w:p>
    <w:p w14:paraId="00000140" w14:textId="77777777" w:rsidR="00491BC9" w:rsidRDefault="004319EE">
      <w:pPr>
        <w:spacing w:after="0" w:line="240" w:lineRule="auto"/>
        <w:jc w:val="both"/>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 xml:space="preserve">Podpis hostujícího umělce/zodpovědného zástupce hostujícího souboru (spolupořadatele) / podnájemce: </w:t>
      </w:r>
    </w:p>
    <w:p w14:paraId="00000141" w14:textId="77777777" w:rsidR="00491BC9" w:rsidRDefault="00491BC9">
      <w:pPr>
        <w:spacing w:after="0" w:line="240" w:lineRule="auto"/>
        <w:jc w:val="both"/>
        <w:rPr>
          <w:rFonts w:ascii="Trebuchet MS" w:eastAsia="Trebuchet MS" w:hAnsi="Trebuchet MS" w:cs="Trebuchet MS"/>
          <w:b/>
          <w:color w:val="000000"/>
          <w:sz w:val="20"/>
          <w:szCs w:val="20"/>
        </w:rPr>
      </w:pPr>
    </w:p>
    <w:p w14:paraId="00000142" w14:textId="77777777" w:rsidR="00491BC9" w:rsidRDefault="00491BC9">
      <w:pPr>
        <w:spacing w:after="0" w:line="240" w:lineRule="auto"/>
        <w:rPr>
          <w:rFonts w:ascii="Trebuchet MS" w:eastAsia="Trebuchet MS" w:hAnsi="Trebuchet MS" w:cs="Trebuchet MS"/>
          <w:color w:val="000000"/>
          <w:sz w:val="20"/>
          <w:szCs w:val="20"/>
        </w:rPr>
      </w:pPr>
    </w:p>
    <w:p w14:paraId="00000143" w14:textId="77777777" w:rsidR="00491BC9" w:rsidRDefault="00491BC9">
      <w:pPr>
        <w:spacing w:after="0" w:line="240" w:lineRule="auto"/>
        <w:rPr>
          <w:rFonts w:ascii="Trebuchet MS" w:eastAsia="Trebuchet MS" w:hAnsi="Trebuchet MS" w:cs="Trebuchet MS"/>
          <w:color w:val="000000"/>
          <w:sz w:val="20"/>
          <w:szCs w:val="20"/>
        </w:rPr>
      </w:pPr>
    </w:p>
    <w:p w14:paraId="00000144" w14:textId="77777777" w:rsidR="00491BC9" w:rsidRDefault="004319EE">
      <w:pPr>
        <w:pBdr>
          <w:top w:val="nil"/>
          <w:left w:val="nil"/>
          <w:bottom w:val="nil"/>
          <w:right w:val="nil"/>
          <w:between w:val="nil"/>
        </w:pBdr>
        <w:tabs>
          <w:tab w:val="left" w:pos="567"/>
        </w:tabs>
        <w:spacing w:after="0" w:line="240" w:lineRule="auto"/>
        <w:jc w:val="right"/>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______________________________</w:t>
      </w:r>
    </w:p>
    <w:p w14:paraId="00000145" w14:textId="77777777" w:rsidR="00491BC9" w:rsidRDefault="00491BC9">
      <w:pPr>
        <w:pBdr>
          <w:top w:val="nil"/>
          <w:left w:val="nil"/>
          <w:bottom w:val="nil"/>
          <w:right w:val="nil"/>
          <w:between w:val="nil"/>
        </w:pBdr>
        <w:spacing w:after="0" w:line="240" w:lineRule="auto"/>
        <w:jc w:val="both"/>
        <w:rPr>
          <w:rFonts w:ascii="Trebuchet MS" w:eastAsia="Trebuchet MS" w:hAnsi="Trebuchet MS" w:cs="Trebuchet MS"/>
          <w:color w:val="000000"/>
          <w:sz w:val="20"/>
          <w:szCs w:val="20"/>
        </w:rPr>
      </w:pPr>
    </w:p>
    <w:sectPr w:rsidR="00491BC9">
      <w:footerReference w:type="default" r:id="rId9"/>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010327" w14:textId="77777777" w:rsidR="009B4B7F" w:rsidRDefault="009B4B7F">
      <w:pPr>
        <w:spacing w:after="0" w:line="240" w:lineRule="auto"/>
      </w:pPr>
      <w:r>
        <w:separator/>
      </w:r>
    </w:p>
  </w:endnote>
  <w:endnote w:type="continuationSeparator" w:id="0">
    <w:p w14:paraId="07780643" w14:textId="77777777" w:rsidR="009B4B7F" w:rsidRDefault="009B4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embedRegular r:id="rId1" w:fontKey="{D4E74DE5-DF34-4C2B-8EDC-608626517CE2}"/>
    <w:embedBold r:id="rId2" w:fontKey="{CE9666FD-AF72-4B9B-95FB-6882192FF814}"/>
    <w:embedItalic r:id="rId3" w:fontKey="{BC74A440-5BE5-40A4-A5EA-25458A57534C}"/>
    <w:embedBoldItalic r:id="rId4" w:fontKey="{5849DBF5-D4D9-495E-B57A-817EE6CCED9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5" w:fontKey="{D5B719CE-CC95-4D74-955A-DBE30CC49056}"/>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6" w:fontKey="{EA9CD290-222A-476E-A112-7090A4716209}"/>
    <w:embedBold r:id="rId7" w:fontKey="{2F7A57F0-F806-48F0-95C1-E7CAF7E4FA1C}"/>
  </w:font>
  <w:font w:name="Cambria">
    <w:panose1 w:val="02040503050406030204"/>
    <w:charset w:val="EE"/>
    <w:family w:val="roman"/>
    <w:pitch w:val="variable"/>
    <w:sig w:usb0="E00006FF" w:usb1="420024FF" w:usb2="02000000" w:usb3="00000000" w:csb0="0000019F" w:csb1="00000000"/>
    <w:embedBold r:id="rId8" w:fontKey="{F156CC10-5279-4587-952A-E074BD815649}"/>
  </w:font>
  <w:font w:name="Tahoma">
    <w:panose1 w:val="020B0604030504040204"/>
    <w:charset w:val="EE"/>
    <w:family w:val="swiss"/>
    <w:pitch w:val="variable"/>
    <w:sig w:usb0="E1002EFF" w:usb1="C000605B" w:usb2="00000029" w:usb3="00000000" w:csb0="000101FF" w:csb1="00000000"/>
    <w:embedRegular r:id="rId9" w:fontKey="{A4343A3A-635E-4CB9-84F1-014970F0D371}"/>
  </w:font>
  <w:font w:name="Georgia">
    <w:panose1 w:val="02040502050405020303"/>
    <w:charset w:val="EE"/>
    <w:family w:val="roman"/>
    <w:pitch w:val="variable"/>
    <w:sig w:usb0="00000287" w:usb1="00000000" w:usb2="00000000" w:usb3="00000000" w:csb0="0000009F" w:csb1="00000000"/>
    <w:embedRegular r:id="rId10" w:fontKey="{84B5E189-E5CF-450C-9AFA-55108860BA77}"/>
    <w:embedItalic r:id="rId11" w:fontKey="{F3B9FCC5-92C3-4AFE-ABCC-27F529A1E110}"/>
  </w:font>
  <w:font w:name="Calibri Light">
    <w:panose1 w:val="020F0302020204030204"/>
    <w:charset w:val="EE"/>
    <w:family w:val="swiss"/>
    <w:pitch w:val="variable"/>
    <w:sig w:usb0="E4002EFF" w:usb1="C200247B" w:usb2="00000009" w:usb3="00000000" w:csb0="000001FF" w:csb1="00000000"/>
    <w:embedRegular r:id="rId12" w:fontKey="{2F9DE711-9C5E-43A7-8DA6-24E51291C9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146" w14:textId="4F77EE3D" w:rsidR="00491BC9" w:rsidRDefault="004319EE">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D3D6F">
      <w:rPr>
        <w:noProof/>
        <w:color w:val="000000"/>
      </w:rPr>
      <w:t>3</w:t>
    </w:r>
    <w:r>
      <w:rPr>
        <w:color w:val="000000"/>
      </w:rPr>
      <w:fldChar w:fldCharType="end"/>
    </w:r>
  </w:p>
  <w:p w14:paraId="00000147" w14:textId="77777777" w:rsidR="00491BC9" w:rsidRDefault="00491BC9">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DB178F" w14:textId="77777777" w:rsidR="009B4B7F" w:rsidRDefault="009B4B7F">
      <w:pPr>
        <w:spacing w:after="0" w:line="240" w:lineRule="auto"/>
      </w:pPr>
      <w:r>
        <w:separator/>
      </w:r>
    </w:p>
  </w:footnote>
  <w:footnote w:type="continuationSeparator" w:id="0">
    <w:p w14:paraId="2C7D525E" w14:textId="77777777" w:rsidR="009B4B7F" w:rsidRDefault="009B4B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27565"/>
    <w:multiLevelType w:val="hybridMultilevel"/>
    <w:tmpl w:val="B9F8CE32"/>
    <w:lvl w:ilvl="0" w:tplc="1006FDC2">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
    <w:nsid w:val="101944E3"/>
    <w:multiLevelType w:val="multilevel"/>
    <w:tmpl w:val="06DA1826"/>
    <w:lvl w:ilvl="0">
      <w:start w:val="14"/>
      <w:numFmt w:val="decimal"/>
      <w:lvlText w:val="%1."/>
      <w:lvlJc w:val="left"/>
      <w:pPr>
        <w:ind w:left="465" w:hanging="465"/>
      </w:pPr>
    </w:lvl>
    <w:lvl w:ilvl="1">
      <w:start w:val="7"/>
      <w:numFmt w:val="decimal"/>
      <w:lvlText w:val="%1.%2."/>
      <w:lvlJc w:val="left"/>
      <w:pPr>
        <w:ind w:left="2952" w:hanging="465"/>
      </w:pPr>
      <w:rPr>
        <w:b/>
      </w:rPr>
    </w:lvl>
    <w:lvl w:ilvl="2">
      <w:start w:val="1"/>
      <w:numFmt w:val="decimal"/>
      <w:lvlText w:val="%1.%2.%3."/>
      <w:lvlJc w:val="left"/>
      <w:pPr>
        <w:ind w:left="5694" w:hanging="720"/>
      </w:pPr>
    </w:lvl>
    <w:lvl w:ilvl="3">
      <w:start w:val="1"/>
      <w:numFmt w:val="decimal"/>
      <w:lvlText w:val="%1.%2.%3.%4."/>
      <w:lvlJc w:val="left"/>
      <w:pPr>
        <w:ind w:left="8181" w:hanging="720"/>
      </w:pPr>
    </w:lvl>
    <w:lvl w:ilvl="4">
      <w:start w:val="1"/>
      <w:numFmt w:val="decimal"/>
      <w:lvlText w:val="%1.%2.%3.%4.%5."/>
      <w:lvlJc w:val="left"/>
      <w:pPr>
        <w:ind w:left="11028" w:hanging="1080"/>
      </w:pPr>
    </w:lvl>
    <w:lvl w:ilvl="5">
      <w:start w:val="1"/>
      <w:numFmt w:val="decimal"/>
      <w:lvlText w:val="%1.%2.%3.%4.%5.%6."/>
      <w:lvlJc w:val="left"/>
      <w:pPr>
        <w:ind w:left="13515" w:hanging="1080"/>
      </w:pPr>
    </w:lvl>
    <w:lvl w:ilvl="6">
      <w:start w:val="1"/>
      <w:numFmt w:val="decimal"/>
      <w:lvlText w:val="%1.%2.%3.%4.%5.%6.%7."/>
      <w:lvlJc w:val="left"/>
      <w:pPr>
        <w:ind w:left="16362" w:hanging="1440"/>
      </w:pPr>
    </w:lvl>
    <w:lvl w:ilvl="7">
      <w:start w:val="1"/>
      <w:numFmt w:val="decimal"/>
      <w:lvlText w:val="%1.%2.%3.%4.%5.%6.%7.%8."/>
      <w:lvlJc w:val="left"/>
      <w:pPr>
        <w:ind w:left="18849" w:hanging="1440"/>
      </w:pPr>
    </w:lvl>
    <w:lvl w:ilvl="8">
      <w:start w:val="1"/>
      <w:numFmt w:val="decimal"/>
      <w:lvlText w:val="%1.%2.%3.%4.%5.%6.%7.%8.%9."/>
      <w:lvlJc w:val="left"/>
      <w:pPr>
        <w:ind w:left="21696" w:hanging="1800"/>
      </w:pPr>
    </w:lvl>
  </w:abstractNum>
  <w:abstractNum w:abstractNumId="2">
    <w:nsid w:val="15836982"/>
    <w:multiLevelType w:val="multilevel"/>
    <w:tmpl w:val="BCF8EBD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18802589"/>
    <w:multiLevelType w:val="multilevel"/>
    <w:tmpl w:val="6BA4DF78"/>
    <w:lvl w:ilvl="0">
      <w:start w:val="1"/>
      <w:numFmt w:val="bullet"/>
      <w:lvlText w:val="-"/>
      <w:lvlJc w:val="left"/>
      <w:pPr>
        <w:ind w:left="1211" w:hanging="360"/>
      </w:pPr>
      <w:rPr>
        <w:rFonts w:ascii="Trebuchet MS" w:eastAsia="Trebuchet MS" w:hAnsi="Trebuchet MS" w:cs="Trebuchet MS"/>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4">
    <w:nsid w:val="19A168C5"/>
    <w:multiLevelType w:val="multilevel"/>
    <w:tmpl w:val="1242D7F2"/>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
    <w:nsid w:val="1CAE0017"/>
    <w:multiLevelType w:val="hybridMultilevel"/>
    <w:tmpl w:val="64323256"/>
    <w:lvl w:ilvl="0" w:tplc="04050001">
      <w:start w:val="1"/>
      <w:numFmt w:val="bullet"/>
      <w:lvlText w:val=""/>
      <w:lvlJc w:val="left"/>
      <w:pPr>
        <w:ind w:left="1713" w:hanging="360"/>
      </w:pPr>
      <w:rPr>
        <w:rFonts w:ascii="Symbol" w:hAnsi="Symbol"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6">
    <w:nsid w:val="277563ED"/>
    <w:multiLevelType w:val="multilevel"/>
    <w:tmpl w:val="9FC4AC4C"/>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
    <w:nsid w:val="2FB1522B"/>
    <w:multiLevelType w:val="hybridMultilevel"/>
    <w:tmpl w:val="355EBAB2"/>
    <w:lvl w:ilvl="0" w:tplc="30023D1E">
      <w:start w:val="1"/>
      <w:numFmt w:val="lowerLetter"/>
      <w:lvlText w:val="%1)"/>
      <w:lvlJc w:val="left"/>
      <w:pPr>
        <w:ind w:left="892" w:hanging="360"/>
      </w:pPr>
      <w:rPr>
        <w:rFonts w:hint="default"/>
      </w:rPr>
    </w:lvl>
    <w:lvl w:ilvl="1" w:tplc="04050001">
      <w:start w:val="1"/>
      <w:numFmt w:val="bullet"/>
      <w:lvlText w:val=""/>
      <w:lvlJc w:val="left"/>
      <w:pPr>
        <w:ind w:left="1612" w:hanging="360"/>
      </w:pPr>
      <w:rPr>
        <w:rFonts w:ascii="Symbol" w:hAnsi="Symbol" w:hint="default"/>
      </w:rPr>
    </w:lvl>
    <w:lvl w:ilvl="2" w:tplc="0405001B" w:tentative="1">
      <w:start w:val="1"/>
      <w:numFmt w:val="lowerRoman"/>
      <w:lvlText w:val="%3."/>
      <w:lvlJc w:val="right"/>
      <w:pPr>
        <w:ind w:left="2332" w:hanging="180"/>
      </w:pPr>
    </w:lvl>
    <w:lvl w:ilvl="3" w:tplc="0405000F" w:tentative="1">
      <w:start w:val="1"/>
      <w:numFmt w:val="decimal"/>
      <w:lvlText w:val="%4."/>
      <w:lvlJc w:val="left"/>
      <w:pPr>
        <w:ind w:left="3052" w:hanging="360"/>
      </w:pPr>
    </w:lvl>
    <w:lvl w:ilvl="4" w:tplc="04050019" w:tentative="1">
      <w:start w:val="1"/>
      <w:numFmt w:val="lowerLetter"/>
      <w:lvlText w:val="%5."/>
      <w:lvlJc w:val="left"/>
      <w:pPr>
        <w:ind w:left="3772" w:hanging="360"/>
      </w:pPr>
    </w:lvl>
    <w:lvl w:ilvl="5" w:tplc="0405001B" w:tentative="1">
      <w:start w:val="1"/>
      <w:numFmt w:val="lowerRoman"/>
      <w:lvlText w:val="%6."/>
      <w:lvlJc w:val="right"/>
      <w:pPr>
        <w:ind w:left="4492" w:hanging="180"/>
      </w:pPr>
    </w:lvl>
    <w:lvl w:ilvl="6" w:tplc="0405000F" w:tentative="1">
      <w:start w:val="1"/>
      <w:numFmt w:val="decimal"/>
      <w:lvlText w:val="%7."/>
      <w:lvlJc w:val="left"/>
      <w:pPr>
        <w:ind w:left="5212" w:hanging="360"/>
      </w:pPr>
    </w:lvl>
    <w:lvl w:ilvl="7" w:tplc="04050019" w:tentative="1">
      <w:start w:val="1"/>
      <w:numFmt w:val="lowerLetter"/>
      <w:lvlText w:val="%8."/>
      <w:lvlJc w:val="left"/>
      <w:pPr>
        <w:ind w:left="5932" w:hanging="360"/>
      </w:pPr>
    </w:lvl>
    <w:lvl w:ilvl="8" w:tplc="0405001B" w:tentative="1">
      <w:start w:val="1"/>
      <w:numFmt w:val="lowerRoman"/>
      <w:lvlText w:val="%9."/>
      <w:lvlJc w:val="right"/>
      <w:pPr>
        <w:ind w:left="6652" w:hanging="180"/>
      </w:pPr>
    </w:lvl>
  </w:abstractNum>
  <w:abstractNum w:abstractNumId="8">
    <w:nsid w:val="3F136CD5"/>
    <w:multiLevelType w:val="multilevel"/>
    <w:tmpl w:val="0F38134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nsid w:val="435263CB"/>
    <w:multiLevelType w:val="multilevel"/>
    <w:tmpl w:val="459C05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51332BC"/>
    <w:multiLevelType w:val="multilevel"/>
    <w:tmpl w:val="23E0A368"/>
    <w:lvl w:ilvl="0">
      <w:start w:val="7"/>
      <w:numFmt w:val="bullet"/>
      <w:lvlText w:val="-"/>
      <w:lvlJc w:val="left"/>
      <w:pPr>
        <w:ind w:left="1287" w:hanging="360"/>
      </w:pPr>
      <w:rPr>
        <w:rFonts w:ascii="Trebuchet MS" w:eastAsia="Trebuchet MS" w:hAnsi="Trebuchet MS" w:cs="Trebuchet M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1">
    <w:nsid w:val="4808139C"/>
    <w:multiLevelType w:val="multilevel"/>
    <w:tmpl w:val="DDC440E6"/>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2">
    <w:nsid w:val="48F93122"/>
    <w:multiLevelType w:val="multilevel"/>
    <w:tmpl w:val="328EEB9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3">
    <w:nsid w:val="4AAE34CA"/>
    <w:multiLevelType w:val="multilevel"/>
    <w:tmpl w:val="EA682EA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4">
    <w:nsid w:val="4BF5390C"/>
    <w:multiLevelType w:val="multilevel"/>
    <w:tmpl w:val="90104E8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5">
    <w:nsid w:val="642225EE"/>
    <w:multiLevelType w:val="multilevel"/>
    <w:tmpl w:val="A572AE6E"/>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6">
    <w:nsid w:val="67114825"/>
    <w:multiLevelType w:val="multilevel"/>
    <w:tmpl w:val="E56CFB96"/>
    <w:lvl w:ilvl="0">
      <w:start w:val="1"/>
      <w:numFmt w:val="decimal"/>
      <w:lvlText w:val="%1."/>
      <w:lvlJc w:val="left"/>
      <w:pPr>
        <w:ind w:left="2487" w:hanging="360"/>
      </w:pPr>
    </w:lvl>
    <w:lvl w:ilvl="1">
      <w:start w:val="1"/>
      <w:numFmt w:val="decimal"/>
      <w:lvlText w:val="%1.%2."/>
      <w:lvlJc w:val="left"/>
      <w:pPr>
        <w:ind w:left="3556" w:hanging="720"/>
      </w:pPr>
      <w:rPr>
        <w:rFonts w:ascii="Trebuchet MS" w:eastAsia="Trebuchet MS" w:hAnsi="Trebuchet MS" w:cs="Trebuchet MS"/>
        <w:b/>
      </w:r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3960" w:hanging="1440"/>
      </w:pPr>
    </w:lvl>
    <w:lvl w:ilvl="7">
      <w:start w:val="1"/>
      <w:numFmt w:val="decimal"/>
      <w:lvlText w:val="%1.%2.%3.%4.%5.%6.%7.%8."/>
      <w:lvlJc w:val="left"/>
      <w:pPr>
        <w:ind w:left="4680" w:hanging="1800"/>
      </w:pPr>
    </w:lvl>
    <w:lvl w:ilvl="8">
      <w:start w:val="1"/>
      <w:numFmt w:val="decimal"/>
      <w:lvlText w:val="%1.%2.%3.%4.%5.%6.%7.%8.%9."/>
      <w:lvlJc w:val="left"/>
      <w:pPr>
        <w:ind w:left="5040" w:hanging="1800"/>
      </w:pPr>
    </w:lvl>
  </w:abstractNum>
  <w:abstractNum w:abstractNumId="17">
    <w:nsid w:val="6B3175F3"/>
    <w:multiLevelType w:val="multilevel"/>
    <w:tmpl w:val="5940463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8">
    <w:nsid w:val="78856258"/>
    <w:multiLevelType w:val="multilevel"/>
    <w:tmpl w:val="3844DF9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9">
    <w:nsid w:val="79E803EF"/>
    <w:multiLevelType w:val="multilevel"/>
    <w:tmpl w:val="1DD6117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8"/>
  </w:num>
  <w:num w:numId="2">
    <w:abstractNumId w:val="6"/>
  </w:num>
  <w:num w:numId="3">
    <w:abstractNumId w:val="11"/>
  </w:num>
  <w:num w:numId="4">
    <w:abstractNumId w:val="4"/>
  </w:num>
  <w:num w:numId="5">
    <w:abstractNumId w:val="16"/>
  </w:num>
  <w:num w:numId="6">
    <w:abstractNumId w:val="9"/>
  </w:num>
  <w:num w:numId="7">
    <w:abstractNumId w:val="1"/>
  </w:num>
  <w:num w:numId="8">
    <w:abstractNumId w:val="13"/>
  </w:num>
  <w:num w:numId="9">
    <w:abstractNumId w:val="19"/>
  </w:num>
  <w:num w:numId="10">
    <w:abstractNumId w:val="2"/>
  </w:num>
  <w:num w:numId="11">
    <w:abstractNumId w:val="3"/>
  </w:num>
  <w:num w:numId="12">
    <w:abstractNumId w:val="15"/>
  </w:num>
  <w:num w:numId="13">
    <w:abstractNumId w:val="14"/>
  </w:num>
  <w:num w:numId="14">
    <w:abstractNumId w:val="17"/>
  </w:num>
  <w:num w:numId="15">
    <w:abstractNumId w:val="10"/>
  </w:num>
  <w:num w:numId="16">
    <w:abstractNumId w:val="12"/>
  </w:num>
  <w:num w:numId="17">
    <w:abstractNumId w:val="18"/>
  </w:num>
  <w:num w:numId="18">
    <w:abstractNumId w:val="0"/>
  </w:num>
  <w:num w:numId="19">
    <w:abstractNumId w:val="7"/>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BC9"/>
    <w:rsid w:val="00013BE0"/>
    <w:rsid w:val="000E3EC4"/>
    <w:rsid w:val="000F5A54"/>
    <w:rsid w:val="001F1BD7"/>
    <w:rsid w:val="0024042E"/>
    <w:rsid w:val="002447DE"/>
    <w:rsid w:val="00265E51"/>
    <w:rsid w:val="00304598"/>
    <w:rsid w:val="003674F3"/>
    <w:rsid w:val="00405028"/>
    <w:rsid w:val="004319EE"/>
    <w:rsid w:val="00491BC9"/>
    <w:rsid w:val="004F6604"/>
    <w:rsid w:val="00533D0D"/>
    <w:rsid w:val="00546296"/>
    <w:rsid w:val="00557CF9"/>
    <w:rsid w:val="005E748F"/>
    <w:rsid w:val="00603F79"/>
    <w:rsid w:val="00675ED7"/>
    <w:rsid w:val="006B680C"/>
    <w:rsid w:val="0076358A"/>
    <w:rsid w:val="007A47A1"/>
    <w:rsid w:val="00832D8B"/>
    <w:rsid w:val="008A08F3"/>
    <w:rsid w:val="008C5221"/>
    <w:rsid w:val="009A7CC9"/>
    <w:rsid w:val="009B4B7F"/>
    <w:rsid w:val="00AC6276"/>
    <w:rsid w:val="00BC4243"/>
    <w:rsid w:val="00C06EDF"/>
    <w:rsid w:val="00C82634"/>
    <w:rsid w:val="00C95299"/>
    <w:rsid w:val="00CB5B05"/>
    <w:rsid w:val="00CC4FCA"/>
    <w:rsid w:val="00CE1280"/>
    <w:rsid w:val="00D17BD4"/>
    <w:rsid w:val="00D47254"/>
    <w:rsid w:val="00D8391E"/>
    <w:rsid w:val="00DB52A0"/>
    <w:rsid w:val="00DD3D6F"/>
    <w:rsid w:val="00DE31A4"/>
    <w:rsid w:val="00DF00A7"/>
    <w:rsid w:val="00E40D42"/>
    <w:rsid w:val="00E503BB"/>
    <w:rsid w:val="00E86DB6"/>
    <w:rsid w:val="00EB14DB"/>
    <w:rsid w:val="00EC58D7"/>
    <w:rsid w:val="00ED6B08"/>
    <w:rsid w:val="00F0790E"/>
    <w:rsid w:val="00F34033"/>
    <w:rsid w:val="00F852F1"/>
    <w:rsid w:val="00FC162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B1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link w:val="Nadpis3Char"/>
    <w:uiPriority w:val="9"/>
    <w:semiHidden/>
    <w:unhideWhenUsed/>
    <w:qFormat/>
    <w:rsid w:val="000F382E"/>
    <w:pPr>
      <w:keepNext/>
      <w:spacing w:before="240" w:after="60" w:line="276" w:lineRule="auto"/>
      <w:outlineLvl w:val="2"/>
    </w:pPr>
    <w:rPr>
      <w:rFonts w:ascii="Cambria" w:eastAsia="Times New Roman" w:hAnsi="Cambria" w:cs="Times New Roman"/>
      <w:b/>
      <w:bCs/>
      <w:sz w:val="26"/>
      <w:szCs w:val="26"/>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paragraph" w:styleId="Normlnweb">
    <w:name w:val="Normal (Web)"/>
    <w:basedOn w:val="Normln"/>
    <w:uiPriority w:val="99"/>
    <w:rsid w:val="00B97B09"/>
    <w:pPr>
      <w:suppressAutoHyphens/>
      <w:spacing w:before="100" w:after="100" w:line="240" w:lineRule="auto"/>
    </w:pPr>
    <w:rPr>
      <w:rFonts w:ascii="Times New Roman" w:eastAsia="Times New Roman" w:hAnsi="Times New Roman" w:cs="Times New Roman"/>
      <w:sz w:val="24"/>
      <w:szCs w:val="24"/>
      <w:lang w:eastAsia="ar-SA"/>
    </w:rPr>
  </w:style>
  <w:style w:type="paragraph" w:styleId="Zkladntext2">
    <w:name w:val="Body Text 2"/>
    <w:basedOn w:val="Normln"/>
    <w:link w:val="Zkladntext2Char"/>
    <w:uiPriority w:val="99"/>
    <w:rsid w:val="00633311"/>
    <w:pPr>
      <w:spacing w:after="120" w:line="480" w:lineRule="auto"/>
    </w:pPr>
    <w:rPr>
      <w:rFonts w:ascii="Times New Roman" w:eastAsia="Times New Roman" w:hAnsi="Times New Roman" w:cs="Times New Roman"/>
      <w:sz w:val="20"/>
      <w:szCs w:val="20"/>
    </w:rPr>
  </w:style>
  <w:style w:type="character" w:customStyle="1" w:styleId="Zkladntext2Char">
    <w:name w:val="Základní text 2 Char"/>
    <w:basedOn w:val="Standardnpsmoodstavce"/>
    <w:link w:val="Zkladntext2"/>
    <w:uiPriority w:val="99"/>
    <w:rsid w:val="00633311"/>
    <w:rPr>
      <w:rFonts w:ascii="Times New Roman" w:eastAsia="Times New Roman" w:hAnsi="Times New Roman" w:cs="Times New Roman"/>
      <w:kern w:val="0"/>
      <w:sz w:val="20"/>
      <w:szCs w:val="20"/>
      <w:lang w:eastAsia="cs-CZ"/>
    </w:rPr>
  </w:style>
  <w:style w:type="paragraph" w:styleId="Odstavecseseznamem">
    <w:name w:val="List Paragraph"/>
    <w:aliases w:val="Conclusion de partie,Nad,A-Odrážky1,Odstavec_muj,_Odstavec se seznamem,Odstavec_muj1,Odstavec_muj2,Odstavec_muj3,Nad1,Odstavec_muj4,Nad2,List Paragraph2,Odstavec_muj5,Odstavec_muj6,Odstavec_muj7,Odstavec_muj8"/>
    <w:basedOn w:val="Normln"/>
    <w:link w:val="OdstavecseseznamemChar"/>
    <w:uiPriority w:val="34"/>
    <w:qFormat/>
    <w:rsid w:val="00A67228"/>
    <w:pPr>
      <w:ind w:left="720"/>
      <w:contextualSpacing/>
    </w:pPr>
  </w:style>
  <w:style w:type="paragraph" w:styleId="Zkladntextodsazen">
    <w:name w:val="Body Text Indent"/>
    <w:basedOn w:val="Normln"/>
    <w:link w:val="ZkladntextodsazenChar"/>
    <w:uiPriority w:val="99"/>
    <w:semiHidden/>
    <w:unhideWhenUsed/>
    <w:rsid w:val="009C27B9"/>
    <w:pPr>
      <w:spacing w:after="120"/>
      <w:ind w:left="283"/>
    </w:pPr>
  </w:style>
  <w:style w:type="character" w:customStyle="1" w:styleId="ZkladntextodsazenChar">
    <w:name w:val="Základní text odsazený Char"/>
    <w:basedOn w:val="Standardnpsmoodstavce"/>
    <w:link w:val="Zkladntextodsazen"/>
    <w:uiPriority w:val="99"/>
    <w:semiHidden/>
    <w:rsid w:val="009C27B9"/>
  </w:style>
  <w:style w:type="character" w:styleId="Hypertextovodkaz">
    <w:name w:val="Hyperlink"/>
    <w:basedOn w:val="Standardnpsmoodstavce"/>
    <w:uiPriority w:val="99"/>
    <w:unhideWhenUsed/>
    <w:rsid w:val="009C27B9"/>
    <w:rPr>
      <w:color w:val="0000FF"/>
      <w:u w:val="single"/>
    </w:rPr>
  </w:style>
  <w:style w:type="character" w:customStyle="1" w:styleId="OdstavecseseznamemChar">
    <w:name w:val="Odstavec se seznamem Char"/>
    <w:aliases w:val="Conclusion de partie Char,Nad Char,A-Odrážky1 Char,Odstavec_muj Char,_Odstavec se seznamem Char,Odstavec_muj1 Char,Odstavec_muj2 Char,Odstavec_muj3 Char,Nad1 Char,Odstavec_muj4 Char,Nad2 Char,List Paragraph2 Char"/>
    <w:link w:val="Odstavecseseznamem"/>
    <w:uiPriority w:val="34"/>
    <w:qFormat/>
    <w:rsid w:val="00977FA2"/>
  </w:style>
  <w:style w:type="character" w:styleId="Odkaznakoment">
    <w:name w:val="annotation reference"/>
    <w:basedOn w:val="Standardnpsmoodstavce"/>
    <w:uiPriority w:val="99"/>
    <w:semiHidden/>
    <w:unhideWhenUsed/>
    <w:rsid w:val="00C041B1"/>
    <w:rPr>
      <w:sz w:val="16"/>
      <w:szCs w:val="16"/>
    </w:rPr>
  </w:style>
  <w:style w:type="paragraph" w:styleId="Textkomente">
    <w:name w:val="annotation text"/>
    <w:basedOn w:val="Normln"/>
    <w:link w:val="TextkomenteChar"/>
    <w:uiPriority w:val="99"/>
    <w:unhideWhenUsed/>
    <w:rsid w:val="00C041B1"/>
    <w:pPr>
      <w:spacing w:after="0" w:line="240" w:lineRule="auto"/>
    </w:pPr>
    <w:rPr>
      <w:rFonts w:ascii="Times New Roman" w:eastAsia="Times New Roman" w:hAnsi="Times New Roman" w:cs="Times New Roman"/>
      <w:sz w:val="20"/>
      <w:szCs w:val="20"/>
    </w:rPr>
  </w:style>
  <w:style w:type="character" w:customStyle="1" w:styleId="TextkomenteChar">
    <w:name w:val="Text komentáře Char"/>
    <w:basedOn w:val="Standardnpsmoodstavce"/>
    <w:link w:val="Textkomente"/>
    <w:uiPriority w:val="99"/>
    <w:rsid w:val="00C041B1"/>
    <w:rPr>
      <w:rFonts w:ascii="Times New Roman" w:eastAsia="Times New Roman" w:hAnsi="Times New Roman" w:cs="Times New Roman"/>
      <w:kern w:val="0"/>
      <w:sz w:val="20"/>
      <w:szCs w:val="20"/>
      <w:lang w:eastAsia="cs-CZ"/>
    </w:rPr>
  </w:style>
  <w:style w:type="paragraph" w:styleId="Zhlav">
    <w:name w:val="header"/>
    <w:basedOn w:val="Normln"/>
    <w:link w:val="ZhlavChar"/>
    <w:uiPriority w:val="99"/>
    <w:unhideWhenUsed/>
    <w:rsid w:val="000D054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D0546"/>
  </w:style>
  <w:style w:type="paragraph" w:styleId="Zpat">
    <w:name w:val="footer"/>
    <w:basedOn w:val="Normln"/>
    <w:link w:val="ZpatChar"/>
    <w:uiPriority w:val="99"/>
    <w:unhideWhenUsed/>
    <w:rsid w:val="000D0546"/>
    <w:pPr>
      <w:tabs>
        <w:tab w:val="center" w:pos="4536"/>
        <w:tab w:val="right" w:pos="9072"/>
      </w:tabs>
      <w:spacing w:after="0" w:line="240" w:lineRule="auto"/>
    </w:pPr>
  </w:style>
  <w:style w:type="character" w:customStyle="1" w:styleId="ZpatChar">
    <w:name w:val="Zápatí Char"/>
    <w:basedOn w:val="Standardnpsmoodstavce"/>
    <w:link w:val="Zpat"/>
    <w:uiPriority w:val="99"/>
    <w:rsid w:val="000D0546"/>
  </w:style>
  <w:style w:type="character" w:customStyle="1" w:styleId="Nadpis3Char">
    <w:name w:val="Nadpis 3 Char"/>
    <w:basedOn w:val="Standardnpsmoodstavce"/>
    <w:link w:val="Nadpis3"/>
    <w:uiPriority w:val="99"/>
    <w:rsid w:val="000F382E"/>
    <w:rPr>
      <w:rFonts w:ascii="Cambria" w:eastAsia="Times New Roman" w:hAnsi="Cambria" w:cs="Times New Roman"/>
      <w:b/>
      <w:bCs/>
      <w:kern w:val="0"/>
      <w:sz w:val="26"/>
      <w:szCs w:val="26"/>
    </w:rPr>
  </w:style>
  <w:style w:type="paragraph" w:customStyle="1" w:styleId="Default">
    <w:name w:val="Default"/>
    <w:rsid w:val="004975B1"/>
    <w:pPr>
      <w:autoSpaceDE w:val="0"/>
      <w:autoSpaceDN w:val="0"/>
      <w:adjustRightInd w:val="0"/>
      <w:spacing w:after="0" w:line="240" w:lineRule="auto"/>
    </w:pPr>
    <w:rPr>
      <w:color w:val="000000"/>
      <w:sz w:val="24"/>
      <w:szCs w:val="24"/>
    </w:rPr>
  </w:style>
  <w:style w:type="paragraph" w:customStyle="1" w:styleId="ListParagraph1">
    <w:name w:val="List Paragraph1"/>
    <w:basedOn w:val="Normln"/>
    <w:rsid w:val="005B5CD0"/>
    <w:pPr>
      <w:spacing w:after="0" w:line="240" w:lineRule="auto"/>
      <w:ind w:left="708"/>
    </w:pPr>
    <w:rPr>
      <w:rFonts w:ascii="Courier New" w:hAnsi="Courier New" w:cs="Courier New"/>
      <w:sz w:val="20"/>
      <w:szCs w:val="20"/>
    </w:rPr>
  </w:style>
  <w:style w:type="paragraph" w:styleId="Textbubliny">
    <w:name w:val="Balloon Text"/>
    <w:basedOn w:val="Normln"/>
    <w:link w:val="TextbublinyChar"/>
    <w:uiPriority w:val="99"/>
    <w:semiHidden/>
    <w:unhideWhenUsed/>
    <w:rsid w:val="0007380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7380E"/>
    <w:rPr>
      <w:rFonts w:ascii="Tahoma" w:hAnsi="Tahoma" w:cs="Tahoma"/>
      <w:sz w:val="16"/>
      <w:szCs w:val="16"/>
    </w:rPr>
  </w:style>
  <w:style w:type="paragraph" w:styleId="Pedmtkomente">
    <w:name w:val="annotation subject"/>
    <w:basedOn w:val="Textkomente"/>
    <w:next w:val="Textkomente"/>
    <w:link w:val="PedmtkomenteChar"/>
    <w:uiPriority w:val="99"/>
    <w:semiHidden/>
    <w:unhideWhenUsed/>
    <w:rsid w:val="0007380E"/>
    <w:pPr>
      <w:spacing w:after="160"/>
    </w:pPr>
    <w:rPr>
      <w:rFonts w:asciiTheme="minorHAnsi" w:eastAsiaTheme="minorHAnsi" w:hAnsiTheme="minorHAnsi" w:cstheme="minorBidi"/>
      <w:b/>
      <w:bCs/>
      <w:kern w:val="2"/>
      <w:lang w:eastAsia="en-US"/>
    </w:rPr>
  </w:style>
  <w:style w:type="character" w:customStyle="1" w:styleId="PedmtkomenteChar">
    <w:name w:val="Předmět komentáře Char"/>
    <w:basedOn w:val="TextkomenteChar"/>
    <w:link w:val="Pedmtkomente"/>
    <w:uiPriority w:val="99"/>
    <w:semiHidden/>
    <w:rsid w:val="0007380E"/>
    <w:rPr>
      <w:rFonts w:ascii="Times New Roman" w:eastAsia="Times New Roman" w:hAnsi="Times New Roman" w:cs="Times New Roman"/>
      <w:b/>
      <w:bCs/>
      <w:kern w:val="0"/>
      <w:sz w:val="20"/>
      <w:szCs w:val="20"/>
      <w:lang w:eastAsia="cs-CZ"/>
    </w:rPr>
  </w:style>
  <w:style w:type="paragraph" w:styleId="Revize">
    <w:name w:val="Revision"/>
    <w:hidden/>
    <w:uiPriority w:val="99"/>
    <w:semiHidden/>
    <w:rsid w:val="0010665E"/>
    <w:pPr>
      <w:spacing w:after="0" w:line="240" w:lineRule="auto"/>
    </w:pPr>
  </w:style>
  <w:style w:type="character" w:customStyle="1" w:styleId="UnresolvedMention">
    <w:name w:val="Unresolved Mention"/>
    <w:basedOn w:val="Standardnpsmoodstavce"/>
    <w:uiPriority w:val="99"/>
    <w:semiHidden/>
    <w:unhideWhenUsed/>
    <w:rsid w:val="00DC60C2"/>
    <w:rPr>
      <w:color w:val="605E5C"/>
      <w:shd w:val="clear" w:color="auto" w:fill="E1DFDD"/>
    </w:rPr>
  </w:style>
  <w:style w:type="paragraph" w:styleId="Podtitul">
    <w:name w:val="Subtitle"/>
    <w:basedOn w:val="Normln"/>
    <w:next w:val="Normln"/>
    <w:uiPriority w:val="11"/>
    <w:qFormat/>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link w:val="Nadpis3Char"/>
    <w:uiPriority w:val="9"/>
    <w:semiHidden/>
    <w:unhideWhenUsed/>
    <w:qFormat/>
    <w:rsid w:val="000F382E"/>
    <w:pPr>
      <w:keepNext/>
      <w:spacing w:before="240" w:after="60" w:line="276" w:lineRule="auto"/>
      <w:outlineLvl w:val="2"/>
    </w:pPr>
    <w:rPr>
      <w:rFonts w:ascii="Cambria" w:eastAsia="Times New Roman" w:hAnsi="Cambria" w:cs="Times New Roman"/>
      <w:b/>
      <w:bCs/>
      <w:sz w:val="26"/>
      <w:szCs w:val="26"/>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paragraph" w:styleId="Normlnweb">
    <w:name w:val="Normal (Web)"/>
    <w:basedOn w:val="Normln"/>
    <w:uiPriority w:val="99"/>
    <w:rsid w:val="00B97B09"/>
    <w:pPr>
      <w:suppressAutoHyphens/>
      <w:spacing w:before="100" w:after="100" w:line="240" w:lineRule="auto"/>
    </w:pPr>
    <w:rPr>
      <w:rFonts w:ascii="Times New Roman" w:eastAsia="Times New Roman" w:hAnsi="Times New Roman" w:cs="Times New Roman"/>
      <w:sz w:val="24"/>
      <w:szCs w:val="24"/>
      <w:lang w:eastAsia="ar-SA"/>
    </w:rPr>
  </w:style>
  <w:style w:type="paragraph" w:styleId="Zkladntext2">
    <w:name w:val="Body Text 2"/>
    <w:basedOn w:val="Normln"/>
    <w:link w:val="Zkladntext2Char"/>
    <w:uiPriority w:val="99"/>
    <w:rsid w:val="00633311"/>
    <w:pPr>
      <w:spacing w:after="120" w:line="480" w:lineRule="auto"/>
    </w:pPr>
    <w:rPr>
      <w:rFonts w:ascii="Times New Roman" w:eastAsia="Times New Roman" w:hAnsi="Times New Roman" w:cs="Times New Roman"/>
      <w:sz w:val="20"/>
      <w:szCs w:val="20"/>
    </w:rPr>
  </w:style>
  <w:style w:type="character" w:customStyle="1" w:styleId="Zkladntext2Char">
    <w:name w:val="Základní text 2 Char"/>
    <w:basedOn w:val="Standardnpsmoodstavce"/>
    <w:link w:val="Zkladntext2"/>
    <w:uiPriority w:val="99"/>
    <w:rsid w:val="00633311"/>
    <w:rPr>
      <w:rFonts w:ascii="Times New Roman" w:eastAsia="Times New Roman" w:hAnsi="Times New Roman" w:cs="Times New Roman"/>
      <w:kern w:val="0"/>
      <w:sz w:val="20"/>
      <w:szCs w:val="20"/>
      <w:lang w:eastAsia="cs-CZ"/>
    </w:rPr>
  </w:style>
  <w:style w:type="paragraph" w:styleId="Odstavecseseznamem">
    <w:name w:val="List Paragraph"/>
    <w:aliases w:val="Conclusion de partie,Nad,A-Odrážky1,Odstavec_muj,_Odstavec se seznamem,Odstavec_muj1,Odstavec_muj2,Odstavec_muj3,Nad1,Odstavec_muj4,Nad2,List Paragraph2,Odstavec_muj5,Odstavec_muj6,Odstavec_muj7,Odstavec_muj8"/>
    <w:basedOn w:val="Normln"/>
    <w:link w:val="OdstavecseseznamemChar"/>
    <w:uiPriority w:val="34"/>
    <w:qFormat/>
    <w:rsid w:val="00A67228"/>
    <w:pPr>
      <w:ind w:left="720"/>
      <w:contextualSpacing/>
    </w:pPr>
  </w:style>
  <w:style w:type="paragraph" w:styleId="Zkladntextodsazen">
    <w:name w:val="Body Text Indent"/>
    <w:basedOn w:val="Normln"/>
    <w:link w:val="ZkladntextodsazenChar"/>
    <w:uiPriority w:val="99"/>
    <w:semiHidden/>
    <w:unhideWhenUsed/>
    <w:rsid w:val="009C27B9"/>
    <w:pPr>
      <w:spacing w:after="120"/>
      <w:ind w:left="283"/>
    </w:pPr>
  </w:style>
  <w:style w:type="character" w:customStyle="1" w:styleId="ZkladntextodsazenChar">
    <w:name w:val="Základní text odsazený Char"/>
    <w:basedOn w:val="Standardnpsmoodstavce"/>
    <w:link w:val="Zkladntextodsazen"/>
    <w:uiPriority w:val="99"/>
    <w:semiHidden/>
    <w:rsid w:val="009C27B9"/>
  </w:style>
  <w:style w:type="character" w:styleId="Hypertextovodkaz">
    <w:name w:val="Hyperlink"/>
    <w:basedOn w:val="Standardnpsmoodstavce"/>
    <w:uiPriority w:val="99"/>
    <w:unhideWhenUsed/>
    <w:rsid w:val="009C27B9"/>
    <w:rPr>
      <w:color w:val="0000FF"/>
      <w:u w:val="single"/>
    </w:rPr>
  </w:style>
  <w:style w:type="character" w:customStyle="1" w:styleId="OdstavecseseznamemChar">
    <w:name w:val="Odstavec se seznamem Char"/>
    <w:aliases w:val="Conclusion de partie Char,Nad Char,A-Odrážky1 Char,Odstavec_muj Char,_Odstavec se seznamem Char,Odstavec_muj1 Char,Odstavec_muj2 Char,Odstavec_muj3 Char,Nad1 Char,Odstavec_muj4 Char,Nad2 Char,List Paragraph2 Char"/>
    <w:link w:val="Odstavecseseznamem"/>
    <w:uiPriority w:val="34"/>
    <w:qFormat/>
    <w:rsid w:val="00977FA2"/>
  </w:style>
  <w:style w:type="character" w:styleId="Odkaznakoment">
    <w:name w:val="annotation reference"/>
    <w:basedOn w:val="Standardnpsmoodstavce"/>
    <w:uiPriority w:val="99"/>
    <w:semiHidden/>
    <w:unhideWhenUsed/>
    <w:rsid w:val="00C041B1"/>
    <w:rPr>
      <w:sz w:val="16"/>
      <w:szCs w:val="16"/>
    </w:rPr>
  </w:style>
  <w:style w:type="paragraph" w:styleId="Textkomente">
    <w:name w:val="annotation text"/>
    <w:basedOn w:val="Normln"/>
    <w:link w:val="TextkomenteChar"/>
    <w:uiPriority w:val="99"/>
    <w:unhideWhenUsed/>
    <w:rsid w:val="00C041B1"/>
    <w:pPr>
      <w:spacing w:after="0" w:line="240" w:lineRule="auto"/>
    </w:pPr>
    <w:rPr>
      <w:rFonts w:ascii="Times New Roman" w:eastAsia="Times New Roman" w:hAnsi="Times New Roman" w:cs="Times New Roman"/>
      <w:sz w:val="20"/>
      <w:szCs w:val="20"/>
    </w:rPr>
  </w:style>
  <w:style w:type="character" w:customStyle="1" w:styleId="TextkomenteChar">
    <w:name w:val="Text komentáře Char"/>
    <w:basedOn w:val="Standardnpsmoodstavce"/>
    <w:link w:val="Textkomente"/>
    <w:uiPriority w:val="99"/>
    <w:rsid w:val="00C041B1"/>
    <w:rPr>
      <w:rFonts w:ascii="Times New Roman" w:eastAsia="Times New Roman" w:hAnsi="Times New Roman" w:cs="Times New Roman"/>
      <w:kern w:val="0"/>
      <w:sz w:val="20"/>
      <w:szCs w:val="20"/>
      <w:lang w:eastAsia="cs-CZ"/>
    </w:rPr>
  </w:style>
  <w:style w:type="paragraph" w:styleId="Zhlav">
    <w:name w:val="header"/>
    <w:basedOn w:val="Normln"/>
    <w:link w:val="ZhlavChar"/>
    <w:uiPriority w:val="99"/>
    <w:unhideWhenUsed/>
    <w:rsid w:val="000D054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D0546"/>
  </w:style>
  <w:style w:type="paragraph" w:styleId="Zpat">
    <w:name w:val="footer"/>
    <w:basedOn w:val="Normln"/>
    <w:link w:val="ZpatChar"/>
    <w:uiPriority w:val="99"/>
    <w:unhideWhenUsed/>
    <w:rsid w:val="000D0546"/>
    <w:pPr>
      <w:tabs>
        <w:tab w:val="center" w:pos="4536"/>
        <w:tab w:val="right" w:pos="9072"/>
      </w:tabs>
      <w:spacing w:after="0" w:line="240" w:lineRule="auto"/>
    </w:pPr>
  </w:style>
  <w:style w:type="character" w:customStyle="1" w:styleId="ZpatChar">
    <w:name w:val="Zápatí Char"/>
    <w:basedOn w:val="Standardnpsmoodstavce"/>
    <w:link w:val="Zpat"/>
    <w:uiPriority w:val="99"/>
    <w:rsid w:val="000D0546"/>
  </w:style>
  <w:style w:type="character" w:customStyle="1" w:styleId="Nadpis3Char">
    <w:name w:val="Nadpis 3 Char"/>
    <w:basedOn w:val="Standardnpsmoodstavce"/>
    <w:link w:val="Nadpis3"/>
    <w:uiPriority w:val="99"/>
    <w:rsid w:val="000F382E"/>
    <w:rPr>
      <w:rFonts w:ascii="Cambria" w:eastAsia="Times New Roman" w:hAnsi="Cambria" w:cs="Times New Roman"/>
      <w:b/>
      <w:bCs/>
      <w:kern w:val="0"/>
      <w:sz w:val="26"/>
      <w:szCs w:val="26"/>
    </w:rPr>
  </w:style>
  <w:style w:type="paragraph" w:customStyle="1" w:styleId="Default">
    <w:name w:val="Default"/>
    <w:rsid w:val="004975B1"/>
    <w:pPr>
      <w:autoSpaceDE w:val="0"/>
      <w:autoSpaceDN w:val="0"/>
      <w:adjustRightInd w:val="0"/>
      <w:spacing w:after="0" w:line="240" w:lineRule="auto"/>
    </w:pPr>
    <w:rPr>
      <w:color w:val="000000"/>
      <w:sz w:val="24"/>
      <w:szCs w:val="24"/>
    </w:rPr>
  </w:style>
  <w:style w:type="paragraph" w:customStyle="1" w:styleId="ListParagraph1">
    <w:name w:val="List Paragraph1"/>
    <w:basedOn w:val="Normln"/>
    <w:rsid w:val="005B5CD0"/>
    <w:pPr>
      <w:spacing w:after="0" w:line="240" w:lineRule="auto"/>
      <w:ind w:left="708"/>
    </w:pPr>
    <w:rPr>
      <w:rFonts w:ascii="Courier New" w:hAnsi="Courier New" w:cs="Courier New"/>
      <w:sz w:val="20"/>
      <w:szCs w:val="20"/>
    </w:rPr>
  </w:style>
  <w:style w:type="paragraph" w:styleId="Textbubliny">
    <w:name w:val="Balloon Text"/>
    <w:basedOn w:val="Normln"/>
    <w:link w:val="TextbublinyChar"/>
    <w:uiPriority w:val="99"/>
    <w:semiHidden/>
    <w:unhideWhenUsed/>
    <w:rsid w:val="0007380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7380E"/>
    <w:rPr>
      <w:rFonts w:ascii="Tahoma" w:hAnsi="Tahoma" w:cs="Tahoma"/>
      <w:sz w:val="16"/>
      <w:szCs w:val="16"/>
    </w:rPr>
  </w:style>
  <w:style w:type="paragraph" w:styleId="Pedmtkomente">
    <w:name w:val="annotation subject"/>
    <w:basedOn w:val="Textkomente"/>
    <w:next w:val="Textkomente"/>
    <w:link w:val="PedmtkomenteChar"/>
    <w:uiPriority w:val="99"/>
    <w:semiHidden/>
    <w:unhideWhenUsed/>
    <w:rsid w:val="0007380E"/>
    <w:pPr>
      <w:spacing w:after="160"/>
    </w:pPr>
    <w:rPr>
      <w:rFonts w:asciiTheme="minorHAnsi" w:eastAsiaTheme="minorHAnsi" w:hAnsiTheme="minorHAnsi" w:cstheme="minorBidi"/>
      <w:b/>
      <w:bCs/>
      <w:kern w:val="2"/>
      <w:lang w:eastAsia="en-US"/>
    </w:rPr>
  </w:style>
  <w:style w:type="character" w:customStyle="1" w:styleId="PedmtkomenteChar">
    <w:name w:val="Předmět komentáře Char"/>
    <w:basedOn w:val="TextkomenteChar"/>
    <w:link w:val="Pedmtkomente"/>
    <w:uiPriority w:val="99"/>
    <w:semiHidden/>
    <w:rsid w:val="0007380E"/>
    <w:rPr>
      <w:rFonts w:ascii="Times New Roman" w:eastAsia="Times New Roman" w:hAnsi="Times New Roman" w:cs="Times New Roman"/>
      <w:b/>
      <w:bCs/>
      <w:kern w:val="0"/>
      <w:sz w:val="20"/>
      <w:szCs w:val="20"/>
      <w:lang w:eastAsia="cs-CZ"/>
    </w:rPr>
  </w:style>
  <w:style w:type="paragraph" w:styleId="Revize">
    <w:name w:val="Revision"/>
    <w:hidden/>
    <w:uiPriority w:val="99"/>
    <w:semiHidden/>
    <w:rsid w:val="0010665E"/>
    <w:pPr>
      <w:spacing w:after="0" w:line="240" w:lineRule="auto"/>
    </w:pPr>
  </w:style>
  <w:style w:type="character" w:customStyle="1" w:styleId="UnresolvedMention">
    <w:name w:val="Unresolved Mention"/>
    <w:basedOn w:val="Standardnpsmoodstavce"/>
    <w:uiPriority w:val="99"/>
    <w:semiHidden/>
    <w:unhideWhenUsed/>
    <w:rsid w:val="00DC60C2"/>
    <w:rPr>
      <w:color w:val="605E5C"/>
      <w:shd w:val="clear" w:color="auto" w:fill="E1DFDD"/>
    </w:rPr>
  </w:style>
  <w:style w:type="paragraph" w:styleId="Podtitul">
    <w:name w:val="Subtitle"/>
    <w:basedOn w:val="Normln"/>
    <w:next w:val="Normln"/>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54wD+J4LEk3JATYyzesQVmM5jQ==">CgMxLjAyCGguZ2pkZ3hzMgloLjMwajB6bGw4AHIhMWUyVmptMEpER281Q1Z0MktxZmFBc0xPY2N4d2dLVlN6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13</Pages>
  <Words>5685</Words>
  <Characters>33548</Characters>
  <Application>Microsoft Office Word</Application>
  <DocSecurity>0</DocSecurity>
  <Lines>279</Lines>
  <Paragraphs>78</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39155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Viktor KOŠUT</dc:creator>
  <cp:lastModifiedBy>Test</cp:lastModifiedBy>
  <cp:revision>3</cp:revision>
  <dcterms:created xsi:type="dcterms:W3CDTF">2026-02-06T14:31:00Z</dcterms:created>
  <dcterms:modified xsi:type="dcterms:W3CDTF">2026-02-27T09:40:00Z</dcterms:modified>
</cp:coreProperties>
</file>