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AFF8" w14:textId="326117B1" w:rsidR="007375D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85DFF">
        <w:rPr>
          <w:rFonts w:ascii="Arial" w:hAnsi="Arial" w:cs="Arial"/>
          <w:b/>
          <w:sz w:val="32"/>
          <w:szCs w:val="32"/>
        </w:rPr>
        <w:t>8</w:t>
      </w:r>
    </w:p>
    <w:p w14:paraId="1541B881" w14:textId="77777777" w:rsidR="007E1B93" w:rsidRPr="00E95D78" w:rsidRDefault="007375DE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k</w:t>
      </w:r>
      <w:r w:rsidR="00363525">
        <w:rPr>
          <w:rFonts w:ascii="Arial" w:hAnsi="Arial" w:cs="Arial"/>
          <w:b/>
          <w:sz w:val="32"/>
          <w:szCs w:val="32"/>
        </w:rPr>
        <w:t> </w:t>
      </w:r>
      <w:r w:rsidR="00363525" w:rsidRPr="00535205">
        <w:rPr>
          <w:rFonts w:ascii="Arial" w:hAnsi="Arial" w:cs="Arial"/>
          <w:b/>
          <w:sz w:val="32"/>
          <w:szCs w:val="32"/>
        </w:rPr>
        <w:t>PACHTOVNÍ</w:t>
      </w:r>
      <w:r w:rsidR="007E1B93"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E1B93"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63525">
        <w:rPr>
          <w:rFonts w:ascii="Arial" w:hAnsi="Arial" w:cs="Arial"/>
          <w:b/>
          <w:sz w:val="32"/>
          <w:szCs w:val="32"/>
        </w:rPr>
        <w:t>301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63525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/26</w:t>
      </w:r>
    </w:p>
    <w:p w14:paraId="154FE6A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2FAAFF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BFE655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C07582">
        <w:rPr>
          <w:rFonts w:ascii="Arial" w:hAnsi="Arial" w:cs="Arial"/>
          <w:sz w:val="22"/>
          <w:szCs w:val="22"/>
        </w:rPr>
        <w:t>a, 130 00 Praha 3 – Žižkov</w:t>
      </w:r>
    </w:p>
    <w:p w14:paraId="34F421B9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</w:t>
      </w:r>
      <w:proofErr w:type="gramStart"/>
      <w:r w:rsidRPr="00C07582">
        <w:rPr>
          <w:rFonts w:ascii="Arial" w:hAnsi="Arial" w:cs="Arial"/>
          <w:sz w:val="22"/>
          <w:szCs w:val="22"/>
        </w:rPr>
        <w:t xml:space="preserve">01312774 </w:t>
      </w:r>
      <w:r w:rsidR="0002029C">
        <w:rPr>
          <w:rFonts w:ascii="Arial" w:hAnsi="Arial" w:cs="Arial"/>
          <w:sz w:val="22"/>
          <w:szCs w:val="22"/>
        </w:rPr>
        <w:t>,</w:t>
      </w:r>
      <w:proofErr w:type="gramEnd"/>
      <w:r w:rsidR="0002029C">
        <w:rPr>
          <w:rFonts w:ascii="Arial" w:hAnsi="Arial" w:cs="Arial"/>
          <w:sz w:val="22"/>
          <w:szCs w:val="22"/>
        </w:rPr>
        <w:t xml:space="preserve">   </w:t>
      </w:r>
      <w:r w:rsidRPr="00C07582">
        <w:rPr>
          <w:rFonts w:ascii="Arial" w:hAnsi="Arial" w:cs="Arial"/>
          <w:sz w:val="22"/>
          <w:szCs w:val="22"/>
        </w:rPr>
        <w:t>DIČ: CZ 01312774</w:t>
      </w:r>
    </w:p>
    <w:p w14:paraId="14BE7DB1" w14:textId="50680715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6F6552" w:rsidRPr="006F6552">
        <w:rPr>
          <w:rFonts w:ascii="Arial" w:hAnsi="Arial" w:cs="Arial"/>
          <w:sz w:val="22"/>
          <w:szCs w:val="22"/>
        </w:rPr>
        <w:t>Šárka Hynková</w:t>
      </w:r>
      <w:r>
        <w:rPr>
          <w:rFonts w:ascii="Arial" w:hAnsi="Arial" w:cs="Arial"/>
          <w:sz w:val="22"/>
          <w:szCs w:val="22"/>
        </w:rPr>
        <w:t xml:space="preserve">, </w:t>
      </w:r>
      <w:r w:rsidRPr="00C07582">
        <w:rPr>
          <w:rFonts w:ascii="Arial" w:hAnsi="Arial" w:cs="Arial"/>
          <w:sz w:val="22"/>
          <w:szCs w:val="22"/>
        </w:rPr>
        <w:t xml:space="preserve">vedoucí </w:t>
      </w:r>
      <w:r w:rsidR="006F6552">
        <w:rPr>
          <w:rFonts w:ascii="Arial" w:hAnsi="Arial" w:cs="Arial"/>
          <w:sz w:val="22"/>
          <w:szCs w:val="22"/>
        </w:rPr>
        <w:t>P</w:t>
      </w:r>
      <w:r w:rsidRPr="00C07582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Bruntál</w:t>
      </w:r>
    </w:p>
    <w:p w14:paraId="6AE8ADB7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7B5D2B14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404AAA28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B6E9F2B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2DDCF7E8" w14:textId="77777777" w:rsidR="00E518E1" w:rsidRPr="0087119A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363525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111F5D78" w14:textId="77777777" w:rsidR="00E518E1" w:rsidRPr="0087119A" w:rsidRDefault="00E518E1" w:rsidP="00E518E1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7B51846E" w14:textId="77777777" w:rsidR="00E518E1" w:rsidRPr="0054220E" w:rsidRDefault="00E518E1" w:rsidP="0054220E">
      <w:pPr>
        <w:pStyle w:val="adresa"/>
        <w:rPr>
          <w:rFonts w:ascii="Arial" w:hAnsi="Arial" w:cs="Arial"/>
          <w:sz w:val="16"/>
          <w:szCs w:val="16"/>
        </w:rPr>
      </w:pPr>
    </w:p>
    <w:p w14:paraId="015266E0" w14:textId="77777777" w:rsidR="00E518E1" w:rsidRPr="0054220E" w:rsidRDefault="00E518E1" w:rsidP="0054220E">
      <w:pPr>
        <w:jc w:val="both"/>
        <w:rPr>
          <w:rFonts w:ascii="Arial" w:hAnsi="Arial" w:cs="Arial"/>
          <w:sz w:val="16"/>
          <w:szCs w:val="16"/>
        </w:rPr>
      </w:pPr>
      <w:r w:rsidRPr="0054220E">
        <w:rPr>
          <w:rFonts w:ascii="Arial" w:hAnsi="Arial" w:cs="Arial"/>
          <w:sz w:val="16"/>
          <w:szCs w:val="16"/>
        </w:rPr>
        <w:t>a</w:t>
      </w:r>
    </w:p>
    <w:p w14:paraId="51415D0A" w14:textId="77777777" w:rsidR="00BF1F66" w:rsidRPr="0054220E" w:rsidRDefault="00BF1F66" w:rsidP="0054220E">
      <w:pPr>
        <w:jc w:val="both"/>
        <w:rPr>
          <w:rFonts w:ascii="Arial" w:hAnsi="Arial" w:cs="Arial"/>
          <w:sz w:val="16"/>
          <w:szCs w:val="16"/>
        </w:rPr>
      </w:pPr>
    </w:p>
    <w:p w14:paraId="539B3547" w14:textId="77777777" w:rsidR="00E518E1" w:rsidRPr="00363525" w:rsidRDefault="00363525" w:rsidP="00E518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3525"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0457D8A3" w14:textId="77777777" w:rsidR="00E518E1" w:rsidRDefault="00363525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Město 25, PSČ 792 01</w:t>
      </w:r>
    </w:p>
    <w:p w14:paraId="391E91A6" w14:textId="77777777" w:rsidR="00363525" w:rsidRDefault="00363525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proofErr w:type="gramStart"/>
      <w:r>
        <w:rPr>
          <w:rFonts w:ascii="Arial" w:hAnsi="Arial" w:cs="Arial"/>
          <w:sz w:val="22"/>
          <w:szCs w:val="22"/>
        </w:rPr>
        <w:t>27786919</w:t>
      </w:r>
      <w:r w:rsidR="0002029C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0202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DIČ: CZ27786919</w:t>
      </w:r>
    </w:p>
    <w:p w14:paraId="64C65C21" w14:textId="77777777" w:rsidR="00363525" w:rsidRDefault="00363525" w:rsidP="00C0517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</w:t>
      </w:r>
      <w:r w:rsidR="00C05174">
        <w:rPr>
          <w:rFonts w:ascii="Arial" w:hAnsi="Arial" w:cs="Arial"/>
          <w:sz w:val="22"/>
          <w:szCs w:val="22"/>
        </w:rPr>
        <w:t>, vedeném Krajským soudem v Ostravě, oddíl C, vložka 41718</w:t>
      </w:r>
    </w:p>
    <w:p w14:paraId="28C93B20" w14:textId="77777777" w:rsidR="00363525" w:rsidRDefault="00C05174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C06D47" w:rsidRPr="00C06D47">
        <w:rPr>
          <w:rFonts w:ascii="Arial" w:hAnsi="Arial" w:cs="Arial"/>
          <w:sz w:val="22"/>
          <w:szCs w:val="22"/>
        </w:rPr>
        <w:t>Radomil Mach</w:t>
      </w:r>
      <w:r>
        <w:rPr>
          <w:rFonts w:ascii="Arial" w:hAnsi="Arial" w:cs="Arial"/>
          <w:sz w:val="22"/>
          <w:szCs w:val="22"/>
        </w:rPr>
        <w:t>, jednatel</w:t>
      </w:r>
    </w:p>
    <w:p w14:paraId="456C78EC" w14:textId="77777777" w:rsidR="009B6B1D" w:rsidRDefault="009B6B1D">
      <w:pPr>
        <w:pStyle w:val="Zkladntext3"/>
        <w:rPr>
          <w:rFonts w:ascii="Arial" w:hAnsi="Arial" w:cs="Arial"/>
          <w:sz w:val="22"/>
          <w:szCs w:val="22"/>
        </w:rPr>
      </w:pPr>
    </w:p>
    <w:p w14:paraId="5A92BBA9" w14:textId="57F3F78B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05174">
        <w:rPr>
          <w:rFonts w:ascii="Arial" w:hAnsi="Arial" w:cs="Arial"/>
          <w:sz w:val="22"/>
          <w:szCs w:val="22"/>
        </w:rPr>
        <w:t>pachtýř</w:t>
      </w:r>
      <w:r w:rsidR="005F6D25" w:rsidRPr="00E95D78">
        <w:rPr>
          <w:rFonts w:ascii="Arial" w:hAnsi="Arial" w:cs="Arial"/>
          <w:sz w:val="22"/>
          <w:szCs w:val="22"/>
        </w:rPr>
        <w:t>“)</w:t>
      </w:r>
    </w:p>
    <w:p w14:paraId="4A363303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C4FD428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D8AC2BF" w14:textId="4F2B09FF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85DFF">
        <w:rPr>
          <w:rFonts w:ascii="Arial" w:hAnsi="Arial" w:cs="Arial"/>
          <w:sz w:val="22"/>
          <w:szCs w:val="22"/>
        </w:rPr>
        <w:t>8</w:t>
      </w:r>
      <w:r w:rsidR="004B7A3F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9A0272">
        <w:rPr>
          <w:rFonts w:ascii="Arial" w:hAnsi="Arial" w:cs="Arial"/>
          <w:sz w:val="22"/>
          <w:szCs w:val="22"/>
        </w:rPr>
        <w:t>k </w:t>
      </w:r>
      <w:r w:rsidR="00C05174" w:rsidRPr="009A0272">
        <w:rPr>
          <w:rFonts w:ascii="Arial" w:hAnsi="Arial" w:cs="Arial"/>
          <w:sz w:val="22"/>
          <w:szCs w:val="22"/>
        </w:rPr>
        <w:t>pachtovní</w:t>
      </w:r>
      <w:r w:rsidR="004B7A3F" w:rsidRPr="009A0272">
        <w:rPr>
          <w:rFonts w:ascii="Arial" w:hAnsi="Arial" w:cs="Arial"/>
          <w:sz w:val="22"/>
          <w:szCs w:val="22"/>
        </w:rPr>
        <w:t xml:space="preserve"> smlouvě</w:t>
      </w:r>
      <w:r w:rsidR="004B7A3F" w:rsidRPr="00E95D78">
        <w:rPr>
          <w:rFonts w:ascii="Arial" w:hAnsi="Arial" w:cs="Arial"/>
          <w:sz w:val="22"/>
          <w:szCs w:val="22"/>
        </w:rPr>
        <w:t xml:space="preserve"> č. </w:t>
      </w:r>
      <w:r w:rsidR="00C05174">
        <w:rPr>
          <w:rFonts w:ascii="Arial" w:hAnsi="Arial" w:cs="Arial"/>
          <w:sz w:val="22"/>
          <w:szCs w:val="22"/>
        </w:rPr>
        <w:t>301</w:t>
      </w:r>
      <w:r w:rsidR="00E518E1">
        <w:rPr>
          <w:rFonts w:ascii="Arial" w:hAnsi="Arial" w:cs="Arial"/>
          <w:sz w:val="22"/>
          <w:szCs w:val="22"/>
        </w:rPr>
        <w:t xml:space="preserve"> N </w:t>
      </w:r>
      <w:r w:rsidR="00C05174">
        <w:rPr>
          <w:rFonts w:ascii="Arial" w:hAnsi="Arial" w:cs="Arial"/>
          <w:sz w:val="22"/>
          <w:szCs w:val="22"/>
        </w:rPr>
        <w:t>20</w:t>
      </w:r>
      <w:r w:rsidR="00E518E1">
        <w:rPr>
          <w:rFonts w:ascii="Arial" w:hAnsi="Arial" w:cs="Arial"/>
          <w:sz w:val="22"/>
          <w:szCs w:val="22"/>
        </w:rPr>
        <w:t>/26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05174">
        <w:rPr>
          <w:rFonts w:ascii="Arial" w:hAnsi="Arial" w:cs="Arial"/>
          <w:sz w:val="22"/>
          <w:szCs w:val="22"/>
        </w:rPr>
        <w:t>17. 12. 2020</w:t>
      </w:r>
      <w:r w:rsidR="00E518E1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ve</w:t>
      </w:r>
      <w:r w:rsidR="00D53264">
        <w:rPr>
          <w:rFonts w:ascii="Arial" w:hAnsi="Arial" w:cs="Arial"/>
          <w:sz w:val="22"/>
          <w:szCs w:val="22"/>
        </w:rPr>
        <w:t> </w:t>
      </w:r>
      <w:r w:rsidR="00F1115F" w:rsidRPr="00E95D78">
        <w:rPr>
          <w:rFonts w:ascii="Arial" w:hAnsi="Arial" w:cs="Arial"/>
          <w:sz w:val="22"/>
          <w:szCs w:val="22"/>
        </w:rPr>
        <w:t>znění dodatku č.</w:t>
      </w:r>
      <w:r w:rsidR="00E518E1">
        <w:rPr>
          <w:rFonts w:ascii="Arial" w:hAnsi="Arial" w:cs="Arial"/>
          <w:sz w:val="22"/>
          <w:szCs w:val="22"/>
        </w:rPr>
        <w:t xml:space="preserve"> 1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E518E1">
        <w:rPr>
          <w:rFonts w:ascii="Arial" w:hAnsi="Arial" w:cs="Arial"/>
          <w:sz w:val="22"/>
          <w:szCs w:val="22"/>
        </w:rPr>
        <w:t xml:space="preserve"> </w:t>
      </w:r>
      <w:r w:rsidR="00C05174">
        <w:rPr>
          <w:rFonts w:ascii="Arial" w:hAnsi="Arial" w:cs="Arial"/>
          <w:sz w:val="22"/>
          <w:szCs w:val="22"/>
        </w:rPr>
        <w:t>15. 9. 2021</w:t>
      </w:r>
      <w:r w:rsidR="001A6089">
        <w:rPr>
          <w:rFonts w:ascii="Arial" w:hAnsi="Arial" w:cs="Arial"/>
          <w:sz w:val="22"/>
          <w:szCs w:val="22"/>
        </w:rPr>
        <w:t>,</w:t>
      </w:r>
      <w:r w:rsidR="00C501DC">
        <w:rPr>
          <w:rFonts w:ascii="Arial" w:hAnsi="Arial" w:cs="Arial"/>
          <w:sz w:val="22"/>
          <w:szCs w:val="22"/>
        </w:rPr>
        <w:t xml:space="preserve"> ve znění dodatku č. 2 ze dne 1. 10. 2021</w:t>
      </w:r>
      <w:r w:rsidR="00BE1DCC">
        <w:rPr>
          <w:rFonts w:ascii="Arial" w:hAnsi="Arial" w:cs="Arial"/>
          <w:sz w:val="22"/>
          <w:szCs w:val="22"/>
        </w:rPr>
        <w:t>,</w:t>
      </w:r>
      <w:r w:rsidR="001A6089">
        <w:rPr>
          <w:rFonts w:ascii="Arial" w:hAnsi="Arial" w:cs="Arial"/>
          <w:sz w:val="22"/>
          <w:szCs w:val="22"/>
        </w:rPr>
        <w:t xml:space="preserve"> ve znění do</w:t>
      </w:r>
      <w:r w:rsidR="004B57CB">
        <w:rPr>
          <w:rFonts w:ascii="Arial" w:hAnsi="Arial" w:cs="Arial"/>
          <w:sz w:val="22"/>
          <w:szCs w:val="22"/>
        </w:rPr>
        <w:t>da</w:t>
      </w:r>
      <w:r w:rsidR="001A6089">
        <w:rPr>
          <w:rFonts w:ascii="Arial" w:hAnsi="Arial" w:cs="Arial"/>
          <w:sz w:val="22"/>
          <w:szCs w:val="22"/>
        </w:rPr>
        <w:t>tku č. 3 ze dne 3. 3. 2022</w:t>
      </w:r>
      <w:r w:rsidR="00B77E0D">
        <w:rPr>
          <w:rFonts w:ascii="Arial" w:hAnsi="Arial" w:cs="Arial"/>
          <w:sz w:val="22"/>
          <w:szCs w:val="22"/>
        </w:rPr>
        <w:t xml:space="preserve">, </w:t>
      </w:r>
      <w:r w:rsidR="00BE1DCC">
        <w:rPr>
          <w:rFonts w:ascii="Arial" w:hAnsi="Arial" w:cs="Arial"/>
          <w:sz w:val="22"/>
          <w:szCs w:val="22"/>
        </w:rPr>
        <w:t xml:space="preserve">ve znění </w:t>
      </w:r>
      <w:r w:rsidR="0011495E">
        <w:rPr>
          <w:rFonts w:ascii="Arial" w:hAnsi="Arial" w:cs="Arial"/>
          <w:sz w:val="22"/>
          <w:szCs w:val="22"/>
        </w:rPr>
        <w:t>dodatku</w:t>
      </w:r>
      <w:r w:rsidR="00BE1DCC">
        <w:rPr>
          <w:rFonts w:ascii="Arial" w:hAnsi="Arial" w:cs="Arial"/>
          <w:sz w:val="22"/>
          <w:szCs w:val="22"/>
        </w:rPr>
        <w:t xml:space="preserve"> č. 4 ze dne 7.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BE1DCC">
        <w:rPr>
          <w:rFonts w:ascii="Arial" w:hAnsi="Arial" w:cs="Arial"/>
          <w:sz w:val="22"/>
          <w:szCs w:val="22"/>
        </w:rPr>
        <w:t>9.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BE1DCC">
        <w:rPr>
          <w:rFonts w:ascii="Arial" w:hAnsi="Arial" w:cs="Arial"/>
          <w:sz w:val="22"/>
          <w:szCs w:val="22"/>
        </w:rPr>
        <w:t>2022</w:t>
      </w:r>
      <w:r w:rsidR="00B62162">
        <w:rPr>
          <w:rFonts w:ascii="Arial" w:hAnsi="Arial" w:cs="Arial"/>
          <w:sz w:val="22"/>
          <w:szCs w:val="22"/>
        </w:rPr>
        <w:t>,</w:t>
      </w:r>
      <w:r w:rsidR="00B77E0D">
        <w:rPr>
          <w:rFonts w:ascii="Arial" w:hAnsi="Arial" w:cs="Arial"/>
          <w:sz w:val="22"/>
          <w:szCs w:val="22"/>
        </w:rPr>
        <w:t xml:space="preserve"> ve znění dodatku </w:t>
      </w:r>
      <w:r w:rsidR="00B77E0D">
        <w:rPr>
          <w:rFonts w:ascii="Arial" w:hAnsi="Arial" w:cs="Arial"/>
          <w:sz w:val="22"/>
          <w:szCs w:val="22"/>
        </w:rPr>
        <w:br/>
        <w:t>č. 5 ze dne 16.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B77E0D">
        <w:rPr>
          <w:rFonts w:ascii="Arial" w:hAnsi="Arial" w:cs="Arial"/>
          <w:sz w:val="22"/>
          <w:szCs w:val="22"/>
        </w:rPr>
        <w:t>1.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B77E0D">
        <w:rPr>
          <w:rFonts w:ascii="Arial" w:hAnsi="Arial" w:cs="Arial"/>
          <w:sz w:val="22"/>
          <w:szCs w:val="22"/>
        </w:rPr>
        <w:t>2023</w:t>
      </w:r>
      <w:r w:rsidR="00E85DFF">
        <w:rPr>
          <w:rFonts w:ascii="Arial" w:hAnsi="Arial" w:cs="Arial"/>
          <w:sz w:val="22"/>
          <w:szCs w:val="22"/>
        </w:rPr>
        <w:t>,</w:t>
      </w:r>
      <w:r w:rsidR="00B62162">
        <w:rPr>
          <w:rFonts w:ascii="Arial" w:hAnsi="Arial" w:cs="Arial"/>
          <w:sz w:val="22"/>
          <w:szCs w:val="22"/>
        </w:rPr>
        <w:t xml:space="preserve"> ve znění dodatku č. 6 ze dne </w:t>
      </w:r>
      <w:r w:rsidR="002E4598" w:rsidRPr="002E4598">
        <w:rPr>
          <w:rFonts w:ascii="Arial" w:hAnsi="Arial" w:cs="Arial"/>
          <w:sz w:val="22"/>
          <w:szCs w:val="22"/>
        </w:rPr>
        <w:t>11.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2E4598" w:rsidRPr="002E4598">
        <w:rPr>
          <w:rFonts w:ascii="Arial" w:hAnsi="Arial" w:cs="Arial"/>
          <w:sz w:val="22"/>
          <w:szCs w:val="22"/>
        </w:rPr>
        <w:t>4.</w:t>
      </w:r>
      <w:r w:rsidR="002E4598">
        <w:rPr>
          <w:rFonts w:ascii="Arial" w:hAnsi="Arial" w:cs="Arial"/>
          <w:sz w:val="22"/>
          <w:szCs w:val="22"/>
        </w:rPr>
        <w:t xml:space="preserve"> </w:t>
      </w:r>
      <w:r w:rsidR="002E4598" w:rsidRPr="002E4598">
        <w:rPr>
          <w:rFonts w:ascii="Arial" w:hAnsi="Arial" w:cs="Arial"/>
          <w:sz w:val="22"/>
          <w:szCs w:val="22"/>
        </w:rPr>
        <w:t>2023</w:t>
      </w:r>
      <w:r w:rsidR="00E85DFF">
        <w:rPr>
          <w:rFonts w:ascii="Arial" w:hAnsi="Arial" w:cs="Arial"/>
          <w:sz w:val="22"/>
          <w:szCs w:val="22"/>
        </w:rPr>
        <w:t xml:space="preserve"> a ve </w:t>
      </w:r>
      <w:proofErr w:type="spellStart"/>
      <w:r w:rsidR="00E85DFF">
        <w:rPr>
          <w:rFonts w:ascii="Arial" w:hAnsi="Arial" w:cs="Arial"/>
          <w:sz w:val="22"/>
          <w:szCs w:val="22"/>
        </w:rPr>
        <w:t>znení</w:t>
      </w:r>
      <w:proofErr w:type="spellEnd"/>
      <w:r w:rsidR="00E85DFF">
        <w:rPr>
          <w:rFonts w:ascii="Arial" w:hAnsi="Arial" w:cs="Arial"/>
          <w:sz w:val="22"/>
          <w:szCs w:val="22"/>
        </w:rPr>
        <w:t xml:space="preserve"> dodatku č. 7 ze dne </w:t>
      </w:r>
      <w:r w:rsidR="00D043F6" w:rsidRPr="00D043F6">
        <w:rPr>
          <w:rFonts w:ascii="Arial" w:hAnsi="Arial" w:cs="Arial"/>
          <w:sz w:val="22"/>
          <w:szCs w:val="22"/>
        </w:rPr>
        <w:t>30.</w:t>
      </w:r>
      <w:r w:rsidR="00D043F6">
        <w:rPr>
          <w:rFonts w:ascii="Arial" w:hAnsi="Arial" w:cs="Arial"/>
          <w:sz w:val="22"/>
          <w:szCs w:val="22"/>
        </w:rPr>
        <w:t xml:space="preserve"> </w:t>
      </w:r>
      <w:r w:rsidR="00D043F6" w:rsidRPr="00D043F6">
        <w:rPr>
          <w:rFonts w:ascii="Arial" w:hAnsi="Arial" w:cs="Arial"/>
          <w:sz w:val="22"/>
          <w:szCs w:val="22"/>
        </w:rPr>
        <w:t>8.</w:t>
      </w:r>
      <w:r w:rsidR="00D043F6">
        <w:rPr>
          <w:rFonts w:ascii="Arial" w:hAnsi="Arial" w:cs="Arial"/>
          <w:sz w:val="22"/>
          <w:szCs w:val="22"/>
        </w:rPr>
        <w:t xml:space="preserve"> </w:t>
      </w:r>
      <w:r w:rsidR="00D043F6" w:rsidRPr="00D043F6">
        <w:rPr>
          <w:rFonts w:ascii="Arial" w:hAnsi="Arial" w:cs="Arial"/>
          <w:sz w:val="22"/>
          <w:szCs w:val="22"/>
        </w:rPr>
        <w:t>2024</w:t>
      </w:r>
      <w:r w:rsidR="002E4598" w:rsidRPr="002E4598">
        <w:rPr>
          <w:rFonts w:ascii="Arial" w:hAnsi="Arial" w:cs="Arial"/>
          <w:sz w:val="22"/>
          <w:szCs w:val="22"/>
        </w:rPr>
        <w:t xml:space="preserve"> </w:t>
      </w:r>
      <w:r w:rsidR="00C05174">
        <w:rPr>
          <w:rFonts w:ascii="Arial" w:hAnsi="Arial" w:cs="Arial"/>
          <w:sz w:val="22"/>
          <w:szCs w:val="22"/>
        </w:rPr>
        <w:t>(dál</w:t>
      </w:r>
      <w:r w:rsidR="00F1115F" w:rsidRPr="00E95D78">
        <w:rPr>
          <w:rFonts w:ascii="Arial" w:hAnsi="Arial" w:cs="Arial"/>
          <w:sz w:val="22"/>
          <w:szCs w:val="22"/>
        </w:rPr>
        <w:t xml:space="preserve">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C05174">
        <w:rPr>
          <w:rFonts w:ascii="Arial" w:hAnsi="Arial" w:cs="Arial"/>
          <w:sz w:val="22"/>
          <w:szCs w:val="22"/>
        </w:rPr>
        <w:t>pachtu</w:t>
      </w:r>
      <w:r w:rsidR="00CC66E8">
        <w:rPr>
          <w:rFonts w:ascii="Arial" w:hAnsi="Arial" w:cs="Arial"/>
          <w:sz w:val="22"/>
          <w:szCs w:val="22"/>
        </w:rPr>
        <w:t>, a to</w:t>
      </w:r>
      <w:r w:rsidR="00D54C65">
        <w:rPr>
          <w:rFonts w:ascii="Arial" w:hAnsi="Arial" w:cs="Arial"/>
          <w:iCs/>
          <w:sz w:val="22"/>
          <w:szCs w:val="22"/>
        </w:rPr>
        <w:t xml:space="preserve"> rozšíření</w:t>
      </w:r>
      <w:r w:rsidR="00CC66E8">
        <w:rPr>
          <w:rFonts w:ascii="Arial" w:hAnsi="Arial" w:cs="Arial"/>
          <w:iCs/>
          <w:sz w:val="22"/>
          <w:szCs w:val="22"/>
        </w:rPr>
        <w:t xml:space="preserve"> předmětu pachtu</w:t>
      </w:r>
      <w:r w:rsidR="00D54C65">
        <w:rPr>
          <w:rFonts w:ascii="Arial" w:hAnsi="Arial" w:cs="Arial"/>
          <w:iCs/>
          <w:sz w:val="22"/>
          <w:szCs w:val="22"/>
        </w:rPr>
        <w:t xml:space="preserve"> smlouvy </w:t>
      </w:r>
      <w:r w:rsidR="007774EA">
        <w:rPr>
          <w:rFonts w:ascii="Arial" w:hAnsi="Arial" w:cs="Arial"/>
          <w:iCs/>
          <w:sz w:val="22"/>
          <w:szCs w:val="22"/>
        </w:rPr>
        <w:t xml:space="preserve">o </w:t>
      </w:r>
      <w:r w:rsidR="00B72A77">
        <w:rPr>
          <w:rFonts w:ascii="Arial" w:hAnsi="Arial" w:cs="Arial"/>
          <w:iCs/>
          <w:sz w:val="22"/>
          <w:szCs w:val="22"/>
        </w:rPr>
        <w:t xml:space="preserve">pacht </w:t>
      </w:r>
      <w:r w:rsidR="007774EA">
        <w:rPr>
          <w:rFonts w:ascii="Arial" w:hAnsi="Arial" w:cs="Arial"/>
          <w:iCs/>
          <w:sz w:val="22"/>
          <w:szCs w:val="22"/>
        </w:rPr>
        <w:t>pozemk</w:t>
      </w:r>
      <w:r w:rsidR="00B72A77">
        <w:rPr>
          <w:rFonts w:ascii="Arial" w:hAnsi="Arial" w:cs="Arial"/>
          <w:iCs/>
          <w:sz w:val="22"/>
          <w:szCs w:val="22"/>
        </w:rPr>
        <w:t>ů</w:t>
      </w:r>
      <w:r w:rsidR="007774EA">
        <w:rPr>
          <w:rFonts w:ascii="Arial" w:hAnsi="Arial" w:cs="Arial"/>
          <w:iCs/>
          <w:sz w:val="22"/>
          <w:szCs w:val="22"/>
        </w:rPr>
        <w:t xml:space="preserve"> </w:t>
      </w:r>
      <w:r w:rsidR="00481D6A">
        <w:rPr>
          <w:rFonts w:ascii="Arial" w:hAnsi="Arial" w:cs="Arial"/>
          <w:iCs/>
          <w:sz w:val="22"/>
          <w:szCs w:val="22"/>
        </w:rPr>
        <w:t xml:space="preserve">na základě žádosti pachtýře o nově vzniklé pozemky </w:t>
      </w:r>
      <w:r w:rsidR="00FC28AA">
        <w:rPr>
          <w:rFonts w:ascii="Arial" w:hAnsi="Arial" w:cs="Arial"/>
          <w:iCs/>
          <w:sz w:val="22"/>
          <w:szCs w:val="22"/>
        </w:rPr>
        <w:br/>
      </w:r>
      <w:r w:rsidR="006A349C">
        <w:rPr>
          <w:rFonts w:ascii="Arial" w:hAnsi="Arial" w:cs="Arial"/>
          <w:iCs/>
          <w:sz w:val="22"/>
          <w:szCs w:val="22"/>
        </w:rPr>
        <w:t xml:space="preserve">a zužuje se předmět pachtu na základě </w:t>
      </w:r>
      <w:r w:rsidR="00725ACA">
        <w:rPr>
          <w:rFonts w:ascii="Arial" w:hAnsi="Arial" w:cs="Arial"/>
          <w:iCs/>
          <w:sz w:val="22"/>
          <w:szCs w:val="22"/>
        </w:rPr>
        <w:t>zahájení stavby obchvatu Města Bruntálu,</w:t>
      </w:r>
      <w:r w:rsidR="00481D6A">
        <w:rPr>
          <w:rFonts w:ascii="Arial" w:hAnsi="Arial" w:cs="Arial"/>
          <w:iCs/>
          <w:sz w:val="22"/>
          <w:szCs w:val="22"/>
        </w:rPr>
        <w:t xml:space="preserve"> a </w:t>
      </w:r>
      <w:r w:rsidR="00725ACA">
        <w:rPr>
          <w:rFonts w:ascii="Arial" w:hAnsi="Arial" w:cs="Arial"/>
          <w:iCs/>
          <w:sz w:val="22"/>
          <w:szCs w:val="22"/>
        </w:rPr>
        <w:t xml:space="preserve">dále </w:t>
      </w:r>
      <w:r w:rsidR="007C0506">
        <w:rPr>
          <w:rFonts w:ascii="Arial" w:hAnsi="Arial" w:cs="Arial"/>
          <w:iCs/>
          <w:sz w:val="22"/>
          <w:szCs w:val="22"/>
        </w:rPr>
        <w:t xml:space="preserve">se </w:t>
      </w:r>
      <w:r w:rsidR="00443796">
        <w:rPr>
          <w:rFonts w:ascii="Arial" w:hAnsi="Arial" w:cs="Arial"/>
          <w:iCs/>
          <w:sz w:val="22"/>
          <w:szCs w:val="22"/>
        </w:rPr>
        <w:t xml:space="preserve">dle uvedených změn </w:t>
      </w:r>
      <w:r w:rsidR="00AA42DB">
        <w:rPr>
          <w:rFonts w:ascii="Arial" w:hAnsi="Arial" w:cs="Arial"/>
          <w:iCs/>
          <w:sz w:val="22"/>
          <w:szCs w:val="22"/>
        </w:rPr>
        <w:t>mění výše pachtovného.</w:t>
      </w:r>
    </w:p>
    <w:p w14:paraId="0F5DE66B" w14:textId="77777777" w:rsidR="00BF1F66" w:rsidRPr="00E95D78" w:rsidRDefault="00BF1F66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D3FDC" w14:textId="609B941B" w:rsidR="000B7774" w:rsidRPr="00BE2E92" w:rsidRDefault="00977A78" w:rsidP="000B777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F03A83">
        <w:rPr>
          <w:sz w:val="22"/>
          <w:szCs w:val="22"/>
        </w:rPr>
        <w:t>1.</w:t>
      </w:r>
      <w:r w:rsidR="00B77E0D" w:rsidRPr="00B77E0D">
        <w:rPr>
          <w:iCs/>
          <w:sz w:val="22"/>
          <w:szCs w:val="22"/>
        </w:rPr>
        <w:t xml:space="preserve"> </w:t>
      </w:r>
      <w:r w:rsidR="00B77E0D" w:rsidRPr="0002029C">
        <w:rPr>
          <w:b w:val="0"/>
          <w:bCs w:val="0"/>
          <w:iCs/>
          <w:sz w:val="22"/>
          <w:szCs w:val="22"/>
        </w:rPr>
        <w:t xml:space="preserve">Na základě </w:t>
      </w:r>
      <w:r w:rsidR="00AA42DB">
        <w:rPr>
          <w:b w:val="0"/>
          <w:sz w:val="22"/>
          <w:szCs w:val="22"/>
        </w:rPr>
        <w:t>bodu 2 dodatku č. 7</w:t>
      </w:r>
      <w:r w:rsidR="00B77E0D" w:rsidRPr="0002029C">
        <w:rPr>
          <w:b w:val="0"/>
          <w:bCs w:val="0"/>
          <w:sz w:val="22"/>
          <w:szCs w:val="22"/>
        </w:rPr>
        <w:t xml:space="preserve"> je </w:t>
      </w:r>
      <w:r w:rsidR="00B77E0D" w:rsidRPr="0002029C">
        <w:rPr>
          <w:b w:val="0"/>
          <w:bCs w:val="0"/>
          <w:iCs/>
          <w:sz w:val="22"/>
          <w:szCs w:val="22"/>
        </w:rPr>
        <w:t xml:space="preserve">pachtýř povinen platit propachtovateli roční pachtovné ve výši </w:t>
      </w:r>
      <w:r w:rsidR="00AA42DB" w:rsidRPr="00AA42DB">
        <w:rPr>
          <w:b w:val="0"/>
          <w:bCs w:val="0"/>
          <w:sz w:val="22"/>
          <w:szCs w:val="22"/>
        </w:rPr>
        <w:t xml:space="preserve">714 789,00 Kč (slovy: </w:t>
      </w:r>
      <w:proofErr w:type="spellStart"/>
      <w:r w:rsidR="00AA42DB" w:rsidRPr="00AA42DB">
        <w:rPr>
          <w:b w:val="0"/>
          <w:bCs w:val="0"/>
          <w:sz w:val="22"/>
          <w:szCs w:val="22"/>
        </w:rPr>
        <w:t>sedmsetčtrnácttisícsedmsetosmdesátdevět</w:t>
      </w:r>
      <w:proofErr w:type="spellEnd"/>
      <w:r w:rsidR="00AA42DB" w:rsidRPr="00AA42DB">
        <w:rPr>
          <w:b w:val="0"/>
          <w:bCs w:val="0"/>
          <w:sz w:val="22"/>
          <w:szCs w:val="22"/>
        </w:rPr>
        <w:t xml:space="preserve"> korun českých).</w:t>
      </w:r>
    </w:p>
    <w:p w14:paraId="34679C1C" w14:textId="77777777" w:rsidR="000B7774" w:rsidRDefault="000B7774" w:rsidP="000B7774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ACEC22A" w14:textId="36975E88" w:rsidR="000300AD" w:rsidRPr="00450833" w:rsidRDefault="000B7774" w:rsidP="00C17057">
      <w:pPr>
        <w:pStyle w:val="Zkladntextodsazen"/>
        <w:ind w:firstLine="0"/>
        <w:rPr>
          <w:sz w:val="22"/>
          <w:szCs w:val="22"/>
        </w:rPr>
      </w:pPr>
      <w:r w:rsidRPr="004E3266">
        <w:rPr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</w:t>
      </w:r>
      <w:r w:rsidRPr="000B7774">
        <w:rPr>
          <w:b w:val="0"/>
          <w:bCs w:val="0"/>
          <w:sz w:val="22"/>
          <w:szCs w:val="22"/>
        </w:rPr>
        <w:t>Smluvní strany se dohodly na tom, že pachtovné, specifikované v bodě 1. tohoto dodatku</w:t>
      </w:r>
      <w:r w:rsidR="0002029C">
        <w:rPr>
          <w:b w:val="0"/>
          <w:bCs w:val="0"/>
          <w:sz w:val="22"/>
          <w:szCs w:val="22"/>
        </w:rPr>
        <w:t>,</w:t>
      </w:r>
      <w:r w:rsidRPr="000B7774">
        <w:rPr>
          <w:b w:val="0"/>
          <w:bCs w:val="0"/>
          <w:sz w:val="22"/>
          <w:szCs w:val="22"/>
        </w:rPr>
        <w:t xml:space="preserve"> bude </w:t>
      </w:r>
      <w:r w:rsidR="00DA211C">
        <w:rPr>
          <w:b w:val="0"/>
          <w:bCs w:val="0"/>
          <w:sz w:val="22"/>
          <w:szCs w:val="22"/>
        </w:rPr>
        <w:t>sníženo</w:t>
      </w:r>
      <w:r w:rsidR="00FB040E">
        <w:rPr>
          <w:b w:val="0"/>
          <w:bCs w:val="0"/>
          <w:sz w:val="22"/>
          <w:szCs w:val="22"/>
        </w:rPr>
        <w:t>,</w:t>
      </w:r>
      <w:r w:rsidRPr="000B7774">
        <w:rPr>
          <w:b w:val="0"/>
          <w:bCs w:val="0"/>
          <w:sz w:val="22"/>
          <w:szCs w:val="22"/>
        </w:rPr>
        <w:t xml:space="preserve"> </w:t>
      </w:r>
      <w:r w:rsidR="00BA3244">
        <w:rPr>
          <w:b w:val="0"/>
          <w:bCs w:val="0"/>
          <w:sz w:val="22"/>
          <w:szCs w:val="22"/>
        </w:rPr>
        <w:t>na základě</w:t>
      </w:r>
      <w:r w:rsidR="00F27D19">
        <w:rPr>
          <w:b w:val="0"/>
          <w:bCs w:val="0"/>
          <w:sz w:val="22"/>
          <w:szCs w:val="22"/>
        </w:rPr>
        <w:t xml:space="preserve"> </w:t>
      </w:r>
      <w:r w:rsidR="002177BC" w:rsidRPr="002177BC">
        <w:rPr>
          <w:b w:val="0"/>
          <w:bCs w:val="0"/>
          <w:sz w:val="22"/>
          <w:szCs w:val="22"/>
        </w:rPr>
        <w:t>aktualiz</w:t>
      </w:r>
      <w:r w:rsidR="008E2D29">
        <w:rPr>
          <w:b w:val="0"/>
          <w:bCs w:val="0"/>
          <w:sz w:val="22"/>
          <w:szCs w:val="22"/>
        </w:rPr>
        <w:t>ace</w:t>
      </w:r>
      <w:r w:rsidR="002177BC" w:rsidRPr="002177BC">
        <w:rPr>
          <w:b w:val="0"/>
          <w:bCs w:val="0"/>
          <w:sz w:val="22"/>
          <w:szCs w:val="22"/>
        </w:rPr>
        <w:t xml:space="preserve"> předmět</w:t>
      </w:r>
      <w:r w:rsidR="008E2D29">
        <w:rPr>
          <w:b w:val="0"/>
          <w:bCs w:val="0"/>
          <w:sz w:val="22"/>
          <w:szCs w:val="22"/>
        </w:rPr>
        <w:t>u</w:t>
      </w:r>
      <w:r w:rsidR="002177BC" w:rsidRPr="002177BC">
        <w:rPr>
          <w:b w:val="0"/>
          <w:bCs w:val="0"/>
          <w:sz w:val="22"/>
          <w:szCs w:val="22"/>
        </w:rPr>
        <w:t xml:space="preserve"> pachtu </w:t>
      </w:r>
      <w:r w:rsidR="008E2D29">
        <w:rPr>
          <w:b w:val="0"/>
          <w:bCs w:val="0"/>
          <w:sz w:val="22"/>
          <w:szCs w:val="22"/>
        </w:rPr>
        <w:t>dle</w:t>
      </w:r>
      <w:r w:rsidR="002177BC" w:rsidRPr="002177BC">
        <w:rPr>
          <w:b w:val="0"/>
          <w:bCs w:val="0"/>
          <w:sz w:val="22"/>
          <w:szCs w:val="22"/>
        </w:rPr>
        <w:t xml:space="preserve"> účinnosti Rozhodnutí Státního pozemkového úřadu, Krajského pozemkového úřadu pro Moravskoslezský kraj, Pobočky Bruntál  ze dne 2. 2. 2024 č.j. SPU 357403/2023NVa byl podle </w:t>
      </w:r>
      <w:proofErr w:type="spellStart"/>
      <w:r w:rsidR="002177BC" w:rsidRPr="002177BC">
        <w:rPr>
          <w:b w:val="0"/>
          <w:bCs w:val="0"/>
          <w:sz w:val="22"/>
          <w:szCs w:val="22"/>
        </w:rPr>
        <w:t>ust</w:t>
      </w:r>
      <w:proofErr w:type="spellEnd"/>
      <w:r w:rsidR="002177BC" w:rsidRPr="002177BC">
        <w:rPr>
          <w:b w:val="0"/>
          <w:bCs w:val="0"/>
          <w:sz w:val="22"/>
          <w:szCs w:val="22"/>
        </w:rPr>
        <w:t xml:space="preserve">. § 11 odst. 4 zákona </w:t>
      </w:r>
      <w:r w:rsidR="00EF1688">
        <w:rPr>
          <w:b w:val="0"/>
          <w:bCs w:val="0"/>
          <w:sz w:val="22"/>
          <w:szCs w:val="22"/>
        </w:rPr>
        <w:br/>
      </w:r>
      <w:r w:rsidR="002177BC" w:rsidRPr="002177BC">
        <w:rPr>
          <w:b w:val="0"/>
          <w:bCs w:val="0"/>
          <w:sz w:val="22"/>
          <w:szCs w:val="22"/>
        </w:rPr>
        <w:t xml:space="preserve">č. 139/2002 Sb., o pozemkových úpravách a pozemkových úřadech a o změně zákona </w:t>
      </w:r>
      <w:r w:rsidR="00EF1688">
        <w:rPr>
          <w:b w:val="0"/>
          <w:bCs w:val="0"/>
          <w:sz w:val="22"/>
          <w:szCs w:val="22"/>
        </w:rPr>
        <w:br/>
      </w:r>
      <w:r w:rsidR="002177BC" w:rsidRPr="002177BC">
        <w:rPr>
          <w:b w:val="0"/>
          <w:bCs w:val="0"/>
          <w:sz w:val="22"/>
          <w:szCs w:val="22"/>
        </w:rPr>
        <w:t xml:space="preserve">č. 229/1991 Sb., o úpravě vlastnických vztahů k půdě a jinému zemědělskému majetku, </w:t>
      </w:r>
      <w:r w:rsidR="007041A1">
        <w:rPr>
          <w:b w:val="0"/>
          <w:bCs w:val="0"/>
          <w:sz w:val="22"/>
          <w:szCs w:val="22"/>
        </w:rPr>
        <w:br/>
      </w:r>
      <w:r w:rsidR="002177BC" w:rsidRPr="002177BC">
        <w:rPr>
          <w:b w:val="0"/>
          <w:bCs w:val="0"/>
          <w:sz w:val="22"/>
          <w:szCs w:val="22"/>
        </w:rPr>
        <w:t xml:space="preserve">ve znění pozdějších předpisů a v souvislosti se zákonem č. 500/2004 Sb., správní řád, </w:t>
      </w:r>
      <w:r w:rsidR="007041A1">
        <w:rPr>
          <w:b w:val="0"/>
          <w:bCs w:val="0"/>
          <w:sz w:val="22"/>
          <w:szCs w:val="22"/>
        </w:rPr>
        <w:br/>
      </w:r>
      <w:r w:rsidR="002177BC" w:rsidRPr="00450833">
        <w:rPr>
          <w:b w:val="0"/>
          <w:bCs w:val="0"/>
          <w:sz w:val="22"/>
          <w:szCs w:val="22"/>
        </w:rPr>
        <w:t xml:space="preserve">ve znění pozdějších předpisů, schválen návrh komplexních pozemkových úprav v katastrálním území Malá Véska a navazujících částech katastrálních území Stará Rudná a Světlá </w:t>
      </w:r>
      <w:r w:rsidR="0095128B">
        <w:rPr>
          <w:b w:val="0"/>
          <w:bCs w:val="0"/>
          <w:sz w:val="22"/>
          <w:szCs w:val="22"/>
        </w:rPr>
        <w:br/>
      </w:r>
      <w:r w:rsidR="002177BC" w:rsidRPr="00450833">
        <w:rPr>
          <w:b w:val="0"/>
          <w:bCs w:val="0"/>
          <w:sz w:val="22"/>
          <w:szCs w:val="22"/>
        </w:rPr>
        <w:t>ve Slezsku. Toto rozhodnutí nabylo právní moci dne</w:t>
      </w:r>
      <w:r w:rsidR="008975D2">
        <w:rPr>
          <w:b w:val="0"/>
          <w:bCs w:val="0"/>
          <w:sz w:val="22"/>
          <w:szCs w:val="22"/>
        </w:rPr>
        <w:t xml:space="preserve"> </w:t>
      </w:r>
      <w:r w:rsidR="003C1B97">
        <w:rPr>
          <w:b w:val="0"/>
          <w:bCs w:val="0"/>
          <w:sz w:val="22"/>
          <w:szCs w:val="22"/>
        </w:rPr>
        <w:t>11</w:t>
      </w:r>
      <w:r w:rsidR="002177BC" w:rsidRPr="00450833">
        <w:rPr>
          <w:b w:val="0"/>
          <w:bCs w:val="0"/>
          <w:sz w:val="22"/>
          <w:szCs w:val="22"/>
        </w:rPr>
        <w:t xml:space="preserve">. </w:t>
      </w:r>
      <w:r w:rsidR="003C1B97">
        <w:rPr>
          <w:b w:val="0"/>
          <w:bCs w:val="0"/>
          <w:sz w:val="22"/>
          <w:szCs w:val="22"/>
        </w:rPr>
        <w:t>10</w:t>
      </w:r>
      <w:r w:rsidR="002177BC" w:rsidRPr="00450833">
        <w:rPr>
          <w:b w:val="0"/>
          <w:bCs w:val="0"/>
          <w:sz w:val="22"/>
          <w:szCs w:val="22"/>
        </w:rPr>
        <w:t>. 2024</w:t>
      </w:r>
      <w:r w:rsidR="007041A1" w:rsidRPr="00450833">
        <w:rPr>
          <w:b w:val="0"/>
          <w:bCs w:val="0"/>
          <w:sz w:val="22"/>
          <w:szCs w:val="22"/>
        </w:rPr>
        <w:t>,</w:t>
      </w:r>
      <w:r w:rsidR="00226EB4">
        <w:rPr>
          <w:b w:val="0"/>
          <w:bCs w:val="0"/>
          <w:sz w:val="22"/>
          <w:szCs w:val="22"/>
        </w:rPr>
        <w:t xml:space="preserve"> dále na základě účinnosti Roz</w:t>
      </w:r>
      <w:r w:rsidR="000F34C5">
        <w:rPr>
          <w:b w:val="0"/>
          <w:bCs w:val="0"/>
          <w:sz w:val="22"/>
          <w:szCs w:val="22"/>
        </w:rPr>
        <w:t xml:space="preserve">hodnutí </w:t>
      </w:r>
      <w:r w:rsidR="00722833" w:rsidRPr="00722833">
        <w:rPr>
          <w:b w:val="0"/>
          <w:bCs w:val="0"/>
          <w:sz w:val="22"/>
          <w:szCs w:val="22"/>
        </w:rPr>
        <w:t xml:space="preserve">dle </w:t>
      </w:r>
      <w:proofErr w:type="spellStart"/>
      <w:r w:rsidR="00722833" w:rsidRPr="00722833">
        <w:rPr>
          <w:b w:val="0"/>
          <w:bCs w:val="0"/>
          <w:sz w:val="22"/>
          <w:szCs w:val="22"/>
        </w:rPr>
        <w:t>ust</w:t>
      </w:r>
      <w:proofErr w:type="spellEnd"/>
      <w:r w:rsidR="00722833" w:rsidRPr="00722833">
        <w:rPr>
          <w:b w:val="0"/>
          <w:bCs w:val="0"/>
          <w:sz w:val="22"/>
          <w:szCs w:val="22"/>
        </w:rPr>
        <w:t>. § 9 odst. 6 zákona č. 428/2012 Sb., o majetkovém vyrovnání s</w:t>
      </w:r>
      <w:r w:rsidR="0095128B">
        <w:rPr>
          <w:b w:val="0"/>
          <w:bCs w:val="0"/>
          <w:sz w:val="22"/>
          <w:szCs w:val="22"/>
        </w:rPr>
        <w:t> </w:t>
      </w:r>
      <w:r w:rsidR="00722833" w:rsidRPr="00722833">
        <w:rPr>
          <w:b w:val="0"/>
          <w:bCs w:val="0"/>
          <w:sz w:val="22"/>
          <w:szCs w:val="22"/>
        </w:rPr>
        <w:t>církvemi</w:t>
      </w:r>
      <w:r w:rsidR="0095128B">
        <w:rPr>
          <w:b w:val="0"/>
          <w:bCs w:val="0"/>
          <w:sz w:val="22"/>
          <w:szCs w:val="22"/>
        </w:rPr>
        <w:t xml:space="preserve"> </w:t>
      </w:r>
      <w:r w:rsidR="0095128B">
        <w:rPr>
          <w:b w:val="0"/>
          <w:bCs w:val="0"/>
          <w:sz w:val="22"/>
          <w:szCs w:val="22"/>
        </w:rPr>
        <w:br/>
      </w:r>
      <w:r w:rsidR="00722833" w:rsidRPr="00722833">
        <w:rPr>
          <w:b w:val="0"/>
          <w:bCs w:val="0"/>
          <w:sz w:val="22"/>
          <w:szCs w:val="22"/>
        </w:rPr>
        <w:t>a náboženskými společnostmi a o změně některých zákonů, v platném znění, dále jen zákon</w:t>
      </w:r>
      <w:r w:rsidR="0095128B">
        <w:rPr>
          <w:b w:val="0"/>
          <w:bCs w:val="0"/>
          <w:sz w:val="22"/>
          <w:szCs w:val="22"/>
        </w:rPr>
        <w:t xml:space="preserve"> </w:t>
      </w:r>
      <w:r w:rsidR="0095128B">
        <w:rPr>
          <w:b w:val="0"/>
          <w:bCs w:val="0"/>
          <w:sz w:val="22"/>
          <w:szCs w:val="22"/>
        </w:rPr>
        <w:br/>
      </w:r>
      <w:r w:rsidR="00722833" w:rsidRPr="00722833">
        <w:rPr>
          <w:b w:val="0"/>
          <w:bCs w:val="0"/>
          <w:sz w:val="22"/>
          <w:szCs w:val="22"/>
        </w:rPr>
        <w:t>o majetkovém vyrovnání s</w:t>
      </w:r>
      <w:r w:rsidR="00722833">
        <w:rPr>
          <w:b w:val="0"/>
          <w:bCs w:val="0"/>
          <w:sz w:val="22"/>
          <w:szCs w:val="22"/>
        </w:rPr>
        <w:t> </w:t>
      </w:r>
      <w:r w:rsidR="00722833" w:rsidRPr="00722833">
        <w:rPr>
          <w:b w:val="0"/>
          <w:bCs w:val="0"/>
          <w:sz w:val="22"/>
          <w:szCs w:val="22"/>
        </w:rPr>
        <w:t>církvemi</w:t>
      </w:r>
      <w:r w:rsidR="00722833">
        <w:rPr>
          <w:b w:val="0"/>
          <w:bCs w:val="0"/>
          <w:sz w:val="22"/>
          <w:szCs w:val="22"/>
        </w:rPr>
        <w:t xml:space="preserve"> byly vydány</w:t>
      </w:r>
      <w:r w:rsidR="00F637DA">
        <w:rPr>
          <w:b w:val="0"/>
          <w:bCs w:val="0"/>
          <w:sz w:val="22"/>
          <w:szCs w:val="22"/>
        </w:rPr>
        <w:t xml:space="preserve"> pozemky</w:t>
      </w:r>
      <w:r w:rsidR="00F637DA" w:rsidRPr="00F637DA">
        <w:t xml:space="preserve"> </w:t>
      </w:r>
      <w:r w:rsidR="00F637DA" w:rsidRPr="00F637DA">
        <w:rPr>
          <w:b w:val="0"/>
          <w:bCs w:val="0"/>
          <w:sz w:val="22"/>
          <w:szCs w:val="22"/>
        </w:rPr>
        <w:t xml:space="preserve">oprávněné osobě </w:t>
      </w:r>
      <w:proofErr w:type="spellStart"/>
      <w:r w:rsidR="00FC28AA">
        <w:rPr>
          <w:b w:val="0"/>
          <w:bCs w:val="0"/>
          <w:sz w:val="22"/>
          <w:szCs w:val="22"/>
        </w:rPr>
        <w:t>xxxxx</w:t>
      </w:r>
      <w:proofErr w:type="spellEnd"/>
      <w:r w:rsidR="00F637DA" w:rsidRPr="00F637DA">
        <w:rPr>
          <w:b w:val="0"/>
          <w:bCs w:val="0"/>
          <w:sz w:val="22"/>
          <w:szCs w:val="22"/>
        </w:rPr>
        <w:t>, níže uvedené</w:t>
      </w:r>
      <w:r w:rsidR="00F637DA">
        <w:rPr>
          <w:b w:val="0"/>
          <w:bCs w:val="0"/>
          <w:sz w:val="22"/>
          <w:szCs w:val="22"/>
        </w:rPr>
        <w:t xml:space="preserve"> </w:t>
      </w:r>
      <w:r w:rsidR="00F637DA" w:rsidRPr="00F637DA">
        <w:rPr>
          <w:b w:val="0"/>
          <w:bCs w:val="0"/>
          <w:sz w:val="22"/>
          <w:szCs w:val="22"/>
        </w:rPr>
        <w:t>nemovitosti v katastrálním území Bruntál-město a Jelení u Bruntálu</w:t>
      </w:r>
      <w:r w:rsidR="00E55ED1">
        <w:rPr>
          <w:b w:val="0"/>
          <w:bCs w:val="0"/>
          <w:sz w:val="22"/>
          <w:szCs w:val="22"/>
        </w:rPr>
        <w:t>,</w:t>
      </w:r>
      <w:r w:rsidR="007041A1" w:rsidRPr="00450833">
        <w:rPr>
          <w:b w:val="0"/>
          <w:bCs w:val="0"/>
          <w:sz w:val="22"/>
          <w:szCs w:val="22"/>
        </w:rPr>
        <w:t xml:space="preserve"> a dále na základě</w:t>
      </w:r>
      <w:r w:rsidR="00BA3244" w:rsidRPr="00450833">
        <w:rPr>
          <w:b w:val="0"/>
          <w:bCs w:val="0"/>
          <w:sz w:val="22"/>
          <w:szCs w:val="22"/>
        </w:rPr>
        <w:t xml:space="preserve"> </w:t>
      </w:r>
      <w:r w:rsidRPr="00450833">
        <w:rPr>
          <w:b w:val="0"/>
          <w:bCs w:val="0"/>
          <w:sz w:val="22"/>
          <w:szCs w:val="22"/>
        </w:rPr>
        <w:t>rozšíření předmětu pachtu</w:t>
      </w:r>
      <w:r w:rsidR="007041A1" w:rsidRPr="00450833">
        <w:rPr>
          <w:b w:val="0"/>
          <w:bCs w:val="0"/>
          <w:sz w:val="22"/>
          <w:szCs w:val="22"/>
        </w:rPr>
        <w:t xml:space="preserve"> dle žádosti pachtýře</w:t>
      </w:r>
      <w:r w:rsidRPr="00450833">
        <w:rPr>
          <w:b w:val="0"/>
          <w:bCs w:val="0"/>
          <w:sz w:val="22"/>
          <w:szCs w:val="22"/>
        </w:rPr>
        <w:t xml:space="preserve"> na částku</w:t>
      </w:r>
      <w:r w:rsidR="007041A1" w:rsidRPr="00450833">
        <w:rPr>
          <w:b w:val="0"/>
          <w:bCs w:val="0"/>
          <w:sz w:val="22"/>
          <w:szCs w:val="22"/>
        </w:rPr>
        <w:t xml:space="preserve"> </w:t>
      </w:r>
      <w:r w:rsidR="005841D9">
        <w:rPr>
          <w:b w:val="0"/>
          <w:bCs w:val="0"/>
          <w:sz w:val="22"/>
          <w:szCs w:val="22"/>
        </w:rPr>
        <w:br/>
      </w:r>
      <w:r w:rsidR="000300AD" w:rsidRPr="00450833">
        <w:rPr>
          <w:sz w:val="22"/>
          <w:szCs w:val="22"/>
        </w:rPr>
        <w:t>711</w:t>
      </w:r>
      <w:r w:rsidR="00D94B74">
        <w:rPr>
          <w:sz w:val="22"/>
          <w:szCs w:val="22"/>
        </w:rPr>
        <w:t> </w:t>
      </w:r>
      <w:r w:rsidR="003F7C95">
        <w:rPr>
          <w:sz w:val="22"/>
          <w:szCs w:val="22"/>
        </w:rPr>
        <w:t>554</w:t>
      </w:r>
      <w:r w:rsidR="00D94B74">
        <w:rPr>
          <w:sz w:val="22"/>
          <w:szCs w:val="22"/>
        </w:rPr>
        <w:t>,00</w:t>
      </w:r>
      <w:r w:rsidR="000300AD" w:rsidRPr="00450833">
        <w:rPr>
          <w:sz w:val="22"/>
          <w:szCs w:val="22"/>
        </w:rPr>
        <w:t xml:space="preserve"> Kč (slovy: </w:t>
      </w:r>
      <w:proofErr w:type="spellStart"/>
      <w:r w:rsidR="000300AD" w:rsidRPr="00450833">
        <w:rPr>
          <w:sz w:val="22"/>
          <w:szCs w:val="22"/>
        </w:rPr>
        <w:t>sedmsetjedenácttisíc</w:t>
      </w:r>
      <w:r w:rsidR="00D94B74">
        <w:rPr>
          <w:sz w:val="22"/>
          <w:szCs w:val="22"/>
        </w:rPr>
        <w:t>p</w:t>
      </w:r>
      <w:r w:rsidR="00DA2715">
        <w:rPr>
          <w:sz w:val="22"/>
          <w:szCs w:val="22"/>
        </w:rPr>
        <w:t>ě</w:t>
      </w:r>
      <w:r w:rsidR="00D94B74">
        <w:rPr>
          <w:sz w:val="22"/>
          <w:szCs w:val="22"/>
        </w:rPr>
        <w:t>tsetpa</w:t>
      </w:r>
      <w:r w:rsidR="00DA2715">
        <w:rPr>
          <w:sz w:val="22"/>
          <w:szCs w:val="22"/>
        </w:rPr>
        <w:t>d</w:t>
      </w:r>
      <w:r w:rsidR="00D94B74">
        <w:rPr>
          <w:sz w:val="22"/>
          <w:szCs w:val="22"/>
        </w:rPr>
        <w:t>esátčt</w:t>
      </w:r>
      <w:r w:rsidR="00DA2715">
        <w:rPr>
          <w:sz w:val="22"/>
          <w:szCs w:val="22"/>
        </w:rPr>
        <w:t>y</w:t>
      </w:r>
      <w:r w:rsidR="00D94B74">
        <w:rPr>
          <w:sz w:val="22"/>
          <w:szCs w:val="22"/>
        </w:rPr>
        <w:t>ř</w:t>
      </w:r>
      <w:r w:rsidR="00DA2715">
        <w:rPr>
          <w:sz w:val="22"/>
          <w:szCs w:val="22"/>
        </w:rPr>
        <w:t>i</w:t>
      </w:r>
      <w:proofErr w:type="spellEnd"/>
      <w:r w:rsidR="000300AD" w:rsidRPr="00450833">
        <w:rPr>
          <w:sz w:val="22"/>
          <w:szCs w:val="22"/>
        </w:rPr>
        <w:t xml:space="preserve"> koruny české). </w:t>
      </w:r>
    </w:p>
    <w:p w14:paraId="386F579B" w14:textId="77777777" w:rsidR="0035680C" w:rsidRDefault="003568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9291117" w14:textId="653835A8" w:rsidR="00450833" w:rsidRPr="00450833" w:rsidRDefault="00450833" w:rsidP="00450833">
      <w:pPr>
        <w:pStyle w:val="Zkladntext21"/>
        <w:tabs>
          <w:tab w:val="left" w:pos="284"/>
          <w:tab w:val="left" w:pos="426"/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450833">
        <w:rPr>
          <w:rFonts w:ascii="Arial" w:hAnsi="Arial" w:cs="Arial"/>
          <w:b w:val="0"/>
          <w:sz w:val="22"/>
          <w:szCs w:val="22"/>
        </w:rPr>
        <w:t xml:space="preserve">K 1. 10. 2025 je pachtýř povinen zaplatit částku </w:t>
      </w:r>
      <w:r w:rsidR="00162945" w:rsidRPr="00162945">
        <w:rPr>
          <w:rFonts w:ascii="Arial" w:eastAsia="Arial" w:hAnsi="Arial"/>
          <w:color w:val="000000"/>
          <w:sz w:val="22"/>
          <w:szCs w:val="22"/>
        </w:rPr>
        <w:t>628 029</w:t>
      </w:r>
      <w:r w:rsidRPr="00450833">
        <w:rPr>
          <w:rFonts w:ascii="Arial" w:eastAsia="Arial" w:hAnsi="Arial"/>
          <w:color w:val="000000"/>
          <w:sz w:val="22"/>
          <w:szCs w:val="22"/>
        </w:rPr>
        <w:t>,00</w:t>
      </w:r>
      <w:r w:rsidRPr="00450833">
        <w:rPr>
          <w:rFonts w:ascii="Arial" w:hAnsi="Arial" w:cs="Arial"/>
          <w:bCs/>
          <w:sz w:val="22"/>
          <w:szCs w:val="22"/>
        </w:rPr>
        <w:t xml:space="preserve"> Kč </w:t>
      </w:r>
      <w:r w:rsidRPr="00450833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Pr="00450833">
        <w:rPr>
          <w:rFonts w:ascii="Arial" w:hAnsi="Arial" w:cs="Arial"/>
          <w:b w:val="0"/>
          <w:sz w:val="22"/>
          <w:szCs w:val="22"/>
        </w:rPr>
        <w:t>šestsetdvacet</w:t>
      </w:r>
      <w:r w:rsidR="00162945">
        <w:rPr>
          <w:rFonts w:ascii="Arial" w:hAnsi="Arial" w:cs="Arial"/>
          <w:b w:val="0"/>
          <w:sz w:val="22"/>
          <w:szCs w:val="22"/>
        </w:rPr>
        <w:t>osm</w:t>
      </w:r>
      <w:r w:rsidRPr="00450833">
        <w:rPr>
          <w:rFonts w:ascii="Arial" w:hAnsi="Arial" w:cs="Arial"/>
          <w:b w:val="0"/>
          <w:sz w:val="22"/>
          <w:szCs w:val="22"/>
        </w:rPr>
        <w:t>tisíc</w:t>
      </w:r>
      <w:r w:rsidR="000821FD">
        <w:rPr>
          <w:rFonts w:ascii="Arial" w:hAnsi="Arial" w:cs="Arial"/>
          <w:b w:val="0"/>
          <w:sz w:val="22"/>
          <w:szCs w:val="22"/>
        </w:rPr>
        <w:t>dvacetdevět</w:t>
      </w:r>
      <w:proofErr w:type="spellEnd"/>
      <w:r w:rsidRPr="0045083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8E0F522" w14:textId="3D44C359" w:rsidR="00450833" w:rsidRPr="00AD1C1D" w:rsidRDefault="00450833" w:rsidP="00450833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50833">
        <w:rPr>
          <w:b w:val="0"/>
          <w:bCs w:val="0"/>
          <w:sz w:val="22"/>
          <w:szCs w:val="22"/>
        </w:rPr>
        <w:lastRenderedPageBreak/>
        <w:t>K </w:t>
      </w:r>
      <w:r w:rsidRPr="00AD1C1D">
        <w:rPr>
          <w:b w:val="0"/>
          <w:bCs w:val="0"/>
          <w:sz w:val="22"/>
          <w:szCs w:val="22"/>
        </w:rPr>
        <w:t>1. 10. 2026 je pachtýř povinen zaplatit částku</w:t>
      </w:r>
      <w:r w:rsidRPr="00AD1C1D">
        <w:rPr>
          <w:sz w:val="22"/>
          <w:szCs w:val="22"/>
        </w:rPr>
        <w:t xml:space="preserve"> </w:t>
      </w:r>
      <w:r w:rsidR="00534314" w:rsidRPr="00AD1C1D">
        <w:rPr>
          <w:rFonts w:eastAsia="Arial"/>
          <w:color w:val="000000"/>
          <w:sz w:val="22"/>
          <w:szCs w:val="22"/>
        </w:rPr>
        <w:t>660 995</w:t>
      </w:r>
      <w:r w:rsidRPr="00AD1C1D">
        <w:rPr>
          <w:sz w:val="22"/>
          <w:szCs w:val="22"/>
        </w:rPr>
        <w:t xml:space="preserve">,00 Kč </w:t>
      </w:r>
      <w:r w:rsidRPr="00AD1C1D">
        <w:rPr>
          <w:b w:val="0"/>
          <w:bCs w:val="0"/>
          <w:sz w:val="22"/>
          <w:szCs w:val="22"/>
        </w:rPr>
        <w:t xml:space="preserve">(slovy: </w:t>
      </w:r>
      <w:proofErr w:type="spellStart"/>
      <w:r w:rsidRPr="00AD1C1D">
        <w:rPr>
          <w:b w:val="0"/>
          <w:bCs w:val="0"/>
          <w:sz w:val="22"/>
          <w:szCs w:val="22"/>
        </w:rPr>
        <w:t>šestsetšedesáttisíc</w:t>
      </w:r>
      <w:r w:rsidR="00AD1C1D" w:rsidRPr="00AD1C1D">
        <w:rPr>
          <w:b w:val="0"/>
          <w:bCs w:val="0"/>
          <w:sz w:val="22"/>
          <w:szCs w:val="22"/>
        </w:rPr>
        <w:t>devětsetdevadesátpět</w:t>
      </w:r>
      <w:proofErr w:type="spellEnd"/>
      <w:r w:rsidRPr="00AD1C1D">
        <w:rPr>
          <w:b w:val="0"/>
          <w:bCs w:val="0"/>
          <w:sz w:val="22"/>
          <w:szCs w:val="22"/>
        </w:rPr>
        <w:t xml:space="preserve"> korun českých).</w:t>
      </w:r>
    </w:p>
    <w:p w14:paraId="4B09C2DB" w14:textId="77777777" w:rsidR="00450833" w:rsidRPr="00450833" w:rsidRDefault="00450833" w:rsidP="000300A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B45AF3" w14:textId="7101319C" w:rsidR="00D76D10" w:rsidRDefault="00D76D10" w:rsidP="000300AD">
      <w:pPr>
        <w:pStyle w:val="Zkladntextodsazen"/>
        <w:ind w:firstLine="0"/>
        <w:rPr>
          <w:sz w:val="22"/>
          <w:szCs w:val="22"/>
        </w:rPr>
      </w:pPr>
      <w:r w:rsidRPr="0002029C">
        <w:rPr>
          <w:sz w:val="22"/>
          <w:szCs w:val="22"/>
        </w:rPr>
        <w:t>Předmět úpravy  – rozšíření</w:t>
      </w:r>
      <w:r w:rsidR="007C0506">
        <w:rPr>
          <w:bCs w:val="0"/>
          <w:sz w:val="22"/>
          <w:szCs w:val="22"/>
        </w:rPr>
        <w:t xml:space="preserve"> a aktualizace </w:t>
      </w:r>
      <w:r w:rsidRPr="0002029C">
        <w:rPr>
          <w:sz w:val="22"/>
          <w:szCs w:val="22"/>
        </w:rPr>
        <w:t>předmětu pachtu: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559"/>
        <w:gridCol w:w="1559"/>
        <w:gridCol w:w="1134"/>
      </w:tblGrid>
      <w:tr w:rsidR="004E7442" w:rsidRPr="004E7442" w14:paraId="25D657E4" w14:textId="77777777" w:rsidTr="00477329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9C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CDF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62A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543" w14:textId="77777777" w:rsidR="00D94D21" w:rsidRDefault="004E7442" w:rsidP="004E74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Propachtovaná</w:t>
            </w:r>
          </w:p>
          <w:p w14:paraId="1B1E75AB" w14:textId="435099BB" w:rsidR="004E7442" w:rsidRPr="004E7442" w:rsidRDefault="004E7442" w:rsidP="004E74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výměra (m</w:t>
            </w:r>
            <w:r w:rsidRPr="004E744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ED6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387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C55CC5" w:rsidRPr="004E7442" w14:paraId="359909BE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7D9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4FA3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3156/1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F4E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65A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AD6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6FE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5A696338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934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72D8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B71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BE8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28880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E39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E77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270D9742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54E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070B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F98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834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802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4E7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6695D6A3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78E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D2B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3156/3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A08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094E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C54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541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400430C9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4B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80BA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3171/1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4E0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BF41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123310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55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6A4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77F5F87D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66A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3559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3171/5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ED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F1E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727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54A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592D00D2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C1A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1ED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3793/4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364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3F0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644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AF6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27DAD434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4DA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156B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3160/6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945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D21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288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8B2C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62530316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91B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6750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3803/1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1A4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7101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11737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061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41D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6F78C5E6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5A5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1619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3787/10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8A0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43A6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22F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AB56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7AABF6C9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099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6AE0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3197/10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F3B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3D66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648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22D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242CA3AD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64F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6F5B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CEE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1DE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35E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E87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45B83078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EF2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73B3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6D4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E8B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6657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05C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5D17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35E3F842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41C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AB56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BF6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F4D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83927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6E3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F280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65145469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DB1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BB8B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3782/3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AF5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9EF2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4202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B90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18FC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27A8F387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2A5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Oborná (613231)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E07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569/2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2BE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E9B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D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0CE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791E9174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545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Oborná (613231)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6BD7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C45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F28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47F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97D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563ACB0E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0F7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Staré Město u Bruntálu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3475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449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529E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3C7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26A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51EEF7C6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B1A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Staré Město u Bruntálu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234A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2378/12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916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9C6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8EB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ADC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4C46138B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352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Staré Město u Bruntálu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0B48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2197/1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BB7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D80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0C5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4E2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01.10.2025</w:t>
            </w:r>
          </w:p>
        </w:tc>
      </w:tr>
      <w:tr w:rsidR="00C55CC5" w:rsidRPr="004E7442" w14:paraId="25A97640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957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95A8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3728/36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1F2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F6A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82A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FA70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60013EEA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4DB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395A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2EE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1B7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DCB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C6E0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24965FE9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720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0470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3728/1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FA8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FB1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110166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4C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F86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2E2F7435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34F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31AA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3733/1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0E3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1EF1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C2C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A4E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5D69787E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EED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9DC7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C11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965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0D1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75B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7EBAF9C4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6E8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7147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3728/35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AE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FE7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30831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C25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7CE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08.12.2025</w:t>
            </w:r>
          </w:p>
        </w:tc>
      </w:tr>
      <w:tr w:rsidR="00C55CC5" w:rsidRPr="004E7442" w14:paraId="5A2F7769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CF7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B41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3629/1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AD9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E2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30113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97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A7D5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12.02.2026</w:t>
            </w:r>
          </w:p>
        </w:tc>
      </w:tr>
      <w:tr w:rsidR="00C55CC5" w:rsidRPr="004E7442" w14:paraId="1D56829F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D999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B658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3173/3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402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37D7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FD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C8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346B7D62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43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0DA9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3829/1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DA6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31E7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434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1ABC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039D1DE6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DF5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BB3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3713/10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DA7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5C1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CD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BE7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10E84F67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049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AF0B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3665/1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09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55B2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452724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0BA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B8D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78571007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B7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F5D7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0FD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C4E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217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B1E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093CDC80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D01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931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A0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4D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D2C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F93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21F01F08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2A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1DCD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0223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C930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136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000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3800FB50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2D8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7F2A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24C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D5A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CB0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9C96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63852D87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F73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D9F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A7A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695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12805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2CF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D63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453E6EA3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8D6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7253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D149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D687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E05F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627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266C429A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4E8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D5A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336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5C1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CE1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A82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16D05443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E4A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2120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8F49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202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7830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134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2C18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4F294820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4304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BE88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2538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CFEE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973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8DF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1FD2D95F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E15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DDA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5769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1C9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286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8C7A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4E619335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DC10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47C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66F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ABB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147639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DDA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3EE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07366AAC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450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D3AC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400E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395F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B4A5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148E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6C7C6AF6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0F37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9CCE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4CE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DB8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325D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0AB4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448BD954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5BD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7C42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1EB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část dle PB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C913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8868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C801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89A1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  <w:tr w:rsidR="00C55CC5" w:rsidRPr="004E7442" w14:paraId="6BDAAFEC" w14:textId="77777777" w:rsidTr="00477329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3E76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11A1" w14:textId="77777777" w:rsidR="004E7442" w:rsidRPr="004E7442" w:rsidRDefault="004E7442" w:rsidP="004E74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2262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DBB9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5607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250C" w14:textId="77777777" w:rsidR="004E7442" w:rsidRPr="004E7442" w:rsidRDefault="004E7442" w:rsidP="004E74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F2DC" w14:textId="77777777" w:rsidR="004E7442" w:rsidRPr="004E7442" w:rsidRDefault="004E7442" w:rsidP="004E744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7442">
              <w:rPr>
                <w:rFonts w:ascii="Arial" w:hAnsi="Arial" w:cs="Arial"/>
                <w:color w:val="000000"/>
                <w:sz w:val="16"/>
                <w:szCs w:val="16"/>
              </w:rPr>
              <w:t>01.03.2026</w:t>
            </w:r>
          </w:p>
        </w:tc>
      </w:tr>
    </w:tbl>
    <w:p w14:paraId="025D55DB" w14:textId="77777777" w:rsidR="004E7442" w:rsidRDefault="004E7442" w:rsidP="000300AD">
      <w:pPr>
        <w:pStyle w:val="Zkladntextodsazen"/>
        <w:ind w:firstLine="0"/>
        <w:rPr>
          <w:bCs w:val="0"/>
          <w:sz w:val="22"/>
          <w:szCs w:val="22"/>
        </w:rPr>
      </w:pPr>
    </w:p>
    <w:p w14:paraId="328C8B40" w14:textId="77777777" w:rsidR="00477329" w:rsidRDefault="00477329" w:rsidP="008D3F1A">
      <w:pPr>
        <w:pStyle w:val="Zkladntextodsazen"/>
        <w:ind w:firstLine="0"/>
        <w:rPr>
          <w:sz w:val="22"/>
          <w:szCs w:val="22"/>
        </w:rPr>
      </w:pPr>
    </w:p>
    <w:p w14:paraId="4017C8A8" w14:textId="77777777" w:rsidR="009B6B1D" w:rsidRDefault="009B6B1D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01EEDB20" w14:textId="6D67BF03" w:rsidR="008D3F1A" w:rsidRDefault="008D3F1A" w:rsidP="008D3F1A">
      <w:pPr>
        <w:pStyle w:val="Zkladntextodsazen"/>
        <w:ind w:firstLine="0"/>
        <w:rPr>
          <w:sz w:val="22"/>
          <w:szCs w:val="22"/>
        </w:rPr>
      </w:pPr>
      <w:r w:rsidRPr="0002029C">
        <w:rPr>
          <w:sz w:val="22"/>
          <w:szCs w:val="22"/>
        </w:rPr>
        <w:lastRenderedPageBreak/>
        <w:t xml:space="preserve">Předmět úpravy  – </w:t>
      </w:r>
      <w:r>
        <w:rPr>
          <w:bCs w:val="0"/>
          <w:sz w:val="22"/>
          <w:szCs w:val="22"/>
        </w:rPr>
        <w:t xml:space="preserve">zúžení </w:t>
      </w:r>
      <w:r w:rsidRPr="0002029C">
        <w:rPr>
          <w:sz w:val="22"/>
          <w:szCs w:val="22"/>
        </w:rPr>
        <w:t>předmětu pachtu:</w:t>
      </w:r>
    </w:p>
    <w:tbl>
      <w:tblPr>
        <w:tblW w:w="8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085"/>
        <w:gridCol w:w="971"/>
        <w:gridCol w:w="1097"/>
        <w:gridCol w:w="1611"/>
        <w:gridCol w:w="1133"/>
        <w:gridCol w:w="1096"/>
      </w:tblGrid>
      <w:tr w:rsidR="00C4094C" w:rsidRPr="009806AE" w14:paraId="74C1ACF0" w14:textId="77777777" w:rsidTr="00D94D21">
        <w:trPr>
          <w:trHeight w:val="56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DEE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DE8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141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E1F" w14:textId="6321E12D" w:rsidR="009806AE" w:rsidRPr="009806AE" w:rsidRDefault="00CE2001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Propacht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9806AE" w:rsidRPr="009806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výměra</w:t>
            </w:r>
            <w:r w:rsidR="009806AE"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(m</w:t>
            </w:r>
            <w:r w:rsidR="009806AE"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9806AE"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805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9BF0" w14:textId="61AB1320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Zahájení </w:t>
            </w:r>
            <w:r w:rsidR="00CE2001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3C93" w14:textId="73BF3CB7" w:rsidR="009806AE" w:rsidRPr="009806AE" w:rsidRDefault="009806AE" w:rsidP="009806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Ukončení </w:t>
            </w:r>
            <w:r w:rsidR="00CE2001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</w:tr>
      <w:tr w:rsidR="00C4094C" w:rsidRPr="009806AE" w14:paraId="1748F1B0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75B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B124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671/1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8CB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269F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11738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743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016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579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66FC17C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A3A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6E9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770/1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8B6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A663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181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8C1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193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5D3A6D64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B06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F0E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918/2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A7A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893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AFE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3D5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CED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5A9C495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7A4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27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1004/1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CC7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5D73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E06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21F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EA7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2A5148C1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843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553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285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C5B4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643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FD1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CE3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0F156AC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DFD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13A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697/1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C20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9B3E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958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4D9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47E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6D387735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9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12CE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809/9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65A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1C46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A6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D37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DAA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7C4A58F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91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FC2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912/2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F86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3C8B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72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D52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86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0317D30A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3E5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9EFE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298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DCD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D6F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1BB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1E5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0EC1A6CA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DB8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D363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394/4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6BC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CA6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29917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7BE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74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66B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4E89B53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4B0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05A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699/3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C57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094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C8F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C16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BC6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2354EA0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195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B29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F79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467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E89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C1A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BA3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1C920A3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202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690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699/6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1A7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6C6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5F3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22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CCB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7228768A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73A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3E3B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725/1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4D9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E39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15845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E44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5C6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4CC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66C515F1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882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983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725/6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F06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07D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B9E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097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202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52556101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B63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1288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A7E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0642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C93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7E5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77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1719349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3F0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C27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EC1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927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630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13E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462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5F96375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810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E2E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968/1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C80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6D4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B68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429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7E9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4FFBB2D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949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72B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EA9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40C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F1C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61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18D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201FD94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08A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5A0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697/2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F38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421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EB4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40E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D14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49DD883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156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Malá Véska (613321)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6C3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809/3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176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7E9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220952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DAA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D49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D59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10.10.2024</w:t>
            </w:r>
          </w:p>
        </w:tc>
      </w:tr>
      <w:tr w:rsidR="00C4094C" w:rsidRPr="009806AE" w14:paraId="7E92249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DD6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AB6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3155/3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43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17F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B0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F09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A4A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5CA3315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80F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0C0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3156/1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4EA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BFF8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13493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777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F3E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3B5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6C4F40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6D5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8697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3156/3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27B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A804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8A0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047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363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4CA9075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69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224D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DD6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AFBB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92E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102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4B6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083B20F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95A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BD2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3165/8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1FD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79A8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1A3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974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77C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7BB898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CB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0FC4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3191/17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A6F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7C77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9FF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E20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FB9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FDC39B5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BAF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8048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3191/19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08E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2E1F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56A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BE4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F4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BB141B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BE5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73B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3669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B74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2F27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23928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AC4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1A1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358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4149FF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539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90CE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3784/2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125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75D6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719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F92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859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0D49189F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AEF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B9E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3283/3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D48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9563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6152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AB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023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742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CB70DF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496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Oborná (613231)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73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569/2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7DE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BB5E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E4B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D7C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DA3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0CC1C90F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164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0E3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3197/5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4A9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4B3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025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F9B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970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F9330D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72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21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3197/10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C0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24B4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E4A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D88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98E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B353AF8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385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Staré Město u Bruntálu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EC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2197/1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800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5F4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A1A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629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9AB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5BC71B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350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DFA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3785/5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A0F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191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9890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8C6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FC1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0DA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6C3A1C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869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6A0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3781/1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6F7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36E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C30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1F6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011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1A5C210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47B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05B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3776/12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1A5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F0D9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7BD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AE9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BB5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323113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D38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D7BB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3773/3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C89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664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8BF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46D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843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9C0B89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3FA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A6E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54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05B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96743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EFA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DB0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55E9" w14:textId="7E4A12BA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</w:t>
            </w:r>
            <w:r w:rsidR="00F13BC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4094C" w:rsidRPr="009806AE" w14:paraId="1FF360E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56B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816D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3171/1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1AA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1DC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124468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980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805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5E3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2BA6CA0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F39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7228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3171/5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AC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2826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F89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C14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77E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89F8172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073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F789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3787/10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0B9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DBB3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8545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4A2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CC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350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69E320B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D0D3" w14:textId="18E15941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Slezský Kočov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0366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75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243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D3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884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vodní plocha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BA7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940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E2B4CF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2F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Staré Město u Bruntálu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616A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2631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F9D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BC19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EE1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B3A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FCD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1B84804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CA8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Oborná (613231)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D5D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1309/2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89E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D1C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3677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0EE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33B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1EB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DB3B20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818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 xml:space="preserve">Staré Město u Bruntálu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8A68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2197/3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F6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165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DCF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E59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ED6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695B63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EC2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ECC1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3833/6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37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80D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FC2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B16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5D3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FDBD8B5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39A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245E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3803/1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F12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530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13134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A4F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4A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31A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9FFC1A8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52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089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3197/21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2F0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7A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707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20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F4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DA68E5" w:rsidRPr="009806AE" w14:paraId="4B77D3FA" w14:textId="77777777" w:rsidTr="00D94D21">
        <w:trPr>
          <w:trHeight w:val="511"/>
        </w:trPr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C14AEB" w14:textId="77777777" w:rsidR="00DA68E5" w:rsidRPr="009806AE" w:rsidRDefault="00DA68E5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63E93F" w14:textId="77777777" w:rsidR="00DA68E5" w:rsidRPr="009806AE" w:rsidRDefault="00DA68E5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7E17D" w14:textId="77777777" w:rsidR="00DA68E5" w:rsidRPr="009806AE" w:rsidRDefault="00DA68E5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925CD0" w14:textId="77777777" w:rsidR="00DA68E5" w:rsidRPr="009806AE" w:rsidRDefault="00DA68E5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FF80B1" w14:textId="77777777" w:rsidR="00DA68E5" w:rsidRPr="009806AE" w:rsidRDefault="00DA68E5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F8B3B5" w14:textId="77777777" w:rsidR="00DA68E5" w:rsidRPr="009806AE" w:rsidRDefault="00DA68E5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130371" w14:textId="77777777" w:rsidR="00DA68E5" w:rsidRPr="009806AE" w:rsidRDefault="00DA68E5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6EE9" w:rsidRPr="009806AE" w14:paraId="14C3067F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5C2" w14:textId="009A94E2" w:rsidR="00526EE9" w:rsidRPr="009806AE" w:rsidRDefault="00526EE9" w:rsidP="00526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E68" w14:textId="019D5F0C" w:rsidR="00526EE9" w:rsidRPr="009806AE" w:rsidRDefault="00526EE9" w:rsidP="00526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E7D5" w14:textId="0D53EF6F" w:rsidR="00526EE9" w:rsidRPr="009806AE" w:rsidRDefault="00526EE9" w:rsidP="00526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AEAB" w14:textId="77777777" w:rsidR="00CE2001" w:rsidRDefault="00CE2001" w:rsidP="00526E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Propach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548BBE3B" w14:textId="10ADBD45" w:rsidR="00526EE9" w:rsidRPr="009806AE" w:rsidRDefault="00526EE9" w:rsidP="00526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(m</w:t>
            </w: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ADD6" w14:textId="0D4FAEB8" w:rsidR="00526EE9" w:rsidRPr="009806AE" w:rsidRDefault="00526EE9" w:rsidP="00526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9A65" w14:textId="3ABC27CA" w:rsidR="00526EE9" w:rsidRPr="009806AE" w:rsidRDefault="00526EE9" w:rsidP="00526E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Zahájení </w:t>
            </w:r>
            <w:r w:rsidR="00CE2001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029C" w14:textId="23F74538" w:rsidR="00526EE9" w:rsidRPr="009806AE" w:rsidRDefault="00526EE9" w:rsidP="00526EE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Ukončení </w:t>
            </w:r>
            <w:r w:rsidR="00CE2001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</w:tr>
      <w:tr w:rsidR="00C4094C" w:rsidRPr="009806AE" w14:paraId="665C0E60" w14:textId="77777777" w:rsidTr="00D94D21">
        <w:trPr>
          <w:trHeight w:val="2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30D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3D5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3160/6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E92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39E7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11524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457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757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6B1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0DD0CC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66B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859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3803/2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0A7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573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808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04A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0CB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9EB98B5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9DB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4FE3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3785/6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A75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48FD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D4F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1DB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7D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88E95A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464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C23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3284/3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DF0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6B89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25A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A0E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8AB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307494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F53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3F1B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DFE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7D5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B8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4A7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DFD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29D358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79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661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3165/3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2D4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0936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1F6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00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496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105382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998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15E6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3191/10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F43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B42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10632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5C8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648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E6E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B04750A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180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836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3191/15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3C0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A1F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818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FB5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264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E3A083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C9E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E23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3194/3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10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CB27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2836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6DE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50B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CC0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A5F3AE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4B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 xml:space="preserve">Staré Město u Bruntálu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4E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2378/12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2A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616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4CE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407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DDF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4CEE2C6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377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BD7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9E9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1C4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4585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3DB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7DF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AF0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AD3E8B0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5B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671B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3798/1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6A4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D5BF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E3D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A43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86C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CD4B45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D4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08BA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3782/3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8BA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053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13087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D90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8FD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5B69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B8263E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6EB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EE66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3774/3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6DF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44F9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A65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9BE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4D3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A7A0649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EA8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8480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3776/13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109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845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3563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6A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B80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785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5A6EE7F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067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1AC9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3C8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DB8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3F2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949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264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22543E9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584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62F9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3158/16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D9B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844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154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0B1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C04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10FE2AD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9FD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EBA6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3776/1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126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BDC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5374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61C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6F1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01B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0BD8D0C8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FEF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Oborná (613231)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DD5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1327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02E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B0F5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6F7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CE2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37D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73548F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397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3AAD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3795/3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F98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0F8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CB2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2FDA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820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A163B73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F51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2029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3802/3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B69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1D9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2756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FC0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D23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3FD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B3570A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9FE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C41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3800/3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C30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B662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B03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BC97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D6C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EE98F6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A6D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5C74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A4C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7F6B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7595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6A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22C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42C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75B0AFE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191E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5E4D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3799/14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97F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09CB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33859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7E8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A2F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824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53E3B94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AC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561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3790/3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57C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E8DF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97B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261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103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114B0BD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FF2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584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3793/4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BFE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F324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723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5C0E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2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15D9457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EE9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A709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3776/15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0D77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583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E7A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DC31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FFF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6C77DB1E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8B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92A8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3776/14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FB84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D18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2891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8C2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7E2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099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6CB0D87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20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DD9E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3772/1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B44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5612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CC8D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92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ED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</w:tr>
      <w:tr w:rsidR="00C4094C" w:rsidRPr="009806AE" w14:paraId="3DE2782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B45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F4DF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009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FBDF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7161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682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01.09.2024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CEA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2A30B498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D68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ADEA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3701/64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B36F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A9D4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6082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F14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DA4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01.09.2024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ADF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66B52C52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EDF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89F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3728/1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325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8E71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198622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5B4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28B6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8723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7B0F60F6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2120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B292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3733/1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851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E5C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BB85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B342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1E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1B740B48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C4E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0F1C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97A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1D37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9356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013D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01.09.2024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676F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1A8CED51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9AB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4E05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3701/63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FB0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BE0C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9F2A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C8B4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01.09.2024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6EF0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2A84A41B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074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1A3D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3713/8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8222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2260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9669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3CA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01.09.2024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5625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07.12.2025</w:t>
            </w:r>
          </w:p>
        </w:tc>
      </w:tr>
      <w:tr w:rsidR="00C4094C" w:rsidRPr="009806AE" w14:paraId="1D401FFC" w14:textId="77777777" w:rsidTr="00D94D21">
        <w:trPr>
          <w:trHeight w:val="24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7168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Bruntál-město (613169)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7534" w14:textId="77777777" w:rsidR="009806AE" w:rsidRPr="009806AE" w:rsidRDefault="009806AE" w:rsidP="009806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3629/1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1E3C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D58A" w14:textId="77777777" w:rsidR="009806AE" w:rsidRPr="009806AE" w:rsidRDefault="009806AE" w:rsidP="00980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34918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DEA3" w14:textId="77777777" w:rsidR="009806AE" w:rsidRPr="009806AE" w:rsidRDefault="009806AE" w:rsidP="00980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BBFB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01.08.2024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3878" w14:textId="77777777" w:rsidR="009806AE" w:rsidRPr="009806AE" w:rsidRDefault="009806AE" w:rsidP="009806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06AE">
              <w:rPr>
                <w:rFonts w:ascii="Arial" w:hAnsi="Arial" w:cs="Arial"/>
                <w:color w:val="000000"/>
                <w:sz w:val="16"/>
                <w:szCs w:val="16"/>
              </w:rPr>
              <w:t>11.02.2026</w:t>
            </w:r>
          </w:p>
        </w:tc>
      </w:tr>
    </w:tbl>
    <w:p w14:paraId="2E3D257E" w14:textId="77777777" w:rsidR="009806AE" w:rsidRDefault="009806AE" w:rsidP="008D3F1A">
      <w:pPr>
        <w:pStyle w:val="Zkladntextodsazen"/>
        <w:ind w:firstLine="0"/>
        <w:rPr>
          <w:sz w:val="22"/>
          <w:szCs w:val="22"/>
        </w:rPr>
      </w:pPr>
    </w:p>
    <w:p w14:paraId="04F6BDDC" w14:textId="77777777" w:rsidR="008D3F1A" w:rsidRDefault="008D3F1A" w:rsidP="008D3F1A">
      <w:pPr>
        <w:pStyle w:val="Zkladntextodsazen"/>
        <w:ind w:firstLine="0"/>
        <w:rPr>
          <w:bCs w:val="0"/>
          <w:sz w:val="22"/>
          <w:szCs w:val="22"/>
        </w:rPr>
      </w:pPr>
    </w:p>
    <w:p w14:paraId="26066DDE" w14:textId="2EDBF9CD" w:rsidR="00DF57DD" w:rsidRPr="00172AFE" w:rsidRDefault="00A7768F" w:rsidP="000B7774">
      <w:pPr>
        <w:jc w:val="both"/>
        <w:rPr>
          <w:rFonts w:ascii="Arial" w:hAnsi="Arial" w:cs="Arial"/>
          <w:bCs/>
          <w:sz w:val="22"/>
          <w:szCs w:val="22"/>
        </w:rPr>
      </w:pPr>
      <w:r w:rsidRPr="006356C0">
        <w:rPr>
          <w:rFonts w:ascii="Arial" w:hAnsi="Arial" w:cs="Arial"/>
          <w:b/>
          <w:bCs/>
          <w:sz w:val="22"/>
          <w:szCs w:val="22"/>
        </w:rPr>
        <w:t>3.</w:t>
      </w:r>
      <w:r w:rsidR="00FB43D0">
        <w:rPr>
          <w:rFonts w:ascii="Arial" w:hAnsi="Arial" w:cs="Arial"/>
          <w:sz w:val="22"/>
          <w:szCs w:val="22"/>
        </w:rPr>
        <w:t xml:space="preserve">   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432C5">
        <w:rPr>
          <w:rFonts w:ascii="Arial" w:hAnsi="Arial" w:cs="Arial"/>
          <w:bCs/>
          <w:sz w:val="22"/>
          <w:szCs w:val="22"/>
        </w:rPr>
        <w:t>8</w:t>
      </w:r>
      <w:r w:rsidR="00DF57DD" w:rsidRPr="009A0272">
        <w:rPr>
          <w:rFonts w:ascii="Arial" w:hAnsi="Arial" w:cs="Arial"/>
          <w:b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FB1AD12" w14:textId="77777777" w:rsidR="00BF1F66" w:rsidRDefault="00BF1F66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E497A0F" w14:textId="7670088D" w:rsidR="00A53695" w:rsidRPr="00172AFE" w:rsidRDefault="004E326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56C0">
        <w:rPr>
          <w:rFonts w:ascii="Arial" w:hAnsi="Arial" w:cs="Arial"/>
          <w:bCs/>
          <w:sz w:val="22"/>
          <w:szCs w:val="22"/>
        </w:rPr>
        <w:t>4</w:t>
      </w:r>
      <w:r w:rsidR="00164B4F" w:rsidRPr="006356C0">
        <w:rPr>
          <w:rFonts w:ascii="Arial" w:hAnsi="Arial" w:cs="Arial"/>
          <w:bCs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6C5C97">
        <w:rPr>
          <w:rFonts w:ascii="Arial" w:hAnsi="Arial" w:cs="Arial"/>
          <w:b w:val="0"/>
          <w:sz w:val="22"/>
          <w:szCs w:val="22"/>
        </w:rPr>
        <w:t xml:space="preserve"> 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E26ED7" w:rsidRPr="00172AFE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dnem podpisu smluvními </w:t>
      </w:r>
      <w:proofErr w:type="gramStart"/>
      <w:r w:rsidR="00B12289" w:rsidRPr="00172AFE">
        <w:rPr>
          <w:rFonts w:ascii="Arial" w:hAnsi="Arial" w:cs="Arial"/>
          <w:b w:val="0"/>
          <w:sz w:val="22"/>
          <w:szCs w:val="22"/>
        </w:rPr>
        <w:t>stranami</w:t>
      </w:r>
      <w:r w:rsidR="00B5564F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72149A" w:rsidRPr="00172AFE">
        <w:rPr>
          <w:rFonts w:ascii="Arial" w:hAnsi="Arial" w:cs="Arial"/>
          <w:b w:val="0"/>
          <w:sz w:val="22"/>
          <w:szCs w:val="22"/>
        </w:rPr>
        <w:t xml:space="preserve">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</w:t>
      </w:r>
      <w:r w:rsidR="00BF1F66">
        <w:rPr>
          <w:rFonts w:ascii="Arial" w:hAnsi="Arial" w:cs="Arial"/>
          <w:b w:val="0"/>
          <w:sz w:val="22"/>
          <w:szCs w:val="22"/>
        </w:rPr>
        <w:t> </w:t>
      </w:r>
      <w:r w:rsidR="005C1E81" w:rsidRPr="00172AFE">
        <w:rPr>
          <w:rFonts w:ascii="Arial" w:hAnsi="Arial" w:cs="Arial"/>
          <w:b w:val="0"/>
          <w:sz w:val="22"/>
          <w:szCs w:val="22"/>
        </w:rPr>
        <w:t>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</w:t>
      </w:r>
      <w:r w:rsidR="00ED1AE8">
        <w:rPr>
          <w:rFonts w:ascii="Arial" w:hAnsi="Arial" w:cs="Arial"/>
          <w:b w:val="0"/>
          <w:sz w:val="22"/>
          <w:szCs w:val="22"/>
        </w:rPr>
        <w:t> 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Sb., </w:t>
      </w:r>
      <w:r w:rsidR="00E26ED7">
        <w:rPr>
          <w:rFonts w:ascii="Arial" w:hAnsi="Arial" w:cs="Arial"/>
          <w:b w:val="0"/>
          <w:sz w:val="22"/>
          <w:szCs w:val="22"/>
        </w:rPr>
        <w:br/>
      </w:r>
      <w:r w:rsidR="00B12289" w:rsidRPr="00172AFE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</w:t>
      </w:r>
      <w:r w:rsidR="00ED1AE8">
        <w:rPr>
          <w:rFonts w:ascii="Arial" w:hAnsi="Arial" w:cs="Arial"/>
          <w:b w:val="0"/>
          <w:sz w:val="22"/>
          <w:szCs w:val="22"/>
        </w:rPr>
        <w:t> </w:t>
      </w:r>
      <w:r w:rsidR="00B12289" w:rsidRPr="00172AFE">
        <w:rPr>
          <w:rFonts w:ascii="Arial" w:hAnsi="Arial" w:cs="Arial"/>
          <w:b w:val="0"/>
          <w:sz w:val="22"/>
          <w:szCs w:val="22"/>
        </w:rPr>
        <w:t>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3DC6838" w14:textId="77777777" w:rsidR="00B12289" w:rsidRPr="009A0272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</w:t>
      </w:r>
      <w:r w:rsidRPr="009A0272">
        <w:rPr>
          <w:rFonts w:ascii="Arial" w:hAnsi="Arial" w:cs="Arial"/>
          <w:b w:val="0"/>
          <w:sz w:val="22"/>
          <w:szCs w:val="22"/>
        </w:rPr>
        <w:t xml:space="preserve">smluv zajistí </w:t>
      </w:r>
      <w:r w:rsidR="009A0272" w:rsidRPr="009A0272">
        <w:rPr>
          <w:rFonts w:ascii="Arial" w:hAnsi="Arial" w:cs="Arial"/>
          <w:b w:val="0"/>
          <w:sz w:val="22"/>
          <w:szCs w:val="22"/>
        </w:rPr>
        <w:t>propachtovatel</w:t>
      </w:r>
      <w:r w:rsidRPr="009A0272">
        <w:rPr>
          <w:rFonts w:ascii="Arial" w:hAnsi="Arial" w:cs="Arial"/>
          <w:b w:val="0"/>
          <w:sz w:val="22"/>
          <w:szCs w:val="22"/>
        </w:rPr>
        <w:t>.</w:t>
      </w:r>
    </w:p>
    <w:p w14:paraId="5996ECDB" w14:textId="77777777" w:rsidR="00BF1F66" w:rsidRDefault="00BF1F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097676" w14:textId="3421E284" w:rsidR="00021CF1" w:rsidRPr="00172AFE" w:rsidRDefault="004E32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356C0">
        <w:rPr>
          <w:sz w:val="22"/>
          <w:szCs w:val="22"/>
        </w:rPr>
        <w:t>5</w:t>
      </w:r>
      <w:r w:rsidR="00630CDE" w:rsidRPr="006356C0">
        <w:rPr>
          <w:sz w:val="22"/>
          <w:szCs w:val="22"/>
        </w:rPr>
        <w:t>.</w:t>
      </w:r>
      <w:r w:rsidR="00630CDE" w:rsidRPr="00172AFE">
        <w:rPr>
          <w:b w:val="0"/>
          <w:bCs w:val="0"/>
          <w:sz w:val="22"/>
          <w:szCs w:val="22"/>
        </w:rPr>
        <w:t xml:space="preserve"> </w:t>
      </w:r>
      <w:r w:rsidR="006C5C97">
        <w:rPr>
          <w:b w:val="0"/>
          <w:bCs w:val="0"/>
          <w:sz w:val="22"/>
          <w:szCs w:val="22"/>
        </w:rPr>
        <w:t xml:space="preserve"> 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F76712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F76712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F76712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F76712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9A0272">
        <w:rPr>
          <w:b w:val="0"/>
          <w:bCs w:val="0"/>
          <w:sz w:val="22"/>
          <w:szCs w:val="22"/>
        </w:rPr>
        <w:t>pachtýř</w:t>
      </w:r>
      <w:r w:rsidR="00AB7FF1" w:rsidRPr="00172AFE">
        <w:rPr>
          <w:b w:val="0"/>
          <w:bCs w:val="0"/>
          <w:sz w:val="22"/>
          <w:szCs w:val="22"/>
        </w:rPr>
        <w:t xml:space="preserve"> a jeden je určen </w:t>
      </w:r>
      <w:r w:rsidR="00AB7FF1" w:rsidRPr="009A0272">
        <w:rPr>
          <w:b w:val="0"/>
          <w:bCs w:val="0"/>
          <w:sz w:val="22"/>
          <w:szCs w:val="22"/>
        </w:rPr>
        <w:t xml:space="preserve">pro </w:t>
      </w:r>
      <w:r w:rsidR="009A0272" w:rsidRPr="009A0272">
        <w:rPr>
          <w:b w:val="0"/>
          <w:bCs w:val="0"/>
          <w:sz w:val="22"/>
          <w:szCs w:val="22"/>
        </w:rPr>
        <w:t>propachtovatele</w:t>
      </w:r>
      <w:r w:rsidR="00AB7FF1" w:rsidRPr="009A0272">
        <w:rPr>
          <w:b w:val="0"/>
          <w:bCs w:val="0"/>
          <w:sz w:val="22"/>
          <w:szCs w:val="22"/>
        </w:rPr>
        <w:t>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</w:p>
    <w:p w14:paraId="1C124BBC" w14:textId="77777777" w:rsidR="00BF1F66" w:rsidRPr="00172AFE" w:rsidRDefault="00BF1F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8DFD2AB" w14:textId="77777777" w:rsidR="00F13BC9" w:rsidRDefault="00F13B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4F02DFD" w14:textId="2681C3AF" w:rsidR="00C91F2F" w:rsidRPr="00172AFE" w:rsidRDefault="004E32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56C0">
        <w:rPr>
          <w:rFonts w:ascii="Arial" w:hAnsi="Arial" w:cs="Arial"/>
          <w:b/>
          <w:bCs/>
          <w:sz w:val="22"/>
          <w:szCs w:val="22"/>
        </w:rPr>
        <w:t>6</w:t>
      </w:r>
      <w:r w:rsidR="00630CDE" w:rsidRPr="006356C0">
        <w:rPr>
          <w:rFonts w:ascii="Arial" w:hAnsi="Arial" w:cs="Arial"/>
          <w:b/>
          <w:bCs/>
          <w:sz w:val="22"/>
          <w:szCs w:val="22"/>
        </w:rPr>
        <w:t>.</w:t>
      </w:r>
      <w:r w:rsidR="00630CDE" w:rsidRPr="00172AFE">
        <w:rPr>
          <w:rFonts w:ascii="Arial" w:hAnsi="Arial" w:cs="Arial"/>
          <w:sz w:val="22"/>
          <w:szCs w:val="22"/>
        </w:rPr>
        <w:t xml:space="preserve"> </w:t>
      </w:r>
      <w:r w:rsidR="006C5C97">
        <w:rPr>
          <w:rFonts w:ascii="Arial" w:hAnsi="Arial" w:cs="Arial"/>
          <w:sz w:val="22"/>
          <w:szCs w:val="22"/>
        </w:rPr>
        <w:t xml:space="preserve"> 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>že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>je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>shodným projevem jejich vážné a svobodné vůle, a na důkaz toho</w:t>
      </w:r>
      <w:r w:rsidR="007C1E07">
        <w:rPr>
          <w:rFonts w:ascii="Arial" w:hAnsi="Arial" w:cs="Arial"/>
          <w:sz w:val="22"/>
          <w:szCs w:val="22"/>
        </w:rPr>
        <w:t>,</w:t>
      </w:r>
      <w:r w:rsidR="00C91F2F" w:rsidRPr="00172AFE">
        <w:rPr>
          <w:rFonts w:ascii="Arial" w:hAnsi="Arial" w:cs="Arial"/>
          <w:sz w:val="22"/>
          <w:szCs w:val="22"/>
        </w:rPr>
        <w:t xml:space="preserve"> připojují </w:t>
      </w:r>
      <w:r w:rsidR="0003783B"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své podpisy.</w:t>
      </w:r>
    </w:p>
    <w:p w14:paraId="0D20E95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2A4DC24" w14:textId="56608068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F76712">
        <w:rPr>
          <w:rFonts w:ascii="Arial" w:hAnsi="Arial" w:cs="Arial"/>
          <w:sz w:val="22"/>
          <w:szCs w:val="22"/>
        </w:rPr>
        <w:t>Bruntále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FC28AA">
        <w:rPr>
          <w:rFonts w:ascii="Arial" w:hAnsi="Arial" w:cs="Arial"/>
          <w:sz w:val="22"/>
          <w:szCs w:val="22"/>
        </w:rPr>
        <w:t>26.2.2026</w:t>
      </w:r>
    </w:p>
    <w:p w14:paraId="499E1E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209E040" w14:textId="77777777" w:rsidR="005937D7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ECE851" w14:textId="77777777" w:rsidR="00D53264" w:rsidRDefault="00D53264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3749B6" w14:textId="77777777" w:rsidR="006356C0" w:rsidRDefault="006356C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F73055" w14:textId="77777777" w:rsidR="006356C0" w:rsidRPr="00172AFE" w:rsidRDefault="006356C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9948F0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8FED0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8567E9" w14:textId="77777777" w:rsidR="000E4B96" w:rsidRPr="00172AFE" w:rsidRDefault="000E4B96" w:rsidP="009A027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r w:rsidR="00C501DC">
        <w:rPr>
          <w:rFonts w:ascii="Arial" w:hAnsi="Arial" w:cs="Arial"/>
          <w:sz w:val="22"/>
          <w:szCs w:val="22"/>
        </w:rPr>
        <w:t>………</w:t>
      </w:r>
    </w:p>
    <w:p w14:paraId="15F01004" w14:textId="0A437286" w:rsidR="009A0272" w:rsidRDefault="00F76712" w:rsidP="009A02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E26ED7" w:rsidRPr="00E26ED7">
        <w:rPr>
          <w:rFonts w:ascii="Arial" w:hAnsi="Arial" w:cs="Arial"/>
          <w:sz w:val="22"/>
          <w:szCs w:val="22"/>
        </w:rPr>
        <w:t>Šárka Hynková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  <w:t xml:space="preserve">  </w:t>
      </w:r>
      <w:r w:rsidR="000B7774" w:rsidRPr="000B7774">
        <w:rPr>
          <w:rFonts w:ascii="Arial" w:hAnsi="Arial" w:cs="Arial"/>
          <w:sz w:val="22"/>
          <w:szCs w:val="22"/>
        </w:rPr>
        <w:t>Radomil Mach</w:t>
      </w:r>
    </w:p>
    <w:p w14:paraId="35A33009" w14:textId="77777777" w:rsidR="007B4C82" w:rsidRPr="00172AFE" w:rsidRDefault="00F76712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  <w:r w:rsidR="009A0272">
        <w:rPr>
          <w:rFonts w:ascii="Arial" w:hAnsi="Arial" w:cs="Arial"/>
          <w:sz w:val="22"/>
          <w:szCs w:val="22"/>
        </w:rPr>
        <w:t xml:space="preserve">                                                   jednatel</w:t>
      </w:r>
      <w:r w:rsidR="009A0272">
        <w:rPr>
          <w:rFonts w:ascii="Arial" w:hAnsi="Arial" w:cs="Arial"/>
          <w:sz w:val="22"/>
          <w:szCs w:val="22"/>
        </w:rPr>
        <w:tab/>
      </w:r>
      <w:r w:rsidR="00C55134" w:rsidRPr="00172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5076A727" w14:textId="77777777" w:rsidR="009A0272" w:rsidRPr="009A0272" w:rsidRDefault="00F76712" w:rsidP="004F71DB">
      <w:pPr>
        <w:ind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6079ED" w:rsidRPr="00172AFE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 xml:space="preserve"> </w:t>
      </w:r>
      <w:r w:rsidR="009A0272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ab/>
        <w:t xml:space="preserve">            </w:t>
      </w:r>
      <w:r w:rsidR="00C501DC">
        <w:rPr>
          <w:rFonts w:ascii="Arial" w:hAnsi="Arial" w:cs="Arial"/>
          <w:iCs/>
          <w:sz w:val="22"/>
          <w:szCs w:val="22"/>
        </w:rPr>
        <w:t xml:space="preserve"> </w:t>
      </w:r>
      <w:r w:rsidR="009A0272" w:rsidRPr="009A0272">
        <w:rPr>
          <w:rFonts w:ascii="Arial" w:hAnsi="Arial" w:cs="Arial"/>
          <w:iCs/>
          <w:sz w:val="22"/>
          <w:szCs w:val="22"/>
        </w:rPr>
        <w:t>S</w:t>
      </w:r>
      <w:r w:rsidR="009A0272" w:rsidRPr="009A0272">
        <w:rPr>
          <w:rFonts w:ascii="Arial" w:hAnsi="Arial" w:cs="Arial"/>
          <w:sz w:val="22"/>
          <w:szCs w:val="22"/>
        </w:rPr>
        <w:t>taroměstská zemědělská, spol. s r.o.</w:t>
      </w:r>
    </w:p>
    <w:p w14:paraId="72F773DB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A249FF5" w14:textId="77777777" w:rsidR="000E4B96" w:rsidRPr="00172AFE" w:rsidRDefault="009A0272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A19362D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04400A5C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27DA0CC4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73288E85" w14:textId="77777777" w:rsidR="00B12289" w:rsidRDefault="000E4B96" w:rsidP="008D607F">
      <w:pPr>
        <w:spacing w:before="120"/>
        <w:jc w:val="both"/>
        <w:rPr>
          <w:rFonts w:ascii="Arial" w:hAnsi="Arial" w:cs="Arial"/>
          <w:bCs/>
          <w:iCs/>
        </w:rPr>
      </w:pPr>
      <w:r w:rsidRPr="00E310C5">
        <w:rPr>
          <w:rFonts w:ascii="Arial" w:hAnsi="Arial" w:cs="Arial"/>
          <w:bCs/>
        </w:rPr>
        <w:t xml:space="preserve">Za správnost: </w:t>
      </w:r>
      <w:r w:rsidR="0003783B">
        <w:rPr>
          <w:rFonts w:ascii="Arial" w:hAnsi="Arial" w:cs="Arial"/>
          <w:bCs/>
          <w:iCs/>
        </w:rPr>
        <w:t>Mgr. Miroslava Kramná</w:t>
      </w:r>
      <w:r w:rsidR="00E310C5">
        <w:rPr>
          <w:rFonts w:ascii="Arial" w:hAnsi="Arial" w:cs="Arial"/>
          <w:bCs/>
          <w:iCs/>
        </w:rPr>
        <w:t>………………….</w:t>
      </w:r>
      <w:r w:rsidR="008D607F">
        <w:rPr>
          <w:rFonts w:ascii="Arial" w:hAnsi="Arial" w:cs="Arial"/>
          <w:bCs/>
          <w:iCs/>
        </w:rPr>
        <w:t>podpis</w:t>
      </w:r>
    </w:p>
    <w:p w14:paraId="75F083EB" w14:textId="77777777" w:rsidR="006C5C97" w:rsidRDefault="006C5C97" w:rsidP="00B12289">
      <w:pPr>
        <w:jc w:val="both"/>
        <w:rPr>
          <w:rFonts w:ascii="Arial" w:hAnsi="Arial" w:cs="Arial"/>
        </w:rPr>
      </w:pPr>
    </w:p>
    <w:p w14:paraId="2701B51A" w14:textId="77777777" w:rsidR="006C5C97" w:rsidRDefault="006C5C97" w:rsidP="00B12289">
      <w:pPr>
        <w:jc w:val="both"/>
        <w:rPr>
          <w:rFonts w:ascii="Arial" w:hAnsi="Arial" w:cs="Arial"/>
        </w:rPr>
      </w:pPr>
    </w:p>
    <w:p w14:paraId="078D5B20" w14:textId="77777777" w:rsidR="000B7774" w:rsidRDefault="000B7774" w:rsidP="00B12289">
      <w:pPr>
        <w:jc w:val="both"/>
        <w:rPr>
          <w:rFonts w:ascii="Arial" w:hAnsi="Arial" w:cs="Arial"/>
        </w:rPr>
      </w:pPr>
    </w:p>
    <w:p w14:paraId="54ED8256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6AE016C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A0DB2FE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A9892C4" w14:textId="77777777" w:rsidR="000B7774" w:rsidRDefault="000B7774" w:rsidP="00B12289">
      <w:pPr>
        <w:jc w:val="both"/>
        <w:rPr>
          <w:rFonts w:ascii="Arial" w:hAnsi="Arial" w:cs="Arial"/>
        </w:rPr>
      </w:pPr>
    </w:p>
    <w:p w14:paraId="0A43308A" w14:textId="77777777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501DC">
        <w:rPr>
          <w:rFonts w:ascii="Arial" w:hAnsi="Arial" w:cs="Arial"/>
        </w:rPr>
        <w:t xml:space="preserve">, </w:t>
      </w:r>
      <w:r w:rsidR="007501D5">
        <w:rPr>
          <w:rFonts w:ascii="Arial" w:hAnsi="Arial" w:cs="Arial"/>
        </w:rPr>
        <w:br/>
      </w:r>
      <w:r w:rsidR="00801CE9" w:rsidRPr="00C501DC">
        <w:rPr>
          <w:rFonts w:ascii="Arial" w:hAnsi="Arial" w:cs="Arial"/>
        </w:rPr>
        <w:t>ve znění pozdějších předpisů</w:t>
      </w:r>
      <w:r w:rsidRPr="00C501DC">
        <w:rPr>
          <w:rFonts w:ascii="Arial" w:hAnsi="Arial" w:cs="Arial"/>
        </w:rPr>
        <w:t>.</w:t>
      </w:r>
    </w:p>
    <w:p w14:paraId="4EA9CE9C" w14:textId="77777777" w:rsidR="00B12289" w:rsidRPr="00C501DC" w:rsidRDefault="00B12289" w:rsidP="00B12289">
      <w:pPr>
        <w:jc w:val="both"/>
        <w:rPr>
          <w:rFonts w:ascii="Arial" w:hAnsi="Arial" w:cs="Arial"/>
        </w:rPr>
      </w:pPr>
    </w:p>
    <w:p w14:paraId="63682484" w14:textId="3A2B0655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 xml:space="preserve">Datum registrace </w:t>
      </w:r>
      <w:r w:rsidR="00E26ED7">
        <w:rPr>
          <w:rFonts w:ascii="Arial" w:hAnsi="Arial" w:cs="Arial"/>
        </w:rPr>
        <w:t>……………………………..</w:t>
      </w:r>
    </w:p>
    <w:p w14:paraId="5097A653" w14:textId="77777777" w:rsidR="00E26ED7" w:rsidRDefault="00E26ED7" w:rsidP="00B12289">
      <w:pPr>
        <w:jc w:val="both"/>
        <w:rPr>
          <w:rFonts w:ascii="Arial" w:hAnsi="Arial" w:cs="Arial"/>
        </w:rPr>
      </w:pPr>
    </w:p>
    <w:p w14:paraId="2D4DC0BC" w14:textId="198B547E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 xml:space="preserve">ID </w:t>
      </w:r>
      <w:r w:rsidR="00E766ED" w:rsidRPr="00C501DC">
        <w:rPr>
          <w:rFonts w:ascii="Arial" w:hAnsi="Arial" w:cs="Arial"/>
        </w:rPr>
        <w:t>dodatku</w:t>
      </w:r>
      <w:r w:rsidR="001D14E2">
        <w:rPr>
          <w:rFonts w:ascii="Arial" w:hAnsi="Arial" w:cs="Arial"/>
        </w:rPr>
        <w:t xml:space="preserve"> </w:t>
      </w:r>
      <w:r w:rsidR="00E26ED7">
        <w:rPr>
          <w:rFonts w:ascii="Arial" w:hAnsi="Arial" w:cs="Arial"/>
        </w:rPr>
        <w:t>……………………………………..</w:t>
      </w:r>
    </w:p>
    <w:p w14:paraId="4CBAA738" w14:textId="77777777" w:rsidR="00E26ED7" w:rsidRDefault="00E26ED7" w:rsidP="00B12289">
      <w:pPr>
        <w:jc w:val="both"/>
        <w:rPr>
          <w:rFonts w:ascii="Arial" w:hAnsi="Arial" w:cs="Arial"/>
        </w:rPr>
      </w:pPr>
    </w:p>
    <w:p w14:paraId="1AE7AB8A" w14:textId="25C54764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ID verze</w:t>
      </w:r>
      <w:r w:rsidR="001D14E2">
        <w:rPr>
          <w:rFonts w:ascii="Arial" w:hAnsi="Arial" w:cs="Arial"/>
        </w:rPr>
        <w:t xml:space="preserve"> </w:t>
      </w:r>
      <w:r w:rsidR="00E26ED7">
        <w:rPr>
          <w:rFonts w:ascii="Arial" w:hAnsi="Arial" w:cs="Arial"/>
        </w:rPr>
        <w:t>……………………………………</w:t>
      </w:r>
    </w:p>
    <w:p w14:paraId="44AC8C4C" w14:textId="77777777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Registraci provedl</w:t>
      </w:r>
      <w:r w:rsidR="008D607F">
        <w:rPr>
          <w:rFonts w:ascii="Arial" w:hAnsi="Arial" w:cs="Arial"/>
        </w:rPr>
        <w:t>a:</w:t>
      </w:r>
      <w:r w:rsidRPr="00C501DC">
        <w:rPr>
          <w:rFonts w:ascii="Arial" w:hAnsi="Arial" w:cs="Arial"/>
        </w:rPr>
        <w:t xml:space="preserve"> </w:t>
      </w:r>
      <w:r w:rsidR="008D607F">
        <w:rPr>
          <w:rFonts w:ascii="Arial" w:hAnsi="Arial" w:cs="Arial"/>
          <w:bCs/>
          <w:iCs/>
        </w:rPr>
        <w:t>Mgr. Miroslava Kramná</w:t>
      </w:r>
    </w:p>
    <w:p w14:paraId="2A8F1E2C" w14:textId="260C418A" w:rsidR="008D607F" w:rsidRPr="00C501DC" w:rsidRDefault="00B12289" w:rsidP="001D14E2">
      <w:pPr>
        <w:jc w:val="both"/>
        <w:rPr>
          <w:rFonts w:ascii="Arial" w:hAnsi="Arial" w:cs="Arial"/>
          <w:iCs/>
        </w:rPr>
      </w:pPr>
      <w:r w:rsidRPr="00C501DC">
        <w:rPr>
          <w:rFonts w:ascii="Arial" w:hAnsi="Arial" w:cs="Arial"/>
        </w:rPr>
        <w:t xml:space="preserve">V </w:t>
      </w:r>
      <w:r w:rsidR="007F3C88" w:rsidRPr="00C501DC">
        <w:rPr>
          <w:rFonts w:ascii="Arial" w:hAnsi="Arial" w:cs="Arial"/>
        </w:rPr>
        <w:t>Bruntále</w:t>
      </w:r>
      <w:r w:rsidRPr="00C501DC">
        <w:rPr>
          <w:rFonts w:ascii="Arial" w:hAnsi="Arial" w:cs="Arial"/>
        </w:rPr>
        <w:t xml:space="preserve"> dne</w:t>
      </w:r>
      <w:r w:rsidRPr="00C501DC">
        <w:rPr>
          <w:rFonts w:ascii="Arial" w:hAnsi="Arial" w:cs="Arial"/>
        </w:rPr>
        <w:tab/>
      </w:r>
      <w:r w:rsidRPr="00C501DC">
        <w:rPr>
          <w:rFonts w:ascii="Arial" w:hAnsi="Arial" w:cs="Arial"/>
        </w:rPr>
        <w:tab/>
      </w:r>
      <w:r w:rsidR="000B7774">
        <w:rPr>
          <w:rFonts w:ascii="Arial" w:hAnsi="Arial" w:cs="Arial"/>
        </w:rPr>
        <w:t xml:space="preserve">                                        </w:t>
      </w:r>
      <w:r w:rsidRPr="008D607F">
        <w:rPr>
          <w:rFonts w:ascii="Arial" w:hAnsi="Arial" w:cs="Arial"/>
          <w:sz w:val="18"/>
          <w:szCs w:val="18"/>
        </w:rPr>
        <w:tab/>
      </w:r>
      <w:r w:rsidR="008D607F" w:rsidRPr="008D607F">
        <w:rPr>
          <w:rFonts w:ascii="Arial" w:hAnsi="Arial" w:cs="Arial"/>
          <w:sz w:val="18"/>
          <w:szCs w:val="18"/>
        </w:rPr>
        <w:t>…………………………………</w:t>
      </w:r>
      <w:proofErr w:type="gramStart"/>
      <w:r w:rsidR="008D607F" w:rsidRPr="008D607F">
        <w:rPr>
          <w:rFonts w:ascii="Arial" w:hAnsi="Arial" w:cs="Arial"/>
          <w:sz w:val="18"/>
          <w:szCs w:val="18"/>
        </w:rPr>
        <w:t>……..</w:t>
      </w:r>
      <w:r w:rsidR="006356C0">
        <w:rPr>
          <w:rFonts w:ascii="Arial" w:hAnsi="Arial" w:cs="Arial"/>
          <w:sz w:val="18"/>
          <w:szCs w:val="18"/>
        </w:rPr>
        <w:t>podpis</w:t>
      </w:r>
      <w:proofErr w:type="gramEnd"/>
    </w:p>
    <w:sectPr w:rsidR="008D607F" w:rsidRPr="00C501DC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4AF3" w14:textId="77777777" w:rsidR="008211FD" w:rsidRDefault="008211FD">
      <w:r>
        <w:separator/>
      </w:r>
    </w:p>
  </w:endnote>
  <w:endnote w:type="continuationSeparator" w:id="0">
    <w:p w14:paraId="15E03132" w14:textId="77777777" w:rsidR="008211FD" w:rsidRDefault="0082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6F4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2E02" w14:textId="77777777" w:rsidR="008211FD" w:rsidRDefault="008211FD">
      <w:r>
        <w:separator/>
      </w:r>
    </w:p>
  </w:footnote>
  <w:footnote w:type="continuationSeparator" w:id="0">
    <w:p w14:paraId="4D775423" w14:textId="77777777" w:rsidR="008211FD" w:rsidRDefault="0082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B65" w14:textId="11232616" w:rsidR="008D607F" w:rsidRDefault="00E85DFF" w:rsidP="008D607F">
    <w:pPr>
      <w:pStyle w:val="Zhlav"/>
      <w:jc w:val="right"/>
      <w:rPr>
        <w:rFonts w:ascii="Arial" w:hAnsi="Arial" w:cs="Arial"/>
        <w:color w:val="00B050"/>
        <w:sz w:val="24"/>
        <w:szCs w:val="24"/>
      </w:rPr>
    </w:pPr>
    <w:r w:rsidRPr="00E85DFF">
      <w:rPr>
        <w:rFonts w:ascii="Arial" w:hAnsi="Arial" w:cs="Arial"/>
        <w:color w:val="00B050"/>
        <w:sz w:val="24"/>
        <w:szCs w:val="24"/>
      </w:rPr>
      <w:t>SPU 060853/2026/KM</w:t>
    </w:r>
  </w:p>
  <w:p w14:paraId="31F29CF6" w14:textId="42800B2A" w:rsidR="005D5F5A" w:rsidRDefault="00E85DFF" w:rsidP="00E85DFF">
    <w:pPr>
      <w:pStyle w:val="Zhlav"/>
      <w:jc w:val="right"/>
    </w:pPr>
    <w:r w:rsidRPr="00E85DFF">
      <w:rPr>
        <w:rFonts w:ascii="Arial" w:hAnsi="Arial" w:cs="Arial"/>
        <w:color w:val="00B050"/>
        <w:sz w:val="24"/>
        <w:szCs w:val="24"/>
      </w:rPr>
      <w:t>spuess9df4bcf0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1D2"/>
    <w:multiLevelType w:val="hybridMultilevel"/>
    <w:tmpl w:val="459AB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5B26"/>
    <w:multiLevelType w:val="hybridMultilevel"/>
    <w:tmpl w:val="E1644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6B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4493027">
    <w:abstractNumId w:val="4"/>
  </w:num>
  <w:num w:numId="2" w16cid:durableId="266737795">
    <w:abstractNumId w:val="1"/>
  </w:num>
  <w:num w:numId="3" w16cid:durableId="270745391">
    <w:abstractNumId w:val="2"/>
  </w:num>
  <w:num w:numId="4" w16cid:durableId="792213859">
    <w:abstractNumId w:val="3"/>
  </w:num>
  <w:num w:numId="5" w16cid:durableId="1491866812">
    <w:abstractNumId w:val="5"/>
  </w:num>
  <w:num w:numId="6" w16cid:durableId="80138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029C"/>
    <w:rsid w:val="000215A3"/>
    <w:rsid w:val="00021CF1"/>
    <w:rsid w:val="00022BE5"/>
    <w:rsid w:val="00022F80"/>
    <w:rsid w:val="000300AD"/>
    <w:rsid w:val="0003783B"/>
    <w:rsid w:val="00041487"/>
    <w:rsid w:val="00055063"/>
    <w:rsid w:val="000566DB"/>
    <w:rsid w:val="00074C6B"/>
    <w:rsid w:val="000821FD"/>
    <w:rsid w:val="000A310A"/>
    <w:rsid w:val="000B6C68"/>
    <w:rsid w:val="000B7774"/>
    <w:rsid w:val="000C0E03"/>
    <w:rsid w:val="000C193A"/>
    <w:rsid w:val="000C2281"/>
    <w:rsid w:val="000C54ED"/>
    <w:rsid w:val="000C7D66"/>
    <w:rsid w:val="000D41BE"/>
    <w:rsid w:val="000D7334"/>
    <w:rsid w:val="000E4B96"/>
    <w:rsid w:val="000F34C5"/>
    <w:rsid w:val="00103748"/>
    <w:rsid w:val="0011495E"/>
    <w:rsid w:val="00122060"/>
    <w:rsid w:val="00140DC1"/>
    <w:rsid w:val="001450AF"/>
    <w:rsid w:val="00147277"/>
    <w:rsid w:val="00147EF2"/>
    <w:rsid w:val="00153376"/>
    <w:rsid w:val="00162945"/>
    <w:rsid w:val="00164B4F"/>
    <w:rsid w:val="00166C90"/>
    <w:rsid w:val="00172161"/>
    <w:rsid w:val="00172AFE"/>
    <w:rsid w:val="00172C8C"/>
    <w:rsid w:val="001911ED"/>
    <w:rsid w:val="0019775C"/>
    <w:rsid w:val="001A1555"/>
    <w:rsid w:val="001A26AE"/>
    <w:rsid w:val="001A5EE7"/>
    <w:rsid w:val="001A6089"/>
    <w:rsid w:val="001B14F5"/>
    <w:rsid w:val="001D14E2"/>
    <w:rsid w:val="001F2AC0"/>
    <w:rsid w:val="001F30A2"/>
    <w:rsid w:val="001F65F1"/>
    <w:rsid w:val="002013E8"/>
    <w:rsid w:val="00206321"/>
    <w:rsid w:val="00211BE1"/>
    <w:rsid w:val="002177BC"/>
    <w:rsid w:val="00226EB4"/>
    <w:rsid w:val="002319B3"/>
    <w:rsid w:val="0023344C"/>
    <w:rsid w:val="00236B25"/>
    <w:rsid w:val="00251CA1"/>
    <w:rsid w:val="00267C0A"/>
    <w:rsid w:val="00273669"/>
    <w:rsid w:val="00280EAC"/>
    <w:rsid w:val="00283B4D"/>
    <w:rsid w:val="0028688A"/>
    <w:rsid w:val="002A0EDA"/>
    <w:rsid w:val="002A7FDD"/>
    <w:rsid w:val="002B10E5"/>
    <w:rsid w:val="002B7D45"/>
    <w:rsid w:val="002C4781"/>
    <w:rsid w:val="002E4598"/>
    <w:rsid w:val="002F0865"/>
    <w:rsid w:val="00312389"/>
    <w:rsid w:val="003138B2"/>
    <w:rsid w:val="0032184F"/>
    <w:rsid w:val="00321BF4"/>
    <w:rsid w:val="00331CA5"/>
    <w:rsid w:val="0033332E"/>
    <w:rsid w:val="00354704"/>
    <w:rsid w:val="0035680C"/>
    <w:rsid w:val="0036142A"/>
    <w:rsid w:val="00363525"/>
    <w:rsid w:val="0036411C"/>
    <w:rsid w:val="00380FAA"/>
    <w:rsid w:val="00385CDE"/>
    <w:rsid w:val="003A52D6"/>
    <w:rsid w:val="003A60AD"/>
    <w:rsid w:val="003A653A"/>
    <w:rsid w:val="003B26D2"/>
    <w:rsid w:val="003C1B97"/>
    <w:rsid w:val="003C60F7"/>
    <w:rsid w:val="003D65AA"/>
    <w:rsid w:val="003E4AB5"/>
    <w:rsid w:val="003F59A5"/>
    <w:rsid w:val="003F7AA3"/>
    <w:rsid w:val="003F7C95"/>
    <w:rsid w:val="00401E9A"/>
    <w:rsid w:val="00402604"/>
    <w:rsid w:val="00427B4D"/>
    <w:rsid w:val="00435274"/>
    <w:rsid w:val="004367AE"/>
    <w:rsid w:val="00443796"/>
    <w:rsid w:val="00450833"/>
    <w:rsid w:val="00453943"/>
    <w:rsid w:val="00477329"/>
    <w:rsid w:val="00481D6A"/>
    <w:rsid w:val="00485E91"/>
    <w:rsid w:val="00491954"/>
    <w:rsid w:val="004927F4"/>
    <w:rsid w:val="0049387D"/>
    <w:rsid w:val="004A0E7A"/>
    <w:rsid w:val="004A2C93"/>
    <w:rsid w:val="004B57CB"/>
    <w:rsid w:val="004B704E"/>
    <w:rsid w:val="004B7A3F"/>
    <w:rsid w:val="004C392A"/>
    <w:rsid w:val="004D7614"/>
    <w:rsid w:val="004E3266"/>
    <w:rsid w:val="004E5B77"/>
    <w:rsid w:val="004E7442"/>
    <w:rsid w:val="004F427C"/>
    <w:rsid w:val="004F71DB"/>
    <w:rsid w:val="00501990"/>
    <w:rsid w:val="00510DA2"/>
    <w:rsid w:val="00510F3A"/>
    <w:rsid w:val="00511942"/>
    <w:rsid w:val="005140F8"/>
    <w:rsid w:val="00517E8C"/>
    <w:rsid w:val="00526EE9"/>
    <w:rsid w:val="00534314"/>
    <w:rsid w:val="00535205"/>
    <w:rsid w:val="0054220E"/>
    <w:rsid w:val="005673C7"/>
    <w:rsid w:val="00572031"/>
    <w:rsid w:val="00575364"/>
    <w:rsid w:val="00577283"/>
    <w:rsid w:val="005816B6"/>
    <w:rsid w:val="00581D54"/>
    <w:rsid w:val="005841D9"/>
    <w:rsid w:val="00586203"/>
    <w:rsid w:val="005937D7"/>
    <w:rsid w:val="00594F81"/>
    <w:rsid w:val="005A6243"/>
    <w:rsid w:val="005A7A35"/>
    <w:rsid w:val="005B615D"/>
    <w:rsid w:val="005C1E81"/>
    <w:rsid w:val="005C4A6A"/>
    <w:rsid w:val="005D1D18"/>
    <w:rsid w:val="005D4B65"/>
    <w:rsid w:val="005D5F5A"/>
    <w:rsid w:val="005D6F03"/>
    <w:rsid w:val="005D78C5"/>
    <w:rsid w:val="005E1CBE"/>
    <w:rsid w:val="005F151C"/>
    <w:rsid w:val="005F6D25"/>
    <w:rsid w:val="00603EFB"/>
    <w:rsid w:val="00605F8C"/>
    <w:rsid w:val="006079ED"/>
    <w:rsid w:val="006146AC"/>
    <w:rsid w:val="00621520"/>
    <w:rsid w:val="0062206B"/>
    <w:rsid w:val="006263EB"/>
    <w:rsid w:val="00627487"/>
    <w:rsid w:val="00630CDE"/>
    <w:rsid w:val="00632E4C"/>
    <w:rsid w:val="006356C0"/>
    <w:rsid w:val="0064282E"/>
    <w:rsid w:val="00643979"/>
    <w:rsid w:val="006468AB"/>
    <w:rsid w:val="00650368"/>
    <w:rsid w:val="00652954"/>
    <w:rsid w:val="00654FA7"/>
    <w:rsid w:val="00656DA9"/>
    <w:rsid w:val="00675971"/>
    <w:rsid w:val="00675A35"/>
    <w:rsid w:val="006A349C"/>
    <w:rsid w:val="006B5CB1"/>
    <w:rsid w:val="006C3C9A"/>
    <w:rsid w:val="006C49D3"/>
    <w:rsid w:val="006C5C97"/>
    <w:rsid w:val="006C5EC8"/>
    <w:rsid w:val="006E1EC4"/>
    <w:rsid w:val="006E709A"/>
    <w:rsid w:val="006E7AB7"/>
    <w:rsid w:val="006F2A70"/>
    <w:rsid w:val="006F4CCE"/>
    <w:rsid w:val="006F6552"/>
    <w:rsid w:val="007041A1"/>
    <w:rsid w:val="0072149A"/>
    <w:rsid w:val="0072227E"/>
    <w:rsid w:val="00722833"/>
    <w:rsid w:val="00725ACA"/>
    <w:rsid w:val="007375DE"/>
    <w:rsid w:val="0074684C"/>
    <w:rsid w:val="00746B8F"/>
    <w:rsid w:val="007501D5"/>
    <w:rsid w:val="0077249E"/>
    <w:rsid w:val="007728B6"/>
    <w:rsid w:val="007774EA"/>
    <w:rsid w:val="007814CD"/>
    <w:rsid w:val="0078443F"/>
    <w:rsid w:val="00793663"/>
    <w:rsid w:val="007A75AB"/>
    <w:rsid w:val="007B1CEE"/>
    <w:rsid w:val="007B4C82"/>
    <w:rsid w:val="007C0506"/>
    <w:rsid w:val="007C1E07"/>
    <w:rsid w:val="007D57A7"/>
    <w:rsid w:val="007D6BC1"/>
    <w:rsid w:val="007E1B93"/>
    <w:rsid w:val="007E61C4"/>
    <w:rsid w:val="007F3C88"/>
    <w:rsid w:val="00801CE9"/>
    <w:rsid w:val="0080432E"/>
    <w:rsid w:val="008211FD"/>
    <w:rsid w:val="00824863"/>
    <w:rsid w:val="00825B3F"/>
    <w:rsid w:val="00831BA4"/>
    <w:rsid w:val="0083571B"/>
    <w:rsid w:val="00840776"/>
    <w:rsid w:val="008432C5"/>
    <w:rsid w:val="00857925"/>
    <w:rsid w:val="00860DFA"/>
    <w:rsid w:val="008637F0"/>
    <w:rsid w:val="00866E2A"/>
    <w:rsid w:val="008716B9"/>
    <w:rsid w:val="008945F7"/>
    <w:rsid w:val="008975D2"/>
    <w:rsid w:val="008A0F16"/>
    <w:rsid w:val="008B2D9C"/>
    <w:rsid w:val="008B464B"/>
    <w:rsid w:val="008C2078"/>
    <w:rsid w:val="008C46D0"/>
    <w:rsid w:val="008D3F1A"/>
    <w:rsid w:val="008D607F"/>
    <w:rsid w:val="008E2D29"/>
    <w:rsid w:val="008F1C44"/>
    <w:rsid w:val="008F4B33"/>
    <w:rsid w:val="008F4D80"/>
    <w:rsid w:val="00905A80"/>
    <w:rsid w:val="00916575"/>
    <w:rsid w:val="00921C9E"/>
    <w:rsid w:val="00936D87"/>
    <w:rsid w:val="00942476"/>
    <w:rsid w:val="0095128B"/>
    <w:rsid w:val="00973B29"/>
    <w:rsid w:val="00977A78"/>
    <w:rsid w:val="009806AE"/>
    <w:rsid w:val="00981FC1"/>
    <w:rsid w:val="00985EE5"/>
    <w:rsid w:val="0098724D"/>
    <w:rsid w:val="009A0272"/>
    <w:rsid w:val="009A506B"/>
    <w:rsid w:val="009A60D7"/>
    <w:rsid w:val="009B0940"/>
    <w:rsid w:val="009B2A93"/>
    <w:rsid w:val="009B2DE4"/>
    <w:rsid w:val="009B5AD7"/>
    <w:rsid w:val="009B6B1D"/>
    <w:rsid w:val="009C00AC"/>
    <w:rsid w:val="009C5FEF"/>
    <w:rsid w:val="009D2A73"/>
    <w:rsid w:val="009D404F"/>
    <w:rsid w:val="009F1E5A"/>
    <w:rsid w:val="009F7160"/>
    <w:rsid w:val="00A0153D"/>
    <w:rsid w:val="00A02236"/>
    <w:rsid w:val="00A047CC"/>
    <w:rsid w:val="00A15668"/>
    <w:rsid w:val="00A163CD"/>
    <w:rsid w:val="00A1786F"/>
    <w:rsid w:val="00A32182"/>
    <w:rsid w:val="00A53695"/>
    <w:rsid w:val="00A6322C"/>
    <w:rsid w:val="00A7768F"/>
    <w:rsid w:val="00A81689"/>
    <w:rsid w:val="00A8373D"/>
    <w:rsid w:val="00A83940"/>
    <w:rsid w:val="00A83B0E"/>
    <w:rsid w:val="00A95382"/>
    <w:rsid w:val="00AA3C63"/>
    <w:rsid w:val="00AA42DB"/>
    <w:rsid w:val="00AB6901"/>
    <w:rsid w:val="00AB7FF1"/>
    <w:rsid w:val="00AC3D8E"/>
    <w:rsid w:val="00AD1C1D"/>
    <w:rsid w:val="00AE264A"/>
    <w:rsid w:val="00AE3668"/>
    <w:rsid w:val="00AE55C5"/>
    <w:rsid w:val="00AE5943"/>
    <w:rsid w:val="00AE6082"/>
    <w:rsid w:val="00AE627D"/>
    <w:rsid w:val="00B034A4"/>
    <w:rsid w:val="00B07663"/>
    <w:rsid w:val="00B10AFA"/>
    <w:rsid w:val="00B12289"/>
    <w:rsid w:val="00B15EA9"/>
    <w:rsid w:val="00B23008"/>
    <w:rsid w:val="00B24877"/>
    <w:rsid w:val="00B43481"/>
    <w:rsid w:val="00B4463D"/>
    <w:rsid w:val="00B44BC3"/>
    <w:rsid w:val="00B541E7"/>
    <w:rsid w:val="00B5454D"/>
    <w:rsid w:val="00B5564F"/>
    <w:rsid w:val="00B57F71"/>
    <w:rsid w:val="00B60545"/>
    <w:rsid w:val="00B62162"/>
    <w:rsid w:val="00B65A94"/>
    <w:rsid w:val="00B66D85"/>
    <w:rsid w:val="00B67031"/>
    <w:rsid w:val="00B702B5"/>
    <w:rsid w:val="00B72A77"/>
    <w:rsid w:val="00B739D7"/>
    <w:rsid w:val="00B77E0D"/>
    <w:rsid w:val="00B91FE3"/>
    <w:rsid w:val="00B956F8"/>
    <w:rsid w:val="00B97C1B"/>
    <w:rsid w:val="00BA211F"/>
    <w:rsid w:val="00BA3244"/>
    <w:rsid w:val="00BB2F1C"/>
    <w:rsid w:val="00BB3571"/>
    <w:rsid w:val="00BB761E"/>
    <w:rsid w:val="00BC0DC5"/>
    <w:rsid w:val="00BC1153"/>
    <w:rsid w:val="00BC42BB"/>
    <w:rsid w:val="00BE1DCC"/>
    <w:rsid w:val="00BE2D32"/>
    <w:rsid w:val="00BE2E92"/>
    <w:rsid w:val="00BE42E6"/>
    <w:rsid w:val="00BF1F66"/>
    <w:rsid w:val="00C00DC7"/>
    <w:rsid w:val="00C03818"/>
    <w:rsid w:val="00C05174"/>
    <w:rsid w:val="00C06D47"/>
    <w:rsid w:val="00C07711"/>
    <w:rsid w:val="00C17057"/>
    <w:rsid w:val="00C30BEF"/>
    <w:rsid w:val="00C371CF"/>
    <w:rsid w:val="00C4094C"/>
    <w:rsid w:val="00C4153B"/>
    <w:rsid w:val="00C47626"/>
    <w:rsid w:val="00C501DC"/>
    <w:rsid w:val="00C51F6A"/>
    <w:rsid w:val="00C54EE6"/>
    <w:rsid w:val="00C55134"/>
    <w:rsid w:val="00C55CC5"/>
    <w:rsid w:val="00C60A96"/>
    <w:rsid w:val="00C63942"/>
    <w:rsid w:val="00C6564B"/>
    <w:rsid w:val="00C70DDA"/>
    <w:rsid w:val="00C760AF"/>
    <w:rsid w:val="00C85AD7"/>
    <w:rsid w:val="00C8694F"/>
    <w:rsid w:val="00C91F2F"/>
    <w:rsid w:val="00C966B2"/>
    <w:rsid w:val="00C97411"/>
    <w:rsid w:val="00CA18A0"/>
    <w:rsid w:val="00CA36A6"/>
    <w:rsid w:val="00CB148F"/>
    <w:rsid w:val="00CB19DB"/>
    <w:rsid w:val="00CB3C4D"/>
    <w:rsid w:val="00CC42B0"/>
    <w:rsid w:val="00CC48E6"/>
    <w:rsid w:val="00CC4B89"/>
    <w:rsid w:val="00CC66E8"/>
    <w:rsid w:val="00CD4464"/>
    <w:rsid w:val="00CD5F27"/>
    <w:rsid w:val="00CE2001"/>
    <w:rsid w:val="00CF1972"/>
    <w:rsid w:val="00D00B9B"/>
    <w:rsid w:val="00D043F6"/>
    <w:rsid w:val="00D048BC"/>
    <w:rsid w:val="00D206DB"/>
    <w:rsid w:val="00D2110E"/>
    <w:rsid w:val="00D27FDA"/>
    <w:rsid w:val="00D32C4D"/>
    <w:rsid w:val="00D37FB3"/>
    <w:rsid w:val="00D46811"/>
    <w:rsid w:val="00D52B10"/>
    <w:rsid w:val="00D53264"/>
    <w:rsid w:val="00D54C65"/>
    <w:rsid w:val="00D75509"/>
    <w:rsid w:val="00D76D10"/>
    <w:rsid w:val="00D94B74"/>
    <w:rsid w:val="00D94D21"/>
    <w:rsid w:val="00D95546"/>
    <w:rsid w:val="00D979F3"/>
    <w:rsid w:val="00DA211C"/>
    <w:rsid w:val="00DA2715"/>
    <w:rsid w:val="00DA28F3"/>
    <w:rsid w:val="00DA5D2A"/>
    <w:rsid w:val="00DA68E5"/>
    <w:rsid w:val="00DB1683"/>
    <w:rsid w:val="00DB6AA8"/>
    <w:rsid w:val="00DC22F5"/>
    <w:rsid w:val="00DC7CF9"/>
    <w:rsid w:val="00DD4A55"/>
    <w:rsid w:val="00DE35A2"/>
    <w:rsid w:val="00DE5C2D"/>
    <w:rsid w:val="00DF57DD"/>
    <w:rsid w:val="00E00A78"/>
    <w:rsid w:val="00E10AD1"/>
    <w:rsid w:val="00E24AD5"/>
    <w:rsid w:val="00E25C2A"/>
    <w:rsid w:val="00E26ED7"/>
    <w:rsid w:val="00E27BAE"/>
    <w:rsid w:val="00E310C5"/>
    <w:rsid w:val="00E334FE"/>
    <w:rsid w:val="00E37E0D"/>
    <w:rsid w:val="00E42488"/>
    <w:rsid w:val="00E46C56"/>
    <w:rsid w:val="00E518E1"/>
    <w:rsid w:val="00E55ED1"/>
    <w:rsid w:val="00E574DD"/>
    <w:rsid w:val="00E627DE"/>
    <w:rsid w:val="00E67177"/>
    <w:rsid w:val="00E74F71"/>
    <w:rsid w:val="00E766ED"/>
    <w:rsid w:val="00E84495"/>
    <w:rsid w:val="00E85DFF"/>
    <w:rsid w:val="00E94433"/>
    <w:rsid w:val="00E95D78"/>
    <w:rsid w:val="00E96243"/>
    <w:rsid w:val="00E96AF7"/>
    <w:rsid w:val="00EA5C10"/>
    <w:rsid w:val="00EB35FA"/>
    <w:rsid w:val="00EC2A9B"/>
    <w:rsid w:val="00EC3BD5"/>
    <w:rsid w:val="00ED1AE8"/>
    <w:rsid w:val="00ED25AE"/>
    <w:rsid w:val="00EE5809"/>
    <w:rsid w:val="00EF0516"/>
    <w:rsid w:val="00EF1688"/>
    <w:rsid w:val="00EF1837"/>
    <w:rsid w:val="00EF4C42"/>
    <w:rsid w:val="00F011BE"/>
    <w:rsid w:val="00F03A83"/>
    <w:rsid w:val="00F04ACD"/>
    <w:rsid w:val="00F06A17"/>
    <w:rsid w:val="00F06B2E"/>
    <w:rsid w:val="00F10DFF"/>
    <w:rsid w:val="00F1115F"/>
    <w:rsid w:val="00F13BC9"/>
    <w:rsid w:val="00F13D9E"/>
    <w:rsid w:val="00F21C8B"/>
    <w:rsid w:val="00F269EA"/>
    <w:rsid w:val="00F27D19"/>
    <w:rsid w:val="00F334AC"/>
    <w:rsid w:val="00F35F33"/>
    <w:rsid w:val="00F40773"/>
    <w:rsid w:val="00F41758"/>
    <w:rsid w:val="00F50587"/>
    <w:rsid w:val="00F505B7"/>
    <w:rsid w:val="00F52522"/>
    <w:rsid w:val="00F61D05"/>
    <w:rsid w:val="00F62C53"/>
    <w:rsid w:val="00F637DA"/>
    <w:rsid w:val="00F64326"/>
    <w:rsid w:val="00F70911"/>
    <w:rsid w:val="00F7522C"/>
    <w:rsid w:val="00F76712"/>
    <w:rsid w:val="00F7785A"/>
    <w:rsid w:val="00F9133E"/>
    <w:rsid w:val="00F9134D"/>
    <w:rsid w:val="00F93A83"/>
    <w:rsid w:val="00F94741"/>
    <w:rsid w:val="00FA5DAD"/>
    <w:rsid w:val="00FB040E"/>
    <w:rsid w:val="00FB43D0"/>
    <w:rsid w:val="00FC28AA"/>
    <w:rsid w:val="00FC40A4"/>
    <w:rsid w:val="00FC7D72"/>
    <w:rsid w:val="00FE0DA8"/>
    <w:rsid w:val="00FF305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B99A8"/>
  <w15:chartTrackingRefBased/>
  <w15:docId w15:val="{B4DF2665-A8C4-483A-85B0-2AECCFB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02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518E1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8D607F"/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8D3F1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0DDB5CA-3E3E-41BC-9CBF-70241D4A5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57ADAA-93C7-41AB-98DB-2AB17C3EDEF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2173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Kramná Miroslava Mgr.</cp:lastModifiedBy>
  <cp:revision>5</cp:revision>
  <cp:lastPrinted>2026-02-24T13:24:00Z</cp:lastPrinted>
  <dcterms:created xsi:type="dcterms:W3CDTF">2026-02-26T11:34:00Z</dcterms:created>
  <dcterms:modified xsi:type="dcterms:W3CDTF">2026-02-26T11:48:00Z</dcterms:modified>
</cp:coreProperties>
</file>