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widowControl w:val="0"/>
        <w:spacing w:line="240" w:lineRule="exact"/>
        <w:rPr>
          <w:sz w:val="19"/>
          <w:szCs w:val="19"/>
        </w:rPr>
      </w:pPr>
    </w:p>
    <w:p>
      <w:pPr>
        <w:widowControl w:val="0"/>
        <w:spacing w:before="9" w:after="9" w:line="240" w:lineRule="exact"/>
        <w:rPr>
          <w:sz w:val="19"/>
          <w:szCs w:val="19"/>
        </w:rPr>
      </w:pPr>
    </w:p>
    <w:p>
      <w:pPr>
        <w:widowControl w:val="0"/>
        <w:spacing w:line="1" w:lineRule="exact"/>
        <w:sectPr>
          <w:footerReference w:type="default" r:id="rId5"/>
          <w:footnotePr>
            <w:pos w:val="pageBottom"/>
            <w:numFmt w:val="decimal"/>
            <w:numRestart w:val="continuous"/>
          </w:footnotePr>
          <w:pgSz w:w="11909" w:h="16838"/>
          <w:pgMar w:top="1334" w:left="1394" w:right="1384" w:bottom="1825" w:header="0" w:footer="3" w:gutter="0"/>
          <w:pgNumType w:start="1"/>
          <w:cols w:space="720"/>
          <w:noEndnote/>
          <w:rtlGutter w:val="0"/>
          <w:docGrid w:linePitch="360"/>
        </w:sectPr>
      </w:pPr>
    </w:p>
    <w:p>
      <w:pPr>
        <w:pStyle w:val="Style14"/>
        <w:keepNext/>
        <w:keepLines/>
        <w:widowControl w:val="0"/>
        <w:shd w:val="clear" w:color="auto" w:fill="auto"/>
        <w:bidi w:val="0"/>
        <w:spacing w:before="0" w:after="0" w:line="240" w:lineRule="auto"/>
        <w:ind w:left="0" w:right="0" w:firstLine="0"/>
        <w:jc w:val="center"/>
        <w:rPr>
          <w:sz w:val="36"/>
          <w:szCs w:val="36"/>
        </w:rPr>
      </w:pPr>
      <w:bookmarkStart w:id="19" w:name="bookmark19"/>
      <w:bookmarkStart w:id="20" w:name="bookmark20"/>
      <w:bookmarkStart w:id="21" w:name="bookmark21"/>
      <w:r>
        <w:rPr>
          <w:b/>
          <w:bCs/>
          <w:color w:val="000000"/>
          <w:spacing w:val="0"/>
          <w:w w:val="100"/>
          <w:position w:val="0"/>
          <w:sz w:val="36"/>
          <w:szCs w:val="36"/>
          <w:shd w:val="clear" w:color="auto" w:fill="auto"/>
          <w:lang w:val="cs-CZ" w:eastAsia="cs-CZ" w:bidi="cs-CZ"/>
        </w:rPr>
        <w:t>Dodatek č. 1 ke</w:t>
      </w:r>
      <w:bookmarkEnd w:id="19"/>
      <w:bookmarkEnd w:id="20"/>
      <w:bookmarkEnd w:id="21"/>
    </w:p>
    <w:p>
      <w:pPr>
        <w:pStyle w:val="Style14"/>
        <w:keepNext/>
        <w:keepLines/>
        <w:widowControl w:val="0"/>
        <w:shd w:val="clear" w:color="auto" w:fill="auto"/>
        <w:bidi w:val="0"/>
        <w:spacing w:before="0" w:after="140" w:line="240" w:lineRule="auto"/>
        <w:ind w:left="0" w:right="0" w:firstLine="0"/>
        <w:jc w:val="center"/>
        <w:rPr>
          <w:sz w:val="36"/>
          <w:szCs w:val="36"/>
        </w:rPr>
      </w:pPr>
      <w:bookmarkStart w:id="22" w:name="bookmark22"/>
      <w:bookmarkStart w:id="23" w:name="bookmark23"/>
      <w:bookmarkStart w:id="24" w:name="bookmark24"/>
      <w:r>
        <w:rPr>
          <w:b/>
          <w:bCs/>
          <w:color w:val="000000"/>
          <w:spacing w:val="0"/>
          <w:w w:val="100"/>
          <w:position w:val="0"/>
          <w:sz w:val="36"/>
          <w:szCs w:val="36"/>
          <w:shd w:val="clear" w:color="auto" w:fill="auto"/>
          <w:lang w:val="cs-CZ" w:eastAsia="cs-CZ" w:bidi="cs-CZ"/>
        </w:rPr>
        <w:t>SMLOUVĚ O DÍLO</w:t>
      </w:r>
      <w:bookmarkEnd w:id="22"/>
      <w:bookmarkEnd w:id="23"/>
      <w:bookmarkEnd w:id="24"/>
    </w:p>
    <w:p>
      <w:pPr>
        <w:pStyle w:val="Style14"/>
        <w:keepNext/>
        <w:keepLines/>
        <w:widowControl w:val="0"/>
        <w:shd w:val="clear" w:color="auto" w:fill="auto"/>
        <w:bidi w:val="0"/>
        <w:spacing w:before="0" w:after="200" w:line="240" w:lineRule="auto"/>
        <w:ind w:left="0" w:right="0" w:firstLine="0"/>
        <w:jc w:val="left"/>
      </w:pPr>
      <w:bookmarkStart w:id="25" w:name="bookmark25"/>
      <w:bookmarkStart w:id="26" w:name="bookmark26"/>
      <w:bookmarkStart w:id="27" w:name="bookmark27"/>
      <w:r>
        <w:rPr>
          <w:color w:val="000000"/>
          <w:spacing w:val="0"/>
          <w:w w:val="100"/>
          <w:position w:val="0"/>
          <w:shd w:val="clear" w:color="auto" w:fill="auto"/>
          <w:lang w:val="cs-CZ" w:eastAsia="cs-CZ" w:bidi="cs-CZ"/>
        </w:rPr>
        <w:t>uzavřené v souladu s § 2586 a násl. zákona č. 89/2012 Sb., občanský zákoník, ve znění pozdějších předpisů (dále jen „OZ“), (dále jen „dodatek“)</w:t>
      </w:r>
      <w:bookmarkEnd w:id="25"/>
      <w:bookmarkEnd w:id="26"/>
      <w:bookmarkEnd w:id="27"/>
    </w:p>
    <w:p>
      <w:pPr>
        <w:pStyle w:val="Style14"/>
        <w:keepNext/>
        <w:keepLines/>
        <w:widowControl w:val="0"/>
        <w:shd w:val="clear" w:color="auto" w:fill="auto"/>
        <w:bidi w:val="0"/>
        <w:spacing w:before="0" w:after="0" w:line="240" w:lineRule="auto"/>
        <w:ind w:left="0" w:right="0" w:firstLine="0"/>
        <w:jc w:val="center"/>
      </w:pPr>
      <w:bookmarkStart w:id="28" w:name="bookmark28"/>
      <w:bookmarkStart w:id="29" w:name="bookmark29"/>
      <w:bookmarkStart w:id="30" w:name="bookmark30"/>
      <w:r>
        <w:rPr>
          <w:color w:val="000000"/>
          <w:spacing w:val="0"/>
          <w:w w:val="100"/>
          <w:position w:val="0"/>
          <w:shd w:val="clear" w:color="auto" w:fill="auto"/>
          <w:lang w:val="cs-CZ" w:eastAsia="cs-CZ" w:bidi="cs-CZ"/>
        </w:rPr>
        <w:t>Číslo smlouvy objednatele: 162/2026</w:t>
      </w:r>
      <w:bookmarkEnd w:id="28"/>
      <w:bookmarkEnd w:id="29"/>
      <w:bookmarkEnd w:id="30"/>
    </w:p>
    <w:p>
      <w:pPr>
        <w:pStyle w:val="Style14"/>
        <w:keepNext/>
        <w:keepLines/>
        <w:widowControl w:val="0"/>
        <w:shd w:val="clear" w:color="auto" w:fill="auto"/>
        <w:bidi w:val="0"/>
        <w:spacing w:before="0" w:after="200" w:line="240" w:lineRule="auto"/>
        <w:ind w:left="0" w:right="0" w:firstLine="0"/>
        <w:jc w:val="center"/>
      </w:pPr>
      <w:bookmarkStart w:id="31" w:name="bookmark31"/>
      <w:bookmarkStart w:id="32" w:name="bookmark32"/>
      <w:bookmarkStart w:id="33" w:name="bookmark33"/>
      <w:r>
        <w:rPr>
          <w:color w:val="000000"/>
          <w:spacing w:val="0"/>
          <w:w w:val="100"/>
          <w:position w:val="0"/>
          <w:shd w:val="clear" w:color="auto" w:fill="auto"/>
          <w:lang w:val="cs-CZ" w:eastAsia="cs-CZ" w:bidi="cs-CZ"/>
        </w:rPr>
        <w:t>Číslo smlouvy zhotovitele: z91/24</w:t>
      </w:r>
      <w:bookmarkEnd w:id="31"/>
      <w:bookmarkEnd w:id="32"/>
      <w:bookmarkEnd w:id="33"/>
    </w:p>
    <w:p>
      <w:pPr>
        <w:pStyle w:val="Style12"/>
        <w:keepNext w:val="0"/>
        <w:keepLines w:val="0"/>
        <w:widowControl w:val="0"/>
        <w:shd w:val="clear" w:color="auto" w:fill="auto"/>
        <w:bidi w:val="0"/>
        <w:spacing w:before="0" w:line="240" w:lineRule="auto"/>
        <w:ind w:left="0" w:right="0" w:firstLine="0"/>
        <w:jc w:val="center"/>
      </w:pPr>
      <w:r>
        <w:rPr>
          <w:color w:val="000000"/>
          <w:spacing w:val="0"/>
          <w:w w:val="100"/>
          <w:position w:val="0"/>
          <w:shd w:val="clear" w:color="auto" w:fill="auto"/>
          <w:lang w:val="cs-CZ" w:eastAsia="cs-CZ" w:bidi="cs-CZ"/>
        </w:rPr>
        <w:t>Název díla:</w:t>
      </w:r>
    </w:p>
    <w:p>
      <w:pPr>
        <w:pStyle w:val="Style1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“VD Újezd - kontrola vodočetných latí“ číslo akce: 202 763 - potápěčské práce 2026</w:t>
      </w:r>
    </w:p>
    <w:p>
      <w:pPr>
        <w:widowControl w:val="0"/>
        <w:spacing w:line="1" w:lineRule="exact"/>
      </w:pPr>
      <w:r>
        <mc:AlternateContent>
          <mc:Choice Requires="wps">
            <w:drawing>
              <wp:anchor distT="399415" distB="810895" distL="0" distR="0" simplePos="0" relativeHeight="125829378" behindDoc="0" locked="0" layoutInCell="1" allowOverlap="1">
                <wp:simplePos x="0" y="0"/>
                <wp:positionH relativeFrom="page">
                  <wp:posOffset>885190</wp:posOffset>
                </wp:positionH>
                <wp:positionV relativeFrom="paragraph">
                  <wp:posOffset>399415</wp:posOffset>
                </wp:positionV>
                <wp:extent cx="5797550" cy="1996440"/>
                <wp:wrapTopAndBottom/>
                <wp:docPr id="3" name="Shape 3"/>
                <a:graphic xmlns:a="http://schemas.openxmlformats.org/drawingml/2006/main">
                  <a:graphicData uri="http://schemas.microsoft.com/office/word/2010/wordprocessingShape">
                    <wps:wsp>
                      <wps:cNvSpPr txBox="1"/>
                      <wps:spPr>
                        <a:xfrm>
                          <a:ext cx="5797550" cy="1996440"/>
                        </a:xfrm>
                        <a:prstGeom prst="rect"/>
                        <a:noFill/>
                      </wps:spPr>
                      <wps:txbx>
                        <w:txbxContent>
                          <w:tbl>
                            <w:tblPr>
                              <w:tblOverlap w:val="never"/>
                              <w:jc w:val="left"/>
                              <w:tblLayout w:type="fixed"/>
                            </w:tblPr>
                            <w:tblGrid>
                              <w:gridCol w:w="4258"/>
                              <w:gridCol w:w="4872"/>
                            </w:tblGrid>
                            <w:tr>
                              <w:trPr>
                                <w:tblHeader/>
                                <w:trHeight w:val="1915" w:hRule="exact"/>
                              </w:trPr>
                              <w:tc>
                                <w:tcPr>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objednatel:</w:t>
                                  </w:r>
                                </w:p>
                                <w:p>
                                  <w:pPr>
                                    <w:pStyle w:val="Style6"/>
                                    <w:keepNext w:val="0"/>
                                    <w:keepLines w:val="0"/>
                                    <w:widowControl w:val="0"/>
                                    <w:shd w:val="clear" w:color="auto" w:fill="auto"/>
                                    <w:bidi w:val="0"/>
                                    <w:spacing w:before="0" w:after="0" w:line="240" w:lineRule="auto"/>
                                    <w:ind w:left="0" w:right="0" w:firstLine="0"/>
                                    <w:jc w:val="left"/>
                                  </w:pPr>
                                  <w:bookmarkStart w:id="0" w:name="bookmark0"/>
                                  <w:r>
                                    <w:rPr>
                                      <w:color w:val="000000"/>
                                      <w:spacing w:val="0"/>
                                      <w:w w:val="100"/>
                                      <w:position w:val="0"/>
                                      <w:shd w:val="clear" w:color="auto" w:fill="auto"/>
                                      <w:lang w:val="cs-CZ" w:eastAsia="cs-CZ" w:bidi="cs-CZ"/>
                                    </w:rPr>
                                    <w:t>sídlo:</w:t>
                                  </w:r>
                                  <w:bookmarkEnd w:id="0"/>
                                </w:p>
                                <w:p>
                                  <w:pPr>
                                    <w:pStyle w:val="Style6"/>
                                    <w:keepNext w:val="0"/>
                                    <w:keepLines w:val="0"/>
                                    <w:widowControl w:val="0"/>
                                    <w:shd w:val="clear" w:color="auto" w:fill="auto"/>
                                    <w:bidi w:val="0"/>
                                    <w:spacing w:before="0" w:after="0" w:line="240" w:lineRule="auto"/>
                                    <w:ind w:left="0" w:right="0" w:firstLine="0"/>
                                    <w:jc w:val="left"/>
                                  </w:pPr>
                                  <w:bookmarkStart w:id="1" w:name="bookmark1"/>
                                  <w:bookmarkStart w:id="2" w:name="bookmark2"/>
                                  <w:r>
                                    <w:rPr>
                                      <w:color w:val="000000"/>
                                      <w:spacing w:val="0"/>
                                      <w:w w:val="100"/>
                                      <w:position w:val="0"/>
                                      <w:shd w:val="clear" w:color="auto" w:fill="auto"/>
                                      <w:lang w:val="cs-CZ" w:eastAsia="cs-CZ" w:bidi="cs-CZ"/>
                                    </w:rPr>
                                    <w:t>statutární orgán:</w:t>
                                  </w:r>
                                  <w:bookmarkEnd w:id="1"/>
                                  <w:bookmarkEnd w:id="2"/>
                                </w:p>
                                <w:p>
                                  <w:pPr>
                                    <w:pStyle w:val="Style6"/>
                                    <w:keepNext w:val="0"/>
                                    <w:keepLines w:val="0"/>
                                    <w:widowControl w:val="0"/>
                                    <w:shd w:val="clear" w:color="auto" w:fill="auto"/>
                                    <w:bidi w:val="0"/>
                                    <w:spacing w:before="0" w:after="0" w:line="240" w:lineRule="auto"/>
                                    <w:ind w:left="0" w:right="0" w:firstLine="0"/>
                                    <w:jc w:val="left"/>
                                  </w:pPr>
                                  <w:bookmarkStart w:id="3" w:name="bookmark3"/>
                                  <w:bookmarkStart w:id="4" w:name="bookmark4"/>
                                  <w:bookmarkStart w:id="5" w:name="bookmark5"/>
                                  <w:r>
                                    <w:rPr>
                                      <w:color w:val="000000"/>
                                      <w:spacing w:val="0"/>
                                      <w:w w:val="100"/>
                                      <w:position w:val="0"/>
                                      <w:shd w:val="clear" w:color="auto" w:fill="auto"/>
                                      <w:lang w:val="cs-CZ" w:eastAsia="cs-CZ" w:bidi="cs-CZ"/>
                                    </w:rPr>
                                    <w:t>oprávněn k podpisu smlouvy a k jednání o věcech smluvních: oprávněn jednat o věcech technických: technický dozor objednatele:</w:t>
                                  </w:r>
                                  <w:bookmarkEnd w:id="3"/>
                                  <w:bookmarkEnd w:id="4"/>
                                  <w:bookmarkEnd w:id="5"/>
                                </w:p>
                              </w:tc>
                              <w:tc>
                                <w:tcPr>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left"/>
                                  </w:pPr>
                                  <w:bookmarkStart w:id="6" w:name="bookmark6"/>
                                  <w:r>
                                    <w:rPr>
                                      <w:b/>
                                      <w:bCs/>
                                      <w:color w:val="000000"/>
                                      <w:spacing w:val="0"/>
                                      <w:w w:val="100"/>
                                      <w:position w:val="0"/>
                                      <w:shd w:val="clear" w:color="auto" w:fill="auto"/>
                                      <w:lang w:val="cs-CZ" w:eastAsia="cs-CZ" w:bidi="cs-CZ"/>
                                    </w:rPr>
                                    <w:t xml:space="preserve">Povodí Ohře, státní podnik </w:t>
                                  </w:r>
                                  <w:r>
                                    <w:rPr>
                                      <w:color w:val="000000"/>
                                      <w:spacing w:val="0"/>
                                      <w:w w:val="100"/>
                                      <w:position w:val="0"/>
                                      <w:shd w:val="clear" w:color="auto" w:fill="auto"/>
                                      <w:lang w:val="cs-CZ" w:eastAsia="cs-CZ" w:bidi="cs-CZ"/>
                                    </w:rPr>
                                    <w:t>Bezručova 4219, 430 03 Chomutov</w:t>
                                  </w:r>
                                  <w:bookmarkEnd w:id="6"/>
                                </w:p>
                              </w:tc>
                            </w:tr>
                            <w:tr>
                              <w:trPr>
                                <w:trHeight w:val="1229" w:hRule="exact"/>
                              </w:trPr>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pPr>
                                  <w:bookmarkStart w:id="7" w:name="bookmark7"/>
                                  <w:r>
                                    <w:rPr>
                                      <w:color w:val="000000"/>
                                      <w:spacing w:val="0"/>
                                      <w:w w:val="100"/>
                                      <w:position w:val="0"/>
                                      <w:shd w:val="clear" w:color="auto" w:fill="auto"/>
                                      <w:lang w:val="cs-CZ" w:eastAsia="cs-CZ" w:bidi="cs-CZ"/>
                                    </w:rPr>
                                    <w:t>IČO:</w:t>
                                  </w:r>
                                  <w:bookmarkEnd w:id="7"/>
                                </w:p>
                                <w:p>
                                  <w:pPr>
                                    <w:pStyle w:val="Style6"/>
                                    <w:keepNext w:val="0"/>
                                    <w:keepLines w:val="0"/>
                                    <w:widowControl w:val="0"/>
                                    <w:shd w:val="clear" w:color="auto" w:fill="auto"/>
                                    <w:bidi w:val="0"/>
                                    <w:spacing w:before="0" w:after="0" w:line="240" w:lineRule="auto"/>
                                    <w:ind w:left="0" w:right="0" w:firstLine="0"/>
                                    <w:jc w:val="left"/>
                                  </w:pPr>
                                  <w:bookmarkStart w:id="8" w:name="bookmark8"/>
                                  <w:bookmarkStart w:id="9" w:name="bookmark9"/>
                                  <w:r>
                                    <w:rPr>
                                      <w:color w:val="000000"/>
                                      <w:spacing w:val="0"/>
                                      <w:w w:val="100"/>
                                      <w:position w:val="0"/>
                                      <w:shd w:val="clear" w:color="auto" w:fill="auto"/>
                                      <w:lang w:val="cs-CZ" w:eastAsia="cs-CZ" w:bidi="cs-CZ"/>
                                    </w:rPr>
                                    <w:t>DIČ: bankovní spojení: číslo účtu:</w:t>
                                  </w:r>
                                  <w:bookmarkEnd w:id="8"/>
                                  <w:bookmarkEnd w:id="9"/>
                                </w:p>
                              </w:tc>
                              <w:tc>
                                <w:tcPr>
                                  <w:tcBorders/>
                                  <w:shd w:val="clear" w:color="auto" w:fill="FFFFFF"/>
                                  <w:vAlign w:val="top"/>
                                </w:tcPr>
                                <w:p>
                                  <w:pPr>
                                    <w:pStyle w:val="Style6"/>
                                    <w:keepNext w:val="0"/>
                                    <w:keepLines w:val="0"/>
                                    <w:widowControl w:val="0"/>
                                    <w:shd w:val="clear" w:color="auto" w:fill="auto"/>
                                    <w:bidi w:val="0"/>
                                    <w:spacing w:before="120" w:after="0" w:line="240" w:lineRule="auto"/>
                                    <w:ind w:left="0" w:right="0" w:firstLine="0"/>
                                    <w:jc w:val="left"/>
                                  </w:pPr>
                                  <w:r>
                                    <w:rPr>
                                      <w:color w:val="000000"/>
                                      <w:spacing w:val="0"/>
                                      <w:w w:val="100"/>
                                      <w:position w:val="0"/>
                                      <w:shd w:val="clear" w:color="auto" w:fill="auto"/>
                                      <w:lang w:val="cs-CZ" w:eastAsia="cs-CZ" w:bidi="cs-CZ"/>
                                    </w:rPr>
                                    <w:t>70889988</w:t>
                                  </w:r>
                                </w:p>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CZ70889988</w:t>
                                  </w:r>
                                </w:p>
                              </w:tc>
                            </w:tr>
                          </w:tbl>
                          <w:p>
                            <w:pPr>
                              <w:widowControl w:val="0"/>
                              <w:spacing w:line="1" w:lineRule="exact"/>
                            </w:pPr>
                          </w:p>
                        </w:txbxContent>
                      </wps:txbx>
                      <wps:bodyPr lIns="0" tIns="0" rIns="0" bIns="0">
                        <a:noAutoFit/>
                      </wps:bodyPr>
                    </wps:wsp>
                  </a:graphicData>
                </a:graphic>
              </wp:anchor>
            </w:drawing>
          </mc:Choice>
          <mc:Fallback>
            <w:pict>
              <v:shape id="_x0000_s1029" type="#_x0000_t202" style="position:absolute;margin-left:69.700000000000003pt;margin-top:31.449999999999999pt;width:456.5pt;height:157.20000000000002pt;z-index:-125829375;mso-wrap-distance-left:0;mso-wrap-distance-top:31.449999999999999pt;mso-wrap-distance-right:0;mso-wrap-distance-bottom:63.850000000000001pt;mso-position-horizontal-relative:page" filled="f" stroked="f">
                <v:textbox inset="0,0,0,0">
                  <w:txbxContent>
                    <w:tbl>
                      <w:tblPr>
                        <w:tblOverlap w:val="never"/>
                        <w:jc w:val="left"/>
                        <w:tblLayout w:type="fixed"/>
                      </w:tblPr>
                      <w:tblGrid>
                        <w:gridCol w:w="4258"/>
                        <w:gridCol w:w="4872"/>
                      </w:tblGrid>
                      <w:tr>
                        <w:trPr>
                          <w:tblHeader/>
                          <w:trHeight w:val="1915" w:hRule="exact"/>
                        </w:trPr>
                        <w:tc>
                          <w:tcPr>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objednatel:</w:t>
                            </w:r>
                          </w:p>
                          <w:p>
                            <w:pPr>
                              <w:pStyle w:val="Style6"/>
                              <w:keepNext w:val="0"/>
                              <w:keepLines w:val="0"/>
                              <w:widowControl w:val="0"/>
                              <w:shd w:val="clear" w:color="auto" w:fill="auto"/>
                              <w:bidi w:val="0"/>
                              <w:spacing w:before="0" w:after="0" w:line="240" w:lineRule="auto"/>
                              <w:ind w:left="0" w:right="0" w:firstLine="0"/>
                              <w:jc w:val="left"/>
                            </w:pPr>
                            <w:bookmarkStart w:id="0" w:name="bookmark0"/>
                            <w:r>
                              <w:rPr>
                                <w:color w:val="000000"/>
                                <w:spacing w:val="0"/>
                                <w:w w:val="100"/>
                                <w:position w:val="0"/>
                                <w:shd w:val="clear" w:color="auto" w:fill="auto"/>
                                <w:lang w:val="cs-CZ" w:eastAsia="cs-CZ" w:bidi="cs-CZ"/>
                              </w:rPr>
                              <w:t>sídlo:</w:t>
                            </w:r>
                            <w:bookmarkEnd w:id="0"/>
                          </w:p>
                          <w:p>
                            <w:pPr>
                              <w:pStyle w:val="Style6"/>
                              <w:keepNext w:val="0"/>
                              <w:keepLines w:val="0"/>
                              <w:widowControl w:val="0"/>
                              <w:shd w:val="clear" w:color="auto" w:fill="auto"/>
                              <w:bidi w:val="0"/>
                              <w:spacing w:before="0" w:after="0" w:line="240" w:lineRule="auto"/>
                              <w:ind w:left="0" w:right="0" w:firstLine="0"/>
                              <w:jc w:val="left"/>
                            </w:pPr>
                            <w:bookmarkStart w:id="1" w:name="bookmark1"/>
                            <w:bookmarkStart w:id="2" w:name="bookmark2"/>
                            <w:r>
                              <w:rPr>
                                <w:color w:val="000000"/>
                                <w:spacing w:val="0"/>
                                <w:w w:val="100"/>
                                <w:position w:val="0"/>
                                <w:shd w:val="clear" w:color="auto" w:fill="auto"/>
                                <w:lang w:val="cs-CZ" w:eastAsia="cs-CZ" w:bidi="cs-CZ"/>
                              </w:rPr>
                              <w:t>statutární orgán:</w:t>
                            </w:r>
                            <w:bookmarkEnd w:id="1"/>
                            <w:bookmarkEnd w:id="2"/>
                          </w:p>
                          <w:p>
                            <w:pPr>
                              <w:pStyle w:val="Style6"/>
                              <w:keepNext w:val="0"/>
                              <w:keepLines w:val="0"/>
                              <w:widowControl w:val="0"/>
                              <w:shd w:val="clear" w:color="auto" w:fill="auto"/>
                              <w:bidi w:val="0"/>
                              <w:spacing w:before="0" w:after="0" w:line="240" w:lineRule="auto"/>
                              <w:ind w:left="0" w:right="0" w:firstLine="0"/>
                              <w:jc w:val="left"/>
                            </w:pPr>
                            <w:bookmarkStart w:id="3" w:name="bookmark3"/>
                            <w:bookmarkStart w:id="4" w:name="bookmark4"/>
                            <w:bookmarkStart w:id="5" w:name="bookmark5"/>
                            <w:r>
                              <w:rPr>
                                <w:color w:val="000000"/>
                                <w:spacing w:val="0"/>
                                <w:w w:val="100"/>
                                <w:position w:val="0"/>
                                <w:shd w:val="clear" w:color="auto" w:fill="auto"/>
                                <w:lang w:val="cs-CZ" w:eastAsia="cs-CZ" w:bidi="cs-CZ"/>
                              </w:rPr>
                              <w:t>oprávněn k podpisu smlouvy a k jednání o věcech smluvních: oprávněn jednat o věcech technických: technický dozor objednatele:</w:t>
                            </w:r>
                            <w:bookmarkEnd w:id="3"/>
                            <w:bookmarkEnd w:id="4"/>
                            <w:bookmarkEnd w:id="5"/>
                          </w:p>
                        </w:tc>
                        <w:tc>
                          <w:tcPr>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left"/>
                            </w:pPr>
                            <w:bookmarkStart w:id="6" w:name="bookmark6"/>
                            <w:r>
                              <w:rPr>
                                <w:b/>
                                <w:bCs/>
                                <w:color w:val="000000"/>
                                <w:spacing w:val="0"/>
                                <w:w w:val="100"/>
                                <w:position w:val="0"/>
                                <w:shd w:val="clear" w:color="auto" w:fill="auto"/>
                                <w:lang w:val="cs-CZ" w:eastAsia="cs-CZ" w:bidi="cs-CZ"/>
                              </w:rPr>
                              <w:t xml:space="preserve">Povodí Ohře, státní podnik </w:t>
                            </w:r>
                            <w:r>
                              <w:rPr>
                                <w:color w:val="000000"/>
                                <w:spacing w:val="0"/>
                                <w:w w:val="100"/>
                                <w:position w:val="0"/>
                                <w:shd w:val="clear" w:color="auto" w:fill="auto"/>
                                <w:lang w:val="cs-CZ" w:eastAsia="cs-CZ" w:bidi="cs-CZ"/>
                              </w:rPr>
                              <w:t>Bezručova 4219, 430 03 Chomutov</w:t>
                            </w:r>
                            <w:bookmarkEnd w:id="6"/>
                          </w:p>
                        </w:tc>
                      </w:tr>
                      <w:tr>
                        <w:trPr>
                          <w:trHeight w:val="1229" w:hRule="exact"/>
                        </w:trPr>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pPr>
                            <w:bookmarkStart w:id="7" w:name="bookmark7"/>
                            <w:r>
                              <w:rPr>
                                <w:color w:val="000000"/>
                                <w:spacing w:val="0"/>
                                <w:w w:val="100"/>
                                <w:position w:val="0"/>
                                <w:shd w:val="clear" w:color="auto" w:fill="auto"/>
                                <w:lang w:val="cs-CZ" w:eastAsia="cs-CZ" w:bidi="cs-CZ"/>
                              </w:rPr>
                              <w:t>IČO:</w:t>
                            </w:r>
                            <w:bookmarkEnd w:id="7"/>
                          </w:p>
                          <w:p>
                            <w:pPr>
                              <w:pStyle w:val="Style6"/>
                              <w:keepNext w:val="0"/>
                              <w:keepLines w:val="0"/>
                              <w:widowControl w:val="0"/>
                              <w:shd w:val="clear" w:color="auto" w:fill="auto"/>
                              <w:bidi w:val="0"/>
                              <w:spacing w:before="0" w:after="0" w:line="240" w:lineRule="auto"/>
                              <w:ind w:left="0" w:right="0" w:firstLine="0"/>
                              <w:jc w:val="left"/>
                            </w:pPr>
                            <w:bookmarkStart w:id="8" w:name="bookmark8"/>
                            <w:bookmarkStart w:id="9" w:name="bookmark9"/>
                            <w:r>
                              <w:rPr>
                                <w:color w:val="000000"/>
                                <w:spacing w:val="0"/>
                                <w:w w:val="100"/>
                                <w:position w:val="0"/>
                                <w:shd w:val="clear" w:color="auto" w:fill="auto"/>
                                <w:lang w:val="cs-CZ" w:eastAsia="cs-CZ" w:bidi="cs-CZ"/>
                              </w:rPr>
                              <w:t>DIČ: bankovní spojení: číslo účtu:</w:t>
                            </w:r>
                            <w:bookmarkEnd w:id="8"/>
                            <w:bookmarkEnd w:id="9"/>
                          </w:p>
                        </w:tc>
                        <w:tc>
                          <w:tcPr>
                            <w:tcBorders/>
                            <w:shd w:val="clear" w:color="auto" w:fill="FFFFFF"/>
                            <w:vAlign w:val="top"/>
                          </w:tcPr>
                          <w:p>
                            <w:pPr>
                              <w:pStyle w:val="Style6"/>
                              <w:keepNext w:val="0"/>
                              <w:keepLines w:val="0"/>
                              <w:widowControl w:val="0"/>
                              <w:shd w:val="clear" w:color="auto" w:fill="auto"/>
                              <w:bidi w:val="0"/>
                              <w:spacing w:before="120" w:after="0" w:line="240" w:lineRule="auto"/>
                              <w:ind w:left="0" w:right="0" w:firstLine="0"/>
                              <w:jc w:val="left"/>
                            </w:pPr>
                            <w:r>
                              <w:rPr>
                                <w:color w:val="000000"/>
                                <w:spacing w:val="0"/>
                                <w:w w:val="100"/>
                                <w:position w:val="0"/>
                                <w:shd w:val="clear" w:color="auto" w:fill="auto"/>
                                <w:lang w:val="cs-CZ" w:eastAsia="cs-CZ" w:bidi="cs-CZ"/>
                              </w:rPr>
                              <w:t>70889988</w:t>
                            </w:r>
                          </w:p>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CZ70889988</w:t>
                            </w:r>
                          </w:p>
                        </w:tc>
                      </w:tr>
                    </w:tbl>
                    <w:p>
                      <w:pPr>
                        <w:widowControl w:val="0"/>
                        <w:spacing w:line="1" w:lineRule="exact"/>
                      </w:pPr>
                    </w:p>
                  </w:txbxContent>
                </v:textbox>
                <w10:wrap type="topAndBottom" anchorx="page"/>
              </v:shape>
            </w:pict>
          </mc:Fallback>
        </mc:AlternateContent>
      </w:r>
      <w:r>
        <mc:AlternateContent>
          <mc:Choice Requires="wps">
            <w:drawing>
              <wp:anchor distT="0" distB="0" distL="0" distR="0" simplePos="0" relativeHeight="503316482" behindDoc="0" locked="0" layoutInCell="1" allowOverlap="1">
                <wp:simplePos x="0" y="0"/>
                <wp:positionH relativeFrom="page">
                  <wp:posOffset>885190</wp:posOffset>
                </wp:positionH>
                <wp:positionV relativeFrom="paragraph">
                  <wp:posOffset>76200</wp:posOffset>
                </wp:positionV>
                <wp:extent cx="1085215" cy="237490"/>
                <wp:wrapNone/>
                <wp:docPr id="5" name="Shape 5"/>
                <a:graphic xmlns:a="http://schemas.openxmlformats.org/drawingml/2006/main">
                  <a:graphicData uri="http://schemas.microsoft.com/office/word/2010/wordprocessingShape">
                    <wps:wsp>
                      <wps:cNvSpPr txBox="1"/>
                      <wps:spPr>
                        <a:xfrm>
                          <a:ext cx="1085215" cy="237490"/>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pPr>
                            <w:bookmarkStart w:id="10" w:name="bookmark10"/>
                            <w:r>
                              <w:rPr>
                                <w:b/>
                                <w:bCs/>
                                <w:color w:val="000000"/>
                                <w:spacing w:val="0"/>
                                <w:w w:val="100"/>
                                <w:position w:val="0"/>
                                <w:shd w:val="clear" w:color="auto" w:fill="auto"/>
                                <w:lang w:val="cs-CZ" w:eastAsia="cs-CZ" w:bidi="cs-CZ"/>
                              </w:rPr>
                              <w:t>Smluvní strany:</w:t>
                            </w:r>
                            <w:bookmarkEnd w:id="10"/>
                          </w:p>
                        </w:txbxContent>
                      </wps:txbx>
                      <wps:bodyPr lIns="0" tIns="0" rIns="0" bIns="0">
                        <a:noAutoFit/>
                      </wps:bodyPr>
                    </wps:wsp>
                  </a:graphicData>
                </a:graphic>
              </wp:anchor>
            </w:drawing>
          </mc:Choice>
          <mc:Fallback>
            <w:pict>
              <v:shape id="_x0000_s1031" type="#_x0000_t202" style="position:absolute;margin-left:69.700000000000003pt;margin-top:6.pt;width:85.450000000000003pt;height:18.699999999999999pt;z-index:251657729;mso-wrap-distance-left:0;mso-wrap-distance-right:0;mso-position-horizontal-relative:page" filled="f" stroked="f">
                <v:textbox inset="0,0,0,0">
                  <w:txbxContent>
                    <w:p>
                      <w:pPr>
                        <w:pStyle w:val="Style9"/>
                        <w:keepNext w:val="0"/>
                        <w:keepLines w:val="0"/>
                        <w:widowControl w:val="0"/>
                        <w:shd w:val="clear" w:color="auto" w:fill="auto"/>
                        <w:bidi w:val="0"/>
                        <w:spacing w:before="0" w:after="0" w:line="240" w:lineRule="auto"/>
                        <w:ind w:left="0" w:right="0" w:firstLine="0"/>
                        <w:jc w:val="left"/>
                      </w:pPr>
                      <w:bookmarkStart w:id="10" w:name="bookmark10"/>
                      <w:r>
                        <w:rPr>
                          <w:b/>
                          <w:bCs/>
                          <w:color w:val="000000"/>
                          <w:spacing w:val="0"/>
                          <w:w w:val="100"/>
                          <w:position w:val="0"/>
                          <w:shd w:val="clear" w:color="auto" w:fill="auto"/>
                          <w:lang w:val="cs-CZ" w:eastAsia="cs-CZ" w:bidi="cs-CZ"/>
                        </w:rPr>
                        <w:t>Smluvní strany:</w:t>
                      </w:r>
                      <w:bookmarkEnd w:id="10"/>
                    </w:p>
                  </w:txbxContent>
                </v:textbox>
                <w10:wrap anchorx="page"/>
              </v:shape>
            </w:pict>
          </mc:Fallback>
        </mc:AlternateContent>
      </w:r>
      <w:r>
        <mc:AlternateContent>
          <mc:Choice Requires="wps">
            <w:drawing>
              <wp:anchor distT="2328545" distB="635" distL="0" distR="0" simplePos="0" relativeHeight="125829380" behindDoc="0" locked="0" layoutInCell="1" allowOverlap="1">
                <wp:simplePos x="0" y="0"/>
                <wp:positionH relativeFrom="page">
                  <wp:posOffset>885190</wp:posOffset>
                </wp:positionH>
                <wp:positionV relativeFrom="paragraph">
                  <wp:posOffset>2328545</wp:posOffset>
                </wp:positionV>
                <wp:extent cx="5794375" cy="877570"/>
                <wp:wrapTopAndBottom/>
                <wp:docPr id="7" name="Shape 7"/>
                <a:graphic xmlns:a="http://schemas.openxmlformats.org/drawingml/2006/main">
                  <a:graphicData uri="http://schemas.microsoft.com/office/word/2010/wordprocessingShape">
                    <wps:wsp>
                      <wps:cNvSpPr txBox="1"/>
                      <wps:spPr>
                        <a:xfrm>
                          <a:ext cx="5794375" cy="877570"/>
                        </a:xfrm>
                        <a:prstGeom prst="rect"/>
                        <a:noFill/>
                      </wps:spPr>
                      <wps:txbx>
                        <w:txbxContent>
                          <w:p>
                            <w:pPr>
                              <w:pStyle w:val="Style12"/>
                              <w:keepNext w:val="0"/>
                              <w:keepLines w:val="0"/>
                              <w:widowControl w:val="0"/>
                              <w:shd w:val="clear" w:color="auto" w:fill="auto"/>
                              <w:bidi w:val="0"/>
                              <w:spacing w:before="0" w:after="0" w:line="240" w:lineRule="auto"/>
                              <w:ind w:left="0" w:right="0" w:firstLine="0"/>
                              <w:jc w:val="left"/>
                            </w:pPr>
                            <w:bookmarkStart w:id="11" w:name="bookmark11"/>
                            <w:bookmarkStart w:id="12" w:name="bookmark12"/>
                            <w:r>
                              <w:rPr>
                                <w:color w:val="000000"/>
                                <w:spacing w:val="0"/>
                                <w:w w:val="100"/>
                                <w:position w:val="0"/>
                                <w:shd w:val="clear" w:color="auto" w:fill="auto"/>
                                <w:lang w:val="cs-CZ" w:eastAsia="cs-CZ" w:bidi="cs-CZ"/>
                              </w:rPr>
                              <w:t>zápis v obchodním rejstříku: u Krajského soudu v Ústí nad Labem v oddílu A, vložce č. 13052</w:t>
                            </w:r>
                            <w:bookmarkEnd w:id="11"/>
                            <w:bookmarkEnd w:id="12"/>
                          </w:p>
                          <w:p>
                            <w:pPr>
                              <w:pStyle w:val="Style14"/>
                              <w:keepNext/>
                              <w:keepLines/>
                              <w:widowControl w:val="0"/>
                              <w:shd w:val="clear" w:color="auto" w:fill="auto"/>
                              <w:bidi w:val="0"/>
                              <w:spacing w:before="0" w:after="200" w:line="240" w:lineRule="auto"/>
                              <w:ind w:left="0" w:right="0" w:firstLine="0"/>
                              <w:jc w:val="left"/>
                            </w:pPr>
                            <w:bookmarkStart w:id="13" w:name="bookmark13"/>
                            <w:bookmarkStart w:id="14" w:name="bookmark14"/>
                            <w:bookmarkStart w:id="15" w:name="bookmark15"/>
                            <w:r>
                              <w:rPr>
                                <w:color w:val="000000"/>
                                <w:spacing w:val="0"/>
                                <w:w w:val="100"/>
                                <w:position w:val="0"/>
                                <w:shd w:val="clear" w:color="auto" w:fill="auto"/>
                                <w:lang w:val="cs-CZ" w:eastAsia="cs-CZ" w:bidi="cs-CZ"/>
                              </w:rPr>
                              <w:t>(dále jen „objednatel“)</w:t>
                            </w:r>
                            <w:bookmarkEnd w:id="13"/>
                            <w:bookmarkEnd w:id="14"/>
                            <w:bookmarkEnd w:id="15"/>
                          </w:p>
                          <w:p>
                            <w:pPr>
                              <w:pStyle w:val="Style14"/>
                              <w:keepNext/>
                              <w:keepLines/>
                              <w:widowControl w:val="0"/>
                              <w:shd w:val="clear" w:color="auto" w:fill="auto"/>
                              <w:bidi w:val="0"/>
                              <w:spacing w:before="0" w:after="0" w:line="240" w:lineRule="auto"/>
                              <w:ind w:left="0" w:right="0" w:firstLine="0"/>
                              <w:jc w:val="left"/>
                            </w:pPr>
                            <w:bookmarkStart w:id="16" w:name="bookmark16"/>
                            <w:bookmarkStart w:id="17" w:name="bookmark17"/>
                            <w:bookmarkStart w:id="18" w:name="bookmark18"/>
                            <w:r>
                              <w:rPr>
                                <w:b/>
                                <w:bCs/>
                                <w:color w:val="000000"/>
                                <w:spacing w:val="0"/>
                                <w:w w:val="100"/>
                                <w:position w:val="0"/>
                                <w:shd w:val="clear" w:color="auto" w:fill="auto"/>
                                <w:lang w:val="cs-CZ" w:eastAsia="cs-CZ" w:bidi="cs-CZ"/>
                              </w:rPr>
                              <w:t>a</w:t>
                            </w:r>
                            <w:bookmarkEnd w:id="16"/>
                            <w:bookmarkEnd w:id="17"/>
                            <w:bookmarkEnd w:id="18"/>
                          </w:p>
                        </w:txbxContent>
                      </wps:txbx>
                      <wps:bodyPr lIns="0" tIns="0" rIns="0" bIns="0">
                        <a:noAutoFit/>
                      </wps:bodyPr>
                    </wps:wsp>
                  </a:graphicData>
                </a:graphic>
              </wp:anchor>
            </w:drawing>
          </mc:Choice>
          <mc:Fallback>
            <w:pict>
              <v:shape id="_x0000_s1033" type="#_x0000_t202" style="position:absolute;margin-left:69.700000000000003pt;margin-top:183.34999999999999pt;width:456.25pt;height:69.100000000000009pt;z-index:-125829373;mso-wrap-distance-left:0;mso-wrap-distance-top:183.34999999999999pt;mso-wrap-distance-right:0;mso-wrap-distance-bottom:5.0000000000000003e-002pt;mso-position-horizontal-relative:page" filled="f" stroked="f">
                <v:textbox inset="0,0,0,0">
                  <w:txbxContent>
                    <w:p>
                      <w:pPr>
                        <w:pStyle w:val="Style12"/>
                        <w:keepNext w:val="0"/>
                        <w:keepLines w:val="0"/>
                        <w:widowControl w:val="0"/>
                        <w:shd w:val="clear" w:color="auto" w:fill="auto"/>
                        <w:bidi w:val="0"/>
                        <w:spacing w:before="0" w:after="0" w:line="240" w:lineRule="auto"/>
                        <w:ind w:left="0" w:right="0" w:firstLine="0"/>
                        <w:jc w:val="left"/>
                      </w:pPr>
                      <w:bookmarkStart w:id="11" w:name="bookmark11"/>
                      <w:bookmarkStart w:id="12" w:name="bookmark12"/>
                      <w:r>
                        <w:rPr>
                          <w:color w:val="000000"/>
                          <w:spacing w:val="0"/>
                          <w:w w:val="100"/>
                          <w:position w:val="0"/>
                          <w:shd w:val="clear" w:color="auto" w:fill="auto"/>
                          <w:lang w:val="cs-CZ" w:eastAsia="cs-CZ" w:bidi="cs-CZ"/>
                        </w:rPr>
                        <w:t>zápis v obchodním rejstříku: u Krajského soudu v Ústí nad Labem v oddílu A, vložce č. 13052</w:t>
                      </w:r>
                      <w:bookmarkEnd w:id="11"/>
                      <w:bookmarkEnd w:id="12"/>
                    </w:p>
                    <w:p>
                      <w:pPr>
                        <w:pStyle w:val="Style14"/>
                        <w:keepNext/>
                        <w:keepLines/>
                        <w:widowControl w:val="0"/>
                        <w:shd w:val="clear" w:color="auto" w:fill="auto"/>
                        <w:bidi w:val="0"/>
                        <w:spacing w:before="0" w:after="200" w:line="240" w:lineRule="auto"/>
                        <w:ind w:left="0" w:right="0" w:firstLine="0"/>
                        <w:jc w:val="left"/>
                      </w:pPr>
                      <w:bookmarkStart w:id="13" w:name="bookmark13"/>
                      <w:bookmarkStart w:id="14" w:name="bookmark14"/>
                      <w:bookmarkStart w:id="15" w:name="bookmark15"/>
                      <w:r>
                        <w:rPr>
                          <w:color w:val="000000"/>
                          <w:spacing w:val="0"/>
                          <w:w w:val="100"/>
                          <w:position w:val="0"/>
                          <w:shd w:val="clear" w:color="auto" w:fill="auto"/>
                          <w:lang w:val="cs-CZ" w:eastAsia="cs-CZ" w:bidi="cs-CZ"/>
                        </w:rPr>
                        <w:t>(dále jen „objednatel“)</w:t>
                      </w:r>
                      <w:bookmarkEnd w:id="13"/>
                      <w:bookmarkEnd w:id="14"/>
                      <w:bookmarkEnd w:id="15"/>
                    </w:p>
                    <w:p>
                      <w:pPr>
                        <w:pStyle w:val="Style14"/>
                        <w:keepNext/>
                        <w:keepLines/>
                        <w:widowControl w:val="0"/>
                        <w:shd w:val="clear" w:color="auto" w:fill="auto"/>
                        <w:bidi w:val="0"/>
                        <w:spacing w:before="0" w:after="0" w:line="240" w:lineRule="auto"/>
                        <w:ind w:left="0" w:right="0" w:firstLine="0"/>
                        <w:jc w:val="left"/>
                      </w:pPr>
                      <w:bookmarkStart w:id="16" w:name="bookmark16"/>
                      <w:bookmarkStart w:id="17" w:name="bookmark17"/>
                      <w:bookmarkStart w:id="18" w:name="bookmark18"/>
                      <w:r>
                        <w:rPr>
                          <w:b/>
                          <w:bCs/>
                          <w:color w:val="000000"/>
                          <w:spacing w:val="0"/>
                          <w:w w:val="100"/>
                          <w:position w:val="0"/>
                          <w:shd w:val="clear" w:color="auto" w:fill="auto"/>
                          <w:lang w:val="cs-CZ" w:eastAsia="cs-CZ" w:bidi="cs-CZ"/>
                        </w:rPr>
                        <w:t>a</w:t>
                      </w:r>
                      <w:bookmarkEnd w:id="16"/>
                      <w:bookmarkEnd w:id="17"/>
                      <w:bookmarkEnd w:id="18"/>
                    </w:p>
                  </w:txbxContent>
                </v:textbox>
                <w10:wrap type="topAndBottom" anchorx="page"/>
              </v:shape>
            </w:pict>
          </mc:Fallback>
        </mc:AlternateContent>
      </w:r>
    </w:p>
    <w:tbl>
      <w:tblPr>
        <w:tblOverlap w:val="never"/>
        <w:jc w:val="center"/>
        <w:tblLayout w:type="fixed"/>
      </w:tblPr>
      <w:tblGrid>
        <w:gridCol w:w="4066"/>
        <w:gridCol w:w="5059"/>
      </w:tblGrid>
      <w:tr>
        <w:trPr>
          <w:trHeight w:val="1440" w:hRule="exact"/>
        </w:trPr>
        <w:tc>
          <w:tcPr>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zhotovitel:</w:t>
            </w:r>
          </w:p>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sídlo:</w:t>
            </w:r>
          </w:p>
          <w:p>
            <w:pPr>
              <w:pStyle w:val="Style6"/>
              <w:keepNext w:val="0"/>
              <w:keepLines w:val="0"/>
              <w:widowControl w:val="0"/>
              <w:shd w:val="clear" w:color="auto" w:fill="auto"/>
              <w:bidi w:val="0"/>
              <w:spacing w:before="0" w:after="0" w:line="240" w:lineRule="auto"/>
              <w:ind w:left="0" w:right="0" w:firstLine="0"/>
              <w:jc w:val="left"/>
            </w:pPr>
            <w:bookmarkStart w:id="34" w:name="bookmark34"/>
            <w:bookmarkStart w:id="35" w:name="bookmark35"/>
            <w:r>
              <w:rPr>
                <w:color w:val="000000"/>
                <w:spacing w:val="0"/>
                <w:w w:val="100"/>
                <w:position w:val="0"/>
                <w:shd w:val="clear" w:color="auto" w:fill="auto"/>
                <w:lang w:val="cs-CZ" w:eastAsia="cs-CZ" w:bidi="cs-CZ"/>
              </w:rPr>
              <w:t>oprávněn k podpisu smlouvy: oprávněn jednat o věcech smluvních: oprávněn jednat o věcech technických:</w:t>
            </w:r>
            <w:bookmarkEnd w:id="34"/>
            <w:bookmarkEnd w:id="35"/>
          </w:p>
        </w:tc>
        <w:tc>
          <w:tcPr>
            <w:tcBorders/>
            <w:shd w:val="clear" w:color="auto" w:fill="FFFFFF"/>
            <w:vAlign w:val="top"/>
          </w:tcPr>
          <w:p>
            <w:pPr>
              <w:pStyle w:val="Style6"/>
              <w:keepNext w:val="0"/>
              <w:keepLines w:val="0"/>
              <w:widowControl w:val="0"/>
              <w:shd w:val="clear" w:color="auto" w:fill="auto"/>
              <w:bidi w:val="0"/>
              <w:spacing w:before="0" w:after="0" w:line="240" w:lineRule="auto"/>
              <w:ind w:left="0" w:right="0" w:firstLine="280"/>
              <w:jc w:val="left"/>
            </w:pPr>
            <w:bookmarkStart w:id="36" w:name="bookmark36"/>
            <w:r>
              <w:rPr>
                <w:b/>
                <w:bCs/>
                <w:color w:val="000000"/>
                <w:spacing w:val="0"/>
                <w:w w:val="100"/>
                <w:position w:val="0"/>
                <w:shd w:val="clear" w:color="auto" w:fill="auto"/>
                <w:lang w:val="cs-CZ" w:eastAsia="cs-CZ" w:bidi="cs-CZ"/>
              </w:rPr>
              <w:t>Potápěčská stanice, a.s.</w:t>
            </w:r>
            <w:bookmarkEnd w:id="36"/>
          </w:p>
          <w:p>
            <w:pPr>
              <w:pStyle w:val="Style6"/>
              <w:keepNext w:val="0"/>
              <w:keepLines w:val="0"/>
              <w:widowControl w:val="0"/>
              <w:shd w:val="clear" w:color="auto" w:fill="auto"/>
              <w:bidi w:val="0"/>
              <w:spacing w:before="0" w:after="0" w:line="240" w:lineRule="auto"/>
              <w:ind w:left="0" w:right="0" w:firstLine="280"/>
              <w:jc w:val="left"/>
            </w:pPr>
            <w:bookmarkStart w:id="37" w:name="bookmark37"/>
            <w:bookmarkStart w:id="38" w:name="bookmark38"/>
            <w:r>
              <w:rPr>
                <w:color w:val="000000"/>
                <w:spacing w:val="0"/>
                <w:w w:val="100"/>
                <w:position w:val="0"/>
                <w:shd w:val="clear" w:color="auto" w:fill="auto"/>
                <w:lang w:val="cs-CZ" w:eastAsia="cs-CZ" w:bidi="cs-CZ"/>
              </w:rPr>
              <w:t>Botičská 1936/4, Nové Město, 128 00 Praha 2</w:t>
            </w:r>
            <w:bookmarkEnd w:id="37"/>
            <w:bookmarkEnd w:id="38"/>
          </w:p>
        </w:tc>
      </w:tr>
    </w:tbl>
    <w:p>
      <w:pPr>
        <w:widowControl w:val="0"/>
        <w:spacing w:after="79" w:line="1" w:lineRule="exact"/>
      </w:pPr>
    </w:p>
    <w:p>
      <w:pPr>
        <w:widowControl w:val="0"/>
        <w:spacing w:line="1" w:lineRule="exact"/>
      </w:pPr>
    </w:p>
    <w:p>
      <w:pPr>
        <w:pStyle w:val="Style9"/>
        <w:keepNext w:val="0"/>
        <w:keepLines w:val="0"/>
        <w:widowControl w:val="0"/>
        <w:shd w:val="clear" w:color="auto" w:fill="auto"/>
        <w:bidi w:val="0"/>
        <w:spacing w:before="0" w:after="0" w:line="240" w:lineRule="auto"/>
        <w:ind w:left="0" w:right="0" w:firstLine="0"/>
        <w:jc w:val="left"/>
      </w:pPr>
      <w:bookmarkStart w:id="39" w:name="bookmark39"/>
      <w:bookmarkStart w:id="40" w:name="bookmark40"/>
      <w:r>
        <w:rPr>
          <w:color w:val="000000"/>
          <w:spacing w:val="0"/>
          <w:w w:val="100"/>
          <w:position w:val="0"/>
          <w:shd w:val="clear" w:color="auto" w:fill="auto"/>
          <w:lang w:val="cs-CZ" w:eastAsia="cs-CZ" w:bidi="cs-CZ"/>
        </w:rPr>
        <w:t>stavbyvedoucí:</w:t>
      </w:r>
      <w:bookmarkEnd w:id="39"/>
      <w:bookmarkEnd w:id="40"/>
    </w:p>
    <w:tbl>
      <w:tblPr>
        <w:tblOverlap w:val="never"/>
        <w:jc w:val="center"/>
        <w:tblLayout w:type="fixed"/>
      </w:tblPr>
      <w:tblGrid>
        <w:gridCol w:w="4066"/>
        <w:gridCol w:w="5059"/>
      </w:tblGrid>
      <w:tr>
        <w:trPr>
          <w:trHeight w:val="1498" w:hRule="exact"/>
        </w:trPr>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pPr>
            <w:bookmarkStart w:id="41" w:name="bookmark41"/>
            <w:r>
              <w:rPr>
                <w:color w:val="000000"/>
                <w:spacing w:val="0"/>
                <w:w w:val="100"/>
                <w:position w:val="0"/>
                <w:shd w:val="clear" w:color="auto" w:fill="auto"/>
                <w:lang w:val="cs-CZ" w:eastAsia="cs-CZ" w:bidi="cs-CZ"/>
              </w:rPr>
              <w:t>manažer stavby:</w:t>
            </w:r>
            <w:bookmarkEnd w:id="41"/>
          </w:p>
          <w:p>
            <w:pPr>
              <w:pStyle w:val="Style6"/>
              <w:keepNext w:val="0"/>
              <w:keepLines w:val="0"/>
              <w:widowControl w:val="0"/>
              <w:shd w:val="clear" w:color="auto" w:fill="auto"/>
              <w:bidi w:val="0"/>
              <w:spacing w:before="0" w:after="0" w:line="240" w:lineRule="auto"/>
              <w:ind w:left="0" w:right="0" w:firstLine="0"/>
              <w:jc w:val="left"/>
            </w:pPr>
            <w:bookmarkStart w:id="42" w:name="bookmark42"/>
            <w:r>
              <w:rPr>
                <w:color w:val="000000"/>
                <w:spacing w:val="0"/>
                <w:w w:val="100"/>
                <w:position w:val="0"/>
                <w:shd w:val="clear" w:color="auto" w:fill="auto"/>
                <w:lang w:val="cs-CZ" w:eastAsia="cs-CZ" w:bidi="cs-CZ"/>
              </w:rPr>
              <w:t>IČO:</w:t>
            </w:r>
            <w:bookmarkEnd w:id="42"/>
          </w:p>
          <w:p>
            <w:pPr>
              <w:pStyle w:val="Style6"/>
              <w:keepNext w:val="0"/>
              <w:keepLines w:val="0"/>
              <w:widowControl w:val="0"/>
              <w:shd w:val="clear" w:color="auto" w:fill="auto"/>
              <w:bidi w:val="0"/>
              <w:spacing w:before="0" w:after="0" w:line="240" w:lineRule="auto"/>
              <w:ind w:left="0" w:right="0" w:firstLine="0"/>
              <w:jc w:val="left"/>
            </w:pPr>
            <w:bookmarkStart w:id="43" w:name="bookmark43"/>
            <w:bookmarkStart w:id="44" w:name="bookmark44"/>
            <w:r>
              <w:rPr>
                <w:color w:val="000000"/>
                <w:spacing w:val="0"/>
                <w:w w:val="100"/>
                <w:position w:val="0"/>
                <w:shd w:val="clear" w:color="auto" w:fill="auto"/>
                <w:lang w:val="cs-CZ" w:eastAsia="cs-CZ" w:bidi="cs-CZ"/>
              </w:rPr>
              <w:t>DIČ: bankovní spojení: číslo účtu:</w:t>
            </w:r>
            <w:bookmarkEnd w:id="43"/>
            <w:bookmarkEnd w:id="44"/>
          </w:p>
        </w:tc>
        <w:tc>
          <w:tcPr>
            <w:tcBorders/>
            <w:shd w:val="clear" w:color="auto" w:fill="FFFFFF"/>
            <w:vAlign w:val="center"/>
          </w:tcPr>
          <w:p>
            <w:pPr>
              <w:pStyle w:val="Style6"/>
              <w:keepNext w:val="0"/>
              <w:keepLines w:val="0"/>
              <w:widowControl w:val="0"/>
              <w:shd w:val="clear" w:color="auto" w:fill="auto"/>
              <w:bidi w:val="0"/>
              <w:spacing w:before="0" w:after="0" w:line="240" w:lineRule="auto"/>
              <w:ind w:left="0" w:right="0" w:firstLine="280"/>
              <w:jc w:val="left"/>
            </w:pPr>
            <w:r>
              <w:rPr>
                <w:color w:val="000000"/>
                <w:spacing w:val="0"/>
                <w:w w:val="100"/>
                <w:position w:val="0"/>
                <w:shd w:val="clear" w:color="auto" w:fill="auto"/>
                <w:lang w:val="cs-CZ" w:eastAsia="cs-CZ" w:bidi="cs-CZ"/>
              </w:rPr>
              <w:t>47285532</w:t>
            </w:r>
          </w:p>
          <w:p>
            <w:pPr>
              <w:pStyle w:val="Style6"/>
              <w:keepNext w:val="0"/>
              <w:keepLines w:val="0"/>
              <w:widowControl w:val="0"/>
              <w:shd w:val="clear" w:color="auto" w:fill="auto"/>
              <w:bidi w:val="0"/>
              <w:spacing w:before="0" w:after="0" w:line="240" w:lineRule="auto"/>
              <w:ind w:left="0" w:right="0" w:firstLine="280"/>
              <w:jc w:val="left"/>
            </w:pPr>
            <w:r>
              <w:rPr>
                <w:color w:val="000000"/>
                <w:spacing w:val="0"/>
                <w:w w:val="100"/>
                <w:position w:val="0"/>
                <w:shd w:val="clear" w:color="auto" w:fill="auto"/>
                <w:lang w:val="cs-CZ" w:eastAsia="cs-CZ" w:bidi="cs-CZ"/>
              </w:rPr>
              <w:t>CZ47285532</w:t>
            </w:r>
          </w:p>
        </w:tc>
      </w:tr>
    </w:tbl>
    <w:p>
      <w:pPr>
        <w:widowControl w:val="0"/>
        <w:spacing w:line="1" w:lineRule="exact"/>
      </w:pPr>
    </w:p>
    <w:p>
      <w:pPr>
        <w:pStyle w:val="Style9"/>
        <w:keepNext w:val="0"/>
        <w:keepLines w:val="0"/>
        <w:widowControl w:val="0"/>
        <w:shd w:val="clear" w:color="auto" w:fill="auto"/>
        <w:bidi w:val="0"/>
        <w:spacing w:before="0" w:after="0" w:line="240" w:lineRule="auto"/>
        <w:ind w:left="0" w:right="0" w:firstLine="0"/>
        <w:jc w:val="left"/>
      </w:pPr>
      <w:bookmarkStart w:id="45" w:name="bookmark45"/>
      <w:bookmarkStart w:id="46" w:name="bookmark46"/>
      <w:bookmarkStart w:id="47" w:name="bookmark47"/>
      <w:r>
        <w:rPr>
          <w:color w:val="000000"/>
          <w:spacing w:val="0"/>
          <w:w w:val="100"/>
          <w:position w:val="0"/>
          <w:shd w:val="clear" w:color="auto" w:fill="auto"/>
          <w:lang w:val="cs-CZ" w:eastAsia="cs-CZ" w:bidi="cs-CZ"/>
        </w:rPr>
        <w:t>zápis v obchodním rejstříku: u Městského soudu v Praze v oddílu B, vložce č. 20037</w:t>
      </w:r>
      <w:bookmarkEnd w:id="45"/>
      <w:bookmarkEnd w:id="46"/>
      <w:bookmarkEnd w:id="47"/>
    </w:p>
    <w:tbl>
      <w:tblPr>
        <w:tblOverlap w:val="never"/>
        <w:jc w:val="center"/>
        <w:tblLayout w:type="fixed"/>
      </w:tblPr>
      <w:tblGrid>
        <w:gridCol w:w="4066"/>
        <w:gridCol w:w="5059"/>
      </w:tblGrid>
      <w:tr>
        <w:trPr>
          <w:trHeight w:val="614" w:hRule="exact"/>
        </w:trPr>
        <w:tc>
          <w:tcPr>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left"/>
            </w:pPr>
            <w:bookmarkStart w:id="48" w:name="bookmark48"/>
            <w:r>
              <w:rPr>
                <w:color w:val="000000"/>
                <w:spacing w:val="0"/>
                <w:w w:val="100"/>
                <w:position w:val="0"/>
                <w:shd w:val="clear" w:color="auto" w:fill="auto"/>
                <w:lang w:val="cs-CZ" w:eastAsia="cs-CZ" w:bidi="cs-CZ"/>
              </w:rPr>
              <w:t>tel.:</w:t>
            </w:r>
            <w:bookmarkEnd w:id="48"/>
          </w:p>
          <w:p>
            <w:pPr>
              <w:pStyle w:val="Style6"/>
              <w:keepNext w:val="0"/>
              <w:keepLines w:val="0"/>
              <w:widowControl w:val="0"/>
              <w:shd w:val="clear" w:color="auto" w:fill="auto"/>
              <w:bidi w:val="0"/>
              <w:spacing w:before="0" w:after="0" w:line="240" w:lineRule="auto"/>
              <w:ind w:left="0" w:right="0" w:firstLine="0"/>
              <w:jc w:val="left"/>
            </w:pPr>
            <w:bookmarkStart w:id="49" w:name="bookmark49"/>
            <w:bookmarkStart w:id="50" w:name="bookmark50"/>
            <w:r>
              <w:rPr>
                <w:color w:val="000000"/>
                <w:spacing w:val="0"/>
                <w:w w:val="100"/>
                <w:position w:val="0"/>
                <w:shd w:val="clear" w:color="auto" w:fill="auto"/>
                <w:lang w:val="cs-CZ" w:eastAsia="cs-CZ" w:bidi="cs-CZ"/>
              </w:rPr>
              <w:t>(dále jen „zhotovitel“)</w:t>
            </w:r>
            <w:bookmarkEnd w:id="49"/>
            <w:bookmarkEnd w:id="50"/>
          </w:p>
        </w:tc>
        <w:tc>
          <w:tcPr>
            <w:tcBorders/>
            <w:shd w:val="clear" w:color="auto" w:fill="FFFFFF"/>
            <w:vAlign w:val="top"/>
          </w:tcPr>
          <w:p>
            <w:pPr>
              <w:pStyle w:val="Style6"/>
              <w:keepNext w:val="0"/>
              <w:keepLines w:val="0"/>
              <w:widowControl w:val="0"/>
              <w:shd w:val="clear" w:color="auto" w:fill="auto"/>
              <w:bidi w:val="0"/>
              <w:spacing w:before="0" w:after="0" w:line="240" w:lineRule="auto"/>
              <w:ind w:left="0" w:right="0" w:firstLine="280"/>
              <w:jc w:val="left"/>
            </w:pPr>
            <w:r>
              <w:rPr>
                <w:color w:val="000000"/>
                <w:spacing w:val="0"/>
                <w:w w:val="100"/>
                <w:position w:val="0"/>
                <w:shd w:val="clear" w:color="auto" w:fill="auto"/>
                <w:lang w:val="cs-CZ" w:eastAsia="cs-CZ" w:bidi="cs-CZ"/>
              </w:rPr>
              <w:t>e-mail:</w:t>
            </w:r>
          </w:p>
        </w:tc>
      </w:tr>
    </w:tbl>
    <w:p>
      <w:pPr>
        <w:pStyle w:val="Style1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Na podkladě skutečností, které se vyskytly v průběhu realizace, přičemž jejich zajištění je podmínkou pro řádné dokončení díla, se smluvní strany dohodly ve smyslu příslušných smluvních ustanovení na uzavření tohoto dodatku.</w:t>
      </w:r>
    </w:p>
    <w:p>
      <w:pPr>
        <w:pStyle w:val="Style1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cs-CZ" w:eastAsia="cs-CZ" w:bidi="cs-CZ"/>
        </w:rPr>
        <w:t>Jedná se o:</w:t>
      </w:r>
    </w:p>
    <w:p>
      <w:pPr>
        <w:pStyle w:val="Style12"/>
        <w:keepNext w:val="0"/>
        <w:keepLines w:val="0"/>
        <w:widowControl w:val="0"/>
        <w:numPr>
          <w:ilvl w:val="0"/>
          <w:numId w:val="1"/>
        </w:numPr>
        <w:shd w:val="clear" w:color="auto" w:fill="auto"/>
        <w:tabs>
          <w:tab w:pos="397" w:val="left"/>
        </w:tabs>
        <w:bidi w:val="0"/>
        <w:spacing w:before="0" w:after="0" w:line="240" w:lineRule="auto"/>
        <w:ind w:left="0" w:right="0" w:firstLine="0"/>
        <w:jc w:val="both"/>
      </w:pPr>
      <w:bookmarkStart w:id="51" w:name="bookmark51"/>
      <w:bookmarkEnd w:id="51"/>
      <w:r>
        <w:rPr>
          <w:color w:val="000000"/>
          <w:spacing w:val="0"/>
          <w:w w:val="100"/>
          <w:position w:val="0"/>
          <w:shd w:val="clear" w:color="auto" w:fill="auto"/>
          <w:lang w:val="cs-CZ" w:eastAsia="cs-CZ" w:bidi="cs-CZ"/>
        </w:rPr>
        <w:t>změnu Čl. I. Předmět díla</w:t>
      </w:r>
    </w:p>
    <w:p>
      <w:pPr>
        <w:pStyle w:val="Style1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v rozsahu přílohy tohoto dodatku – Oceněného soupisu prací změn závazku ze dne 04.02.2026,</w:t>
      </w:r>
    </w:p>
    <w:p>
      <w:pPr>
        <w:pStyle w:val="Style12"/>
        <w:keepNext w:val="0"/>
        <w:keepLines w:val="0"/>
        <w:widowControl w:val="0"/>
        <w:numPr>
          <w:ilvl w:val="0"/>
          <w:numId w:val="1"/>
        </w:numPr>
        <w:shd w:val="clear" w:color="auto" w:fill="auto"/>
        <w:tabs>
          <w:tab w:pos="397" w:val="left"/>
        </w:tabs>
        <w:bidi w:val="0"/>
        <w:spacing w:before="0" w:after="0" w:line="240" w:lineRule="auto"/>
        <w:ind w:left="0" w:right="0" w:firstLine="0"/>
        <w:jc w:val="both"/>
      </w:pPr>
      <w:bookmarkStart w:id="52" w:name="bookmark52"/>
      <w:bookmarkEnd w:id="52"/>
      <w:r>
        <w:rPr>
          <w:color w:val="000000"/>
          <w:spacing w:val="0"/>
          <w:w w:val="100"/>
          <w:position w:val="0"/>
          <w:shd w:val="clear" w:color="auto" w:fill="auto"/>
          <w:lang w:val="cs-CZ" w:eastAsia="cs-CZ" w:bidi="cs-CZ"/>
        </w:rPr>
        <w:t>změnu ceny díla</w:t>
      </w:r>
    </w:p>
    <w:p>
      <w:pPr>
        <w:pStyle w:val="Style1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odečet nákladů za vypracování nálezové zprávy. Zjištění budou po dohodě obou smluvních stran obsahem nálezové zprávy vypracované na základě Smlouvy o dílo číslo objednatele 161/2026 “VD Újezd - kontrola rybích úkrytů a odpuzovačů ryb“, číslo akce: 202 762 - potápěčské práce 2026.</w:t>
      </w:r>
    </w:p>
    <w:p>
      <w:pPr>
        <w:pStyle w:val="Style1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Tyto změny jsou obsahem Přílohy č. 1. Oceněného soupisu prací změn závazku ze dne 04. 02.2026, odsouhlaseného oběma smluvními stranami. Tato změna závazku ze smlouvy nemění celkovou povahu veřejné zakázky.</w:t>
      </w:r>
    </w:p>
    <w:p>
      <w:pPr>
        <w:pStyle w:val="Style1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cs-CZ" w:eastAsia="cs-CZ" w:bidi="cs-CZ"/>
        </w:rPr>
        <w:t>Mění se:</w:t>
      </w:r>
    </w:p>
    <w:p>
      <w:pPr>
        <w:pStyle w:val="Style12"/>
        <w:keepNext w:val="0"/>
        <w:keepLines w:val="0"/>
        <w:widowControl w:val="0"/>
        <w:numPr>
          <w:ilvl w:val="0"/>
          <w:numId w:val="3"/>
        </w:numPr>
        <w:shd w:val="clear" w:color="auto" w:fill="auto"/>
        <w:tabs>
          <w:tab w:pos="397" w:val="left"/>
        </w:tabs>
        <w:bidi w:val="0"/>
        <w:spacing w:before="0" w:after="0" w:line="240" w:lineRule="auto"/>
        <w:ind w:left="0" w:right="0" w:firstLine="0"/>
        <w:jc w:val="both"/>
      </w:pPr>
      <w:bookmarkStart w:id="53" w:name="bookmark53"/>
      <w:bookmarkEnd w:id="53"/>
      <w:r>
        <w:rPr>
          <w:color w:val="000000"/>
          <w:spacing w:val="0"/>
          <w:w w:val="100"/>
          <w:position w:val="0"/>
          <w:shd w:val="clear" w:color="auto" w:fill="auto"/>
          <w:lang w:val="cs-CZ" w:eastAsia="cs-CZ" w:bidi="cs-CZ"/>
        </w:rPr>
        <w:t>Čl. I. Předmět díla se mění v rozsahu přílohy tohoto dodatku – Oceněného soupisu prací změn závazku ze dne 04.02.2026, který se tímto stává nedílnou součástí smlouvy.</w:t>
      </w:r>
    </w:p>
    <w:p>
      <w:pPr>
        <w:pStyle w:val="Style12"/>
        <w:keepNext w:val="0"/>
        <w:keepLines w:val="0"/>
        <w:widowControl w:val="0"/>
        <w:numPr>
          <w:ilvl w:val="0"/>
          <w:numId w:val="3"/>
        </w:numPr>
        <w:shd w:val="clear" w:color="auto" w:fill="auto"/>
        <w:tabs>
          <w:tab w:pos="397" w:val="left"/>
        </w:tabs>
        <w:bidi w:val="0"/>
        <w:spacing w:before="0" w:after="0" w:line="240" w:lineRule="auto"/>
        <w:ind w:left="0" w:right="0" w:firstLine="0"/>
        <w:jc w:val="both"/>
      </w:pPr>
      <w:bookmarkStart w:id="54" w:name="bookmark54"/>
      <w:bookmarkEnd w:id="54"/>
      <w:r>
        <w:rPr>
          <w:color w:val="000000"/>
          <w:spacing w:val="0"/>
          <w:w w:val="100"/>
          <w:position w:val="0"/>
          <w:shd w:val="clear" w:color="auto" w:fill="auto"/>
          <w:lang w:val="cs-CZ" w:eastAsia="cs-CZ" w:bidi="cs-CZ"/>
        </w:rPr>
        <w:t>Čl. III. Cena, bod 4.:</w:t>
      </w:r>
    </w:p>
    <w:p>
      <w:pPr>
        <w:pStyle w:val="Style1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Objednatel souhlasí s tím, že proplatí zhotoviteli jako protihodnotu za provedení a dokončení díla částku:</w:t>
      </w:r>
    </w:p>
    <w:p>
      <w:pPr>
        <w:pStyle w:val="Style12"/>
        <w:keepNext w:val="0"/>
        <w:keepLines w:val="0"/>
        <w:widowControl w:val="0"/>
        <w:shd w:val="clear" w:color="auto" w:fill="auto"/>
        <w:tabs>
          <w:tab w:pos="2078" w:val="left"/>
          <w:tab w:pos="6403" w:val="left"/>
        </w:tabs>
        <w:bidi w:val="0"/>
        <w:spacing w:before="0" w:after="0" w:line="240" w:lineRule="auto"/>
        <w:ind w:left="0" w:right="0" w:firstLine="0"/>
        <w:jc w:val="both"/>
      </w:pPr>
      <w:r>
        <w:rPr>
          <w:color w:val="000000"/>
          <w:spacing w:val="0"/>
          <w:w w:val="100"/>
          <w:position w:val="0"/>
          <w:shd w:val="clear" w:color="auto" w:fill="auto"/>
          <w:lang w:val="cs-CZ" w:eastAsia="cs-CZ" w:bidi="cs-CZ"/>
        </w:rPr>
        <w:t>původní znění:</w:t>
        <w:tab/>
        <w:t>Celková smluvní cena bez DPH</w:t>
        <w:tab/>
        <w:t>61.979,50 Kč</w:t>
      </w:r>
    </w:p>
    <w:p>
      <w:pPr>
        <w:pStyle w:val="Style12"/>
        <w:keepNext w:val="0"/>
        <w:keepLines w:val="0"/>
        <w:widowControl w:val="0"/>
        <w:shd w:val="clear" w:color="auto" w:fill="auto"/>
        <w:tabs>
          <w:tab w:pos="2078" w:val="left"/>
          <w:tab w:pos="6403" w:val="left"/>
        </w:tabs>
        <w:bidi w:val="0"/>
        <w:spacing w:before="0" w:line="240" w:lineRule="auto"/>
        <w:ind w:left="0" w:right="0" w:firstLine="0"/>
        <w:jc w:val="both"/>
      </w:pPr>
      <w:r>
        <w:rPr>
          <w:b/>
          <w:bCs/>
          <w:color w:val="000000"/>
          <w:spacing w:val="0"/>
          <w:w w:val="100"/>
          <w:position w:val="0"/>
          <w:shd w:val="clear" w:color="auto" w:fill="auto"/>
          <w:lang w:val="cs-CZ" w:eastAsia="cs-CZ" w:bidi="cs-CZ"/>
        </w:rPr>
        <w:t>nové znění:</w:t>
        <w:tab/>
        <w:t>Celková smluvní cena bez DPH</w:t>
        <w:tab/>
        <w:t>49.979,50 Kč</w:t>
      </w:r>
    </w:p>
    <w:p>
      <w:pPr>
        <w:pStyle w:val="Style1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Ostatní ujednání smlouvy o dílo se nemění. Smluvní strany nepovažují žádné ustanovení dodatku za obchodní tajemství.</w:t>
      </w:r>
    </w:p>
    <w:p>
      <w:pPr>
        <w:pStyle w:val="Style1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Na svědectví tohoto smluvní strany tímto podepisují tento dodatek ke smlouvě. Tento dodatek ke smlouvě nabývá platnosti dnem jeho podpisu poslední ze smluvních stran účinnosti zveřejněním v Registru smluv, pokud této účinnosti dle příslušných ustanovení dodatku ke smlouvě nenabude později. Plnění předmětu tohoto dodatku smlouvy před účinností tohoto dodatku smlouvy se považuje za plnění podle tohoto dodatku smlouvy a práva a povinnosti z něj vzniklé se řídí tímto dodatkem smlouvy.</w:t>
      </w:r>
    </w:p>
    <w:p>
      <w:pPr>
        <w:pStyle w:val="Style1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Nedílnou součástí tohoto dodatku je:</w:t>
      </w:r>
    </w:p>
    <w:p>
      <w:pPr>
        <w:pStyle w:val="Style12"/>
        <w:keepNext w:val="0"/>
        <w:keepLines w:val="0"/>
        <w:widowControl w:val="0"/>
        <w:shd w:val="clear" w:color="auto" w:fill="auto"/>
        <w:bidi w:val="0"/>
        <w:spacing w:before="0" w:after="0" w:line="240" w:lineRule="auto"/>
        <w:ind w:left="0" w:right="0" w:firstLine="0"/>
        <w:jc w:val="both"/>
        <w:sectPr>
          <w:footnotePr>
            <w:pos w:val="pageBottom"/>
            <w:numFmt w:val="decimal"/>
            <w:numRestart w:val="continuous"/>
          </w:footnotePr>
          <w:type w:val="continuous"/>
          <w:pgSz w:w="11909" w:h="16838"/>
          <w:pgMar w:top="1334" w:left="1394" w:right="1384" w:bottom="1825" w:header="906" w:footer="3" w:gutter="0"/>
          <w:cols w:space="720"/>
          <w:noEndnote/>
          <w:rtlGutter w:val="0"/>
          <w:docGrid w:linePitch="360"/>
        </w:sectPr>
      </w:pPr>
      <w:r>
        <w:rPr>
          <w:color w:val="000000"/>
          <w:spacing w:val="0"/>
          <w:w w:val="100"/>
          <w:position w:val="0"/>
          <w:shd w:val="clear" w:color="auto" w:fill="auto"/>
          <w:lang w:val="cs-CZ" w:eastAsia="cs-CZ" w:bidi="cs-CZ"/>
        </w:rPr>
        <w:t>Příloha č.1 Oceněný soupis prací změn závazku ze dne 04.02.2026</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4" w:after="4"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334" w:left="0" w:right="0" w:bottom="1334" w:header="0" w:footer="3" w:gutter="0"/>
          <w:cols w:space="720"/>
          <w:noEndnote/>
          <w:rtlGutter w:val="0"/>
          <w:docGrid w:linePitch="360"/>
        </w:sectPr>
      </w:pPr>
    </w:p>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investiční ředitel</w:t>
      </w:r>
    </w:p>
    <w:p>
      <w:pPr>
        <w:pStyle w:val="Style12"/>
        <w:keepNext w:val="0"/>
        <w:keepLines w:val="0"/>
        <w:widowControl w:val="0"/>
        <w:shd w:val="clear" w:color="auto" w:fill="auto"/>
        <w:bidi w:val="0"/>
        <w:spacing w:before="0" w:line="480" w:lineRule="auto"/>
        <w:ind w:left="0" w:right="0" w:firstLine="0"/>
        <w:jc w:val="left"/>
      </w:pPr>
      <w:r>
        <w:rPr>
          <w:color w:val="000000"/>
          <w:spacing w:val="0"/>
          <w:w w:val="100"/>
          <w:position w:val="0"/>
          <w:shd w:val="clear" w:color="auto" w:fill="auto"/>
          <w:lang w:val="cs-CZ" w:eastAsia="cs-CZ" w:bidi="cs-CZ"/>
        </w:rPr>
        <w:t xml:space="preserve">Povodí Ohře, státní podnik elektronicky podepsal </w:t>
      </w:r>
      <w:r>
        <w:rPr>
          <w:color w:val="000000"/>
          <w:spacing w:val="0"/>
          <w:w w:val="100"/>
          <w:position w:val="0"/>
          <w:shd w:val="clear" w:color="auto" w:fill="auto"/>
          <w:lang w:val="cs-CZ" w:eastAsia="cs-CZ" w:bidi="cs-CZ"/>
        </w:rPr>
        <w:t>předseda správní rady Potápěčská stanice, a.s.</w:t>
      </w:r>
    </w:p>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elektronicky podepsal</w:t>
      </w:r>
    </w:p>
    <w:sectPr>
      <w:footnotePr>
        <w:pos w:val="pageBottom"/>
        <w:numFmt w:val="decimal"/>
        <w:numRestart w:val="continuous"/>
      </w:footnotePr>
      <w:type w:val="continuous"/>
      <w:pgSz w:w="11909" w:h="16838"/>
      <w:pgMar w:top="1334" w:left="1394" w:right="3036" w:bottom="1334" w:header="0" w:footer="3" w:gutter="0"/>
      <w:cols w:num="2" w:space="2313"/>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5841365</wp:posOffset>
              </wp:positionH>
              <wp:positionV relativeFrom="page">
                <wp:posOffset>9918065</wp:posOffset>
              </wp:positionV>
              <wp:extent cx="822960" cy="201295"/>
              <wp:wrapNone/>
              <wp:docPr id="1" name="Shape 1"/>
              <a:graphic xmlns:a="http://schemas.openxmlformats.org/drawingml/2006/main">
                <a:graphicData uri="http://schemas.microsoft.com/office/word/2010/wordprocessingShape">
                  <wps:wsp>
                    <wps:cNvSpPr txBox="1"/>
                    <wps:spPr>
                      <a:xfrm>
                        <a:ext cx="822960" cy="20129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59.94999999999999pt;margin-top:780.95000000000005pt;width:64.799999999999997pt;height:15.85pt;z-index:-188744063;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2</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b w:val="0"/>
      <w:bCs w:val="0"/>
      <w:i w:val="0"/>
      <w:iCs w:val="0"/>
      <w:smallCaps w:val="0"/>
      <w:strike w:val="0"/>
      <w:sz w:val="20"/>
      <w:szCs w:val="20"/>
      <w:u w:val="none"/>
    </w:rPr>
  </w:style>
  <w:style w:type="character" w:customStyle="1" w:styleId="CharStyle7">
    <w:name w:val="Char Style 7"/>
    <w:basedOn w:val="DefaultParagraphFont"/>
    <w:link w:val="Style6"/>
    <w:rPr>
      <w:rFonts w:ascii="Arial" w:eastAsia="Arial" w:hAnsi="Arial" w:cs="Arial"/>
      <w:b w:val="0"/>
      <w:bCs w:val="0"/>
      <w:i w:val="0"/>
      <w:iCs w:val="0"/>
      <w:smallCaps w:val="0"/>
      <w:strike w:val="0"/>
      <w:sz w:val="22"/>
      <w:szCs w:val="22"/>
      <w:u w:val="none"/>
    </w:rPr>
  </w:style>
  <w:style w:type="character" w:customStyle="1" w:styleId="CharStyle10">
    <w:name w:val="Char Style 10"/>
    <w:basedOn w:val="DefaultParagraphFont"/>
    <w:link w:val="Style9"/>
    <w:rPr>
      <w:rFonts w:ascii="Arial" w:eastAsia="Arial" w:hAnsi="Arial" w:cs="Arial"/>
      <w:b w:val="0"/>
      <w:bCs w:val="0"/>
      <w:i w:val="0"/>
      <w:iCs w:val="0"/>
      <w:smallCaps w:val="0"/>
      <w:strike w:val="0"/>
      <w:sz w:val="22"/>
      <w:szCs w:val="22"/>
      <w:u w:val="none"/>
    </w:rPr>
  </w:style>
  <w:style w:type="character" w:customStyle="1" w:styleId="CharStyle13">
    <w:name w:val="Char Style 13"/>
    <w:basedOn w:val="DefaultParagraphFont"/>
    <w:link w:val="Style12"/>
    <w:rPr>
      <w:rFonts w:ascii="Arial" w:eastAsia="Arial" w:hAnsi="Arial" w:cs="Arial"/>
      <w:b w:val="0"/>
      <w:bCs w:val="0"/>
      <w:i w:val="0"/>
      <w:iCs w:val="0"/>
      <w:smallCaps w:val="0"/>
      <w:strike w:val="0"/>
      <w:sz w:val="22"/>
      <w:szCs w:val="22"/>
      <w:u w:val="none"/>
    </w:rPr>
  </w:style>
  <w:style w:type="character" w:customStyle="1" w:styleId="CharStyle15">
    <w:name w:val="Char Style 15"/>
    <w:basedOn w:val="DefaultParagraphFont"/>
    <w:link w:val="Style14"/>
    <w:rPr>
      <w:rFonts w:ascii="Arial" w:eastAsia="Arial" w:hAnsi="Arial" w:cs="Arial"/>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pPr>
    <w:rPr>
      <w:b w:val="0"/>
      <w:bCs w:val="0"/>
      <w:i w:val="0"/>
      <w:iCs w:val="0"/>
      <w:smallCaps w:val="0"/>
      <w:strike w:val="0"/>
      <w:sz w:val="20"/>
      <w:szCs w:val="20"/>
      <w:u w:val="none"/>
    </w:rPr>
  </w:style>
  <w:style w:type="paragraph" w:customStyle="1" w:styleId="Style6">
    <w:name w:val="Style 6"/>
    <w:basedOn w:val="Normal"/>
    <w:link w:val="CharStyle7"/>
    <w:pPr>
      <w:widowControl w:val="0"/>
      <w:shd w:val="clear" w:color="auto" w:fill="FFFFFF"/>
      <w:spacing w:after="200"/>
    </w:pPr>
    <w:rPr>
      <w:rFonts w:ascii="Arial" w:eastAsia="Arial" w:hAnsi="Arial" w:cs="Arial"/>
      <w:b w:val="0"/>
      <w:bCs w:val="0"/>
      <w:i w:val="0"/>
      <w:iCs w:val="0"/>
      <w:smallCaps w:val="0"/>
      <w:strike w:val="0"/>
      <w:sz w:val="22"/>
      <w:szCs w:val="22"/>
      <w:u w:val="none"/>
    </w:rPr>
  </w:style>
  <w:style w:type="paragraph" w:customStyle="1" w:styleId="Style9">
    <w:name w:val="Style 9"/>
    <w:basedOn w:val="Normal"/>
    <w:link w:val="CharStyle10"/>
    <w:pPr>
      <w:widowControl w:val="0"/>
      <w:shd w:val="clear" w:color="auto" w:fill="FFFFFF"/>
    </w:pPr>
    <w:rPr>
      <w:rFonts w:ascii="Arial" w:eastAsia="Arial" w:hAnsi="Arial" w:cs="Arial"/>
      <w:b w:val="0"/>
      <w:bCs w:val="0"/>
      <w:i w:val="0"/>
      <w:iCs w:val="0"/>
      <w:smallCaps w:val="0"/>
      <w:strike w:val="0"/>
      <w:sz w:val="22"/>
      <w:szCs w:val="22"/>
      <w:u w:val="none"/>
    </w:rPr>
  </w:style>
  <w:style w:type="paragraph" w:customStyle="1" w:styleId="Style12">
    <w:name w:val="Style 12"/>
    <w:basedOn w:val="Normal"/>
    <w:link w:val="CharStyle13"/>
    <w:pPr>
      <w:widowControl w:val="0"/>
      <w:shd w:val="clear" w:color="auto" w:fill="FFFFFF"/>
      <w:spacing w:after="200"/>
    </w:pPr>
    <w:rPr>
      <w:rFonts w:ascii="Arial" w:eastAsia="Arial" w:hAnsi="Arial" w:cs="Arial"/>
      <w:b w:val="0"/>
      <w:bCs w:val="0"/>
      <w:i w:val="0"/>
      <w:iCs w:val="0"/>
      <w:smallCaps w:val="0"/>
      <w:strike w:val="0"/>
      <w:sz w:val="22"/>
      <w:szCs w:val="22"/>
      <w:u w:val="none"/>
    </w:rPr>
  </w:style>
  <w:style w:type="paragraph" w:customStyle="1" w:styleId="Style14">
    <w:name w:val="Style 14"/>
    <w:basedOn w:val="Normal"/>
    <w:link w:val="CharStyle15"/>
    <w:pPr>
      <w:widowControl w:val="0"/>
      <w:shd w:val="clear" w:color="auto" w:fill="FFFFFF"/>
      <w:spacing w:after="170"/>
      <w:outlineLvl w:val="0"/>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S M L O U V A    O    D Í L O</dc:title>
  <dc:subject/>
  <dc:creator>Vlastimil Hasik</dc:creator>
  <cp:keywords/>
</cp:coreProperties>
</file>