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461645" distL="114300" distR="5145405" simplePos="0" relativeHeight="125829378" behindDoc="0" locked="0" layoutInCell="1" allowOverlap="1">
            <wp:simplePos x="0" y="0"/>
            <wp:positionH relativeFrom="page">
              <wp:posOffset>482600</wp:posOffset>
            </wp:positionH>
            <wp:positionV relativeFrom="paragraph">
              <wp:posOffset>12700</wp:posOffset>
            </wp:positionV>
            <wp:extent cx="1685925" cy="137287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685925" cy="13728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1236345</wp:posOffset>
                </wp:positionH>
                <wp:positionV relativeFrom="paragraph">
                  <wp:posOffset>1391920</wp:posOffset>
                </wp:positionV>
                <wp:extent cx="221615" cy="19431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1615" cy="1943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zn.: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97.350000000000009pt;margin-top:109.60000000000001pt;width:17.449999999999999pt;height:15.3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zn.: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1512570</wp:posOffset>
                </wp:positionH>
                <wp:positionV relativeFrom="paragraph">
                  <wp:posOffset>1656080</wp:posOffset>
                </wp:positionV>
                <wp:extent cx="920750" cy="19113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0750" cy="1911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POH/08081/2026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19.10000000000001pt;margin-top:130.40000000000001pt;width:72.5pt;height:15.05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POH/08081/2026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1391920</wp:posOffset>
                </wp:positionV>
                <wp:extent cx="540385" cy="437515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0385" cy="4375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Váš dopis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Naše zn.: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5.25pt;margin-top:109.60000000000001pt;width:42.550000000000004pt;height:34.450000000000003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Váš dopis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zn.: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175385" distB="434975" distL="3653155" distR="1478915" simplePos="0" relativeHeight="125829379" behindDoc="0" locked="0" layoutInCell="1" allowOverlap="1">
                <wp:simplePos x="0" y="0"/>
                <wp:positionH relativeFrom="page">
                  <wp:posOffset>4021455</wp:posOffset>
                </wp:positionH>
                <wp:positionV relativeFrom="paragraph">
                  <wp:posOffset>1188085</wp:posOffset>
                </wp:positionV>
                <wp:extent cx="1813560" cy="22479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13560" cy="224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ALVA Strakonice, spol. s 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16.65000000000003pt;margin-top:93.549999999999997pt;width:142.80000000000001pt;height:17.699999999999999pt;z-index:-125829374;mso-wrap-distance-left:287.65000000000003pt;mso-wrap-distance-top:92.549999999999997pt;mso-wrap-distance-right:116.45pt;mso-wrap-distance-bottom:34.2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ALVA Strakonice, spol. s 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480060" distB="583565" distL="5876925" distR="114935" simplePos="0" relativeHeight="125829381" behindDoc="0" locked="0" layoutInCell="1" allowOverlap="1">
            <wp:simplePos x="0" y="0"/>
            <wp:positionH relativeFrom="page">
              <wp:posOffset>6245225</wp:posOffset>
            </wp:positionH>
            <wp:positionV relativeFrom="paragraph">
              <wp:posOffset>492760</wp:posOffset>
            </wp:positionV>
            <wp:extent cx="953770" cy="771525"/>
            <wp:wrapTopAndBottom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53770" cy="7715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4022090</wp:posOffset>
                </wp:positionH>
                <wp:positionV relativeFrom="paragraph">
                  <wp:posOffset>1494790</wp:posOffset>
                </wp:positionV>
                <wp:extent cx="1008380" cy="549910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8380" cy="549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Čestice 101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387 19 Čestice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16.69999999999999pt;margin-top:117.7pt;width:79.400000000000006pt;height:43.300000000000004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Čestice 101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387 19 Čestice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40"/>
          <w:pgMar w:top="306" w:left="1105" w:right="8569" w:bottom="1790" w:header="0" w:footer="1362" w:gutter="0"/>
          <w:pgNumType w:start="1"/>
          <w:cols w:num="2" w:space="3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20.02.2026</w:t>
      </w:r>
    </w:p>
    <w:p>
      <w:pPr>
        <w:widowControl w:val="0"/>
        <w:spacing w:line="117" w:lineRule="exact"/>
        <w:rPr>
          <w:sz w:val="9"/>
          <w:szCs w:val="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40"/>
          <w:pgMar w:top="335" w:left="0" w:right="0" w:bottom="179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 Povodí Ohře, státní podnik, závod Terezín, Pražská 319, 411 55 Terezín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504" w:val="left"/>
        </w:tabs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316686/1/2026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504" w:val="left"/>
        </w:tabs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30.09.2026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504" w:val="left"/>
        </w:tabs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Předpokládaná cena Kč bez DPH:</w:t>
        <w:tab/>
        <w:t>139 216,00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504" w:val="left"/>
        </w:tabs>
        <w:bidi w:val="0"/>
        <w:spacing w:before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DlHM inv. č.:</w:t>
        <w:tab/>
        <w:t>95596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Objednáváme u Vás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Vaší cenové nabídky ,,26.036ST_POH_Terezín_Výměna elektroměrů“ (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 č. 1 MVE Doksany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) ze dne 28.1.2026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výměnu 4 ks elektroměrů MVE Doksany v budově strojovny na st. p. č. … v k. ú. Doksany.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Stávající elektroměry jsou umístěny v rozvaděčích na DIN liště, hlavního skříňového rozvaděče MVE. Před instalací nových elektroměrů je nutné zajistit odečet stávajících elektroměrů pro fakturaci výroby ve spolupráci s TDI.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Stávající elektroměry pro měření ostatní a technologické spotřeby budou demontovány, na uvolněné místo budou instalovány na kříž dva elektroměry Landis+Gyr ZMD 310. Na kříž v rozváděči budou dále nainstalovány dva nové elektroměry Landis+Gyr ZMY 410 pro měření btto 1 a btto 2. Umístění jednotlivých elektroměrů bude přizpůsobeno délce stávající kabeláže. Pokud nebude dostačující, bude vyměněna. Z každého elektroměru bude samostatně veden stíněný UTP kabel do nového řídícího switche s 16 porty (součást dodávky např. MikroTik s RouterOS), který bude umístěn v rozvaděči RX. Délka UTP kabelu cca 40m.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provedené montáži musí dodavatel elektroměrů (firma DK-ELVIS s.r.o., povinná subdodávka) zprovoznit elektroměry a zajistit komunikaci se systémem CONVERGE.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Technický dozor objednatele provede a potřebnou součinnost Vám poskytne: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……..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skončení prací bude místo zakázky uvedeno do náležitého stavu.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Záruční lhůta se požaduje v délce 24 měsíců ode dne předání a převzetí dokončené zakázky.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Lhůta splatnosti daňového dokladu (faktury) je 30 dní ode dne doručení objednateli.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faktuře uveďte číslo objednávky a tyto údaje o objednateli: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76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  <w:t>IČO: 70889988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760" w:val="left"/>
        </w:tabs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v elektronické podobě ve formátu PDF zašlete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</w:t>
      </w:r>
      <w:r>
        <w:br w:type="page"/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1649730" cy="1336675"/>
            <wp:docPr id="15" name="Picut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649730" cy="13366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16" w:right="0" w:firstLine="0"/>
        <w:jc w:val="left"/>
        <w:rPr>
          <w:sz w:val="22"/>
          <w:szCs w:val="22"/>
        </w:rPr>
      </w:pPr>
      <w:r>
        <w:drawing>
          <wp:anchor distT="0" distB="0" distL="114300" distR="114300" simplePos="0" relativeHeight="125829384" behindDoc="0" locked="0" layoutInCell="1" allowOverlap="1">
            <wp:simplePos x="0" y="0"/>
            <wp:positionH relativeFrom="page">
              <wp:posOffset>6345555</wp:posOffset>
            </wp:positionH>
            <wp:positionV relativeFrom="margin">
              <wp:posOffset>461645</wp:posOffset>
            </wp:positionV>
            <wp:extent cx="953770" cy="771525"/>
            <wp:wrapSquare wrapText="bothSides"/>
            <wp:docPr id="16" name="Shap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953770" cy="7715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…………………..</w:t>
      </w:r>
    </w:p>
    <w:sectPr>
      <w:footnotePr>
        <w:pos w:val="pageBottom"/>
        <w:numFmt w:val="decimal"/>
        <w:numRestart w:val="continuous"/>
      </w:footnotePr>
      <w:type w:val="continuous"/>
      <w:pgSz w:w="11909" w:h="16840"/>
      <w:pgMar w:top="335" w:left="947" w:right="972" w:bottom="1790" w:header="0" w:footer="1362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