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3EA55" w14:textId="77777777" w:rsidR="001A0A51" w:rsidRDefault="001A0A51" w:rsidP="00662B82">
      <w:pPr>
        <w:spacing w:line="240" w:lineRule="auto"/>
      </w:pPr>
    </w:p>
    <w:tbl>
      <w:tblPr>
        <w:tblStyle w:val="Mkatabulky"/>
        <w:tblW w:w="108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840"/>
      </w:tblGrid>
      <w:tr w:rsidR="001A0A51" w:rsidRPr="005A5BE9" w14:paraId="6F768BE7" w14:textId="77777777" w:rsidTr="000901B8">
        <w:trPr>
          <w:trHeight w:val="567"/>
        </w:trPr>
        <w:tc>
          <w:tcPr>
            <w:tcW w:w="10840" w:type="dxa"/>
            <w:shd w:val="clear" w:color="auto" w:fill="249765"/>
            <w:vAlign w:val="center"/>
          </w:tcPr>
          <w:p w14:paraId="72818FCC" w14:textId="77777777" w:rsidR="001A0A51" w:rsidRPr="005A5BE9" w:rsidRDefault="001A0A51" w:rsidP="00902556">
            <w:pPr>
              <w:pStyle w:val="NAMSYTEM"/>
              <w:spacing w:line="276" w:lineRule="auto"/>
              <w:jc w:val="center"/>
              <w:rPr>
                <w:rFonts w:ascii="Arial" w:hAnsi="Arial" w:cs="Arial"/>
                <w:b/>
                <w:color w:val="FFFFFF" w:themeColor="background1"/>
                <w:sz w:val="28"/>
                <w:szCs w:val="36"/>
              </w:rPr>
            </w:pPr>
            <w:r w:rsidRPr="005A5BE9">
              <w:rPr>
                <w:rFonts w:ascii="Arial" w:hAnsi="Arial" w:cs="Arial"/>
                <w:b/>
                <w:color w:val="FFFFFF" w:themeColor="background1"/>
                <w:sz w:val="28"/>
                <w:szCs w:val="36"/>
              </w:rPr>
              <w:t xml:space="preserve">Smlouva </w:t>
            </w:r>
            <w:r w:rsidR="00F07655">
              <w:rPr>
                <w:rFonts w:ascii="Arial" w:hAnsi="Arial" w:cs="Arial"/>
                <w:b/>
                <w:color w:val="FFFFFF" w:themeColor="background1"/>
                <w:sz w:val="28"/>
                <w:szCs w:val="36"/>
              </w:rPr>
              <w:t xml:space="preserve">o </w:t>
            </w:r>
            <w:r w:rsidR="00902556">
              <w:rPr>
                <w:rFonts w:ascii="Arial" w:hAnsi="Arial" w:cs="Arial"/>
                <w:b/>
                <w:color w:val="FFFFFF" w:themeColor="background1"/>
                <w:sz w:val="28"/>
                <w:szCs w:val="36"/>
              </w:rPr>
              <w:t>poskytování servisních služeb</w:t>
            </w:r>
          </w:p>
        </w:tc>
      </w:tr>
    </w:tbl>
    <w:p w14:paraId="31E2146E" w14:textId="2E9BF346" w:rsidR="001A0A51" w:rsidRDefault="00F07655" w:rsidP="00DA103F">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sidR="00FD2DB4">
        <w:rPr>
          <w:rFonts w:ascii="Arial" w:hAnsi="Arial" w:cs="Arial"/>
          <w:sz w:val="20"/>
          <w:szCs w:val="16"/>
        </w:rPr>
        <w:t xml:space="preserve">          </w:t>
      </w:r>
      <w:r w:rsidR="004C18F1">
        <w:rPr>
          <w:rFonts w:ascii="Arial" w:hAnsi="Arial" w:cs="Arial"/>
          <w:sz w:val="20"/>
          <w:szCs w:val="16"/>
        </w:rPr>
        <w:t xml:space="preserve"> </w:t>
      </w:r>
      <w:r w:rsidR="00E572E0">
        <w:rPr>
          <w:rFonts w:ascii="Arial" w:hAnsi="Arial" w:cs="Arial"/>
          <w:sz w:val="20"/>
          <w:szCs w:val="16"/>
        </w:rPr>
        <w:t xml:space="preserve"> </w:t>
      </w:r>
      <w:r w:rsidR="004C18F1">
        <w:rPr>
          <w:rFonts w:ascii="Arial" w:hAnsi="Arial" w:cs="Arial"/>
          <w:sz w:val="20"/>
          <w:szCs w:val="16"/>
        </w:rPr>
        <w:t xml:space="preserve"> </w:t>
      </w:r>
      <w:r w:rsidR="00662B82">
        <w:rPr>
          <w:rFonts w:ascii="Arial" w:hAnsi="Arial" w:cs="Arial"/>
          <w:sz w:val="20"/>
          <w:szCs w:val="16"/>
        </w:rPr>
        <w:t xml:space="preserve">        </w:t>
      </w:r>
      <w:r w:rsidR="004C18F1">
        <w:rPr>
          <w:rFonts w:ascii="Arial" w:hAnsi="Arial" w:cs="Arial"/>
          <w:sz w:val="20"/>
          <w:szCs w:val="16"/>
        </w:rPr>
        <w:t xml:space="preserve"> </w:t>
      </w:r>
      <w:r w:rsidR="009207E2">
        <w:rPr>
          <w:rFonts w:ascii="Arial" w:hAnsi="Arial" w:cs="Arial"/>
          <w:sz w:val="20"/>
          <w:szCs w:val="16"/>
        </w:rPr>
        <w:t xml:space="preserve">   </w:t>
      </w:r>
      <w:r w:rsidR="000901B8">
        <w:rPr>
          <w:rFonts w:ascii="Arial" w:hAnsi="Arial" w:cs="Arial"/>
          <w:sz w:val="20"/>
          <w:szCs w:val="16"/>
        </w:rPr>
        <w:t xml:space="preserve">  </w:t>
      </w:r>
      <w:r w:rsidR="001A0A51" w:rsidRPr="0014698D">
        <w:rPr>
          <w:rFonts w:ascii="Arial" w:hAnsi="Arial" w:cs="Arial"/>
          <w:sz w:val="20"/>
          <w:szCs w:val="16"/>
        </w:rPr>
        <w:t>č</w:t>
      </w:r>
      <w:r w:rsidR="00BB1BF8">
        <w:rPr>
          <w:rFonts w:ascii="Arial" w:hAnsi="Arial" w:cs="Arial"/>
          <w:sz w:val="20"/>
          <w:szCs w:val="16"/>
        </w:rPr>
        <w:t>íslo smlouvy Poskytovatele</w:t>
      </w:r>
      <w:r w:rsidR="00902556">
        <w:rPr>
          <w:rFonts w:ascii="Arial" w:hAnsi="Arial" w:cs="Arial"/>
          <w:sz w:val="20"/>
          <w:szCs w:val="16"/>
        </w:rPr>
        <w:t>: SS</w:t>
      </w:r>
      <w:r w:rsidR="001A0A51" w:rsidRPr="0014698D">
        <w:rPr>
          <w:rFonts w:ascii="Arial" w:hAnsi="Arial" w:cs="Arial"/>
          <w:sz w:val="20"/>
          <w:szCs w:val="16"/>
        </w:rPr>
        <w:t>/</w:t>
      </w:r>
      <w:r w:rsidR="00027FCC">
        <w:rPr>
          <w:rFonts w:ascii="Arial" w:hAnsi="Arial" w:cs="Arial"/>
          <w:sz w:val="20"/>
          <w:szCs w:val="16"/>
        </w:rPr>
        <w:t>291/2025/JG</w:t>
      </w:r>
    </w:p>
    <w:p w14:paraId="71BEE9F3" w14:textId="69CCD299" w:rsidR="00637EF1" w:rsidRDefault="00637EF1" w:rsidP="00637EF1">
      <w:pPr>
        <w:spacing w:after="0"/>
        <w:jc w:val="right"/>
        <w:rPr>
          <w:rFonts w:ascii="Times New Roman" w:eastAsia="Times New Roman" w:hAnsi="Times New Roman"/>
          <w:u w:val="single" w:color="000000"/>
        </w:rPr>
      </w:pPr>
      <w:bookmarkStart w:id="0" w:name="_Hlk195194041"/>
      <w:r w:rsidRPr="005627E3">
        <w:rPr>
          <w:color w:val="44546A"/>
        </w:rPr>
        <w:t>Č. MP01/</w:t>
      </w:r>
      <w:r>
        <w:rPr>
          <w:color w:val="44546A"/>
        </w:rPr>
        <w:t>POSS</w:t>
      </w:r>
      <w:r w:rsidRPr="005627E3">
        <w:rPr>
          <w:color w:val="44546A"/>
        </w:rPr>
        <w:t>-2025/00</w:t>
      </w:r>
      <w:r>
        <w:rPr>
          <w:color w:val="44546A"/>
        </w:rPr>
        <w:t>5</w:t>
      </w:r>
    </w:p>
    <w:bookmarkEnd w:id="0"/>
    <w:p w14:paraId="2FD0A10B" w14:textId="77777777" w:rsidR="00637EF1" w:rsidRPr="00EE1CA2" w:rsidRDefault="00637EF1" w:rsidP="00DA103F">
      <w:pPr>
        <w:spacing w:line="240" w:lineRule="auto"/>
        <w:ind w:right="-568"/>
        <w:jc w:val="center"/>
        <w:rPr>
          <w:rFonts w:ascii="Arial" w:hAnsi="Arial" w:cs="Arial"/>
          <w:sz w:val="20"/>
          <w:szCs w:val="16"/>
        </w:rPr>
      </w:pPr>
    </w:p>
    <w:tbl>
      <w:tblPr>
        <w:tblStyle w:val="Mkatabulky"/>
        <w:tblW w:w="9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gridCol w:w="4260"/>
      </w:tblGrid>
      <w:tr w:rsidR="001A0A51" w:rsidRPr="005A5BE9" w14:paraId="7E273C9E" w14:textId="77777777" w:rsidTr="00662B82">
        <w:tc>
          <w:tcPr>
            <w:tcW w:w="5670" w:type="dxa"/>
          </w:tcPr>
          <w:p w14:paraId="49368F03" w14:textId="77777777" w:rsidR="001A0A51" w:rsidRPr="005A5BE9" w:rsidRDefault="001A0A51" w:rsidP="00660CA7">
            <w:pPr>
              <w:rPr>
                <w:rFonts w:ascii="Arial" w:hAnsi="Arial" w:cs="Arial"/>
                <w:b/>
                <w:sz w:val="20"/>
                <w:szCs w:val="24"/>
              </w:rPr>
            </w:pPr>
          </w:p>
          <w:p w14:paraId="4D1931C4" w14:textId="77777777" w:rsidR="001A0A51" w:rsidRPr="005A5BE9" w:rsidRDefault="00F07655" w:rsidP="00662B82">
            <w:pPr>
              <w:rPr>
                <w:rFonts w:ascii="Arial" w:hAnsi="Arial" w:cs="Arial"/>
                <w:b/>
                <w:sz w:val="20"/>
                <w:szCs w:val="24"/>
              </w:rPr>
            </w:pPr>
            <w:r>
              <w:rPr>
                <w:rFonts w:ascii="Arial" w:hAnsi="Arial" w:cs="Arial"/>
                <w:b/>
                <w:sz w:val="20"/>
                <w:szCs w:val="24"/>
              </w:rPr>
              <w:t>Poskytovatel</w:t>
            </w:r>
            <w:r w:rsidR="001A0A51" w:rsidRPr="005A5BE9">
              <w:rPr>
                <w:rFonts w:ascii="Arial" w:hAnsi="Arial" w:cs="Arial"/>
                <w:b/>
                <w:sz w:val="20"/>
                <w:szCs w:val="24"/>
              </w:rPr>
              <w:t>:</w:t>
            </w:r>
          </w:p>
          <w:p w14:paraId="5A971793" w14:textId="77777777" w:rsidR="001A0A51" w:rsidRPr="005A5BE9" w:rsidRDefault="001A0A51" w:rsidP="00660CA7">
            <w:pPr>
              <w:rPr>
                <w:rFonts w:ascii="Arial" w:hAnsi="Arial" w:cs="Arial"/>
                <w:sz w:val="20"/>
                <w:szCs w:val="24"/>
              </w:rPr>
            </w:pPr>
            <w:r w:rsidRPr="005A5BE9">
              <w:rPr>
                <w:rFonts w:ascii="Arial" w:hAnsi="Arial" w:cs="Arial"/>
                <w:sz w:val="20"/>
                <w:szCs w:val="24"/>
              </w:rPr>
              <w:t>NAM system, a.s.</w:t>
            </w:r>
          </w:p>
          <w:p w14:paraId="71704767" w14:textId="77777777" w:rsidR="001A0A51" w:rsidRPr="005A5BE9" w:rsidRDefault="001A0A51" w:rsidP="00660CA7">
            <w:pPr>
              <w:rPr>
                <w:rFonts w:ascii="Arial" w:hAnsi="Arial" w:cs="Arial"/>
                <w:sz w:val="20"/>
                <w:szCs w:val="24"/>
              </w:rPr>
            </w:pPr>
            <w:r w:rsidRPr="005A5BE9">
              <w:rPr>
                <w:rFonts w:ascii="Arial" w:hAnsi="Arial" w:cs="Arial"/>
                <w:sz w:val="20"/>
                <w:szCs w:val="24"/>
              </w:rPr>
              <w:t>U Pošty 1163/13</w:t>
            </w:r>
          </w:p>
          <w:p w14:paraId="7B7034EC" w14:textId="77777777" w:rsidR="001A0A51" w:rsidRPr="005A5BE9" w:rsidRDefault="001A0A51" w:rsidP="00660CA7">
            <w:pPr>
              <w:rPr>
                <w:rFonts w:ascii="Arial" w:hAnsi="Arial" w:cs="Arial"/>
                <w:sz w:val="20"/>
                <w:szCs w:val="24"/>
              </w:rPr>
            </w:pPr>
            <w:r w:rsidRPr="005A5BE9">
              <w:rPr>
                <w:rFonts w:ascii="Arial" w:hAnsi="Arial" w:cs="Arial"/>
                <w:sz w:val="20"/>
                <w:szCs w:val="24"/>
              </w:rPr>
              <w:t>735 64 Havířov – Prostřední Suchá</w:t>
            </w:r>
          </w:p>
          <w:p w14:paraId="1AAB4157" w14:textId="77777777" w:rsidR="001A0A51" w:rsidRPr="005A5BE9" w:rsidRDefault="001A0A51" w:rsidP="00660CA7">
            <w:pPr>
              <w:rPr>
                <w:rFonts w:ascii="Arial" w:hAnsi="Arial" w:cs="Arial"/>
                <w:sz w:val="20"/>
                <w:szCs w:val="24"/>
              </w:rPr>
            </w:pPr>
          </w:p>
          <w:p w14:paraId="36F666F8" w14:textId="77777777" w:rsidR="001A0A51" w:rsidRPr="005A5BE9" w:rsidRDefault="001A0A51" w:rsidP="00660CA7">
            <w:pPr>
              <w:rPr>
                <w:rFonts w:ascii="Arial" w:hAnsi="Arial" w:cs="Arial"/>
                <w:sz w:val="20"/>
                <w:szCs w:val="24"/>
              </w:rPr>
            </w:pPr>
            <w:r w:rsidRPr="005A5BE9">
              <w:rPr>
                <w:rFonts w:ascii="Arial" w:hAnsi="Arial" w:cs="Arial"/>
                <w:sz w:val="20"/>
                <w:szCs w:val="24"/>
              </w:rPr>
              <w:t>IČ: 25862731</w:t>
            </w:r>
          </w:p>
          <w:p w14:paraId="25D9130F" w14:textId="77777777" w:rsidR="001A0A51" w:rsidRPr="005A5BE9" w:rsidRDefault="001A0A51" w:rsidP="00660CA7">
            <w:pPr>
              <w:rPr>
                <w:rFonts w:ascii="Arial" w:hAnsi="Arial" w:cs="Arial"/>
                <w:sz w:val="20"/>
                <w:szCs w:val="24"/>
              </w:rPr>
            </w:pPr>
            <w:r w:rsidRPr="005A5BE9">
              <w:rPr>
                <w:rFonts w:ascii="Arial" w:hAnsi="Arial" w:cs="Arial"/>
                <w:sz w:val="20"/>
                <w:szCs w:val="24"/>
              </w:rPr>
              <w:t>DIČ: CZ25862731</w:t>
            </w:r>
          </w:p>
          <w:p w14:paraId="13BCED8F" w14:textId="77777777" w:rsidR="001A0A51" w:rsidRDefault="00BE3CAB" w:rsidP="00BE3CAB">
            <w:pPr>
              <w:rPr>
                <w:rFonts w:ascii="Arial" w:hAnsi="Arial" w:cs="Arial"/>
                <w:sz w:val="20"/>
                <w:szCs w:val="24"/>
              </w:rPr>
            </w:pPr>
            <w:r>
              <w:rPr>
                <w:rFonts w:ascii="Arial" w:hAnsi="Arial" w:cs="Arial"/>
                <w:sz w:val="20"/>
                <w:szCs w:val="24"/>
              </w:rPr>
              <w:t>OR: KS v Ostravě, č. spisové značky B 2365</w:t>
            </w:r>
          </w:p>
          <w:p w14:paraId="51F248E3" w14:textId="77777777" w:rsidR="00BE3CAB" w:rsidRPr="005A5BE9" w:rsidRDefault="00BE3CAB" w:rsidP="00BE3CAB">
            <w:pPr>
              <w:rPr>
                <w:rFonts w:ascii="Arial" w:hAnsi="Arial" w:cs="Arial"/>
                <w:sz w:val="20"/>
                <w:szCs w:val="24"/>
              </w:rPr>
            </w:pPr>
            <w:r>
              <w:rPr>
                <w:rFonts w:ascii="Arial" w:hAnsi="Arial" w:cs="Arial"/>
                <w:sz w:val="20"/>
                <w:szCs w:val="24"/>
              </w:rPr>
              <w:t xml:space="preserve">Zastoupený: Ing. Pavlem </w:t>
            </w:r>
            <w:proofErr w:type="spellStart"/>
            <w:r>
              <w:rPr>
                <w:rFonts w:ascii="Arial" w:hAnsi="Arial" w:cs="Arial"/>
                <w:sz w:val="20"/>
                <w:szCs w:val="24"/>
              </w:rPr>
              <w:t>Tačem</w:t>
            </w:r>
            <w:proofErr w:type="spellEnd"/>
            <w:r>
              <w:rPr>
                <w:rFonts w:ascii="Arial" w:hAnsi="Arial" w:cs="Arial"/>
                <w:sz w:val="20"/>
                <w:szCs w:val="24"/>
              </w:rPr>
              <w:t>, členem představenstva</w:t>
            </w:r>
          </w:p>
        </w:tc>
        <w:tc>
          <w:tcPr>
            <w:tcW w:w="4260" w:type="dxa"/>
            <w:tcBorders>
              <w:left w:val="nil"/>
            </w:tcBorders>
          </w:tcPr>
          <w:p w14:paraId="56E3004F" w14:textId="77777777" w:rsidR="001A0A51" w:rsidRPr="005A5BE9" w:rsidRDefault="001A0A51" w:rsidP="00660CA7">
            <w:pPr>
              <w:rPr>
                <w:rFonts w:ascii="Arial" w:hAnsi="Arial" w:cs="Arial"/>
                <w:b/>
                <w:sz w:val="20"/>
                <w:szCs w:val="24"/>
              </w:rPr>
            </w:pPr>
          </w:p>
          <w:p w14:paraId="5D8FBA5A" w14:textId="77777777" w:rsidR="001A0A51" w:rsidRPr="005A5BE9" w:rsidRDefault="00F43CC5" w:rsidP="00660CA7">
            <w:pPr>
              <w:rPr>
                <w:rFonts w:ascii="Arial" w:hAnsi="Arial" w:cs="Arial"/>
                <w:b/>
                <w:sz w:val="20"/>
                <w:szCs w:val="24"/>
              </w:rPr>
            </w:pPr>
            <w:r>
              <w:rPr>
                <w:rFonts w:ascii="Arial" w:hAnsi="Arial" w:cs="Arial"/>
                <w:b/>
                <w:sz w:val="20"/>
                <w:szCs w:val="24"/>
              </w:rPr>
              <w:t>Objednatel</w:t>
            </w:r>
            <w:r w:rsidR="001A0A51" w:rsidRPr="005A5BE9">
              <w:rPr>
                <w:rFonts w:ascii="Arial" w:hAnsi="Arial" w:cs="Arial"/>
                <w:b/>
                <w:sz w:val="20"/>
                <w:szCs w:val="24"/>
              </w:rPr>
              <w:t>:</w:t>
            </w:r>
          </w:p>
          <w:p w14:paraId="6DECFEDC" w14:textId="77777777" w:rsidR="009207E2" w:rsidRDefault="009207E2" w:rsidP="00660CA7">
            <w:pPr>
              <w:rPr>
                <w:rFonts w:ascii="Arial" w:hAnsi="Arial" w:cs="Arial"/>
                <w:sz w:val="20"/>
                <w:szCs w:val="16"/>
              </w:rPr>
            </w:pPr>
            <w:r w:rsidRPr="009207E2">
              <w:rPr>
                <w:rFonts w:ascii="Arial" w:hAnsi="Arial" w:cs="Arial"/>
                <w:sz w:val="20"/>
                <w:szCs w:val="16"/>
              </w:rPr>
              <w:t xml:space="preserve">Město Dvůr Králové nad Labem </w:t>
            </w:r>
          </w:p>
          <w:p w14:paraId="37FA3AE7" w14:textId="77777777" w:rsidR="007116F6" w:rsidRDefault="009207E2" w:rsidP="00660CA7">
            <w:pPr>
              <w:rPr>
                <w:rFonts w:ascii="Arial" w:hAnsi="Arial" w:cs="Arial"/>
                <w:sz w:val="20"/>
                <w:szCs w:val="16"/>
              </w:rPr>
            </w:pPr>
            <w:r>
              <w:rPr>
                <w:rFonts w:ascii="Arial" w:hAnsi="Arial" w:cs="Arial"/>
                <w:sz w:val="20"/>
                <w:szCs w:val="16"/>
              </w:rPr>
              <w:t>náměstí T. G. Masaryka 38</w:t>
            </w:r>
          </w:p>
          <w:p w14:paraId="15B288DC" w14:textId="77777777" w:rsidR="001A0A51" w:rsidRDefault="009207E2" w:rsidP="00660CA7">
            <w:pPr>
              <w:rPr>
                <w:rFonts w:ascii="Arial" w:hAnsi="Arial" w:cs="Arial"/>
                <w:sz w:val="20"/>
                <w:szCs w:val="16"/>
              </w:rPr>
            </w:pPr>
            <w:r>
              <w:rPr>
                <w:rFonts w:ascii="Arial" w:hAnsi="Arial" w:cs="Arial"/>
                <w:sz w:val="20"/>
                <w:szCs w:val="16"/>
              </w:rPr>
              <w:t>544 01 Dvůr Králové nad Labem</w:t>
            </w:r>
          </w:p>
          <w:p w14:paraId="7D392AB2" w14:textId="77777777" w:rsidR="007116F6" w:rsidRPr="005A5BE9" w:rsidRDefault="007116F6" w:rsidP="00660CA7">
            <w:pPr>
              <w:rPr>
                <w:rFonts w:ascii="Arial" w:hAnsi="Arial" w:cs="Arial"/>
                <w:sz w:val="20"/>
                <w:szCs w:val="24"/>
              </w:rPr>
            </w:pPr>
          </w:p>
          <w:p w14:paraId="1527F982" w14:textId="77777777" w:rsidR="001A0A51" w:rsidRPr="005A5BE9" w:rsidRDefault="001A0A51" w:rsidP="00660CA7">
            <w:pPr>
              <w:rPr>
                <w:rFonts w:ascii="Arial" w:hAnsi="Arial" w:cs="Arial"/>
                <w:sz w:val="20"/>
                <w:szCs w:val="24"/>
              </w:rPr>
            </w:pPr>
            <w:r w:rsidRPr="005A5BE9">
              <w:rPr>
                <w:rFonts w:ascii="Arial" w:hAnsi="Arial" w:cs="Arial"/>
                <w:sz w:val="20"/>
                <w:szCs w:val="24"/>
              </w:rPr>
              <w:t xml:space="preserve">IČ: </w:t>
            </w:r>
            <w:r w:rsidR="009207E2" w:rsidRPr="009207E2">
              <w:rPr>
                <w:rFonts w:ascii="Arial" w:hAnsi="Arial" w:cs="Arial"/>
                <w:sz w:val="20"/>
                <w:szCs w:val="16"/>
              </w:rPr>
              <w:t>00277819</w:t>
            </w:r>
          </w:p>
          <w:p w14:paraId="399BBA08" w14:textId="77777777" w:rsidR="00BE3CAB" w:rsidRPr="009207E2" w:rsidRDefault="001A0A51" w:rsidP="00BE3CAB">
            <w:pPr>
              <w:rPr>
                <w:rFonts w:ascii="Arial" w:hAnsi="Arial" w:cs="Arial"/>
                <w:sz w:val="20"/>
                <w:szCs w:val="24"/>
              </w:rPr>
            </w:pPr>
            <w:r w:rsidRPr="005A5BE9">
              <w:rPr>
                <w:rFonts w:ascii="Arial" w:hAnsi="Arial" w:cs="Arial"/>
                <w:sz w:val="20"/>
                <w:szCs w:val="24"/>
              </w:rPr>
              <w:t xml:space="preserve">DIČ: </w:t>
            </w:r>
            <w:r w:rsidR="009207E2">
              <w:rPr>
                <w:rFonts w:ascii="Arial" w:hAnsi="Arial" w:cs="Arial"/>
                <w:sz w:val="20"/>
                <w:szCs w:val="16"/>
              </w:rPr>
              <w:t>CZ</w:t>
            </w:r>
            <w:r w:rsidR="009207E2">
              <w:t xml:space="preserve"> </w:t>
            </w:r>
            <w:r w:rsidR="009207E2" w:rsidRPr="009207E2">
              <w:rPr>
                <w:rFonts w:ascii="Arial" w:hAnsi="Arial" w:cs="Arial"/>
                <w:sz w:val="20"/>
                <w:szCs w:val="16"/>
              </w:rPr>
              <w:t>00277819</w:t>
            </w:r>
          </w:p>
          <w:p w14:paraId="263C9B86" w14:textId="59CACBC9" w:rsidR="00BE3CAB" w:rsidRPr="00BE3CAB" w:rsidRDefault="00BE3CAB" w:rsidP="00F7037F">
            <w:pPr>
              <w:rPr>
                <w:rFonts w:ascii="Arial" w:hAnsi="Arial" w:cs="Arial"/>
                <w:b/>
                <w:sz w:val="20"/>
                <w:szCs w:val="24"/>
              </w:rPr>
            </w:pPr>
            <w:r>
              <w:rPr>
                <w:rFonts w:ascii="Arial" w:hAnsi="Arial" w:cs="Arial"/>
                <w:color w:val="000000"/>
                <w:sz w:val="20"/>
                <w:szCs w:val="16"/>
              </w:rPr>
              <w:t xml:space="preserve">Zastoupený: </w:t>
            </w:r>
            <w:r w:rsidR="00027FCC">
              <w:rPr>
                <w:rFonts w:ascii="Arial" w:hAnsi="Arial" w:cs="Arial"/>
                <w:sz w:val="20"/>
                <w:szCs w:val="16"/>
              </w:rPr>
              <w:t>Ing. Janem Jarolímem</w:t>
            </w:r>
            <w:r w:rsidR="007116F6">
              <w:rPr>
                <w:rFonts w:ascii="Arial" w:hAnsi="Arial" w:cs="Arial"/>
                <w:sz w:val="20"/>
                <w:szCs w:val="16"/>
              </w:rPr>
              <w:t>,</w:t>
            </w:r>
            <w:r w:rsidR="00027FCC">
              <w:rPr>
                <w:rFonts w:ascii="Arial" w:hAnsi="Arial" w:cs="Arial"/>
                <w:sz w:val="20"/>
                <w:szCs w:val="16"/>
              </w:rPr>
              <w:t xml:space="preserve"> starostou města</w:t>
            </w:r>
          </w:p>
        </w:tc>
      </w:tr>
    </w:tbl>
    <w:p w14:paraId="424D6A8A" w14:textId="77777777" w:rsidR="00906DFA" w:rsidRPr="00F07655" w:rsidRDefault="00906DFA" w:rsidP="00F07655">
      <w:pPr>
        <w:spacing w:before="240" w:after="0"/>
        <w:ind w:left="-567"/>
        <w:rPr>
          <w:rFonts w:ascii="Arial" w:hAnsi="Arial" w:cs="Arial"/>
          <w:b/>
          <w:sz w:val="20"/>
          <w:szCs w:val="16"/>
        </w:rPr>
      </w:pPr>
    </w:p>
    <w:p w14:paraId="2EFD14C3" w14:textId="77777777" w:rsidR="00097997" w:rsidRPr="005A5BE9" w:rsidRDefault="00097997" w:rsidP="00662B82">
      <w:pPr>
        <w:spacing w:before="240" w:after="120"/>
        <w:ind w:left="-426" w:right="-143"/>
        <w:rPr>
          <w:rFonts w:ascii="Arial" w:hAnsi="Arial" w:cs="Arial"/>
          <w:b/>
          <w:sz w:val="20"/>
        </w:rPr>
      </w:pPr>
      <w:r w:rsidRPr="005A5BE9">
        <w:rPr>
          <w:rFonts w:ascii="Arial" w:hAnsi="Arial" w:cs="Arial"/>
          <w:b/>
          <w:sz w:val="20"/>
        </w:rPr>
        <w:t xml:space="preserve">I. </w:t>
      </w:r>
      <w:r w:rsidR="00F07655">
        <w:rPr>
          <w:rFonts w:ascii="Arial" w:hAnsi="Arial" w:cs="Arial"/>
          <w:b/>
          <w:sz w:val="20"/>
        </w:rPr>
        <w:t>Předmět smlouvy</w:t>
      </w:r>
    </w:p>
    <w:p w14:paraId="3E125482" w14:textId="77777777" w:rsidR="00902556" w:rsidRPr="00902556" w:rsidRDefault="00902556" w:rsidP="00906DFA">
      <w:pPr>
        <w:numPr>
          <w:ilvl w:val="0"/>
          <w:numId w:val="14"/>
        </w:numPr>
        <w:spacing w:before="240" w:after="0" w:line="240" w:lineRule="auto"/>
        <w:ind w:left="0" w:hanging="284"/>
        <w:jc w:val="both"/>
        <w:rPr>
          <w:rFonts w:ascii="Arial" w:hAnsi="Arial" w:cs="Arial"/>
          <w:sz w:val="20"/>
        </w:rPr>
      </w:pPr>
      <w:r w:rsidRPr="00902556">
        <w:rPr>
          <w:rFonts w:ascii="Arial" w:hAnsi="Arial" w:cs="Arial"/>
          <w:sz w:val="20"/>
        </w:rPr>
        <w:t>Touto smlouvou se poskytovatel zavazuje objednateli poskytovat v průběhu sjednané doby a v následujícím rozsahu a způsobem tyto služby:</w:t>
      </w:r>
    </w:p>
    <w:p w14:paraId="6040C6A2"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poskytování nepřetržité služby technické podpory (hot-line) telefonickou či elektronickou formou - konzultace objednateli v případě technických nebo provozních problémů na PCO (dále jen “</w:t>
      </w:r>
      <w:r w:rsidRPr="00902556">
        <w:rPr>
          <w:rFonts w:ascii="Arial" w:hAnsi="Arial" w:cs="Arial"/>
          <w:b/>
          <w:sz w:val="20"/>
        </w:rPr>
        <w:t>Technická podpora</w:t>
      </w:r>
      <w:r w:rsidRPr="00902556">
        <w:rPr>
          <w:rFonts w:ascii="Arial" w:hAnsi="Arial" w:cs="Arial"/>
          <w:sz w:val="20"/>
        </w:rPr>
        <w:t>“),</w:t>
      </w:r>
    </w:p>
    <w:p w14:paraId="301112AA"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provádění oprav Poruch na základě Požadavků v dohodnuté Době odezvy a s dodržením lhůty pro Nástup na servis a Dokončení (dále jen “</w:t>
      </w:r>
      <w:r w:rsidRPr="00902556">
        <w:rPr>
          <w:rFonts w:ascii="Arial" w:hAnsi="Arial" w:cs="Arial"/>
          <w:b/>
          <w:sz w:val="20"/>
        </w:rPr>
        <w:t>Oprava</w:t>
      </w:r>
      <w:r w:rsidRPr="00902556">
        <w:rPr>
          <w:rFonts w:ascii="Arial" w:hAnsi="Arial" w:cs="Arial"/>
          <w:sz w:val="20"/>
        </w:rPr>
        <w:t>“),</w:t>
      </w:r>
    </w:p>
    <w:p w14:paraId="1A05C71F"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update software technologie PCO (dále jen “</w:t>
      </w:r>
      <w:r w:rsidRPr="00902556">
        <w:rPr>
          <w:rFonts w:ascii="Arial" w:hAnsi="Arial" w:cs="Arial"/>
          <w:b/>
          <w:sz w:val="20"/>
        </w:rPr>
        <w:t>Update</w:t>
      </w:r>
      <w:r w:rsidRPr="00902556">
        <w:rPr>
          <w:rFonts w:ascii="Arial" w:hAnsi="Arial" w:cs="Arial"/>
          <w:sz w:val="20"/>
        </w:rPr>
        <w:t>“),</w:t>
      </w:r>
    </w:p>
    <w:p w14:paraId="6AB4AF0D"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upgrade software technologie PCO (dále jen “</w:t>
      </w:r>
      <w:r w:rsidRPr="00902556">
        <w:rPr>
          <w:rFonts w:ascii="Arial" w:hAnsi="Arial" w:cs="Arial"/>
          <w:b/>
          <w:sz w:val="20"/>
        </w:rPr>
        <w:t>Upgrade</w:t>
      </w:r>
      <w:r w:rsidRPr="00902556">
        <w:rPr>
          <w:rFonts w:ascii="Arial" w:hAnsi="Arial" w:cs="Arial"/>
          <w:sz w:val="20"/>
        </w:rPr>
        <w:t>“),</w:t>
      </w:r>
    </w:p>
    <w:p w14:paraId="30AC67CE"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školení pro jednoho správce monitorovacího software jednou během 12 měsíců v sídle poskytovatele (dále jen „</w:t>
      </w:r>
      <w:r w:rsidRPr="00902556">
        <w:rPr>
          <w:rFonts w:ascii="Arial" w:hAnsi="Arial" w:cs="Arial"/>
          <w:b/>
          <w:sz w:val="20"/>
        </w:rPr>
        <w:t>Školení</w:t>
      </w:r>
      <w:r w:rsidRPr="00902556">
        <w:rPr>
          <w:rFonts w:ascii="Arial" w:hAnsi="Arial" w:cs="Arial"/>
          <w:sz w:val="20"/>
        </w:rPr>
        <w:t>“),</w:t>
      </w:r>
    </w:p>
    <w:p w14:paraId="61171AC2" w14:textId="77777777" w:rsidR="00902556" w:rsidRPr="00902556" w:rsidRDefault="00902556" w:rsidP="00FA7B8A">
      <w:pPr>
        <w:numPr>
          <w:ilvl w:val="1"/>
          <w:numId w:val="14"/>
        </w:numPr>
        <w:spacing w:after="0" w:line="240" w:lineRule="auto"/>
        <w:ind w:left="709" w:hanging="283"/>
        <w:jc w:val="both"/>
        <w:rPr>
          <w:rFonts w:ascii="Arial" w:hAnsi="Arial" w:cs="Arial"/>
          <w:sz w:val="20"/>
        </w:rPr>
      </w:pPr>
      <w:r w:rsidRPr="00902556">
        <w:rPr>
          <w:rFonts w:ascii="Arial" w:hAnsi="Arial" w:cs="Arial"/>
          <w:sz w:val="20"/>
        </w:rPr>
        <w:t>provádění pravidelných ročních rev</w:t>
      </w:r>
      <w:r w:rsidR="009955DD">
        <w:rPr>
          <w:rFonts w:ascii="Arial" w:hAnsi="Arial" w:cs="Arial"/>
          <w:sz w:val="20"/>
        </w:rPr>
        <w:t>izí PCO v rozsahu stanoveném v P</w:t>
      </w:r>
      <w:r w:rsidRPr="00902556">
        <w:rPr>
          <w:rFonts w:ascii="Arial" w:hAnsi="Arial" w:cs="Arial"/>
          <w:sz w:val="20"/>
        </w:rPr>
        <w:t>říloze č. 2 k této smlouvě (dále jen “</w:t>
      </w:r>
      <w:r w:rsidRPr="00902556">
        <w:rPr>
          <w:rFonts w:ascii="Arial" w:hAnsi="Arial" w:cs="Arial"/>
          <w:b/>
          <w:sz w:val="20"/>
        </w:rPr>
        <w:t>Revize</w:t>
      </w:r>
      <w:r w:rsidRPr="00902556">
        <w:rPr>
          <w:rFonts w:ascii="Arial" w:hAnsi="Arial" w:cs="Arial"/>
          <w:sz w:val="20"/>
        </w:rPr>
        <w:t>“),</w:t>
      </w:r>
    </w:p>
    <w:p w14:paraId="4E6A64E9" w14:textId="77777777" w:rsidR="00902556" w:rsidRPr="00902556" w:rsidRDefault="00902556" w:rsidP="00FA7B8A">
      <w:pPr>
        <w:rPr>
          <w:rFonts w:ascii="Arial" w:hAnsi="Arial" w:cs="Arial"/>
          <w:sz w:val="20"/>
        </w:rPr>
      </w:pPr>
      <w:r w:rsidRPr="00902556">
        <w:rPr>
          <w:rFonts w:ascii="Arial" w:hAnsi="Arial" w:cs="Arial"/>
          <w:sz w:val="20"/>
        </w:rPr>
        <w:t>a objednatel se zavazuje platit poskytovateli ceny za tyto služby a</w:t>
      </w:r>
      <w:r w:rsidR="00481D49">
        <w:rPr>
          <w:rFonts w:ascii="Arial" w:hAnsi="Arial" w:cs="Arial"/>
          <w:sz w:val="20"/>
        </w:rPr>
        <w:t xml:space="preserve"> další platby (shora v bodech a) až f) </w:t>
      </w:r>
      <w:r w:rsidRPr="00902556">
        <w:rPr>
          <w:rFonts w:ascii="Arial" w:hAnsi="Arial" w:cs="Arial"/>
          <w:sz w:val="20"/>
        </w:rPr>
        <w:t>popsané služby, dále jen “</w:t>
      </w:r>
      <w:r w:rsidRPr="00902556">
        <w:rPr>
          <w:rFonts w:ascii="Arial" w:hAnsi="Arial" w:cs="Arial"/>
          <w:b/>
          <w:sz w:val="20"/>
        </w:rPr>
        <w:t>Servisní služby</w:t>
      </w:r>
      <w:r w:rsidRPr="00902556">
        <w:rPr>
          <w:rFonts w:ascii="Arial" w:hAnsi="Arial" w:cs="Arial"/>
          <w:sz w:val="20"/>
        </w:rPr>
        <w:t>“).</w:t>
      </w:r>
    </w:p>
    <w:p w14:paraId="62AE0FB7" w14:textId="77777777" w:rsidR="00902556" w:rsidRPr="00906DFA" w:rsidRDefault="00902556" w:rsidP="00902556">
      <w:pPr>
        <w:numPr>
          <w:ilvl w:val="0"/>
          <w:numId w:val="14"/>
        </w:numPr>
        <w:spacing w:after="0" w:line="240" w:lineRule="auto"/>
        <w:ind w:left="0" w:hanging="284"/>
        <w:jc w:val="both"/>
        <w:rPr>
          <w:rFonts w:ascii="Arial" w:hAnsi="Arial" w:cs="Arial"/>
          <w:sz w:val="20"/>
        </w:rPr>
      </w:pPr>
      <w:r w:rsidRPr="00906DFA">
        <w:rPr>
          <w:rFonts w:ascii="Arial" w:hAnsi="Arial" w:cs="Arial"/>
          <w:sz w:val="20"/>
        </w:rPr>
        <w:t>V okamžiku uzavření této smlouvy je technologie PCO umístěna na adrese:</w:t>
      </w:r>
    </w:p>
    <w:p w14:paraId="4A9DCDD9" w14:textId="60F5A930" w:rsidR="00902556" w:rsidRPr="00902556" w:rsidRDefault="00902556" w:rsidP="00902556">
      <w:pPr>
        <w:spacing w:after="0"/>
        <w:ind w:left="709"/>
        <w:rPr>
          <w:rFonts w:ascii="Arial" w:hAnsi="Arial" w:cs="Arial"/>
          <w:sz w:val="20"/>
        </w:rPr>
      </w:pPr>
      <w:r w:rsidRPr="00902556">
        <w:rPr>
          <w:rFonts w:ascii="Arial" w:hAnsi="Arial" w:cs="Arial"/>
          <w:sz w:val="20"/>
        </w:rPr>
        <w:t xml:space="preserve">PCO 1: </w:t>
      </w:r>
      <w:r w:rsidR="009207E2">
        <w:rPr>
          <w:rFonts w:ascii="Arial" w:hAnsi="Arial" w:cs="Arial"/>
          <w:sz w:val="20"/>
        </w:rPr>
        <w:t xml:space="preserve">MP Dvůr Králové nad </w:t>
      </w:r>
      <w:r w:rsidR="00027FCC">
        <w:rPr>
          <w:rFonts w:ascii="Arial" w:hAnsi="Arial" w:cs="Arial"/>
          <w:sz w:val="20"/>
        </w:rPr>
        <w:t>Labem</w:t>
      </w:r>
    </w:p>
    <w:p w14:paraId="1C0F1BC0" w14:textId="77777777" w:rsidR="001A0A51" w:rsidRPr="005A5BE9" w:rsidRDefault="001A0A51" w:rsidP="00662B82">
      <w:pPr>
        <w:spacing w:before="240" w:after="120"/>
        <w:ind w:left="-567" w:right="-427" w:firstLine="283"/>
        <w:rPr>
          <w:rFonts w:ascii="Arial" w:hAnsi="Arial" w:cs="Arial"/>
          <w:b/>
          <w:sz w:val="20"/>
        </w:rPr>
      </w:pPr>
      <w:r w:rsidRPr="005A5BE9">
        <w:rPr>
          <w:rFonts w:ascii="Arial" w:hAnsi="Arial" w:cs="Arial"/>
          <w:b/>
          <w:sz w:val="20"/>
        </w:rPr>
        <w:t xml:space="preserve">II. </w:t>
      </w:r>
      <w:r w:rsidR="00902556">
        <w:rPr>
          <w:rFonts w:ascii="Arial" w:hAnsi="Arial" w:cs="Arial"/>
          <w:b/>
          <w:sz w:val="20"/>
        </w:rPr>
        <w:t>Definice pojmů</w:t>
      </w:r>
    </w:p>
    <w:p w14:paraId="0AA85A49" w14:textId="77777777" w:rsidR="00902556" w:rsidRPr="00902556" w:rsidRDefault="00902556" w:rsidP="00662B82">
      <w:pPr>
        <w:spacing w:after="0" w:line="240" w:lineRule="auto"/>
        <w:ind w:left="-567" w:firstLine="283"/>
        <w:jc w:val="both"/>
        <w:rPr>
          <w:rFonts w:ascii="Arial" w:hAnsi="Arial" w:cs="Arial"/>
          <w:sz w:val="20"/>
          <w:szCs w:val="20"/>
        </w:rPr>
      </w:pPr>
      <w:r w:rsidRPr="00902556">
        <w:rPr>
          <w:rFonts w:ascii="Arial" w:hAnsi="Arial" w:cs="Arial"/>
          <w:sz w:val="20"/>
          <w:szCs w:val="20"/>
        </w:rPr>
        <w:t>Níže uvedené pojmy mají v této smlouvě následující význam:</w:t>
      </w:r>
    </w:p>
    <w:p w14:paraId="779C6B92" w14:textId="77777777" w:rsidR="00902556" w:rsidRPr="00902556" w:rsidRDefault="00902556" w:rsidP="00662B82">
      <w:pPr>
        <w:spacing w:after="0" w:line="240" w:lineRule="auto"/>
        <w:ind w:left="-284" w:firstLine="283"/>
        <w:jc w:val="both"/>
        <w:rPr>
          <w:rFonts w:ascii="Arial" w:hAnsi="Arial" w:cs="Arial"/>
          <w:sz w:val="20"/>
          <w:szCs w:val="20"/>
        </w:rPr>
      </w:pPr>
    </w:p>
    <w:p w14:paraId="46D7C410" w14:textId="77777777" w:rsidR="00902556" w:rsidRPr="00902556" w:rsidRDefault="00902556" w:rsidP="002C57B5">
      <w:pPr>
        <w:spacing w:after="0" w:line="240" w:lineRule="auto"/>
        <w:ind w:left="-284"/>
        <w:jc w:val="both"/>
        <w:rPr>
          <w:rFonts w:ascii="Arial" w:hAnsi="Arial" w:cs="Arial"/>
          <w:b/>
          <w:sz w:val="20"/>
          <w:szCs w:val="20"/>
        </w:rPr>
      </w:pPr>
      <w:r w:rsidRPr="00902556">
        <w:rPr>
          <w:rFonts w:ascii="Arial" w:hAnsi="Arial" w:cs="Arial"/>
          <w:b/>
          <w:sz w:val="20"/>
          <w:szCs w:val="20"/>
        </w:rPr>
        <w:t>„PCO“</w:t>
      </w:r>
    </w:p>
    <w:p w14:paraId="5E8975BF" w14:textId="77777777" w:rsidR="00902556" w:rsidRDefault="00902556" w:rsidP="002C57B5">
      <w:pPr>
        <w:spacing w:after="0" w:line="240" w:lineRule="auto"/>
        <w:ind w:left="-284"/>
        <w:jc w:val="both"/>
        <w:rPr>
          <w:rFonts w:ascii="Arial" w:hAnsi="Arial" w:cs="Arial"/>
          <w:sz w:val="20"/>
          <w:szCs w:val="20"/>
        </w:rPr>
      </w:pPr>
      <w:r w:rsidRPr="00902556">
        <w:rPr>
          <w:rFonts w:ascii="Arial" w:hAnsi="Arial" w:cs="Arial"/>
          <w:sz w:val="20"/>
          <w:szCs w:val="20"/>
        </w:rPr>
        <w:t>znamená technologii pultu centrální ochrany používanou objednatelem v okamžiku uzavření této smlouvy, jakož i ta, kterou objednatel koupí nebo si pronajme v budoucnu od poskytovatele, kdykoli po dobu účinnosti této smlouvy.</w:t>
      </w:r>
    </w:p>
    <w:p w14:paraId="5A771BB8" w14:textId="77777777" w:rsidR="00902556" w:rsidRDefault="00902556" w:rsidP="00662B82">
      <w:pPr>
        <w:spacing w:after="0" w:line="240" w:lineRule="auto"/>
        <w:ind w:left="-284" w:firstLine="283"/>
        <w:jc w:val="both"/>
        <w:rPr>
          <w:rFonts w:ascii="Arial" w:hAnsi="Arial" w:cs="Arial"/>
          <w:sz w:val="20"/>
          <w:szCs w:val="20"/>
        </w:rPr>
      </w:pPr>
    </w:p>
    <w:p w14:paraId="266F3AEF" w14:textId="77777777" w:rsidR="00902556" w:rsidRPr="00902556" w:rsidRDefault="00902556" w:rsidP="002C57B5">
      <w:pPr>
        <w:spacing w:after="0" w:line="240" w:lineRule="auto"/>
        <w:ind w:left="-284"/>
        <w:jc w:val="both"/>
        <w:rPr>
          <w:rFonts w:ascii="Arial" w:hAnsi="Arial" w:cs="Arial"/>
          <w:b/>
          <w:sz w:val="20"/>
          <w:szCs w:val="20"/>
        </w:rPr>
      </w:pPr>
      <w:r w:rsidRPr="00902556">
        <w:rPr>
          <w:rFonts w:ascii="Arial" w:hAnsi="Arial" w:cs="Arial"/>
          <w:b/>
          <w:sz w:val="20"/>
          <w:szCs w:val="20"/>
        </w:rPr>
        <w:t>„Update“</w:t>
      </w:r>
    </w:p>
    <w:p w14:paraId="1434BB8B" w14:textId="77777777" w:rsidR="00902556" w:rsidRPr="00902556" w:rsidRDefault="00902556" w:rsidP="002C57B5">
      <w:pPr>
        <w:spacing w:after="0" w:line="240" w:lineRule="auto"/>
        <w:ind w:left="-284"/>
        <w:jc w:val="both"/>
        <w:rPr>
          <w:rFonts w:ascii="Arial" w:hAnsi="Arial" w:cs="Arial"/>
          <w:sz w:val="20"/>
          <w:szCs w:val="20"/>
        </w:rPr>
      </w:pPr>
      <w:r w:rsidRPr="00902556">
        <w:rPr>
          <w:rFonts w:ascii="Arial" w:hAnsi="Arial" w:cs="Arial"/>
          <w:sz w:val="20"/>
          <w:szCs w:val="20"/>
        </w:rPr>
        <w:t xml:space="preserve">znamená poskytnutí nevýhradní licence pro vylepšení stávající verze software v rámci Revize včetně práce technika. </w:t>
      </w:r>
    </w:p>
    <w:p w14:paraId="460B795F" w14:textId="77777777" w:rsidR="00662B82" w:rsidRDefault="00662B82" w:rsidP="00662B82">
      <w:pPr>
        <w:spacing w:after="0" w:line="240" w:lineRule="auto"/>
        <w:jc w:val="both"/>
        <w:rPr>
          <w:rFonts w:ascii="Arial" w:hAnsi="Arial" w:cs="Arial"/>
          <w:b/>
          <w:sz w:val="20"/>
          <w:szCs w:val="20"/>
        </w:rPr>
      </w:pPr>
    </w:p>
    <w:p w14:paraId="413BFBFE" w14:textId="77777777" w:rsidR="00902556" w:rsidRPr="00902556" w:rsidRDefault="00902556" w:rsidP="00143F5C">
      <w:pPr>
        <w:spacing w:after="0" w:line="240" w:lineRule="auto"/>
        <w:ind w:left="-284"/>
        <w:jc w:val="both"/>
        <w:rPr>
          <w:rFonts w:ascii="Arial" w:hAnsi="Arial" w:cs="Arial"/>
          <w:b/>
          <w:sz w:val="20"/>
          <w:szCs w:val="20"/>
        </w:rPr>
      </w:pPr>
      <w:r w:rsidRPr="00902556">
        <w:rPr>
          <w:rFonts w:ascii="Arial" w:hAnsi="Arial" w:cs="Arial"/>
          <w:b/>
          <w:sz w:val="20"/>
          <w:szCs w:val="20"/>
        </w:rPr>
        <w:t>„Upgrade“</w:t>
      </w:r>
    </w:p>
    <w:p w14:paraId="353F07E1"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poskytnutí nevýhradní licence pro přechod na vyšší verzi software v rámci Revize. Součástí není práce technika, která bude účtována v sazbě ceny za Servisní zásah u objednatele dle přílohy č. 3, této smlouvy.</w:t>
      </w:r>
    </w:p>
    <w:p w14:paraId="4E1E1CF4" w14:textId="77777777" w:rsidR="00906DFA" w:rsidRDefault="00906DFA" w:rsidP="00902556">
      <w:pPr>
        <w:spacing w:after="0" w:line="240" w:lineRule="auto"/>
        <w:ind w:left="-284"/>
        <w:jc w:val="both"/>
        <w:rPr>
          <w:rFonts w:ascii="Arial" w:hAnsi="Arial" w:cs="Arial"/>
          <w:b/>
          <w:sz w:val="20"/>
          <w:szCs w:val="20"/>
        </w:rPr>
      </w:pPr>
    </w:p>
    <w:p w14:paraId="74498ACA" w14:textId="77777777" w:rsidR="00811524" w:rsidRDefault="00811524" w:rsidP="00902556">
      <w:pPr>
        <w:spacing w:after="0" w:line="240" w:lineRule="auto"/>
        <w:ind w:left="-284"/>
        <w:jc w:val="both"/>
        <w:rPr>
          <w:rFonts w:ascii="Arial" w:hAnsi="Arial" w:cs="Arial"/>
          <w:b/>
          <w:sz w:val="20"/>
          <w:szCs w:val="20"/>
        </w:rPr>
      </w:pPr>
    </w:p>
    <w:p w14:paraId="445E5288" w14:textId="77777777" w:rsidR="00811524" w:rsidRDefault="00811524" w:rsidP="000901B8">
      <w:pPr>
        <w:spacing w:after="0" w:line="240" w:lineRule="auto"/>
        <w:jc w:val="both"/>
        <w:rPr>
          <w:rFonts w:ascii="Arial" w:hAnsi="Arial" w:cs="Arial"/>
          <w:b/>
          <w:sz w:val="20"/>
          <w:szCs w:val="20"/>
        </w:rPr>
      </w:pPr>
    </w:p>
    <w:p w14:paraId="1DE16661" w14:textId="77777777" w:rsidR="000901B8" w:rsidRDefault="000901B8" w:rsidP="000901B8">
      <w:pPr>
        <w:spacing w:after="0" w:line="240" w:lineRule="auto"/>
        <w:jc w:val="both"/>
        <w:rPr>
          <w:rFonts w:ascii="Arial" w:hAnsi="Arial" w:cs="Arial"/>
          <w:b/>
          <w:sz w:val="20"/>
          <w:szCs w:val="20"/>
        </w:rPr>
      </w:pPr>
    </w:p>
    <w:p w14:paraId="78FC8BF9" w14:textId="77777777" w:rsidR="000901B8" w:rsidRDefault="000901B8" w:rsidP="000901B8">
      <w:pPr>
        <w:spacing w:after="0" w:line="240" w:lineRule="auto"/>
        <w:jc w:val="both"/>
        <w:rPr>
          <w:rFonts w:ascii="Arial" w:hAnsi="Arial" w:cs="Arial"/>
          <w:b/>
          <w:sz w:val="20"/>
          <w:szCs w:val="20"/>
        </w:rPr>
      </w:pPr>
    </w:p>
    <w:p w14:paraId="1B8E48A0" w14:textId="77777777" w:rsidR="000901B8" w:rsidRDefault="000901B8" w:rsidP="000901B8">
      <w:pPr>
        <w:spacing w:after="0" w:line="240" w:lineRule="auto"/>
        <w:jc w:val="both"/>
        <w:rPr>
          <w:rFonts w:ascii="Arial" w:hAnsi="Arial" w:cs="Arial"/>
          <w:b/>
          <w:sz w:val="20"/>
          <w:szCs w:val="20"/>
        </w:rPr>
      </w:pPr>
    </w:p>
    <w:p w14:paraId="7190FBA7"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„Požadavek“</w:t>
      </w:r>
    </w:p>
    <w:p w14:paraId="6213241C"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 xml:space="preserve">znamená žádost objednatele na provedení Opravy nebo poskytnutí Technické podpory na telefonické kontakty poskytovatele uvedené v příloze č. 4, této smlouvy (dále jen“ Požadavek“). </w:t>
      </w:r>
    </w:p>
    <w:p w14:paraId="135D3C7D" w14:textId="77777777" w:rsidR="00902556" w:rsidRPr="00902556" w:rsidRDefault="00902556" w:rsidP="00902556">
      <w:pPr>
        <w:spacing w:after="0" w:line="240" w:lineRule="auto"/>
        <w:ind w:left="-284"/>
        <w:jc w:val="both"/>
        <w:rPr>
          <w:rFonts w:ascii="Arial" w:hAnsi="Arial" w:cs="Arial"/>
          <w:sz w:val="20"/>
          <w:szCs w:val="20"/>
        </w:rPr>
      </w:pPr>
    </w:p>
    <w:p w14:paraId="7AE6339D"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„Porucha“</w:t>
      </w:r>
    </w:p>
    <w:p w14:paraId="6C5714AE"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závadu PCO nebo některého z jeho prvků dodaných poskytovatelem. Pro účely této smlouvy se za poruchu nepovažuje změna komunikačního formátu zařízení třetích stran.</w:t>
      </w:r>
    </w:p>
    <w:p w14:paraId="63C140C8" w14:textId="77777777" w:rsidR="00902556" w:rsidRPr="00902556" w:rsidRDefault="00902556" w:rsidP="00902556">
      <w:pPr>
        <w:spacing w:after="0" w:line="240" w:lineRule="auto"/>
        <w:ind w:left="-284"/>
        <w:jc w:val="both"/>
        <w:rPr>
          <w:rFonts w:ascii="Arial" w:hAnsi="Arial" w:cs="Arial"/>
          <w:sz w:val="20"/>
          <w:szCs w:val="20"/>
        </w:rPr>
      </w:pPr>
    </w:p>
    <w:p w14:paraId="07DF3651"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Poruchy jsou kategorizovány takto:</w:t>
      </w:r>
    </w:p>
    <w:p w14:paraId="193365FE" w14:textId="77777777" w:rsidR="00902556" w:rsidRPr="00902556" w:rsidRDefault="00902556" w:rsidP="00902556">
      <w:pPr>
        <w:spacing w:after="0" w:line="240" w:lineRule="auto"/>
        <w:ind w:left="-284"/>
        <w:jc w:val="both"/>
        <w:rPr>
          <w:rFonts w:ascii="Arial" w:hAnsi="Arial" w:cs="Arial"/>
          <w:sz w:val="20"/>
          <w:szCs w:val="20"/>
        </w:rPr>
      </w:pPr>
    </w:p>
    <w:p w14:paraId="63DC8D53"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Kritická Porucha (vyšší kategorie) – je Porucha znemožňující práci objednatele, kdy PCO nezpracovává doručené zprávy z hlídaných objektů.</w:t>
      </w:r>
    </w:p>
    <w:p w14:paraId="1F269101" w14:textId="77777777" w:rsidR="00902556" w:rsidRPr="00902556" w:rsidRDefault="00902556" w:rsidP="00902556">
      <w:pPr>
        <w:spacing w:after="0" w:line="240" w:lineRule="auto"/>
        <w:ind w:left="-284"/>
        <w:jc w:val="both"/>
        <w:rPr>
          <w:rFonts w:ascii="Arial" w:hAnsi="Arial" w:cs="Arial"/>
          <w:sz w:val="20"/>
          <w:szCs w:val="20"/>
        </w:rPr>
      </w:pPr>
    </w:p>
    <w:p w14:paraId="2595A3C3"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Ostatní Porucha (nižší kategorie) – je Porucha komplikující práci objednatele.</w:t>
      </w:r>
    </w:p>
    <w:p w14:paraId="78B845DB" w14:textId="77777777" w:rsidR="00902556" w:rsidRPr="00902556" w:rsidRDefault="00902556" w:rsidP="00902556">
      <w:pPr>
        <w:spacing w:after="0" w:line="240" w:lineRule="auto"/>
        <w:ind w:left="-284"/>
        <w:jc w:val="both"/>
        <w:rPr>
          <w:rFonts w:ascii="Arial" w:hAnsi="Arial" w:cs="Arial"/>
          <w:sz w:val="20"/>
          <w:szCs w:val="20"/>
        </w:rPr>
      </w:pPr>
    </w:p>
    <w:p w14:paraId="505CD07A"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„Doba odezvy“</w:t>
      </w:r>
    </w:p>
    <w:p w14:paraId="13B6C425"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je doba, která uplyne od podání Požadavku do okamžiku, kdy poskytovatel začne pracovat na jeho řešení.</w:t>
      </w:r>
    </w:p>
    <w:p w14:paraId="658F8187" w14:textId="77777777" w:rsidR="00902556" w:rsidRPr="00902556" w:rsidRDefault="00902556" w:rsidP="00902556">
      <w:pPr>
        <w:spacing w:after="0" w:line="240" w:lineRule="auto"/>
        <w:ind w:left="-284"/>
        <w:jc w:val="both"/>
        <w:rPr>
          <w:rFonts w:ascii="Arial" w:hAnsi="Arial" w:cs="Arial"/>
          <w:sz w:val="20"/>
          <w:szCs w:val="20"/>
        </w:rPr>
      </w:pPr>
    </w:p>
    <w:p w14:paraId="4D68F9D3"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„Nástup na Opravu“</w:t>
      </w:r>
    </w:p>
    <w:p w14:paraId="4F44EF10"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okamžik, kdy zaměstnanci poskytovatele (dále jen „Servisní technik“) započnou s odstraňováním Poruchy mimo sídlo poskytovatele.</w:t>
      </w:r>
    </w:p>
    <w:p w14:paraId="229429BB" w14:textId="77777777" w:rsidR="00902556" w:rsidRPr="00902556" w:rsidRDefault="00902556" w:rsidP="00902556">
      <w:pPr>
        <w:spacing w:after="0" w:line="240" w:lineRule="auto"/>
        <w:ind w:left="-284"/>
        <w:jc w:val="both"/>
        <w:rPr>
          <w:rFonts w:ascii="Arial" w:hAnsi="Arial" w:cs="Arial"/>
          <w:sz w:val="20"/>
          <w:szCs w:val="20"/>
        </w:rPr>
      </w:pPr>
    </w:p>
    <w:p w14:paraId="2911BA82"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 Dokončení“</w:t>
      </w:r>
    </w:p>
    <w:p w14:paraId="282CE352"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je okamžik vyřešení Požadavku nebo převedení Poruchy do nižší kategorie Poruchy nebo nalezení náhradního řešení Poruchy nebo zaslání náhradního dílu ob</w:t>
      </w:r>
      <w:r w:rsidR="00583547">
        <w:rPr>
          <w:rFonts w:ascii="Arial" w:hAnsi="Arial" w:cs="Arial"/>
          <w:sz w:val="20"/>
          <w:szCs w:val="20"/>
        </w:rPr>
        <w:t>jednateli v souladu s článkem II</w:t>
      </w:r>
      <w:r w:rsidR="0082320D">
        <w:rPr>
          <w:rFonts w:ascii="Arial" w:hAnsi="Arial" w:cs="Arial"/>
          <w:sz w:val="20"/>
          <w:szCs w:val="20"/>
        </w:rPr>
        <w:t>I</w:t>
      </w:r>
      <w:r w:rsidRPr="00902556">
        <w:rPr>
          <w:rFonts w:ascii="Arial" w:hAnsi="Arial" w:cs="Arial"/>
          <w:sz w:val="20"/>
          <w:szCs w:val="20"/>
        </w:rPr>
        <w:t>.</w:t>
      </w:r>
      <w:r w:rsidR="00481D49">
        <w:rPr>
          <w:rFonts w:ascii="Arial" w:hAnsi="Arial" w:cs="Arial"/>
          <w:sz w:val="20"/>
          <w:szCs w:val="20"/>
        </w:rPr>
        <w:t xml:space="preserve"> odst. </w:t>
      </w:r>
      <w:r w:rsidRPr="00902556">
        <w:rPr>
          <w:rFonts w:ascii="Arial" w:hAnsi="Arial" w:cs="Arial"/>
          <w:sz w:val="20"/>
          <w:szCs w:val="20"/>
        </w:rPr>
        <w:t>2. této smlouvy. Pro Dokončení musí být k dispozici funkční databáze.</w:t>
      </w:r>
    </w:p>
    <w:p w14:paraId="5D198F50" w14:textId="77777777" w:rsidR="00902556" w:rsidRPr="00902556" w:rsidRDefault="00902556" w:rsidP="00902556">
      <w:pPr>
        <w:spacing w:after="0" w:line="240" w:lineRule="auto"/>
        <w:ind w:left="-284"/>
        <w:jc w:val="both"/>
        <w:rPr>
          <w:rFonts w:ascii="Arial" w:hAnsi="Arial" w:cs="Arial"/>
          <w:sz w:val="20"/>
          <w:szCs w:val="20"/>
        </w:rPr>
      </w:pPr>
    </w:p>
    <w:p w14:paraId="389BD7B0"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„Servisní zásah“</w:t>
      </w:r>
    </w:p>
    <w:p w14:paraId="4DAE5CCB" w14:textId="77777777" w:rsidR="00902556" w:rsidRP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znamená výkon prací vedoucích k Dokončení. Za Servisní zásah jsou považovány i SW činnosti (reset, rekonfigurace).</w:t>
      </w:r>
    </w:p>
    <w:p w14:paraId="352ABA21" w14:textId="77777777" w:rsidR="00902556" w:rsidRPr="00902556" w:rsidRDefault="00902556" w:rsidP="00902556">
      <w:pPr>
        <w:spacing w:after="0" w:line="240" w:lineRule="auto"/>
        <w:ind w:left="-284"/>
        <w:jc w:val="both"/>
        <w:rPr>
          <w:rFonts w:ascii="Arial" w:hAnsi="Arial" w:cs="Arial"/>
          <w:sz w:val="20"/>
          <w:szCs w:val="20"/>
        </w:rPr>
      </w:pPr>
    </w:p>
    <w:p w14:paraId="43334A6C" w14:textId="77777777" w:rsidR="00902556" w:rsidRPr="00902556" w:rsidRDefault="00902556" w:rsidP="00902556">
      <w:pPr>
        <w:spacing w:after="0" w:line="240" w:lineRule="auto"/>
        <w:ind w:left="-284"/>
        <w:jc w:val="both"/>
        <w:rPr>
          <w:rFonts w:ascii="Arial" w:hAnsi="Arial" w:cs="Arial"/>
          <w:b/>
          <w:sz w:val="20"/>
          <w:szCs w:val="20"/>
        </w:rPr>
      </w:pPr>
      <w:r w:rsidRPr="00902556">
        <w:rPr>
          <w:rFonts w:ascii="Arial" w:hAnsi="Arial" w:cs="Arial"/>
          <w:b/>
          <w:sz w:val="20"/>
          <w:szCs w:val="20"/>
        </w:rPr>
        <w:t>„Věrnostní program“</w:t>
      </w:r>
    </w:p>
    <w:p w14:paraId="21BAE12F" w14:textId="77777777" w:rsidR="00902556" w:rsidRDefault="00902556" w:rsidP="00902556">
      <w:pPr>
        <w:spacing w:after="0" w:line="240" w:lineRule="auto"/>
        <w:ind w:left="-284"/>
        <w:jc w:val="both"/>
        <w:rPr>
          <w:rFonts w:ascii="Arial" w:hAnsi="Arial" w:cs="Arial"/>
          <w:sz w:val="20"/>
          <w:szCs w:val="20"/>
        </w:rPr>
      </w:pPr>
      <w:r w:rsidRPr="00902556">
        <w:rPr>
          <w:rFonts w:ascii="Arial" w:hAnsi="Arial" w:cs="Arial"/>
          <w:sz w:val="20"/>
          <w:szCs w:val="20"/>
        </w:rPr>
        <w:t>Program podpory provozovatelům PCO popsaný na webových stránkách poskytovatele. Jednou z podmínek čerpání výhod z Věrnostního programu je účinná Smlouva o poskytování servisních služeb.</w:t>
      </w:r>
    </w:p>
    <w:p w14:paraId="195D9AA6" w14:textId="77777777" w:rsidR="00906DFA" w:rsidRDefault="00906DFA" w:rsidP="00902556">
      <w:pPr>
        <w:spacing w:after="0" w:line="240" w:lineRule="auto"/>
        <w:ind w:left="-284"/>
        <w:jc w:val="both"/>
        <w:rPr>
          <w:rFonts w:ascii="Arial" w:hAnsi="Arial" w:cs="Arial"/>
          <w:sz w:val="20"/>
          <w:szCs w:val="20"/>
        </w:rPr>
      </w:pPr>
    </w:p>
    <w:p w14:paraId="37028C3A" w14:textId="77777777" w:rsidR="001A0A51" w:rsidRDefault="0073241D" w:rsidP="00660CA7">
      <w:pPr>
        <w:pStyle w:val="Zkladntext"/>
        <w:ind w:left="-567"/>
        <w:rPr>
          <w:rFonts w:ascii="Arial" w:hAnsi="Arial" w:cs="Arial"/>
          <w:b/>
          <w:sz w:val="20"/>
        </w:rPr>
      </w:pPr>
      <w:r>
        <w:rPr>
          <w:rFonts w:ascii="Arial" w:hAnsi="Arial" w:cs="Arial"/>
          <w:b/>
          <w:sz w:val="20"/>
        </w:rPr>
        <w:t>III</w:t>
      </w:r>
      <w:r w:rsidR="00902556">
        <w:rPr>
          <w:rFonts w:ascii="Arial" w:hAnsi="Arial" w:cs="Arial"/>
          <w:b/>
          <w:sz w:val="20"/>
        </w:rPr>
        <w:t>. Další ujednání a poskytování Servisních služeb</w:t>
      </w:r>
    </w:p>
    <w:p w14:paraId="77CA5034" w14:textId="77777777" w:rsidR="00902556" w:rsidRDefault="00902556" w:rsidP="00660CA7">
      <w:pPr>
        <w:pStyle w:val="Zkladntext"/>
        <w:ind w:left="-567"/>
        <w:rPr>
          <w:rFonts w:ascii="Arial" w:hAnsi="Arial" w:cs="Arial"/>
          <w:b/>
          <w:sz w:val="20"/>
        </w:rPr>
      </w:pPr>
    </w:p>
    <w:p w14:paraId="2773D181" w14:textId="77777777" w:rsidR="00902556" w:rsidRPr="00902556" w:rsidRDefault="00902556" w:rsidP="004C18F1">
      <w:pPr>
        <w:pStyle w:val="Zkladntext"/>
        <w:numPr>
          <w:ilvl w:val="0"/>
          <w:numId w:val="27"/>
        </w:numPr>
        <w:ind w:left="0"/>
        <w:rPr>
          <w:rFonts w:ascii="Arial" w:hAnsi="Arial" w:cs="Arial"/>
          <w:sz w:val="20"/>
        </w:rPr>
      </w:pPr>
      <w:r w:rsidRPr="00902556">
        <w:rPr>
          <w:rFonts w:ascii="Arial" w:hAnsi="Arial" w:cs="Arial"/>
          <w:sz w:val="20"/>
        </w:rPr>
        <w:t>Pokud je při Opravě nutný přístup Servisních techniků k zařízení umístěnému v prostorách objednatele, je objednatel povinen tento přístup umožnit. Pokud objednatel přístup neumožní, je pozastaveno načítání času pro Dokončení (dále jen „Přerušení“). Poskytovatel o Přerušení a jeho důvodu uvědomí objednatele e mailem nebo telefonicky a zároveň s objednatelem dohodne čas, kdy bude přístup servisních techniků poskytovatele umožněn. Od okamžiku umožnění přístupu Servisních techniků k zařízení je pak načítání času pro Dokončení obnoveno.</w:t>
      </w:r>
    </w:p>
    <w:p w14:paraId="21390A05" w14:textId="77777777" w:rsidR="00443AB5" w:rsidRDefault="004C18F1" w:rsidP="00902556">
      <w:pPr>
        <w:pStyle w:val="Zkladntext"/>
        <w:ind w:hanging="426"/>
        <w:rPr>
          <w:rFonts w:ascii="Arial" w:hAnsi="Arial" w:cs="Arial"/>
          <w:sz w:val="20"/>
        </w:rPr>
      </w:pPr>
      <w:r>
        <w:rPr>
          <w:rFonts w:ascii="Arial" w:hAnsi="Arial" w:cs="Arial"/>
          <w:sz w:val="20"/>
        </w:rPr>
        <w:t>2)</w:t>
      </w:r>
      <w:r w:rsidR="00902556" w:rsidRPr="00902556">
        <w:rPr>
          <w:rFonts w:ascii="Arial" w:hAnsi="Arial" w:cs="Arial"/>
          <w:sz w:val="20"/>
        </w:rPr>
        <w:tab/>
        <w:t xml:space="preserve">Poskytovatel se zavazuje na základě požadavku objednatele namísto provedení Opravy pouze zaslat </w:t>
      </w:r>
      <w:r w:rsidR="002613BF">
        <w:rPr>
          <w:rFonts w:ascii="Arial" w:hAnsi="Arial" w:cs="Arial"/>
          <w:sz w:val="20"/>
        </w:rPr>
        <w:t>zásilkovou službou PPL</w:t>
      </w:r>
      <w:r w:rsidR="00902556" w:rsidRPr="00902556">
        <w:rPr>
          <w:rFonts w:ascii="Arial" w:hAnsi="Arial" w:cs="Arial"/>
          <w:sz w:val="20"/>
        </w:rPr>
        <w:t xml:space="preserve"> příslušný náhradní díl objednateli k provedení výměny svépomocí.</w:t>
      </w:r>
      <w:r w:rsidR="008B7135">
        <w:rPr>
          <w:rFonts w:ascii="Arial" w:hAnsi="Arial" w:cs="Arial"/>
          <w:sz w:val="20"/>
        </w:rPr>
        <w:t xml:space="preserve"> Doručení náhradního dílu</w:t>
      </w:r>
      <w:r w:rsidR="00902556" w:rsidRPr="00902556">
        <w:rPr>
          <w:rFonts w:ascii="Arial" w:hAnsi="Arial" w:cs="Arial"/>
          <w:sz w:val="20"/>
        </w:rPr>
        <w:t xml:space="preserve"> prostřednictvím </w:t>
      </w:r>
      <w:r w:rsidR="008B7135">
        <w:rPr>
          <w:rFonts w:ascii="Arial" w:hAnsi="Arial" w:cs="Arial"/>
          <w:sz w:val="20"/>
        </w:rPr>
        <w:t>zásilkové služb</w:t>
      </w:r>
      <w:r w:rsidR="00443AB5">
        <w:rPr>
          <w:rFonts w:ascii="Arial" w:hAnsi="Arial" w:cs="Arial"/>
          <w:sz w:val="20"/>
        </w:rPr>
        <w:t>y PPL.</w:t>
      </w:r>
    </w:p>
    <w:p w14:paraId="24423896" w14:textId="77777777" w:rsidR="00662B82" w:rsidRDefault="004C18F1" w:rsidP="00662B82">
      <w:pPr>
        <w:pStyle w:val="Zkladntext"/>
        <w:ind w:hanging="426"/>
        <w:rPr>
          <w:rFonts w:ascii="Arial" w:hAnsi="Arial" w:cs="Arial"/>
          <w:sz w:val="20"/>
        </w:rPr>
      </w:pPr>
      <w:r>
        <w:rPr>
          <w:rFonts w:ascii="Arial" w:hAnsi="Arial" w:cs="Arial"/>
          <w:sz w:val="20"/>
        </w:rPr>
        <w:t>3)</w:t>
      </w:r>
      <w:r w:rsidR="00902556" w:rsidRPr="00902556">
        <w:rPr>
          <w:rFonts w:ascii="Arial" w:hAnsi="Arial" w:cs="Arial"/>
          <w:sz w:val="20"/>
        </w:rPr>
        <w:tab/>
        <w:t>Hlášení Poruch a Požadavků na Opravy a Technickou podporu v mimopracovní době (tzn. jindy než v pracovní dny v době od 7,30 do 15,30 hodin) lze provést a bude poskytovatelem akceptováno pouze z telefonních kontaktů objednatele, které jsou spe</w:t>
      </w:r>
      <w:r w:rsidR="00EC2A6F">
        <w:rPr>
          <w:rFonts w:ascii="Arial" w:hAnsi="Arial" w:cs="Arial"/>
          <w:sz w:val="20"/>
        </w:rPr>
        <w:t>cifikovány v P</w:t>
      </w:r>
      <w:r w:rsidR="00902556" w:rsidRPr="00902556">
        <w:rPr>
          <w:rFonts w:ascii="Arial" w:hAnsi="Arial" w:cs="Arial"/>
          <w:sz w:val="20"/>
        </w:rPr>
        <w:t xml:space="preserve">říloze č. 4 této smlouvy (dále jen „telefonní kontakty“). </w:t>
      </w:r>
    </w:p>
    <w:p w14:paraId="1B819302" w14:textId="77777777" w:rsidR="00906DFA" w:rsidRDefault="00902556" w:rsidP="008B7135">
      <w:pPr>
        <w:pStyle w:val="Zkladntext"/>
        <w:rPr>
          <w:rFonts w:ascii="Arial" w:hAnsi="Arial" w:cs="Arial"/>
          <w:sz w:val="20"/>
        </w:rPr>
      </w:pPr>
      <w:r w:rsidRPr="00902556">
        <w:rPr>
          <w:rFonts w:ascii="Arial" w:hAnsi="Arial" w:cs="Arial"/>
          <w:sz w:val="20"/>
        </w:rPr>
        <w:t>Objednatel je povinen nahlásit poskytovateli změny uvedených telefonních kontaktů bez zbytečného odkladu, nejpozději do 24 hodin od okamžiku, kdy ke změně dojde, a to písemnou formou e-mailem na kontaktní</w:t>
      </w:r>
      <w:r w:rsidR="00EC2A6F">
        <w:rPr>
          <w:rFonts w:ascii="Arial" w:hAnsi="Arial" w:cs="Arial"/>
          <w:sz w:val="20"/>
        </w:rPr>
        <w:t xml:space="preserve"> údaje poskytovatele uvedené v P</w:t>
      </w:r>
      <w:r w:rsidRPr="00902556">
        <w:rPr>
          <w:rFonts w:ascii="Arial" w:hAnsi="Arial" w:cs="Arial"/>
          <w:sz w:val="20"/>
        </w:rPr>
        <w:t xml:space="preserve">říloze č. 4. Změny uvedených telefonních kontaktů nabývají účinnosti až první pracovní den následující po dni doručení ohlášení poskytovateli. Až od tohoto </w:t>
      </w:r>
    </w:p>
    <w:p w14:paraId="54F17643" w14:textId="77777777" w:rsidR="00902556" w:rsidRPr="00902556" w:rsidRDefault="00902556" w:rsidP="008B7135">
      <w:pPr>
        <w:pStyle w:val="Zkladntext"/>
        <w:rPr>
          <w:rFonts w:ascii="Arial" w:hAnsi="Arial" w:cs="Arial"/>
          <w:sz w:val="20"/>
        </w:rPr>
      </w:pPr>
      <w:r w:rsidRPr="00902556">
        <w:rPr>
          <w:rFonts w:ascii="Arial" w:hAnsi="Arial" w:cs="Arial"/>
          <w:sz w:val="20"/>
        </w:rPr>
        <w:t>okamžiku budou poskytovatelem akceptovány hlášení Poruch a Požadavků v mimopracovní době ze změněných telefonních kontaktů.</w:t>
      </w:r>
    </w:p>
    <w:p w14:paraId="4E52CD91" w14:textId="77777777" w:rsidR="00906DFA" w:rsidRPr="00906DFA" w:rsidRDefault="004C18F1" w:rsidP="00906DFA">
      <w:pPr>
        <w:pStyle w:val="Zkladntext"/>
        <w:ind w:hanging="426"/>
        <w:rPr>
          <w:rFonts w:ascii="Arial" w:hAnsi="Arial" w:cs="Arial"/>
          <w:sz w:val="20"/>
        </w:rPr>
      </w:pPr>
      <w:r>
        <w:rPr>
          <w:rFonts w:ascii="Arial" w:hAnsi="Arial" w:cs="Arial"/>
          <w:sz w:val="20"/>
        </w:rPr>
        <w:lastRenderedPageBreak/>
        <w:t>4)</w:t>
      </w:r>
      <w:r w:rsidR="00902556" w:rsidRPr="00902556">
        <w:rPr>
          <w:rFonts w:ascii="Arial" w:hAnsi="Arial" w:cs="Arial"/>
          <w:sz w:val="20"/>
        </w:rPr>
        <w:tab/>
        <w:t>Objednatel nese odpovědnost za úplné a pravdivé uvedení údajů o PCO. V případě zjištění rozdílů v počtu zařízení či jiných nepravdivých údajů, bude poskytovatel poskytovat od tohoto okamžiku Servisní služby v plných cenách dle aktuálně platného ceníku dostupného na webových stránkách poskytovatele.</w:t>
      </w:r>
    </w:p>
    <w:p w14:paraId="59A51CB9" w14:textId="77777777" w:rsidR="00906DFA" w:rsidRDefault="00906DFA" w:rsidP="00662B82">
      <w:pPr>
        <w:pStyle w:val="Zkladntext"/>
        <w:ind w:left="-567" w:firstLine="141"/>
        <w:rPr>
          <w:rFonts w:ascii="Arial" w:hAnsi="Arial" w:cs="Arial"/>
          <w:b/>
          <w:sz w:val="20"/>
        </w:rPr>
      </w:pPr>
    </w:p>
    <w:p w14:paraId="509E541F" w14:textId="77777777" w:rsidR="000901B8" w:rsidRDefault="000901B8" w:rsidP="00662B82">
      <w:pPr>
        <w:pStyle w:val="Zkladntext"/>
        <w:ind w:left="-567" w:firstLine="141"/>
        <w:rPr>
          <w:rFonts w:ascii="Arial" w:hAnsi="Arial" w:cs="Arial"/>
          <w:b/>
          <w:sz w:val="20"/>
        </w:rPr>
      </w:pPr>
    </w:p>
    <w:p w14:paraId="6934849A" w14:textId="77777777" w:rsidR="000901B8" w:rsidRDefault="000901B8" w:rsidP="00662B82">
      <w:pPr>
        <w:pStyle w:val="Zkladntext"/>
        <w:ind w:left="-567" w:firstLine="141"/>
        <w:rPr>
          <w:rFonts w:ascii="Arial" w:hAnsi="Arial" w:cs="Arial"/>
          <w:b/>
          <w:sz w:val="20"/>
        </w:rPr>
      </w:pPr>
    </w:p>
    <w:p w14:paraId="2E4BD860" w14:textId="650E1B27" w:rsidR="00902556" w:rsidRPr="00902556" w:rsidRDefault="0073241D" w:rsidP="000901B8">
      <w:pPr>
        <w:pStyle w:val="Zkladntext"/>
        <w:ind w:left="-426" w:firstLine="141"/>
        <w:rPr>
          <w:rFonts w:ascii="Arial" w:hAnsi="Arial" w:cs="Arial"/>
          <w:b/>
          <w:sz w:val="20"/>
        </w:rPr>
      </w:pPr>
      <w:r>
        <w:rPr>
          <w:rFonts w:ascii="Arial" w:hAnsi="Arial" w:cs="Arial"/>
          <w:b/>
          <w:sz w:val="20"/>
        </w:rPr>
        <w:t>I</w:t>
      </w:r>
      <w:r w:rsidR="00902556" w:rsidRPr="00902556">
        <w:rPr>
          <w:rFonts w:ascii="Arial" w:hAnsi="Arial" w:cs="Arial"/>
          <w:b/>
          <w:sz w:val="20"/>
        </w:rPr>
        <w:t>V. Programy Servisních služeb</w:t>
      </w:r>
    </w:p>
    <w:p w14:paraId="2EB89552" w14:textId="77777777" w:rsidR="00902556" w:rsidRPr="00902556" w:rsidRDefault="00902556" w:rsidP="00662B82">
      <w:pPr>
        <w:pStyle w:val="Zkladntext"/>
        <w:ind w:left="-567" w:firstLine="141"/>
        <w:rPr>
          <w:rFonts w:ascii="Arial" w:hAnsi="Arial" w:cs="Arial"/>
          <w:sz w:val="20"/>
        </w:rPr>
      </w:pPr>
    </w:p>
    <w:p w14:paraId="7A453856" w14:textId="77777777" w:rsidR="00902556" w:rsidRDefault="00902556" w:rsidP="00662B82">
      <w:pPr>
        <w:pStyle w:val="Zkladntext"/>
        <w:ind w:left="-567" w:firstLine="141"/>
        <w:rPr>
          <w:rFonts w:ascii="Arial" w:hAnsi="Arial" w:cs="Arial"/>
          <w:b/>
          <w:sz w:val="20"/>
        </w:rPr>
      </w:pPr>
      <w:r>
        <w:rPr>
          <w:rFonts w:ascii="Arial" w:hAnsi="Arial" w:cs="Arial"/>
          <w:b/>
          <w:sz w:val="20"/>
        </w:rPr>
        <w:t>PROGRAM EXTRA</w:t>
      </w:r>
    </w:p>
    <w:p w14:paraId="4C8F3B5E" w14:textId="77777777" w:rsidR="00902556" w:rsidRPr="00902556" w:rsidRDefault="00902556" w:rsidP="00662B82">
      <w:pPr>
        <w:pStyle w:val="Zkladntext"/>
        <w:numPr>
          <w:ilvl w:val="0"/>
          <w:numId w:val="18"/>
        </w:numPr>
        <w:ind w:firstLine="141"/>
        <w:rPr>
          <w:rFonts w:ascii="Arial" w:hAnsi="Arial" w:cs="Arial"/>
          <w:b/>
          <w:sz w:val="20"/>
        </w:rPr>
      </w:pPr>
      <w:r w:rsidRPr="00902556">
        <w:rPr>
          <w:rFonts w:ascii="Arial" w:hAnsi="Arial" w:cs="Arial"/>
          <w:sz w:val="20"/>
        </w:rPr>
        <w:t>Program Servisních služeb s absolutní prioritou Servisního zásahu.</w:t>
      </w:r>
    </w:p>
    <w:p w14:paraId="2DE5765E" w14:textId="77777777" w:rsidR="00902556" w:rsidRPr="00902556" w:rsidRDefault="00902556" w:rsidP="00662B82">
      <w:pPr>
        <w:pStyle w:val="Zkladntext"/>
        <w:ind w:left="-567" w:firstLine="141"/>
        <w:rPr>
          <w:rFonts w:ascii="Arial" w:hAnsi="Arial" w:cs="Arial"/>
          <w:sz w:val="20"/>
        </w:rPr>
      </w:pPr>
    </w:p>
    <w:p w14:paraId="56FAB93B" w14:textId="77777777" w:rsidR="00902556" w:rsidRPr="00902556" w:rsidRDefault="00902556" w:rsidP="00662B82">
      <w:pPr>
        <w:pStyle w:val="Zkladntext"/>
        <w:ind w:left="-567" w:firstLine="141"/>
        <w:rPr>
          <w:rFonts w:ascii="Arial" w:hAnsi="Arial" w:cs="Arial"/>
          <w:b/>
          <w:sz w:val="20"/>
        </w:rPr>
      </w:pPr>
      <w:r>
        <w:rPr>
          <w:rFonts w:ascii="Arial" w:hAnsi="Arial" w:cs="Arial"/>
          <w:b/>
          <w:sz w:val="20"/>
        </w:rPr>
        <w:t>PROGRAM S</w:t>
      </w:r>
      <w:r w:rsidRPr="00902556">
        <w:rPr>
          <w:rFonts w:ascii="Arial" w:hAnsi="Arial" w:cs="Arial"/>
          <w:b/>
          <w:sz w:val="20"/>
        </w:rPr>
        <w:t>TANDARD</w:t>
      </w:r>
    </w:p>
    <w:p w14:paraId="6BA0F867" w14:textId="77777777" w:rsidR="00902556" w:rsidRPr="00902556" w:rsidRDefault="00902556" w:rsidP="00662B82">
      <w:pPr>
        <w:pStyle w:val="Zkladntext"/>
        <w:numPr>
          <w:ilvl w:val="0"/>
          <w:numId w:val="17"/>
        </w:numPr>
        <w:ind w:firstLine="141"/>
        <w:rPr>
          <w:rFonts w:ascii="Arial" w:hAnsi="Arial" w:cs="Arial"/>
          <w:sz w:val="20"/>
        </w:rPr>
      </w:pPr>
      <w:r w:rsidRPr="00902556">
        <w:rPr>
          <w:rFonts w:ascii="Arial" w:hAnsi="Arial" w:cs="Arial"/>
          <w:sz w:val="20"/>
        </w:rPr>
        <w:t>Základní program Servisních služeb.</w:t>
      </w:r>
    </w:p>
    <w:p w14:paraId="19667DCF" w14:textId="77777777" w:rsidR="00902556" w:rsidRDefault="00902556" w:rsidP="00662B82">
      <w:pPr>
        <w:pStyle w:val="Zkladntext"/>
        <w:ind w:left="-567" w:firstLine="141"/>
        <w:rPr>
          <w:rFonts w:ascii="Arial" w:hAnsi="Arial" w:cs="Arial"/>
          <w:sz w:val="20"/>
        </w:rPr>
      </w:pPr>
    </w:p>
    <w:p w14:paraId="0BF52161" w14:textId="77777777" w:rsidR="00902556" w:rsidRPr="00902556" w:rsidRDefault="0073241D" w:rsidP="00662B82">
      <w:pPr>
        <w:pStyle w:val="Nadpis2"/>
        <w:ind w:left="-567" w:firstLine="141"/>
        <w:rPr>
          <w:rFonts w:ascii="Arial" w:hAnsi="Arial" w:cs="Arial"/>
          <w:b/>
          <w:color w:val="auto"/>
          <w:sz w:val="20"/>
        </w:rPr>
      </w:pPr>
      <w:r>
        <w:rPr>
          <w:rFonts w:ascii="Arial" w:hAnsi="Arial" w:cs="Arial"/>
          <w:b/>
          <w:color w:val="auto"/>
          <w:sz w:val="20"/>
        </w:rPr>
        <w:t>V</w:t>
      </w:r>
      <w:r w:rsidR="00902556" w:rsidRPr="00902556">
        <w:rPr>
          <w:rFonts w:ascii="Arial" w:hAnsi="Arial" w:cs="Arial"/>
          <w:b/>
          <w:color w:val="auto"/>
          <w:sz w:val="20"/>
        </w:rPr>
        <w:t xml:space="preserve">. Parametry programů Servisních služeb </w:t>
      </w:r>
    </w:p>
    <w:tbl>
      <w:tblPr>
        <w:tblStyle w:val="Mkatabulky"/>
        <w:tblpPr w:leftFromText="141" w:rightFromText="141" w:vertAnchor="text" w:horzAnchor="margin" w:tblpXSpec="center" w:tblpY="282"/>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ayout w:type="fixed"/>
        <w:tblCellMar>
          <w:top w:w="113" w:type="dxa"/>
          <w:left w:w="737" w:type="dxa"/>
          <w:right w:w="113" w:type="dxa"/>
        </w:tblCellMar>
        <w:tblLook w:val="04A0" w:firstRow="1" w:lastRow="0" w:firstColumn="1" w:lastColumn="0" w:noHBand="0" w:noVBand="1"/>
      </w:tblPr>
      <w:tblGrid>
        <w:gridCol w:w="1702"/>
        <w:gridCol w:w="1276"/>
        <w:gridCol w:w="1559"/>
        <w:gridCol w:w="1276"/>
        <w:gridCol w:w="1471"/>
        <w:gridCol w:w="1364"/>
        <w:gridCol w:w="1842"/>
      </w:tblGrid>
      <w:tr w:rsidR="002A08AF" w:rsidRPr="005056C8" w14:paraId="0E50530A" w14:textId="77777777" w:rsidTr="000901B8">
        <w:trPr>
          <w:trHeight w:val="369"/>
        </w:trPr>
        <w:tc>
          <w:tcPr>
            <w:tcW w:w="1702" w:type="dxa"/>
            <w:tcBorders>
              <w:top w:val="single" w:sz="4" w:space="0" w:color="249764"/>
              <w:left w:val="single" w:sz="4" w:space="0" w:color="249764"/>
              <w:bottom w:val="single" w:sz="4" w:space="0" w:color="249765"/>
              <w:right w:val="single" w:sz="4" w:space="0" w:color="FFFFFF" w:themeColor="background1"/>
            </w:tcBorders>
            <w:shd w:val="clear" w:color="auto" w:fill="249765"/>
            <w:vAlign w:val="center"/>
          </w:tcPr>
          <w:p w14:paraId="560E3C09" w14:textId="77777777" w:rsidR="00A07A9F" w:rsidRPr="005056C8" w:rsidRDefault="00A07A9F" w:rsidP="00662B82">
            <w:pPr>
              <w:pStyle w:val="NAMSYTEM"/>
              <w:tabs>
                <w:tab w:val="left" w:pos="28"/>
              </w:tabs>
              <w:ind w:left="-737" w:firstLine="141"/>
              <w:jc w:val="center"/>
              <w:rPr>
                <w:rFonts w:ascii="Arial" w:hAnsi="Arial" w:cs="Arial"/>
                <w:b/>
                <w:color w:val="FFFFFF" w:themeColor="background1"/>
                <w:sz w:val="24"/>
                <w:szCs w:val="24"/>
              </w:rPr>
            </w:pPr>
            <w:r w:rsidRPr="005056C8">
              <w:rPr>
                <w:rFonts w:ascii="Arial" w:hAnsi="Arial" w:cs="Arial"/>
                <w:b/>
                <w:color w:val="FFFFFF" w:themeColor="background1"/>
                <w:sz w:val="20"/>
                <w:szCs w:val="24"/>
              </w:rPr>
              <w:t>Program</w:t>
            </w:r>
          </w:p>
        </w:tc>
        <w:tc>
          <w:tcPr>
            <w:tcW w:w="1276"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7B220F24" w14:textId="77777777" w:rsidR="00A07A9F" w:rsidRPr="005056C8" w:rsidRDefault="00A07A9F" w:rsidP="00662B82">
            <w:pPr>
              <w:pStyle w:val="NAMSYTEM"/>
              <w:ind w:left="-567" w:firstLine="141"/>
              <w:jc w:val="center"/>
              <w:rPr>
                <w:rFonts w:ascii="Arial" w:hAnsi="Arial" w:cs="Arial"/>
                <w:b/>
                <w:color w:val="FFFFFF" w:themeColor="background1"/>
                <w:sz w:val="24"/>
                <w:szCs w:val="24"/>
              </w:rPr>
            </w:pPr>
            <w:r w:rsidRPr="005056C8">
              <w:rPr>
                <w:rFonts w:ascii="Arial" w:hAnsi="Arial" w:cs="Arial"/>
                <w:b/>
                <w:color w:val="FFFFFF" w:themeColor="background1"/>
                <w:sz w:val="20"/>
                <w:szCs w:val="24"/>
              </w:rPr>
              <w:t>Kategorie Poruchy</w:t>
            </w:r>
          </w:p>
        </w:tc>
        <w:tc>
          <w:tcPr>
            <w:tcW w:w="1559"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64ABCB2B" w14:textId="77777777" w:rsidR="00A07A9F" w:rsidRPr="005056C8" w:rsidRDefault="00A07A9F"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Dostupnost služby</w:t>
            </w:r>
          </w:p>
        </w:tc>
        <w:tc>
          <w:tcPr>
            <w:tcW w:w="1276"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tcPr>
          <w:p w14:paraId="2D9E0A76" w14:textId="77777777" w:rsidR="00A07A9F" w:rsidRPr="005056C8" w:rsidRDefault="00A07A9F"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Nahlášení</w:t>
            </w:r>
          </w:p>
        </w:tc>
        <w:tc>
          <w:tcPr>
            <w:tcW w:w="1471"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tcPr>
          <w:p w14:paraId="2304228B" w14:textId="77777777" w:rsidR="00A07A9F" w:rsidRPr="005056C8" w:rsidRDefault="00A07A9F"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Doba odezvy</w:t>
            </w:r>
          </w:p>
        </w:tc>
        <w:tc>
          <w:tcPr>
            <w:tcW w:w="1364"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tcPr>
          <w:p w14:paraId="70ADE185" w14:textId="77777777" w:rsidR="00A07A9F" w:rsidRPr="005056C8" w:rsidRDefault="00A07A9F" w:rsidP="00662B82">
            <w:pPr>
              <w:pStyle w:val="NAMSYTEM"/>
              <w:ind w:left="-567" w:firstLine="141"/>
              <w:rPr>
                <w:rFonts w:ascii="Arial" w:hAnsi="Arial" w:cs="Arial"/>
                <w:b/>
                <w:color w:val="FFFFFF" w:themeColor="background1"/>
                <w:sz w:val="20"/>
                <w:szCs w:val="24"/>
              </w:rPr>
            </w:pPr>
            <w:r w:rsidRPr="005056C8">
              <w:rPr>
                <w:rFonts w:ascii="Arial" w:hAnsi="Arial" w:cs="Arial"/>
                <w:b/>
                <w:color w:val="FFFFFF" w:themeColor="background1"/>
                <w:sz w:val="20"/>
                <w:szCs w:val="24"/>
              </w:rPr>
              <w:t>Dokončení</w:t>
            </w:r>
          </w:p>
        </w:tc>
        <w:tc>
          <w:tcPr>
            <w:tcW w:w="1842" w:type="dxa"/>
            <w:tcBorders>
              <w:top w:val="single" w:sz="4" w:space="0" w:color="249764"/>
              <w:left w:val="single" w:sz="4" w:space="0" w:color="FFFFFF" w:themeColor="background1"/>
              <w:bottom w:val="single" w:sz="4" w:space="0" w:color="249765"/>
              <w:right w:val="single" w:sz="4" w:space="0" w:color="249764"/>
            </w:tcBorders>
            <w:shd w:val="clear" w:color="auto" w:fill="249765"/>
            <w:vAlign w:val="center"/>
          </w:tcPr>
          <w:p w14:paraId="59B19FE7" w14:textId="77777777" w:rsidR="00A07A9F" w:rsidRPr="005056C8" w:rsidRDefault="00A07A9F" w:rsidP="00662B82">
            <w:pPr>
              <w:pStyle w:val="NAMSYTEM"/>
              <w:ind w:left="-567" w:firstLine="141"/>
              <w:jc w:val="center"/>
              <w:rPr>
                <w:rFonts w:ascii="Arial" w:hAnsi="Arial" w:cs="Arial"/>
                <w:b/>
                <w:color w:val="FFFFFF" w:themeColor="background1"/>
                <w:sz w:val="20"/>
                <w:szCs w:val="24"/>
              </w:rPr>
            </w:pPr>
            <w:r w:rsidRPr="005056C8">
              <w:rPr>
                <w:rFonts w:ascii="Arial" w:hAnsi="Arial" w:cs="Arial"/>
                <w:b/>
                <w:color w:val="FFFFFF" w:themeColor="background1"/>
                <w:sz w:val="20"/>
                <w:szCs w:val="24"/>
              </w:rPr>
              <w:t>Nástup na Opravu</w:t>
            </w:r>
          </w:p>
        </w:tc>
      </w:tr>
      <w:tr w:rsidR="002A08AF" w:rsidRPr="005056C8" w14:paraId="49F1E932" w14:textId="77777777" w:rsidTr="000901B8">
        <w:trPr>
          <w:trHeight w:val="1210"/>
        </w:trPr>
        <w:tc>
          <w:tcPr>
            <w:tcW w:w="1702" w:type="dxa"/>
            <w:vMerge w:val="restart"/>
            <w:tcBorders>
              <w:top w:val="single" w:sz="4" w:space="0" w:color="249765"/>
              <w:left w:val="single" w:sz="4" w:space="0" w:color="249765"/>
              <w:bottom w:val="single" w:sz="4" w:space="0" w:color="249765"/>
              <w:right w:val="single" w:sz="4" w:space="0" w:color="249765"/>
            </w:tcBorders>
            <w:shd w:val="clear" w:color="auto" w:fill="auto"/>
          </w:tcPr>
          <w:p w14:paraId="3A8E4C3F" w14:textId="77777777" w:rsidR="00A07A9F" w:rsidRPr="005056C8" w:rsidRDefault="00A07A9F" w:rsidP="00662B82">
            <w:pPr>
              <w:pStyle w:val="NAMSYTEM"/>
              <w:ind w:left="-595" w:firstLine="141"/>
              <w:rPr>
                <w:rFonts w:ascii="Arial" w:hAnsi="Arial" w:cs="Arial"/>
                <w:sz w:val="20"/>
                <w:szCs w:val="20"/>
              </w:rPr>
            </w:pPr>
          </w:p>
          <w:p w14:paraId="000FEDC6" w14:textId="77777777" w:rsidR="00A07A9F" w:rsidRPr="005056C8" w:rsidRDefault="00A07A9F" w:rsidP="00662B82">
            <w:pPr>
              <w:pStyle w:val="NAMSYTEM"/>
              <w:ind w:left="-595" w:firstLine="141"/>
              <w:rPr>
                <w:rFonts w:ascii="Arial" w:hAnsi="Arial" w:cs="Arial"/>
                <w:sz w:val="20"/>
                <w:szCs w:val="20"/>
              </w:rPr>
            </w:pPr>
          </w:p>
          <w:p w14:paraId="7E217315" w14:textId="77777777" w:rsidR="00A07A9F" w:rsidRPr="005056C8" w:rsidRDefault="00A07A9F" w:rsidP="00662B82">
            <w:pPr>
              <w:pStyle w:val="NAMSYTEM"/>
              <w:ind w:left="-595" w:firstLine="141"/>
              <w:rPr>
                <w:rFonts w:ascii="Arial" w:hAnsi="Arial" w:cs="Arial"/>
                <w:sz w:val="20"/>
                <w:szCs w:val="20"/>
              </w:rPr>
            </w:pPr>
          </w:p>
          <w:p w14:paraId="6448E8A2" w14:textId="77777777" w:rsidR="00A07A9F" w:rsidRPr="005056C8" w:rsidRDefault="00A07A9F" w:rsidP="00662B82">
            <w:pPr>
              <w:pStyle w:val="NAMSYTEM"/>
              <w:ind w:left="-595" w:firstLine="141"/>
              <w:rPr>
                <w:rFonts w:ascii="Arial" w:hAnsi="Arial" w:cs="Arial"/>
                <w:sz w:val="20"/>
                <w:szCs w:val="20"/>
              </w:rPr>
            </w:pPr>
          </w:p>
          <w:p w14:paraId="5C118E01" w14:textId="77777777" w:rsidR="00A07A9F" w:rsidRPr="005056C8" w:rsidRDefault="00A07A9F" w:rsidP="00662B82">
            <w:pPr>
              <w:pStyle w:val="NAMSYTEM"/>
              <w:ind w:left="-595" w:firstLine="141"/>
              <w:rPr>
                <w:rFonts w:ascii="Arial" w:hAnsi="Arial" w:cs="Arial"/>
                <w:sz w:val="20"/>
                <w:szCs w:val="20"/>
              </w:rPr>
            </w:pPr>
          </w:p>
          <w:p w14:paraId="28819F92" w14:textId="77777777" w:rsidR="00A07A9F" w:rsidRPr="005056C8" w:rsidRDefault="00A07A9F" w:rsidP="00662B82">
            <w:pPr>
              <w:pStyle w:val="NAMSYTEM"/>
              <w:ind w:left="-595" w:firstLine="141"/>
              <w:rPr>
                <w:rFonts w:ascii="Arial" w:hAnsi="Arial" w:cs="Arial"/>
                <w:sz w:val="20"/>
                <w:szCs w:val="20"/>
              </w:rPr>
            </w:pPr>
            <w:r w:rsidRPr="005056C8">
              <w:rPr>
                <w:rFonts w:ascii="Arial" w:hAnsi="Arial" w:cs="Arial"/>
                <w:sz w:val="20"/>
                <w:szCs w:val="20"/>
              </w:rPr>
              <w:t>EXTRA</w:t>
            </w: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0FD36A66" w14:textId="77777777" w:rsidR="00A07A9F" w:rsidRPr="005056C8" w:rsidRDefault="00A07A9F" w:rsidP="00662B82">
            <w:pPr>
              <w:pStyle w:val="NAMSYTEM"/>
              <w:ind w:left="-454" w:firstLine="141"/>
              <w:rPr>
                <w:rFonts w:ascii="Arial" w:hAnsi="Arial" w:cs="Arial"/>
                <w:sz w:val="20"/>
                <w:szCs w:val="20"/>
              </w:rPr>
            </w:pPr>
          </w:p>
          <w:p w14:paraId="3CA59409" w14:textId="77777777" w:rsidR="00A07A9F" w:rsidRPr="005056C8" w:rsidRDefault="00A07A9F" w:rsidP="00662B82">
            <w:pPr>
              <w:pStyle w:val="NAMSYTEM"/>
              <w:ind w:left="-454" w:firstLine="141"/>
              <w:rPr>
                <w:rFonts w:ascii="Arial" w:hAnsi="Arial" w:cs="Arial"/>
                <w:sz w:val="20"/>
                <w:szCs w:val="20"/>
              </w:rPr>
            </w:pPr>
          </w:p>
          <w:p w14:paraId="372CF3F6" w14:textId="77777777" w:rsidR="00A07A9F" w:rsidRPr="005056C8" w:rsidRDefault="00A07A9F" w:rsidP="00662B82">
            <w:pPr>
              <w:pStyle w:val="NAMSYTEM"/>
              <w:ind w:left="-454" w:firstLine="141"/>
              <w:rPr>
                <w:rFonts w:ascii="Arial" w:hAnsi="Arial" w:cs="Arial"/>
                <w:sz w:val="20"/>
                <w:szCs w:val="20"/>
              </w:rPr>
            </w:pPr>
          </w:p>
          <w:p w14:paraId="52980446" w14:textId="77777777" w:rsidR="00A07A9F" w:rsidRPr="005056C8" w:rsidRDefault="00A07A9F" w:rsidP="00662B82">
            <w:pPr>
              <w:pStyle w:val="NAMSYTEM"/>
              <w:ind w:left="-454" w:firstLine="141"/>
              <w:rPr>
                <w:rFonts w:ascii="Arial" w:hAnsi="Arial" w:cs="Arial"/>
                <w:sz w:val="20"/>
                <w:szCs w:val="20"/>
              </w:rPr>
            </w:pPr>
          </w:p>
          <w:p w14:paraId="2CE8DE74" w14:textId="77777777" w:rsidR="00A07A9F" w:rsidRPr="005056C8" w:rsidRDefault="00A07A9F" w:rsidP="00662B82">
            <w:pPr>
              <w:pStyle w:val="NAMSYTEM"/>
              <w:ind w:left="-454" w:firstLine="141"/>
              <w:rPr>
                <w:rFonts w:ascii="Arial" w:hAnsi="Arial" w:cs="Arial"/>
                <w:sz w:val="20"/>
                <w:szCs w:val="20"/>
              </w:rPr>
            </w:pPr>
            <w:r w:rsidRPr="005056C8">
              <w:rPr>
                <w:rFonts w:ascii="Arial" w:hAnsi="Arial" w:cs="Arial"/>
                <w:sz w:val="20"/>
                <w:szCs w:val="20"/>
              </w:rPr>
              <w:t>Kritická</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7CAAC6A1" w14:textId="77777777" w:rsidR="00A07A9F" w:rsidRPr="005056C8" w:rsidRDefault="00A07A9F" w:rsidP="00662B82">
            <w:pPr>
              <w:pStyle w:val="NAMSYTEM"/>
              <w:ind w:left="-453" w:firstLine="141"/>
              <w:rPr>
                <w:rFonts w:ascii="Arial" w:hAnsi="Arial" w:cs="Arial"/>
                <w:sz w:val="20"/>
                <w:szCs w:val="20"/>
              </w:rPr>
            </w:pPr>
          </w:p>
          <w:p w14:paraId="3E92FB0F" w14:textId="77777777" w:rsidR="00A07A9F" w:rsidRPr="005056C8" w:rsidRDefault="00A07A9F" w:rsidP="00662B82">
            <w:pPr>
              <w:pStyle w:val="NAMSYTEM"/>
              <w:ind w:left="-453" w:firstLine="141"/>
              <w:rPr>
                <w:rFonts w:ascii="Arial" w:hAnsi="Arial" w:cs="Arial"/>
                <w:sz w:val="20"/>
                <w:szCs w:val="20"/>
              </w:rPr>
            </w:pPr>
          </w:p>
          <w:p w14:paraId="27B64FEF" w14:textId="77777777" w:rsidR="00A07A9F" w:rsidRPr="005056C8" w:rsidRDefault="00A07A9F" w:rsidP="00662B82">
            <w:pPr>
              <w:pStyle w:val="NAMSYTEM"/>
              <w:ind w:left="-453" w:firstLine="141"/>
              <w:rPr>
                <w:rFonts w:ascii="Arial" w:hAnsi="Arial" w:cs="Arial"/>
                <w:sz w:val="20"/>
                <w:szCs w:val="20"/>
              </w:rPr>
            </w:pPr>
          </w:p>
          <w:p w14:paraId="1825435E" w14:textId="77777777" w:rsidR="00A07A9F" w:rsidRPr="005056C8" w:rsidRDefault="00A07A9F" w:rsidP="00662B82">
            <w:pPr>
              <w:pStyle w:val="NAMSYTEM"/>
              <w:ind w:left="-453" w:firstLine="141"/>
              <w:rPr>
                <w:rFonts w:ascii="Arial" w:hAnsi="Arial" w:cs="Arial"/>
                <w:sz w:val="20"/>
                <w:szCs w:val="20"/>
              </w:rPr>
            </w:pPr>
          </w:p>
          <w:p w14:paraId="689621D2" w14:textId="77777777" w:rsidR="00A07A9F" w:rsidRPr="005056C8" w:rsidRDefault="00A07A9F" w:rsidP="00662B82">
            <w:pPr>
              <w:pStyle w:val="NAMSYTEM"/>
              <w:ind w:left="-453" w:firstLine="141"/>
              <w:rPr>
                <w:rFonts w:ascii="Arial" w:hAnsi="Arial" w:cs="Arial"/>
                <w:sz w:val="20"/>
                <w:szCs w:val="20"/>
              </w:rPr>
            </w:pPr>
            <w:r w:rsidRPr="005056C8">
              <w:rPr>
                <w:rFonts w:ascii="Arial" w:hAnsi="Arial" w:cs="Arial"/>
                <w:sz w:val="20"/>
                <w:szCs w:val="20"/>
              </w:rPr>
              <w:t>7 x 24</w:t>
            </w: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629C69BA" w14:textId="77777777" w:rsidR="00A07A9F" w:rsidRPr="005056C8" w:rsidRDefault="00A07A9F" w:rsidP="00662B82">
            <w:pPr>
              <w:pStyle w:val="NAMSYTEM"/>
              <w:tabs>
                <w:tab w:val="left" w:pos="7938"/>
              </w:tabs>
              <w:ind w:left="-567" w:firstLine="141"/>
              <w:rPr>
                <w:rFonts w:ascii="Arial" w:hAnsi="Arial" w:cs="Arial"/>
                <w:sz w:val="20"/>
                <w:szCs w:val="16"/>
              </w:rPr>
            </w:pPr>
          </w:p>
          <w:p w14:paraId="2590E8C0" w14:textId="77777777" w:rsidR="00A07A9F" w:rsidRPr="005056C8" w:rsidRDefault="00A07A9F" w:rsidP="00662B82">
            <w:pPr>
              <w:pStyle w:val="NAMSYTEM"/>
              <w:tabs>
                <w:tab w:val="left" w:pos="7938"/>
              </w:tabs>
              <w:ind w:left="-567" w:firstLine="141"/>
              <w:rPr>
                <w:rFonts w:ascii="Arial" w:hAnsi="Arial" w:cs="Arial"/>
                <w:sz w:val="20"/>
                <w:szCs w:val="16"/>
              </w:rPr>
            </w:pPr>
          </w:p>
          <w:p w14:paraId="433DE1F8" w14:textId="77777777" w:rsidR="00A07A9F" w:rsidRPr="005056C8" w:rsidRDefault="00A07A9F" w:rsidP="00662B82">
            <w:pPr>
              <w:pStyle w:val="NAMSYTEM"/>
              <w:tabs>
                <w:tab w:val="left" w:pos="7938"/>
              </w:tabs>
              <w:ind w:left="-567" w:firstLine="141"/>
              <w:rPr>
                <w:rFonts w:ascii="Arial" w:hAnsi="Arial" w:cs="Arial"/>
                <w:sz w:val="20"/>
                <w:szCs w:val="16"/>
              </w:rPr>
            </w:pPr>
          </w:p>
          <w:p w14:paraId="3812C73A" w14:textId="77777777" w:rsidR="00A07A9F" w:rsidRPr="005056C8" w:rsidRDefault="00A07A9F" w:rsidP="00662B82">
            <w:pPr>
              <w:pStyle w:val="NAMSYTEM"/>
              <w:tabs>
                <w:tab w:val="left" w:pos="7938"/>
              </w:tabs>
              <w:ind w:left="-567" w:firstLine="141"/>
              <w:rPr>
                <w:rFonts w:ascii="Arial" w:hAnsi="Arial" w:cs="Arial"/>
                <w:sz w:val="20"/>
                <w:szCs w:val="16"/>
              </w:rPr>
            </w:pPr>
          </w:p>
          <w:p w14:paraId="4371D7A2"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non stop</w:t>
            </w:r>
          </w:p>
        </w:tc>
        <w:tc>
          <w:tcPr>
            <w:tcW w:w="1471" w:type="dxa"/>
            <w:tcBorders>
              <w:top w:val="single" w:sz="4" w:space="0" w:color="249765"/>
              <w:left w:val="single" w:sz="4" w:space="0" w:color="249765"/>
              <w:bottom w:val="single" w:sz="4" w:space="0" w:color="249765"/>
              <w:right w:val="single" w:sz="4" w:space="0" w:color="249765"/>
            </w:tcBorders>
            <w:shd w:val="clear" w:color="auto" w:fill="auto"/>
          </w:tcPr>
          <w:p w14:paraId="016A3A59" w14:textId="77777777" w:rsidR="00A07A9F" w:rsidRPr="005056C8" w:rsidRDefault="00A07A9F" w:rsidP="00662B82">
            <w:pPr>
              <w:pStyle w:val="NAMSYTEM"/>
              <w:tabs>
                <w:tab w:val="left" w:pos="7938"/>
              </w:tabs>
              <w:ind w:left="-567" w:firstLine="141"/>
              <w:rPr>
                <w:rFonts w:ascii="Arial" w:hAnsi="Arial" w:cs="Arial"/>
                <w:sz w:val="20"/>
                <w:szCs w:val="16"/>
              </w:rPr>
            </w:pPr>
          </w:p>
          <w:p w14:paraId="634D094C" w14:textId="77777777" w:rsidR="00A07A9F" w:rsidRPr="005056C8" w:rsidRDefault="00A07A9F" w:rsidP="00662B82">
            <w:pPr>
              <w:pStyle w:val="NAMSYTEM"/>
              <w:tabs>
                <w:tab w:val="left" w:pos="7938"/>
              </w:tabs>
              <w:ind w:left="-567" w:firstLine="141"/>
              <w:rPr>
                <w:rFonts w:ascii="Arial" w:hAnsi="Arial" w:cs="Arial"/>
                <w:sz w:val="20"/>
                <w:szCs w:val="16"/>
              </w:rPr>
            </w:pPr>
          </w:p>
          <w:p w14:paraId="1D6AA5D1" w14:textId="77777777" w:rsidR="00A07A9F" w:rsidRPr="005056C8" w:rsidRDefault="00A07A9F" w:rsidP="00662B82">
            <w:pPr>
              <w:pStyle w:val="NAMSYTEM"/>
              <w:tabs>
                <w:tab w:val="left" w:pos="7938"/>
              </w:tabs>
              <w:ind w:left="-567" w:firstLine="141"/>
              <w:rPr>
                <w:rFonts w:ascii="Arial" w:hAnsi="Arial" w:cs="Arial"/>
                <w:sz w:val="20"/>
                <w:szCs w:val="16"/>
              </w:rPr>
            </w:pPr>
          </w:p>
          <w:p w14:paraId="1F6815E0" w14:textId="77777777" w:rsidR="00A07A9F" w:rsidRPr="005056C8" w:rsidRDefault="00A07A9F" w:rsidP="00662B82">
            <w:pPr>
              <w:pStyle w:val="NAMSYTEM"/>
              <w:tabs>
                <w:tab w:val="left" w:pos="7938"/>
              </w:tabs>
              <w:ind w:left="-567" w:firstLine="141"/>
              <w:rPr>
                <w:rFonts w:ascii="Arial" w:hAnsi="Arial" w:cs="Arial"/>
                <w:sz w:val="20"/>
                <w:szCs w:val="16"/>
              </w:rPr>
            </w:pPr>
          </w:p>
          <w:p w14:paraId="771BE8C5"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do 1 hodiny</w:t>
            </w:r>
          </w:p>
        </w:tc>
        <w:tc>
          <w:tcPr>
            <w:tcW w:w="1364" w:type="dxa"/>
            <w:tcBorders>
              <w:top w:val="single" w:sz="4" w:space="0" w:color="249765"/>
              <w:left w:val="single" w:sz="4" w:space="0" w:color="249765"/>
              <w:bottom w:val="single" w:sz="4" w:space="0" w:color="249765"/>
              <w:right w:val="single" w:sz="4" w:space="0" w:color="249765"/>
            </w:tcBorders>
            <w:shd w:val="clear" w:color="auto" w:fill="auto"/>
          </w:tcPr>
          <w:p w14:paraId="04BDC8D4" w14:textId="77777777" w:rsidR="00A07A9F" w:rsidRPr="005056C8" w:rsidRDefault="00A07A9F" w:rsidP="00662B82">
            <w:pPr>
              <w:pStyle w:val="NAMSYTEM"/>
              <w:tabs>
                <w:tab w:val="left" w:pos="7938"/>
              </w:tabs>
              <w:ind w:left="-567" w:firstLine="141"/>
              <w:rPr>
                <w:rFonts w:ascii="Arial" w:hAnsi="Arial" w:cs="Arial"/>
                <w:sz w:val="20"/>
                <w:szCs w:val="16"/>
              </w:rPr>
            </w:pPr>
          </w:p>
          <w:p w14:paraId="7FCE18D8" w14:textId="77777777" w:rsidR="00A07A9F" w:rsidRPr="005056C8" w:rsidRDefault="00A07A9F" w:rsidP="00662B82">
            <w:pPr>
              <w:pStyle w:val="NAMSYTEM"/>
              <w:tabs>
                <w:tab w:val="left" w:pos="7938"/>
              </w:tabs>
              <w:ind w:left="-567" w:firstLine="141"/>
              <w:rPr>
                <w:rFonts w:ascii="Arial" w:hAnsi="Arial" w:cs="Arial"/>
                <w:sz w:val="20"/>
                <w:szCs w:val="16"/>
              </w:rPr>
            </w:pPr>
          </w:p>
          <w:p w14:paraId="209C20A4" w14:textId="77777777" w:rsidR="00A07A9F" w:rsidRPr="005056C8" w:rsidRDefault="00A07A9F" w:rsidP="00662B82">
            <w:pPr>
              <w:pStyle w:val="NAMSYTEM"/>
              <w:tabs>
                <w:tab w:val="left" w:pos="7938"/>
              </w:tabs>
              <w:ind w:left="-567" w:firstLine="141"/>
              <w:rPr>
                <w:rFonts w:ascii="Arial" w:hAnsi="Arial" w:cs="Arial"/>
                <w:sz w:val="20"/>
                <w:szCs w:val="16"/>
              </w:rPr>
            </w:pPr>
          </w:p>
          <w:p w14:paraId="209CE4F5" w14:textId="77777777" w:rsidR="00A07A9F" w:rsidRPr="005056C8" w:rsidRDefault="00A07A9F" w:rsidP="00662B82">
            <w:pPr>
              <w:pStyle w:val="NAMSYTEM"/>
              <w:tabs>
                <w:tab w:val="left" w:pos="7938"/>
              </w:tabs>
              <w:ind w:left="-567" w:firstLine="141"/>
              <w:rPr>
                <w:rFonts w:ascii="Arial" w:hAnsi="Arial" w:cs="Arial"/>
                <w:sz w:val="20"/>
                <w:szCs w:val="16"/>
              </w:rPr>
            </w:pPr>
          </w:p>
          <w:p w14:paraId="3E085961"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do 24 hodin</w:t>
            </w:r>
          </w:p>
        </w:tc>
        <w:tc>
          <w:tcPr>
            <w:tcW w:w="1842" w:type="dxa"/>
            <w:tcBorders>
              <w:top w:val="single" w:sz="4" w:space="0" w:color="249765"/>
              <w:left w:val="single" w:sz="4" w:space="0" w:color="249765"/>
              <w:bottom w:val="single" w:sz="4" w:space="0" w:color="249765"/>
              <w:right w:val="single" w:sz="4" w:space="0" w:color="249765"/>
            </w:tcBorders>
            <w:shd w:val="clear" w:color="auto" w:fill="auto"/>
          </w:tcPr>
          <w:p w14:paraId="6159B7ED" w14:textId="77777777" w:rsidR="00A07A9F" w:rsidRPr="005056C8" w:rsidRDefault="00A07A9F" w:rsidP="00662B82">
            <w:pPr>
              <w:pStyle w:val="NAMSYTEM"/>
              <w:tabs>
                <w:tab w:val="left" w:pos="7938"/>
              </w:tabs>
              <w:ind w:left="-567" w:firstLine="141"/>
              <w:jc w:val="center"/>
              <w:rPr>
                <w:rFonts w:ascii="Arial" w:hAnsi="Arial" w:cs="Arial"/>
                <w:sz w:val="20"/>
                <w:szCs w:val="20"/>
              </w:rPr>
            </w:pPr>
            <w:r w:rsidRPr="005056C8">
              <w:rPr>
                <w:rFonts w:ascii="Arial" w:hAnsi="Arial" w:cs="Arial"/>
                <w:sz w:val="20"/>
                <w:szCs w:val="20"/>
              </w:rPr>
              <w:t>do 6 hodin do 100 km od sídla poskytovatele (další 2 hodiny za každých dalších 100 km)</w:t>
            </w:r>
          </w:p>
        </w:tc>
      </w:tr>
      <w:tr w:rsidR="002A08AF" w:rsidRPr="005056C8" w14:paraId="18CAD893" w14:textId="77777777" w:rsidTr="000901B8">
        <w:trPr>
          <w:trHeight w:val="940"/>
        </w:trPr>
        <w:tc>
          <w:tcPr>
            <w:tcW w:w="1702" w:type="dxa"/>
            <w:vMerge/>
            <w:tcBorders>
              <w:top w:val="single" w:sz="4" w:space="0" w:color="249765"/>
              <w:left w:val="single" w:sz="4" w:space="0" w:color="249765"/>
              <w:bottom w:val="single" w:sz="4" w:space="0" w:color="249765"/>
              <w:right w:val="single" w:sz="4" w:space="0" w:color="249765"/>
            </w:tcBorders>
            <w:shd w:val="clear" w:color="auto" w:fill="auto"/>
          </w:tcPr>
          <w:p w14:paraId="608C04CB" w14:textId="77777777" w:rsidR="00A07A9F" w:rsidRPr="005056C8" w:rsidRDefault="00A07A9F" w:rsidP="00662B82">
            <w:pPr>
              <w:pStyle w:val="NAMSYTEM"/>
              <w:ind w:left="-595" w:firstLine="141"/>
              <w:rPr>
                <w:rFonts w:ascii="Arial" w:hAnsi="Arial" w:cs="Arial"/>
                <w:sz w:val="20"/>
                <w:szCs w:val="20"/>
              </w:rPr>
            </w:pP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76A0D395" w14:textId="77777777" w:rsidR="00A07A9F" w:rsidRPr="005056C8" w:rsidRDefault="00A07A9F" w:rsidP="00662B82">
            <w:pPr>
              <w:pStyle w:val="NAMSYTEM"/>
              <w:ind w:left="-454" w:firstLine="141"/>
              <w:rPr>
                <w:rFonts w:ascii="Arial" w:hAnsi="Arial" w:cs="Arial"/>
                <w:sz w:val="20"/>
                <w:szCs w:val="20"/>
              </w:rPr>
            </w:pPr>
          </w:p>
          <w:p w14:paraId="12E1F44B" w14:textId="77777777" w:rsidR="00A07A9F" w:rsidRPr="005056C8" w:rsidRDefault="00A07A9F" w:rsidP="00662B82">
            <w:pPr>
              <w:pStyle w:val="NAMSYTEM"/>
              <w:ind w:left="-454" w:firstLine="141"/>
              <w:rPr>
                <w:rFonts w:ascii="Arial" w:hAnsi="Arial" w:cs="Arial"/>
                <w:sz w:val="20"/>
                <w:szCs w:val="20"/>
              </w:rPr>
            </w:pPr>
          </w:p>
          <w:p w14:paraId="016589C9" w14:textId="77777777" w:rsidR="00A07A9F" w:rsidRPr="005056C8" w:rsidRDefault="00A07A9F" w:rsidP="00662B82">
            <w:pPr>
              <w:pStyle w:val="NAMSYTEM"/>
              <w:ind w:left="-454" w:firstLine="141"/>
              <w:rPr>
                <w:rFonts w:ascii="Arial" w:hAnsi="Arial" w:cs="Arial"/>
                <w:sz w:val="20"/>
                <w:szCs w:val="20"/>
              </w:rPr>
            </w:pPr>
          </w:p>
          <w:p w14:paraId="2F63A1C3" w14:textId="77777777" w:rsidR="00A07A9F" w:rsidRPr="005056C8" w:rsidRDefault="00A07A9F" w:rsidP="00662B82">
            <w:pPr>
              <w:pStyle w:val="NAMSYTEM"/>
              <w:ind w:left="-454" w:firstLine="141"/>
              <w:rPr>
                <w:rFonts w:ascii="Arial" w:hAnsi="Arial" w:cs="Arial"/>
                <w:sz w:val="20"/>
                <w:szCs w:val="20"/>
              </w:rPr>
            </w:pPr>
          </w:p>
          <w:p w14:paraId="1C418318" w14:textId="77777777" w:rsidR="00A07A9F" w:rsidRPr="005056C8" w:rsidRDefault="00A07A9F" w:rsidP="00662B82">
            <w:pPr>
              <w:pStyle w:val="NAMSYTEM"/>
              <w:ind w:left="-454" w:firstLine="141"/>
              <w:rPr>
                <w:rFonts w:ascii="Arial" w:hAnsi="Arial" w:cs="Arial"/>
                <w:sz w:val="20"/>
                <w:szCs w:val="20"/>
              </w:rPr>
            </w:pPr>
            <w:r w:rsidRPr="005056C8">
              <w:rPr>
                <w:rFonts w:ascii="Arial" w:hAnsi="Arial" w:cs="Arial"/>
                <w:sz w:val="20"/>
                <w:szCs w:val="20"/>
              </w:rPr>
              <w:t>Ostatní</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184EF91D" w14:textId="77777777" w:rsidR="00A07A9F" w:rsidRPr="005056C8" w:rsidRDefault="00A07A9F" w:rsidP="00662B82">
            <w:pPr>
              <w:pStyle w:val="NAMSYTEM"/>
              <w:ind w:left="-453" w:firstLine="141"/>
              <w:rPr>
                <w:rFonts w:ascii="Arial" w:hAnsi="Arial" w:cs="Arial"/>
                <w:sz w:val="20"/>
                <w:szCs w:val="20"/>
              </w:rPr>
            </w:pPr>
          </w:p>
          <w:p w14:paraId="28B79103" w14:textId="77777777" w:rsidR="00A07A9F" w:rsidRPr="005056C8" w:rsidRDefault="00A07A9F" w:rsidP="00662B82">
            <w:pPr>
              <w:pStyle w:val="NAMSYTEM"/>
              <w:ind w:left="-453" w:firstLine="141"/>
              <w:rPr>
                <w:rFonts w:ascii="Arial" w:hAnsi="Arial" w:cs="Arial"/>
                <w:sz w:val="20"/>
                <w:szCs w:val="20"/>
              </w:rPr>
            </w:pPr>
          </w:p>
          <w:p w14:paraId="2542D627" w14:textId="77777777" w:rsidR="00A07A9F" w:rsidRPr="005056C8" w:rsidRDefault="00A07A9F" w:rsidP="00662B82">
            <w:pPr>
              <w:pStyle w:val="NAMSYTEM"/>
              <w:ind w:left="-453" w:firstLine="141"/>
              <w:rPr>
                <w:rFonts w:ascii="Arial" w:hAnsi="Arial" w:cs="Arial"/>
                <w:sz w:val="20"/>
                <w:szCs w:val="20"/>
              </w:rPr>
            </w:pPr>
          </w:p>
          <w:p w14:paraId="101E5EE4" w14:textId="77777777" w:rsidR="00A07A9F" w:rsidRPr="005056C8" w:rsidRDefault="00A07A9F" w:rsidP="00662B82">
            <w:pPr>
              <w:pStyle w:val="NAMSYTEM"/>
              <w:ind w:left="-453" w:firstLine="141"/>
              <w:rPr>
                <w:rFonts w:ascii="Arial" w:hAnsi="Arial" w:cs="Arial"/>
                <w:sz w:val="20"/>
                <w:szCs w:val="20"/>
              </w:rPr>
            </w:pPr>
          </w:p>
          <w:p w14:paraId="782AFBF2" w14:textId="77777777" w:rsidR="00A07A9F" w:rsidRPr="005056C8" w:rsidRDefault="00A07A9F" w:rsidP="00662B82">
            <w:pPr>
              <w:pStyle w:val="NAMSYTEM"/>
              <w:ind w:left="-453" w:firstLine="141"/>
              <w:rPr>
                <w:rFonts w:ascii="Arial" w:hAnsi="Arial" w:cs="Arial"/>
                <w:sz w:val="20"/>
                <w:szCs w:val="20"/>
              </w:rPr>
            </w:pPr>
            <w:r w:rsidRPr="005056C8">
              <w:rPr>
                <w:rFonts w:ascii="Arial" w:hAnsi="Arial" w:cs="Arial"/>
                <w:sz w:val="20"/>
                <w:szCs w:val="20"/>
              </w:rPr>
              <w:t>7 x 24</w:t>
            </w: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2410746E" w14:textId="77777777" w:rsidR="00A07A9F" w:rsidRPr="005056C8" w:rsidRDefault="00A07A9F" w:rsidP="00662B82">
            <w:pPr>
              <w:pStyle w:val="NAMSYTEM"/>
              <w:tabs>
                <w:tab w:val="left" w:pos="7938"/>
              </w:tabs>
              <w:ind w:left="-567" w:firstLine="141"/>
              <w:rPr>
                <w:rFonts w:ascii="Arial" w:hAnsi="Arial" w:cs="Arial"/>
                <w:sz w:val="20"/>
                <w:szCs w:val="16"/>
              </w:rPr>
            </w:pPr>
          </w:p>
          <w:p w14:paraId="264F656C" w14:textId="77777777" w:rsidR="00A07A9F" w:rsidRPr="005056C8" w:rsidRDefault="00A07A9F" w:rsidP="00662B82">
            <w:pPr>
              <w:pStyle w:val="NAMSYTEM"/>
              <w:tabs>
                <w:tab w:val="left" w:pos="7938"/>
              </w:tabs>
              <w:ind w:left="-567" w:firstLine="141"/>
              <w:rPr>
                <w:rFonts w:ascii="Arial" w:hAnsi="Arial" w:cs="Arial"/>
                <w:sz w:val="20"/>
                <w:szCs w:val="16"/>
              </w:rPr>
            </w:pPr>
          </w:p>
          <w:p w14:paraId="4EF2A252" w14:textId="77777777" w:rsidR="00A07A9F" w:rsidRPr="005056C8" w:rsidRDefault="00A07A9F" w:rsidP="00662B82">
            <w:pPr>
              <w:pStyle w:val="NAMSYTEM"/>
              <w:tabs>
                <w:tab w:val="left" w:pos="7938"/>
              </w:tabs>
              <w:ind w:left="-567" w:firstLine="141"/>
              <w:rPr>
                <w:rFonts w:ascii="Arial" w:hAnsi="Arial" w:cs="Arial"/>
                <w:sz w:val="20"/>
                <w:szCs w:val="16"/>
              </w:rPr>
            </w:pPr>
          </w:p>
          <w:p w14:paraId="4D4A0592" w14:textId="77777777" w:rsidR="00A07A9F" w:rsidRPr="005056C8" w:rsidRDefault="00A07A9F" w:rsidP="00662B82">
            <w:pPr>
              <w:pStyle w:val="NAMSYTEM"/>
              <w:tabs>
                <w:tab w:val="left" w:pos="7938"/>
              </w:tabs>
              <w:ind w:left="-567" w:firstLine="141"/>
              <w:rPr>
                <w:rFonts w:ascii="Arial" w:hAnsi="Arial" w:cs="Arial"/>
                <w:sz w:val="20"/>
                <w:szCs w:val="16"/>
              </w:rPr>
            </w:pPr>
          </w:p>
          <w:p w14:paraId="2BC48D74"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non stop</w:t>
            </w:r>
          </w:p>
        </w:tc>
        <w:tc>
          <w:tcPr>
            <w:tcW w:w="1471" w:type="dxa"/>
            <w:tcBorders>
              <w:top w:val="single" w:sz="4" w:space="0" w:color="249765"/>
              <w:left w:val="single" w:sz="4" w:space="0" w:color="249765"/>
              <w:bottom w:val="single" w:sz="4" w:space="0" w:color="249765"/>
              <w:right w:val="single" w:sz="4" w:space="0" w:color="249765"/>
            </w:tcBorders>
            <w:shd w:val="clear" w:color="auto" w:fill="auto"/>
          </w:tcPr>
          <w:p w14:paraId="2E7365B2" w14:textId="77777777" w:rsidR="00A07A9F" w:rsidRPr="005056C8" w:rsidRDefault="00A07A9F" w:rsidP="00662B82">
            <w:pPr>
              <w:pStyle w:val="NAMSYTEM"/>
              <w:tabs>
                <w:tab w:val="left" w:pos="7938"/>
              </w:tabs>
              <w:ind w:left="-567" w:firstLine="141"/>
              <w:rPr>
                <w:rFonts w:ascii="Arial" w:hAnsi="Arial" w:cs="Arial"/>
                <w:sz w:val="20"/>
                <w:szCs w:val="16"/>
              </w:rPr>
            </w:pPr>
          </w:p>
          <w:p w14:paraId="1C112D3E" w14:textId="77777777" w:rsidR="00A07A9F" w:rsidRPr="005056C8" w:rsidRDefault="00A07A9F" w:rsidP="00662B82">
            <w:pPr>
              <w:pStyle w:val="NAMSYTEM"/>
              <w:tabs>
                <w:tab w:val="left" w:pos="7938"/>
              </w:tabs>
              <w:ind w:left="-567" w:firstLine="141"/>
              <w:rPr>
                <w:rFonts w:ascii="Arial" w:hAnsi="Arial" w:cs="Arial"/>
                <w:sz w:val="20"/>
                <w:szCs w:val="16"/>
              </w:rPr>
            </w:pPr>
          </w:p>
          <w:p w14:paraId="5A015340" w14:textId="77777777" w:rsidR="00A07A9F" w:rsidRPr="005056C8" w:rsidRDefault="00A07A9F" w:rsidP="00662B82">
            <w:pPr>
              <w:pStyle w:val="NAMSYTEM"/>
              <w:tabs>
                <w:tab w:val="left" w:pos="7938"/>
              </w:tabs>
              <w:ind w:left="-567" w:firstLine="141"/>
              <w:rPr>
                <w:rFonts w:ascii="Arial" w:hAnsi="Arial" w:cs="Arial"/>
                <w:sz w:val="20"/>
                <w:szCs w:val="16"/>
              </w:rPr>
            </w:pPr>
          </w:p>
          <w:p w14:paraId="7FE3B322" w14:textId="77777777" w:rsidR="00A07A9F" w:rsidRPr="005056C8" w:rsidRDefault="00A07A9F" w:rsidP="00662B82">
            <w:pPr>
              <w:pStyle w:val="NAMSYTEM"/>
              <w:tabs>
                <w:tab w:val="left" w:pos="7938"/>
              </w:tabs>
              <w:ind w:left="-567" w:firstLine="141"/>
              <w:rPr>
                <w:rFonts w:ascii="Arial" w:hAnsi="Arial" w:cs="Arial"/>
                <w:sz w:val="20"/>
                <w:szCs w:val="16"/>
              </w:rPr>
            </w:pPr>
          </w:p>
          <w:p w14:paraId="5D5C2D57"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do 4 hodin</w:t>
            </w:r>
          </w:p>
        </w:tc>
        <w:tc>
          <w:tcPr>
            <w:tcW w:w="1364" w:type="dxa"/>
            <w:tcBorders>
              <w:top w:val="single" w:sz="4" w:space="0" w:color="249765"/>
              <w:left w:val="single" w:sz="4" w:space="0" w:color="249765"/>
              <w:bottom w:val="single" w:sz="4" w:space="0" w:color="249765"/>
              <w:right w:val="single" w:sz="4" w:space="0" w:color="249765"/>
            </w:tcBorders>
            <w:shd w:val="clear" w:color="auto" w:fill="auto"/>
          </w:tcPr>
          <w:p w14:paraId="3444448A" w14:textId="77777777" w:rsidR="00A07A9F" w:rsidRPr="005056C8" w:rsidRDefault="00A07A9F" w:rsidP="00662B82">
            <w:pPr>
              <w:pStyle w:val="NAMSYTEM"/>
              <w:tabs>
                <w:tab w:val="left" w:pos="7938"/>
              </w:tabs>
              <w:ind w:left="-567" w:firstLine="141"/>
              <w:rPr>
                <w:rFonts w:ascii="Arial" w:hAnsi="Arial" w:cs="Arial"/>
                <w:sz w:val="20"/>
                <w:szCs w:val="16"/>
              </w:rPr>
            </w:pPr>
          </w:p>
        </w:tc>
        <w:tc>
          <w:tcPr>
            <w:tcW w:w="1842" w:type="dxa"/>
            <w:tcBorders>
              <w:top w:val="single" w:sz="4" w:space="0" w:color="249765"/>
              <w:left w:val="single" w:sz="4" w:space="0" w:color="249765"/>
              <w:bottom w:val="single" w:sz="4" w:space="0" w:color="249765"/>
              <w:right w:val="single" w:sz="4" w:space="0" w:color="249765"/>
            </w:tcBorders>
            <w:shd w:val="clear" w:color="auto" w:fill="auto"/>
          </w:tcPr>
          <w:p w14:paraId="3A06251F" w14:textId="77777777" w:rsidR="00A07A9F" w:rsidRPr="005056C8" w:rsidRDefault="00A07A9F" w:rsidP="00662B82">
            <w:pPr>
              <w:pStyle w:val="NAMSYTEM"/>
              <w:tabs>
                <w:tab w:val="left" w:pos="7938"/>
              </w:tabs>
              <w:ind w:left="-567" w:firstLine="141"/>
              <w:jc w:val="center"/>
              <w:rPr>
                <w:rFonts w:ascii="Arial" w:hAnsi="Arial" w:cs="Arial"/>
                <w:sz w:val="20"/>
                <w:szCs w:val="20"/>
              </w:rPr>
            </w:pPr>
            <w:r w:rsidRPr="005056C8">
              <w:rPr>
                <w:rFonts w:ascii="Arial" w:hAnsi="Arial" w:cs="Arial"/>
                <w:sz w:val="20"/>
                <w:szCs w:val="20"/>
              </w:rPr>
              <w:t>do 6 hodin do 100 km od sídla poskytovatele (další 2 hodiny za každých dalších 100 km)</w:t>
            </w:r>
          </w:p>
        </w:tc>
      </w:tr>
      <w:tr w:rsidR="002A08AF" w:rsidRPr="005056C8" w14:paraId="7B4A1F04" w14:textId="77777777" w:rsidTr="000901B8">
        <w:trPr>
          <w:trHeight w:val="660"/>
        </w:trPr>
        <w:tc>
          <w:tcPr>
            <w:tcW w:w="1702" w:type="dxa"/>
            <w:vMerge w:val="restart"/>
            <w:tcBorders>
              <w:top w:val="single" w:sz="4" w:space="0" w:color="249765"/>
              <w:left w:val="single" w:sz="4" w:space="0" w:color="249765"/>
              <w:bottom w:val="single" w:sz="4" w:space="0" w:color="249765"/>
              <w:right w:val="single" w:sz="4" w:space="0" w:color="249765"/>
            </w:tcBorders>
            <w:shd w:val="clear" w:color="auto" w:fill="auto"/>
          </w:tcPr>
          <w:p w14:paraId="38E34FBA" w14:textId="77777777" w:rsidR="00A07A9F" w:rsidRPr="005056C8" w:rsidRDefault="00A07A9F" w:rsidP="00662B82">
            <w:pPr>
              <w:pStyle w:val="NAMSYTEM"/>
              <w:ind w:left="-595" w:firstLine="141"/>
              <w:rPr>
                <w:rFonts w:ascii="Arial" w:hAnsi="Arial" w:cs="Arial"/>
                <w:sz w:val="20"/>
                <w:szCs w:val="20"/>
              </w:rPr>
            </w:pPr>
          </w:p>
          <w:p w14:paraId="037661A0" w14:textId="77777777" w:rsidR="00A07A9F" w:rsidRPr="005056C8" w:rsidRDefault="00A07A9F" w:rsidP="00662B82">
            <w:pPr>
              <w:pStyle w:val="NAMSYTEM"/>
              <w:ind w:left="-595" w:firstLine="141"/>
              <w:rPr>
                <w:rFonts w:ascii="Arial" w:hAnsi="Arial" w:cs="Arial"/>
                <w:sz w:val="20"/>
                <w:szCs w:val="20"/>
              </w:rPr>
            </w:pPr>
          </w:p>
          <w:p w14:paraId="6F8BDC70" w14:textId="77777777" w:rsidR="00A07A9F" w:rsidRPr="005056C8" w:rsidRDefault="00A07A9F" w:rsidP="00662B82">
            <w:pPr>
              <w:pStyle w:val="NAMSYTEM"/>
              <w:ind w:left="-595" w:firstLine="141"/>
              <w:rPr>
                <w:rFonts w:ascii="Arial" w:hAnsi="Arial" w:cs="Arial"/>
                <w:sz w:val="20"/>
                <w:szCs w:val="20"/>
              </w:rPr>
            </w:pPr>
          </w:p>
          <w:p w14:paraId="6394A00F" w14:textId="77777777" w:rsidR="00A07A9F" w:rsidRPr="005056C8" w:rsidRDefault="00A07A9F" w:rsidP="00662B82">
            <w:pPr>
              <w:pStyle w:val="NAMSYTEM"/>
              <w:ind w:left="-595" w:firstLine="141"/>
              <w:rPr>
                <w:rFonts w:ascii="Arial" w:hAnsi="Arial" w:cs="Arial"/>
                <w:sz w:val="20"/>
                <w:szCs w:val="20"/>
              </w:rPr>
            </w:pPr>
          </w:p>
          <w:p w14:paraId="57CD4487" w14:textId="77777777" w:rsidR="00A07A9F" w:rsidRPr="005056C8" w:rsidRDefault="00A07A9F" w:rsidP="00662B82">
            <w:pPr>
              <w:pStyle w:val="NAMSYTEM"/>
              <w:ind w:left="-595" w:firstLine="141"/>
              <w:rPr>
                <w:rFonts w:ascii="Arial" w:hAnsi="Arial" w:cs="Arial"/>
                <w:sz w:val="20"/>
                <w:szCs w:val="20"/>
              </w:rPr>
            </w:pPr>
          </w:p>
          <w:p w14:paraId="78CACA27" w14:textId="77777777" w:rsidR="00A07A9F" w:rsidRPr="005056C8" w:rsidRDefault="00A07A9F" w:rsidP="00662B82">
            <w:pPr>
              <w:pStyle w:val="NAMSYTEM"/>
              <w:ind w:left="-595" w:firstLine="141"/>
              <w:rPr>
                <w:rFonts w:ascii="Arial" w:hAnsi="Arial" w:cs="Arial"/>
                <w:sz w:val="20"/>
                <w:szCs w:val="20"/>
              </w:rPr>
            </w:pPr>
            <w:r w:rsidRPr="005056C8">
              <w:rPr>
                <w:rFonts w:ascii="Arial" w:hAnsi="Arial" w:cs="Arial"/>
                <w:sz w:val="20"/>
                <w:szCs w:val="20"/>
              </w:rPr>
              <w:t>STANDARD</w:t>
            </w: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16BA3594" w14:textId="77777777" w:rsidR="00A07A9F" w:rsidRPr="005056C8" w:rsidRDefault="00A07A9F" w:rsidP="00662B82">
            <w:pPr>
              <w:pStyle w:val="NAMSYTEM"/>
              <w:ind w:left="-454" w:firstLine="141"/>
              <w:rPr>
                <w:rFonts w:ascii="Arial" w:hAnsi="Arial" w:cs="Arial"/>
                <w:sz w:val="20"/>
                <w:szCs w:val="20"/>
              </w:rPr>
            </w:pPr>
          </w:p>
          <w:p w14:paraId="00A6288A" w14:textId="77777777" w:rsidR="00A07A9F" w:rsidRPr="005056C8" w:rsidRDefault="00A07A9F" w:rsidP="00662B82">
            <w:pPr>
              <w:pStyle w:val="NAMSYTEM"/>
              <w:ind w:left="-454" w:firstLine="141"/>
              <w:rPr>
                <w:rFonts w:ascii="Arial" w:hAnsi="Arial" w:cs="Arial"/>
                <w:sz w:val="20"/>
                <w:szCs w:val="20"/>
              </w:rPr>
            </w:pPr>
          </w:p>
          <w:p w14:paraId="016DEB56" w14:textId="77777777" w:rsidR="00A07A9F" w:rsidRPr="005056C8" w:rsidRDefault="00A07A9F" w:rsidP="00662B82">
            <w:pPr>
              <w:pStyle w:val="NAMSYTEM"/>
              <w:ind w:left="-454" w:firstLine="141"/>
              <w:rPr>
                <w:rFonts w:ascii="Arial" w:hAnsi="Arial" w:cs="Arial"/>
                <w:sz w:val="20"/>
                <w:szCs w:val="20"/>
              </w:rPr>
            </w:pPr>
          </w:p>
          <w:p w14:paraId="70E9F45E" w14:textId="77777777" w:rsidR="00A07A9F" w:rsidRPr="005056C8" w:rsidRDefault="00A07A9F" w:rsidP="00662B82">
            <w:pPr>
              <w:pStyle w:val="NAMSYTEM"/>
              <w:ind w:left="-454" w:firstLine="141"/>
              <w:rPr>
                <w:rFonts w:ascii="Arial" w:hAnsi="Arial" w:cs="Arial"/>
                <w:sz w:val="20"/>
                <w:szCs w:val="20"/>
              </w:rPr>
            </w:pPr>
          </w:p>
          <w:p w14:paraId="5A50B357" w14:textId="77777777" w:rsidR="00A07A9F" w:rsidRPr="005056C8" w:rsidRDefault="00A07A9F" w:rsidP="00662B82">
            <w:pPr>
              <w:pStyle w:val="NAMSYTEM"/>
              <w:ind w:left="-454" w:firstLine="141"/>
              <w:rPr>
                <w:rFonts w:ascii="Arial" w:hAnsi="Arial" w:cs="Arial"/>
                <w:sz w:val="20"/>
                <w:szCs w:val="20"/>
              </w:rPr>
            </w:pPr>
            <w:r w:rsidRPr="005056C8">
              <w:rPr>
                <w:rFonts w:ascii="Arial" w:hAnsi="Arial" w:cs="Arial"/>
                <w:sz w:val="20"/>
                <w:szCs w:val="20"/>
              </w:rPr>
              <w:t>Kritická</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64FD0591" w14:textId="77777777" w:rsidR="00A07A9F" w:rsidRPr="005056C8" w:rsidRDefault="00A07A9F" w:rsidP="00662B82">
            <w:pPr>
              <w:pStyle w:val="NAMSYTEM"/>
              <w:ind w:left="-453" w:firstLine="141"/>
              <w:rPr>
                <w:rFonts w:ascii="Arial" w:hAnsi="Arial" w:cs="Arial"/>
                <w:sz w:val="20"/>
                <w:szCs w:val="20"/>
              </w:rPr>
            </w:pPr>
          </w:p>
          <w:p w14:paraId="59CB7A45" w14:textId="77777777" w:rsidR="00A07A9F" w:rsidRPr="005056C8" w:rsidRDefault="00A07A9F" w:rsidP="00662B82">
            <w:pPr>
              <w:pStyle w:val="NAMSYTEM"/>
              <w:ind w:left="-453" w:firstLine="141"/>
              <w:rPr>
                <w:rFonts w:ascii="Arial" w:hAnsi="Arial" w:cs="Arial"/>
                <w:sz w:val="20"/>
                <w:szCs w:val="20"/>
              </w:rPr>
            </w:pPr>
          </w:p>
          <w:p w14:paraId="6E1E86CD" w14:textId="77777777" w:rsidR="00A07A9F" w:rsidRPr="005056C8" w:rsidRDefault="00A07A9F" w:rsidP="00662B82">
            <w:pPr>
              <w:pStyle w:val="NAMSYTEM"/>
              <w:ind w:left="-453" w:firstLine="141"/>
              <w:rPr>
                <w:rFonts w:ascii="Arial" w:hAnsi="Arial" w:cs="Arial"/>
                <w:sz w:val="20"/>
                <w:szCs w:val="20"/>
              </w:rPr>
            </w:pPr>
          </w:p>
          <w:p w14:paraId="2426493B" w14:textId="77777777" w:rsidR="00A07A9F" w:rsidRPr="005056C8" w:rsidRDefault="00A07A9F" w:rsidP="00662B82">
            <w:pPr>
              <w:pStyle w:val="NAMSYTEM"/>
              <w:ind w:left="-453" w:firstLine="141"/>
              <w:rPr>
                <w:rFonts w:ascii="Arial" w:hAnsi="Arial" w:cs="Arial"/>
                <w:sz w:val="20"/>
                <w:szCs w:val="20"/>
              </w:rPr>
            </w:pPr>
          </w:p>
          <w:p w14:paraId="6BD41F7E" w14:textId="77777777" w:rsidR="00A07A9F" w:rsidRPr="005056C8" w:rsidRDefault="00A07A9F" w:rsidP="00662B82">
            <w:pPr>
              <w:pStyle w:val="NAMSYTEM"/>
              <w:ind w:left="-453" w:firstLine="141"/>
              <w:rPr>
                <w:rFonts w:ascii="Arial" w:hAnsi="Arial" w:cs="Arial"/>
                <w:sz w:val="20"/>
                <w:szCs w:val="20"/>
              </w:rPr>
            </w:pPr>
            <w:r w:rsidRPr="005056C8">
              <w:rPr>
                <w:rFonts w:ascii="Arial" w:hAnsi="Arial" w:cs="Arial"/>
                <w:sz w:val="20"/>
                <w:szCs w:val="20"/>
              </w:rPr>
              <w:t>7 x 24</w:t>
            </w: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43C9146B" w14:textId="77777777" w:rsidR="00A07A9F" w:rsidRPr="005056C8" w:rsidRDefault="00A07A9F" w:rsidP="00662B82">
            <w:pPr>
              <w:pStyle w:val="NAMSYTEM"/>
              <w:tabs>
                <w:tab w:val="left" w:pos="7938"/>
              </w:tabs>
              <w:ind w:left="-567" w:firstLine="141"/>
              <w:rPr>
                <w:rFonts w:ascii="Arial" w:hAnsi="Arial" w:cs="Arial"/>
                <w:sz w:val="20"/>
                <w:szCs w:val="16"/>
              </w:rPr>
            </w:pPr>
          </w:p>
          <w:p w14:paraId="1421193A" w14:textId="77777777" w:rsidR="00A07A9F" w:rsidRPr="005056C8" w:rsidRDefault="00A07A9F" w:rsidP="00662B82">
            <w:pPr>
              <w:pStyle w:val="NAMSYTEM"/>
              <w:tabs>
                <w:tab w:val="left" w:pos="7938"/>
              </w:tabs>
              <w:ind w:left="-567" w:firstLine="141"/>
              <w:rPr>
                <w:rFonts w:ascii="Arial" w:hAnsi="Arial" w:cs="Arial"/>
                <w:sz w:val="20"/>
                <w:szCs w:val="16"/>
              </w:rPr>
            </w:pPr>
          </w:p>
          <w:p w14:paraId="54D17D11" w14:textId="77777777" w:rsidR="00A07A9F" w:rsidRPr="005056C8" w:rsidRDefault="00A07A9F" w:rsidP="00662B82">
            <w:pPr>
              <w:pStyle w:val="NAMSYTEM"/>
              <w:tabs>
                <w:tab w:val="left" w:pos="7938"/>
              </w:tabs>
              <w:ind w:left="-567" w:firstLine="141"/>
              <w:rPr>
                <w:rFonts w:ascii="Arial" w:hAnsi="Arial" w:cs="Arial"/>
                <w:sz w:val="20"/>
                <w:szCs w:val="16"/>
              </w:rPr>
            </w:pPr>
          </w:p>
          <w:p w14:paraId="03B7DB75" w14:textId="77777777" w:rsidR="00A07A9F" w:rsidRPr="005056C8" w:rsidRDefault="00A07A9F" w:rsidP="00662B82">
            <w:pPr>
              <w:pStyle w:val="NAMSYTEM"/>
              <w:tabs>
                <w:tab w:val="left" w:pos="7938"/>
              </w:tabs>
              <w:ind w:left="-567" w:firstLine="141"/>
              <w:rPr>
                <w:rFonts w:ascii="Arial" w:hAnsi="Arial" w:cs="Arial"/>
                <w:sz w:val="20"/>
                <w:szCs w:val="16"/>
              </w:rPr>
            </w:pPr>
          </w:p>
          <w:p w14:paraId="3F6AC8A8"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non stop</w:t>
            </w:r>
          </w:p>
        </w:tc>
        <w:tc>
          <w:tcPr>
            <w:tcW w:w="1471" w:type="dxa"/>
            <w:tcBorders>
              <w:top w:val="single" w:sz="4" w:space="0" w:color="249765"/>
              <w:left w:val="single" w:sz="4" w:space="0" w:color="249765"/>
              <w:bottom w:val="single" w:sz="4" w:space="0" w:color="249765"/>
              <w:right w:val="single" w:sz="4" w:space="0" w:color="249765"/>
            </w:tcBorders>
            <w:shd w:val="clear" w:color="auto" w:fill="auto"/>
          </w:tcPr>
          <w:p w14:paraId="7EA0B4DC" w14:textId="77777777" w:rsidR="00A07A9F" w:rsidRPr="005056C8" w:rsidRDefault="00A07A9F" w:rsidP="00662B82">
            <w:pPr>
              <w:pStyle w:val="NAMSYTEM"/>
              <w:tabs>
                <w:tab w:val="left" w:pos="7938"/>
              </w:tabs>
              <w:ind w:left="-567" w:firstLine="141"/>
              <w:rPr>
                <w:rFonts w:ascii="Arial" w:hAnsi="Arial" w:cs="Arial"/>
                <w:sz w:val="20"/>
                <w:szCs w:val="16"/>
              </w:rPr>
            </w:pPr>
          </w:p>
          <w:p w14:paraId="76476856" w14:textId="77777777" w:rsidR="00A07A9F" w:rsidRPr="005056C8" w:rsidRDefault="00A07A9F" w:rsidP="00662B82">
            <w:pPr>
              <w:pStyle w:val="NAMSYTEM"/>
              <w:tabs>
                <w:tab w:val="left" w:pos="7938"/>
              </w:tabs>
              <w:ind w:left="-567" w:firstLine="141"/>
              <w:rPr>
                <w:rFonts w:ascii="Arial" w:hAnsi="Arial" w:cs="Arial"/>
                <w:sz w:val="20"/>
                <w:szCs w:val="16"/>
              </w:rPr>
            </w:pPr>
          </w:p>
          <w:p w14:paraId="2C7A945E" w14:textId="77777777" w:rsidR="00A07A9F" w:rsidRPr="005056C8" w:rsidRDefault="00A07A9F" w:rsidP="00662B82">
            <w:pPr>
              <w:pStyle w:val="NAMSYTEM"/>
              <w:tabs>
                <w:tab w:val="left" w:pos="7938"/>
              </w:tabs>
              <w:ind w:left="-567" w:firstLine="141"/>
              <w:rPr>
                <w:rFonts w:ascii="Arial" w:hAnsi="Arial" w:cs="Arial"/>
                <w:sz w:val="20"/>
                <w:szCs w:val="16"/>
              </w:rPr>
            </w:pPr>
          </w:p>
          <w:p w14:paraId="759AADFE" w14:textId="77777777" w:rsidR="00A07A9F" w:rsidRPr="005056C8" w:rsidRDefault="00A07A9F" w:rsidP="00662B82">
            <w:pPr>
              <w:pStyle w:val="NAMSYTEM"/>
              <w:tabs>
                <w:tab w:val="left" w:pos="7938"/>
              </w:tabs>
              <w:ind w:left="-567" w:firstLine="141"/>
              <w:rPr>
                <w:rFonts w:ascii="Arial" w:hAnsi="Arial" w:cs="Arial"/>
                <w:sz w:val="20"/>
                <w:szCs w:val="16"/>
              </w:rPr>
            </w:pPr>
          </w:p>
          <w:p w14:paraId="4A11CCEE"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do 1 hodiny</w:t>
            </w:r>
          </w:p>
        </w:tc>
        <w:tc>
          <w:tcPr>
            <w:tcW w:w="1364" w:type="dxa"/>
            <w:tcBorders>
              <w:top w:val="single" w:sz="4" w:space="0" w:color="249765"/>
              <w:left w:val="single" w:sz="4" w:space="0" w:color="249765"/>
              <w:bottom w:val="single" w:sz="4" w:space="0" w:color="249765"/>
              <w:right w:val="single" w:sz="4" w:space="0" w:color="249765"/>
            </w:tcBorders>
            <w:shd w:val="clear" w:color="auto" w:fill="auto"/>
          </w:tcPr>
          <w:p w14:paraId="27EF906B" w14:textId="77777777" w:rsidR="00A07A9F" w:rsidRPr="005056C8" w:rsidRDefault="00A07A9F" w:rsidP="00662B82">
            <w:pPr>
              <w:pStyle w:val="NAMSYTEM"/>
              <w:tabs>
                <w:tab w:val="left" w:pos="7938"/>
              </w:tabs>
              <w:ind w:left="-567" w:firstLine="141"/>
              <w:rPr>
                <w:rFonts w:ascii="Arial" w:hAnsi="Arial" w:cs="Arial"/>
                <w:sz w:val="20"/>
                <w:szCs w:val="16"/>
              </w:rPr>
            </w:pPr>
          </w:p>
          <w:p w14:paraId="2C841710" w14:textId="77777777" w:rsidR="00A07A9F" w:rsidRPr="005056C8" w:rsidRDefault="00A07A9F" w:rsidP="00662B82">
            <w:pPr>
              <w:pStyle w:val="NAMSYTEM"/>
              <w:tabs>
                <w:tab w:val="left" w:pos="7938"/>
              </w:tabs>
              <w:ind w:left="-567" w:firstLine="141"/>
              <w:rPr>
                <w:rFonts w:ascii="Arial" w:hAnsi="Arial" w:cs="Arial"/>
                <w:sz w:val="20"/>
                <w:szCs w:val="16"/>
              </w:rPr>
            </w:pPr>
          </w:p>
          <w:p w14:paraId="62759182" w14:textId="77777777" w:rsidR="00A07A9F" w:rsidRPr="005056C8" w:rsidRDefault="00A07A9F" w:rsidP="00662B82">
            <w:pPr>
              <w:pStyle w:val="NAMSYTEM"/>
              <w:tabs>
                <w:tab w:val="left" w:pos="7938"/>
              </w:tabs>
              <w:ind w:left="-567" w:firstLine="141"/>
              <w:rPr>
                <w:rFonts w:ascii="Arial" w:hAnsi="Arial" w:cs="Arial"/>
                <w:sz w:val="20"/>
                <w:szCs w:val="16"/>
              </w:rPr>
            </w:pPr>
          </w:p>
          <w:p w14:paraId="535C1A1E" w14:textId="77777777" w:rsidR="00A07A9F" w:rsidRPr="005056C8" w:rsidRDefault="00A07A9F" w:rsidP="00662B82">
            <w:pPr>
              <w:pStyle w:val="NAMSYTEM"/>
              <w:tabs>
                <w:tab w:val="left" w:pos="7938"/>
              </w:tabs>
              <w:ind w:left="-567" w:firstLine="141"/>
              <w:rPr>
                <w:rFonts w:ascii="Arial" w:hAnsi="Arial" w:cs="Arial"/>
                <w:sz w:val="20"/>
                <w:szCs w:val="16"/>
              </w:rPr>
            </w:pPr>
          </w:p>
          <w:p w14:paraId="0F62CE56"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do 48 hodin</w:t>
            </w:r>
          </w:p>
        </w:tc>
        <w:tc>
          <w:tcPr>
            <w:tcW w:w="1842" w:type="dxa"/>
            <w:tcBorders>
              <w:top w:val="single" w:sz="4" w:space="0" w:color="249765"/>
              <w:left w:val="single" w:sz="4" w:space="0" w:color="249765"/>
              <w:bottom w:val="single" w:sz="4" w:space="0" w:color="249765"/>
              <w:right w:val="single" w:sz="4" w:space="0" w:color="249765"/>
            </w:tcBorders>
            <w:shd w:val="clear" w:color="auto" w:fill="auto"/>
          </w:tcPr>
          <w:p w14:paraId="5C92801F" w14:textId="77777777" w:rsidR="00A07A9F" w:rsidRPr="005056C8" w:rsidRDefault="00A07A9F" w:rsidP="00662B82">
            <w:pPr>
              <w:pStyle w:val="NAMSYTEM"/>
              <w:tabs>
                <w:tab w:val="left" w:pos="7938"/>
              </w:tabs>
              <w:ind w:left="-567" w:firstLine="141"/>
              <w:jc w:val="center"/>
              <w:rPr>
                <w:rFonts w:ascii="Arial" w:hAnsi="Arial" w:cs="Arial"/>
                <w:sz w:val="20"/>
                <w:szCs w:val="20"/>
              </w:rPr>
            </w:pPr>
            <w:r w:rsidRPr="005056C8">
              <w:rPr>
                <w:rFonts w:ascii="Arial" w:hAnsi="Arial" w:cs="Arial"/>
                <w:sz w:val="20"/>
                <w:szCs w:val="20"/>
              </w:rPr>
              <w:t>do 9 hodin do 100 km od sídla poskytovatele (další 2 hodiny za každých dalších 100 km)</w:t>
            </w:r>
          </w:p>
        </w:tc>
      </w:tr>
      <w:tr w:rsidR="002A08AF" w:rsidRPr="00BB10D5" w14:paraId="0FE3E8E6" w14:textId="77777777" w:rsidTr="000901B8">
        <w:trPr>
          <w:trHeight w:val="888"/>
        </w:trPr>
        <w:tc>
          <w:tcPr>
            <w:tcW w:w="1702" w:type="dxa"/>
            <w:vMerge/>
            <w:tcBorders>
              <w:top w:val="single" w:sz="4" w:space="0" w:color="249765"/>
              <w:left w:val="single" w:sz="4" w:space="0" w:color="249765"/>
              <w:bottom w:val="single" w:sz="4" w:space="0" w:color="249765"/>
              <w:right w:val="single" w:sz="4" w:space="0" w:color="249765"/>
            </w:tcBorders>
            <w:shd w:val="clear" w:color="auto" w:fill="auto"/>
          </w:tcPr>
          <w:p w14:paraId="6594E306" w14:textId="77777777" w:rsidR="00A07A9F" w:rsidRPr="005056C8" w:rsidRDefault="00A07A9F" w:rsidP="00662B82">
            <w:pPr>
              <w:pStyle w:val="NAMSYTEM"/>
              <w:ind w:left="-595" w:firstLine="141"/>
              <w:rPr>
                <w:rFonts w:ascii="Arial" w:hAnsi="Arial" w:cs="Arial"/>
                <w:sz w:val="20"/>
                <w:szCs w:val="20"/>
              </w:rPr>
            </w:pP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1BD63FB7" w14:textId="77777777" w:rsidR="00A07A9F" w:rsidRPr="005056C8" w:rsidRDefault="00A07A9F" w:rsidP="00662B82">
            <w:pPr>
              <w:pStyle w:val="NAMSYTEM"/>
              <w:ind w:left="-454" w:firstLine="141"/>
              <w:rPr>
                <w:rFonts w:ascii="Arial" w:hAnsi="Arial" w:cs="Arial"/>
                <w:sz w:val="20"/>
                <w:szCs w:val="20"/>
              </w:rPr>
            </w:pPr>
          </w:p>
          <w:p w14:paraId="0556FD7E" w14:textId="77777777" w:rsidR="00A07A9F" w:rsidRPr="005056C8" w:rsidRDefault="00A07A9F" w:rsidP="00662B82">
            <w:pPr>
              <w:pStyle w:val="NAMSYTEM"/>
              <w:ind w:left="-454" w:firstLine="141"/>
              <w:rPr>
                <w:rFonts w:ascii="Arial" w:hAnsi="Arial" w:cs="Arial"/>
                <w:sz w:val="20"/>
                <w:szCs w:val="20"/>
              </w:rPr>
            </w:pPr>
          </w:p>
          <w:p w14:paraId="75476C1D" w14:textId="77777777" w:rsidR="00A07A9F" w:rsidRPr="005056C8" w:rsidRDefault="00A07A9F" w:rsidP="00662B82">
            <w:pPr>
              <w:pStyle w:val="NAMSYTEM"/>
              <w:ind w:left="-454" w:firstLine="141"/>
              <w:rPr>
                <w:rFonts w:ascii="Arial" w:hAnsi="Arial" w:cs="Arial"/>
                <w:sz w:val="20"/>
                <w:szCs w:val="20"/>
              </w:rPr>
            </w:pPr>
          </w:p>
          <w:p w14:paraId="500B8E38" w14:textId="77777777" w:rsidR="00A07A9F" w:rsidRPr="005056C8" w:rsidRDefault="00A07A9F" w:rsidP="00662B82">
            <w:pPr>
              <w:pStyle w:val="NAMSYTEM"/>
              <w:ind w:left="-454" w:firstLine="141"/>
              <w:rPr>
                <w:rFonts w:ascii="Arial" w:hAnsi="Arial" w:cs="Arial"/>
                <w:sz w:val="20"/>
                <w:szCs w:val="20"/>
              </w:rPr>
            </w:pPr>
          </w:p>
          <w:p w14:paraId="665BD395" w14:textId="77777777" w:rsidR="00A07A9F" w:rsidRPr="005056C8" w:rsidRDefault="00A07A9F" w:rsidP="00662B82">
            <w:pPr>
              <w:pStyle w:val="NAMSYTEM"/>
              <w:ind w:left="-454" w:firstLine="141"/>
              <w:rPr>
                <w:rFonts w:ascii="Arial" w:hAnsi="Arial" w:cs="Arial"/>
                <w:sz w:val="20"/>
                <w:szCs w:val="20"/>
              </w:rPr>
            </w:pPr>
            <w:r w:rsidRPr="005056C8">
              <w:rPr>
                <w:rFonts w:ascii="Arial" w:hAnsi="Arial" w:cs="Arial"/>
                <w:sz w:val="20"/>
                <w:szCs w:val="20"/>
              </w:rPr>
              <w:t>Ostatní</w:t>
            </w:r>
          </w:p>
        </w:tc>
        <w:tc>
          <w:tcPr>
            <w:tcW w:w="1559" w:type="dxa"/>
            <w:tcBorders>
              <w:top w:val="single" w:sz="4" w:space="0" w:color="249765"/>
              <w:left w:val="single" w:sz="4" w:space="0" w:color="249765"/>
              <w:bottom w:val="single" w:sz="4" w:space="0" w:color="249765"/>
              <w:right w:val="single" w:sz="4" w:space="0" w:color="249765"/>
            </w:tcBorders>
            <w:shd w:val="clear" w:color="auto" w:fill="auto"/>
          </w:tcPr>
          <w:p w14:paraId="6BD0E1C7" w14:textId="77777777" w:rsidR="00A07A9F" w:rsidRPr="005056C8" w:rsidRDefault="00A07A9F" w:rsidP="00662B82">
            <w:pPr>
              <w:pStyle w:val="NAMSYTEM"/>
              <w:ind w:left="-453" w:firstLine="141"/>
              <w:rPr>
                <w:rFonts w:ascii="Arial" w:hAnsi="Arial" w:cs="Arial"/>
                <w:sz w:val="20"/>
                <w:szCs w:val="20"/>
              </w:rPr>
            </w:pPr>
          </w:p>
          <w:p w14:paraId="477289A7" w14:textId="77777777" w:rsidR="00A07A9F" w:rsidRPr="005056C8" w:rsidRDefault="00A07A9F" w:rsidP="00662B82">
            <w:pPr>
              <w:pStyle w:val="NAMSYTEM"/>
              <w:ind w:left="-453" w:firstLine="141"/>
              <w:rPr>
                <w:rFonts w:ascii="Arial" w:hAnsi="Arial" w:cs="Arial"/>
                <w:sz w:val="20"/>
                <w:szCs w:val="20"/>
              </w:rPr>
            </w:pPr>
          </w:p>
          <w:p w14:paraId="101796F9" w14:textId="77777777" w:rsidR="00A07A9F" w:rsidRPr="005056C8" w:rsidRDefault="00A07A9F" w:rsidP="00662B82">
            <w:pPr>
              <w:pStyle w:val="NAMSYTEM"/>
              <w:ind w:left="-453" w:firstLine="141"/>
              <w:rPr>
                <w:rFonts w:ascii="Arial" w:hAnsi="Arial" w:cs="Arial"/>
                <w:sz w:val="20"/>
                <w:szCs w:val="20"/>
              </w:rPr>
            </w:pPr>
          </w:p>
          <w:p w14:paraId="740796FC" w14:textId="77777777" w:rsidR="00A07A9F" w:rsidRPr="005056C8" w:rsidRDefault="00A07A9F" w:rsidP="00662B82">
            <w:pPr>
              <w:pStyle w:val="NAMSYTEM"/>
              <w:ind w:left="-453" w:firstLine="141"/>
              <w:rPr>
                <w:rFonts w:ascii="Arial" w:hAnsi="Arial" w:cs="Arial"/>
                <w:sz w:val="20"/>
                <w:szCs w:val="20"/>
              </w:rPr>
            </w:pPr>
          </w:p>
          <w:p w14:paraId="62383B27" w14:textId="77777777" w:rsidR="00A07A9F" w:rsidRPr="005056C8" w:rsidRDefault="00A07A9F" w:rsidP="00662B82">
            <w:pPr>
              <w:pStyle w:val="NAMSYTEM"/>
              <w:ind w:left="-453" w:firstLine="141"/>
              <w:rPr>
                <w:rFonts w:ascii="Arial" w:hAnsi="Arial" w:cs="Arial"/>
                <w:sz w:val="20"/>
                <w:szCs w:val="20"/>
              </w:rPr>
            </w:pPr>
            <w:r w:rsidRPr="005056C8">
              <w:rPr>
                <w:rFonts w:ascii="Arial" w:hAnsi="Arial" w:cs="Arial"/>
                <w:sz w:val="20"/>
                <w:szCs w:val="20"/>
              </w:rPr>
              <w:t>7 x 24</w:t>
            </w:r>
          </w:p>
        </w:tc>
        <w:tc>
          <w:tcPr>
            <w:tcW w:w="1276" w:type="dxa"/>
            <w:tcBorders>
              <w:top w:val="single" w:sz="4" w:space="0" w:color="249765"/>
              <w:left w:val="single" w:sz="4" w:space="0" w:color="249765"/>
              <w:bottom w:val="single" w:sz="4" w:space="0" w:color="249765"/>
              <w:right w:val="single" w:sz="4" w:space="0" w:color="249765"/>
            </w:tcBorders>
            <w:shd w:val="clear" w:color="auto" w:fill="auto"/>
          </w:tcPr>
          <w:p w14:paraId="22423FE1" w14:textId="77777777" w:rsidR="00A07A9F" w:rsidRPr="005056C8" w:rsidRDefault="00A07A9F" w:rsidP="00662B82">
            <w:pPr>
              <w:pStyle w:val="NAMSYTEM"/>
              <w:tabs>
                <w:tab w:val="left" w:pos="7938"/>
              </w:tabs>
              <w:ind w:left="-567" w:firstLine="141"/>
              <w:rPr>
                <w:rFonts w:ascii="Arial" w:hAnsi="Arial" w:cs="Arial"/>
                <w:sz w:val="20"/>
                <w:szCs w:val="16"/>
              </w:rPr>
            </w:pPr>
          </w:p>
          <w:p w14:paraId="6299661D" w14:textId="77777777" w:rsidR="00A07A9F" w:rsidRPr="005056C8" w:rsidRDefault="00A07A9F" w:rsidP="00662B82">
            <w:pPr>
              <w:pStyle w:val="NAMSYTEM"/>
              <w:tabs>
                <w:tab w:val="left" w:pos="7938"/>
              </w:tabs>
              <w:ind w:left="-567" w:firstLine="141"/>
              <w:rPr>
                <w:rFonts w:ascii="Arial" w:hAnsi="Arial" w:cs="Arial"/>
                <w:sz w:val="20"/>
                <w:szCs w:val="16"/>
              </w:rPr>
            </w:pPr>
          </w:p>
          <w:p w14:paraId="31EF5C66" w14:textId="77777777" w:rsidR="00A07A9F" w:rsidRPr="005056C8" w:rsidRDefault="00A07A9F" w:rsidP="00662B82">
            <w:pPr>
              <w:pStyle w:val="NAMSYTEM"/>
              <w:tabs>
                <w:tab w:val="left" w:pos="7938"/>
              </w:tabs>
              <w:ind w:left="-567" w:firstLine="141"/>
              <w:rPr>
                <w:rFonts w:ascii="Arial" w:hAnsi="Arial" w:cs="Arial"/>
                <w:sz w:val="20"/>
                <w:szCs w:val="16"/>
              </w:rPr>
            </w:pPr>
          </w:p>
          <w:p w14:paraId="46B8842E" w14:textId="77777777" w:rsidR="00A07A9F" w:rsidRPr="005056C8" w:rsidRDefault="00A07A9F" w:rsidP="00662B82">
            <w:pPr>
              <w:pStyle w:val="NAMSYTEM"/>
              <w:tabs>
                <w:tab w:val="left" w:pos="7938"/>
              </w:tabs>
              <w:ind w:left="-567" w:firstLine="141"/>
              <w:rPr>
                <w:rFonts w:ascii="Arial" w:hAnsi="Arial" w:cs="Arial"/>
                <w:sz w:val="20"/>
                <w:szCs w:val="16"/>
              </w:rPr>
            </w:pPr>
          </w:p>
          <w:p w14:paraId="2FB3AB5C"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non stop</w:t>
            </w:r>
          </w:p>
        </w:tc>
        <w:tc>
          <w:tcPr>
            <w:tcW w:w="1471" w:type="dxa"/>
            <w:tcBorders>
              <w:top w:val="single" w:sz="4" w:space="0" w:color="249765"/>
              <w:left w:val="single" w:sz="4" w:space="0" w:color="249765"/>
              <w:bottom w:val="single" w:sz="4" w:space="0" w:color="249765"/>
              <w:right w:val="single" w:sz="4" w:space="0" w:color="249765"/>
            </w:tcBorders>
            <w:shd w:val="clear" w:color="auto" w:fill="auto"/>
          </w:tcPr>
          <w:p w14:paraId="1AC1A950" w14:textId="77777777" w:rsidR="00A07A9F" w:rsidRPr="005056C8" w:rsidRDefault="00A07A9F" w:rsidP="00662B82">
            <w:pPr>
              <w:pStyle w:val="NAMSYTEM"/>
              <w:tabs>
                <w:tab w:val="left" w:pos="7938"/>
              </w:tabs>
              <w:ind w:left="-567" w:firstLine="141"/>
              <w:rPr>
                <w:rFonts w:ascii="Arial" w:hAnsi="Arial" w:cs="Arial"/>
                <w:sz w:val="20"/>
                <w:szCs w:val="16"/>
              </w:rPr>
            </w:pPr>
          </w:p>
          <w:p w14:paraId="12892115" w14:textId="77777777" w:rsidR="00A07A9F" w:rsidRPr="005056C8" w:rsidRDefault="00A07A9F" w:rsidP="00662B82">
            <w:pPr>
              <w:pStyle w:val="NAMSYTEM"/>
              <w:tabs>
                <w:tab w:val="left" w:pos="7938"/>
              </w:tabs>
              <w:ind w:left="-567" w:firstLine="141"/>
              <w:rPr>
                <w:rFonts w:ascii="Arial" w:hAnsi="Arial" w:cs="Arial"/>
                <w:sz w:val="20"/>
                <w:szCs w:val="16"/>
              </w:rPr>
            </w:pPr>
          </w:p>
          <w:p w14:paraId="31C6CCE4" w14:textId="77777777" w:rsidR="00A07A9F" w:rsidRPr="005056C8" w:rsidRDefault="00A07A9F" w:rsidP="00662B82">
            <w:pPr>
              <w:pStyle w:val="NAMSYTEM"/>
              <w:tabs>
                <w:tab w:val="left" w:pos="7938"/>
              </w:tabs>
              <w:ind w:left="-567" w:firstLine="141"/>
              <w:rPr>
                <w:rFonts w:ascii="Arial" w:hAnsi="Arial" w:cs="Arial"/>
                <w:sz w:val="20"/>
                <w:szCs w:val="16"/>
              </w:rPr>
            </w:pPr>
          </w:p>
          <w:p w14:paraId="32AF0B63" w14:textId="77777777" w:rsidR="00A07A9F" w:rsidRPr="005056C8" w:rsidRDefault="00A07A9F" w:rsidP="00662B82">
            <w:pPr>
              <w:pStyle w:val="NAMSYTEM"/>
              <w:tabs>
                <w:tab w:val="left" w:pos="7938"/>
              </w:tabs>
              <w:ind w:left="-567" w:firstLine="141"/>
              <w:rPr>
                <w:rFonts w:ascii="Arial" w:hAnsi="Arial" w:cs="Arial"/>
                <w:sz w:val="20"/>
                <w:szCs w:val="16"/>
              </w:rPr>
            </w:pPr>
          </w:p>
          <w:p w14:paraId="0054B687" w14:textId="77777777" w:rsidR="00A07A9F" w:rsidRPr="005056C8" w:rsidRDefault="00A07A9F" w:rsidP="00662B82">
            <w:pPr>
              <w:pStyle w:val="NAMSYTEM"/>
              <w:tabs>
                <w:tab w:val="left" w:pos="7938"/>
              </w:tabs>
              <w:ind w:left="-567" w:firstLine="141"/>
              <w:rPr>
                <w:rFonts w:ascii="Arial" w:hAnsi="Arial" w:cs="Arial"/>
                <w:sz w:val="20"/>
                <w:szCs w:val="16"/>
              </w:rPr>
            </w:pPr>
            <w:r w:rsidRPr="005056C8">
              <w:rPr>
                <w:rFonts w:ascii="Arial" w:hAnsi="Arial" w:cs="Arial"/>
                <w:sz w:val="20"/>
                <w:szCs w:val="16"/>
              </w:rPr>
              <w:t>do 4 hodin</w:t>
            </w:r>
          </w:p>
        </w:tc>
        <w:tc>
          <w:tcPr>
            <w:tcW w:w="1364" w:type="dxa"/>
            <w:tcBorders>
              <w:top w:val="single" w:sz="4" w:space="0" w:color="249765"/>
              <w:left w:val="single" w:sz="4" w:space="0" w:color="249765"/>
              <w:bottom w:val="single" w:sz="4" w:space="0" w:color="249765"/>
              <w:right w:val="single" w:sz="4" w:space="0" w:color="249765"/>
            </w:tcBorders>
            <w:shd w:val="clear" w:color="auto" w:fill="auto"/>
          </w:tcPr>
          <w:p w14:paraId="4CEAF930" w14:textId="77777777" w:rsidR="00A07A9F" w:rsidRPr="005056C8" w:rsidRDefault="00A07A9F" w:rsidP="00662B82">
            <w:pPr>
              <w:pStyle w:val="NAMSYTEM"/>
              <w:tabs>
                <w:tab w:val="left" w:pos="7938"/>
              </w:tabs>
              <w:ind w:left="-567" w:firstLine="141"/>
              <w:rPr>
                <w:rFonts w:ascii="Arial" w:hAnsi="Arial" w:cs="Arial"/>
                <w:sz w:val="20"/>
                <w:szCs w:val="16"/>
              </w:rPr>
            </w:pPr>
          </w:p>
        </w:tc>
        <w:tc>
          <w:tcPr>
            <w:tcW w:w="1842" w:type="dxa"/>
            <w:tcBorders>
              <w:top w:val="single" w:sz="4" w:space="0" w:color="249765"/>
              <w:left w:val="single" w:sz="4" w:space="0" w:color="249765"/>
              <w:bottom w:val="single" w:sz="4" w:space="0" w:color="249765"/>
              <w:right w:val="single" w:sz="4" w:space="0" w:color="249765"/>
            </w:tcBorders>
            <w:shd w:val="clear" w:color="auto" w:fill="auto"/>
          </w:tcPr>
          <w:p w14:paraId="6D667D5A" w14:textId="77777777" w:rsidR="00A07A9F" w:rsidRPr="005056C8" w:rsidRDefault="00A07A9F" w:rsidP="00662B82">
            <w:pPr>
              <w:pStyle w:val="NAMSYTEM"/>
              <w:tabs>
                <w:tab w:val="left" w:pos="7938"/>
              </w:tabs>
              <w:ind w:left="-567" w:firstLine="141"/>
              <w:jc w:val="center"/>
              <w:rPr>
                <w:rFonts w:ascii="Arial" w:hAnsi="Arial" w:cs="Arial"/>
                <w:sz w:val="20"/>
                <w:szCs w:val="16"/>
              </w:rPr>
            </w:pPr>
            <w:r w:rsidRPr="005056C8">
              <w:rPr>
                <w:rFonts w:ascii="Arial" w:hAnsi="Arial" w:cs="Arial"/>
                <w:sz w:val="20"/>
                <w:szCs w:val="16"/>
              </w:rPr>
              <w:t>do 9 hodin do 100 km od sídla poskytovatele (další 2 hodiny za každých dalších 100 km)</w:t>
            </w:r>
          </w:p>
        </w:tc>
      </w:tr>
    </w:tbl>
    <w:p w14:paraId="356A7521" w14:textId="77777777" w:rsidR="00902556" w:rsidRDefault="00902556" w:rsidP="00662B82">
      <w:pPr>
        <w:pStyle w:val="Zkladntext"/>
        <w:ind w:left="-567" w:firstLine="141"/>
        <w:rPr>
          <w:rFonts w:ascii="Arial" w:hAnsi="Arial" w:cs="Arial"/>
          <w:sz w:val="20"/>
        </w:rPr>
      </w:pPr>
    </w:p>
    <w:p w14:paraId="501C47F5" w14:textId="77777777" w:rsidR="007D7C35" w:rsidRDefault="007D7C35" w:rsidP="007D7C35">
      <w:pPr>
        <w:pStyle w:val="Nadpis2"/>
        <w:rPr>
          <w:rFonts w:ascii="Arial" w:hAnsi="Arial" w:cs="Arial"/>
          <w:color w:val="auto"/>
          <w:sz w:val="20"/>
          <w:szCs w:val="20"/>
        </w:rPr>
      </w:pPr>
    </w:p>
    <w:p w14:paraId="68015B17" w14:textId="77777777" w:rsidR="007D7C35" w:rsidRPr="007D7C35" w:rsidRDefault="0073241D" w:rsidP="00662B82">
      <w:pPr>
        <w:pStyle w:val="Nadpis2"/>
        <w:spacing w:line="480" w:lineRule="auto"/>
        <w:ind w:left="-567" w:firstLine="141"/>
        <w:rPr>
          <w:rFonts w:ascii="Arial" w:hAnsi="Arial" w:cs="Arial"/>
          <w:b/>
          <w:color w:val="auto"/>
          <w:sz w:val="20"/>
          <w:szCs w:val="20"/>
        </w:rPr>
      </w:pPr>
      <w:r>
        <w:rPr>
          <w:rFonts w:ascii="Arial" w:hAnsi="Arial" w:cs="Arial"/>
          <w:b/>
          <w:color w:val="auto"/>
          <w:sz w:val="20"/>
          <w:szCs w:val="20"/>
        </w:rPr>
        <w:t>VI</w:t>
      </w:r>
      <w:r w:rsidR="007D7C35" w:rsidRPr="007D7C35">
        <w:rPr>
          <w:rFonts w:ascii="Arial" w:hAnsi="Arial" w:cs="Arial"/>
          <w:b/>
          <w:color w:val="auto"/>
          <w:sz w:val="20"/>
          <w:szCs w:val="20"/>
        </w:rPr>
        <w:t>. Povinnosti poskytovatele</w:t>
      </w:r>
    </w:p>
    <w:p w14:paraId="17108070" w14:textId="77777777" w:rsidR="007D7C35" w:rsidRPr="007D7C35" w:rsidRDefault="007D7C35" w:rsidP="007D7C35">
      <w:pPr>
        <w:numPr>
          <w:ilvl w:val="0"/>
          <w:numId w:val="20"/>
        </w:numPr>
        <w:spacing w:after="0" w:line="240" w:lineRule="auto"/>
        <w:ind w:left="-284" w:hanging="283"/>
        <w:jc w:val="both"/>
        <w:rPr>
          <w:rFonts w:ascii="Arial" w:hAnsi="Arial" w:cs="Arial"/>
          <w:sz w:val="20"/>
          <w:szCs w:val="20"/>
        </w:rPr>
      </w:pPr>
      <w:r w:rsidRPr="007D7C35">
        <w:rPr>
          <w:rFonts w:ascii="Arial" w:hAnsi="Arial" w:cs="Arial"/>
          <w:sz w:val="20"/>
          <w:szCs w:val="20"/>
        </w:rPr>
        <w:t>Poskytovatel se zavazuje poskytovat Servisní služby ve sjednaném rozsahu, zejména:</w:t>
      </w:r>
    </w:p>
    <w:p w14:paraId="6F1BFE8F" w14:textId="77777777" w:rsidR="00725389" w:rsidRPr="00481D49" w:rsidRDefault="007D7C35" w:rsidP="00725389">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poskytovat Technickou podporu v čase podle vybraného programu servisní podpory,</w:t>
      </w:r>
    </w:p>
    <w:p w14:paraId="2001A4CB"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dodržovat Doby odezvy, Nástupu na Opravu a Dokončení podle vybraného programu servisní podpory,</w:t>
      </w:r>
    </w:p>
    <w:p w14:paraId="7A1BC880"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držet skladem odpovídající počet náhradních dílů tak, aby byla zkrácena doba Opravy na nejnižší možnou míru,</w:t>
      </w:r>
    </w:p>
    <w:p w14:paraId="16E7BEA7" w14:textId="77777777" w:rsidR="00662B82" w:rsidRPr="00662B82" w:rsidRDefault="007D7C35" w:rsidP="00662B82">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o každé provedené Opravě a případném náhradním řešení či zápůjčce dílů nebo celků, provést zápis do výkazu Servisního zásahu a tento si nechat potvrdit podpisem oprávněné osoby objednatele,</w:t>
      </w:r>
    </w:p>
    <w:p w14:paraId="5389D2BA" w14:textId="77777777" w:rsidR="008B7135" w:rsidRDefault="007D7C35" w:rsidP="008B71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poskytovat Update a Upgrade,</w:t>
      </w:r>
    </w:p>
    <w:p w14:paraId="6965FD0A" w14:textId="77777777" w:rsidR="007D7C35" w:rsidRPr="008B7135" w:rsidRDefault="007D7C35" w:rsidP="008B7135">
      <w:pPr>
        <w:numPr>
          <w:ilvl w:val="0"/>
          <w:numId w:val="19"/>
        </w:numPr>
        <w:spacing w:after="0" w:line="240" w:lineRule="auto"/>
        <w:ind w:left="142" w:hanging="218"/>
        <w:jc w:val="both"/>
        <w:rPr>
          <w:rFonts w:ascii="Arial" w:hAnsi="Arial" w:cs="Arial"/>
          <w:sz w:val="20"/>
          <w:szCs w:val="20"/>
        </w:rPr>
      </w:pPr>
      <w:r w:rsidRPr="008B7135">
        <w:rPr>
          <w:rFonts w:ascii="Arial" w:hAnsi="Arial" w:cs="Arial"/>
          <w:sz w:val="20"/>
          <w:szCs w:val="20"/>
        </w:rPr>
        <w:t>umožnit objednateli přístup do chráněné části webových stránek poskytovatele k novým verzím softwaru a softwarovým doplňkům,</w:t>
      </w:r>
    </w:p>
    <w:p w14:paraId="08A94FD0"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provádět Revize;</w:t>
      </w:r>
    </w:p>
    <w:p w14:paraId="6267969B"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do 30 dnů od provedení Revize předložit objednateli revizní zprávu,</w:t>
      </w:r>
    </w:p>
    <w:p w14:paraId="3B09B36B" w14:textId="77777777" w:rsidR="007D7C35" w:rsidRPr="007D7C35" w:rsidRDefault="007D7C35" w:rsidP="007D7C35">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lastRenderedPageBreak/>
        <w:t>zajistit ekologickou likvidaci vadných dílů.</w:t>
      </w:r>
    </w:p>
    <w:p w14:paraId="7E34D40D" w14:textId="77777777" w:rsidR="00725389" w:rsidRDefault="007D7C35" w:rsidP="00725389">
      <w:pPr>
        <w:numPr>
          <w:ilvl w:val="0"/>
          <w:numId w:val="19"/>
        </w:numPr>
        <w:spacing w:after="0" w:line="240" w:lineRule="auto"/>
        <w:ind w:left="142" w:hanging="218"/>
        <w:jc w:val="both"/>
        <w:rPr>
          <w:rFonts w:ascii="Arial" w:hAnsi="Arial" w:cs="Arial"/>
          <w:sz w:val="20"/>
          <w:szCs w:val="20"/>
        </w:rPr>
      </w:pPr>
      <w:r w:rsidRPr="007D7C35">
        <w:rPr>
          <w:rFonts w:ascii="Arial" w:hAnsi="Arial" w:cs="Arial"/>
          <w:sz w:val="20"/>
          <w:szCs w:val="20"/>
        </w:rPr>
        <w:t xml:space="preserve">poskytnout 99% slevu na materiál v rámci Oprav bez ohledu na záruční dobu pro tato vyjmenovaná zařízení: </w:t>
      </w:r>
    </w:p>
    <w:p w14:paraId="4BB8022A" w14:textId="77777777" w:rsidR="007D7C35" w:rsidRPr="00725389" w:rsidRDefault="007D7C35" w:rsidP="00725389">
      <w:pPr>
        <w:numPr>
          <w:ilvl w:val="0"/>
          <w:numId w:val="19"/>
        </w:numPr>
        <w:spacing w:after="0" w:line="240" w:lineRule="auto"/>
        <w:ind w:left="142" w:hanging="218"/>
        <w:jc w:val="both"/>
        <w:rPr>
          <w:rFonts w:ascii="Arial" w:hAnsi="Arial" w:cs="Arial"/>
          <w:sz w:val="20"/>
          <w:szCs w:val="20"/>
        </w:rPr>
      </w:pPr>
      <w:r w:rsidRPr="00725389">
        <w:rPr>
          <w:rFonts w:ascii="Arial" w:hAnsi="Arial" w:cs="Arial"/>
          <w:sz w:val="20"/>
          <w:szCs w:val="20"/>
        </w:rPr>
        <w:t xml:space="preserve">sběrné stanice řady RSN 45x, </w:t>
      </w:r>
    </w:p>
    <w:p w14:paraId="6D37E071"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 xml:space="preserve">sběrné modemy řady </w:t>
      </w:r>
      <w:proofErr w:type="spellStart"/>
      <w:r w:rsidRPr="007D7C35">
        <w:rPr>
          <w:rFonts w:ascii="Arial" w:hAnsi="Arial" w:cs="Arial"/>
          <w:sz w:val="20"/>
          <w:szCs w:val="20"/>
        </w:rPr>
        <w:t>SMx</w:t>
      </w:r>
      <w:proofErr w:type="spellEnd"/>
      <w:r w:rsidRPr="007D7C35">
        <w:rPr>
          <w:rFonts w:ascii="Arial" w:hAnsi="Arial" w:cs="Arial"/>
          <w:sz w:val="20"/>
          <w:szCs w:val="20"/>
        </w:rPr>
        <w:t xml:space="preserve">, </w:t>
      </w:r>
    </w:p>
    <w:p w14:paraId="13AA516E"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 xml:space="preserve">datové modemy řady </w:t>
      </w:r>
      <w:proofErr w:type="spellStart"/>
      <w:r w:rsidRPr="007D7C35">
        <w:rPr>
          <w:rFonts w:ascii="Arial" w:hAnsi="Arial" w:cs="Arial"/>
          <w:sz w:val="20"/>
          <w:szCs w:val="20"/>
        </w:rPr>
        <w:t>DMx</w:t>
      </w:r>
      <w:proofErr w:type="spellEnd"/>
      <w:r w:rsidRPr="007D7C35">
        <w:rPr>
          <w:rFonts w:ascii="Arial" w:hAnsi="Arial" w:cs="Arial"/>
          <w:sz w:val="20"/>
          <w:szCs w:val="20"/>
        </w:rPr>
        <w:t xml:space="preserve">, </w:t>
      </w:r>
    </w:p>
    <w:p w14:paraId="08029E8A"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 xml:space="preserve">telefonní karty řady TF 98x, </w:t>
      </w:r>
    </w:p>
    <w:p w14:paraId="6788C2BC"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 xml:space="preserve">BASIC BOX, </w:t>
      </w:r>
    </w:p>
    <w:p w14:paraId="04A3A5C1"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 xml:space="preserve">EXPANSION BOX,  </w:t>
      </w:r>
    </w:p>
    <w:p w14:paraId="151A8F78"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 xml:space="preserve">převodník RS 422 PI, </w:t>
      </w:r>
    </w:p>
    <w:p w14:paraId="36FEA478"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 xml:space="preserve">frekvenční odlaďovače NAM, </w:t>
      </w:r>
    </w:p>
    <w:p w14:paraId="61F85A12"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napájecí výhybka k frekvenčnímu odlaďovači</w:t>
      </w:r>
    </w:p>
    <w:p w14:paraId="0FA45383" w14:textId="77777777" w:rsidR="007D7C35" w:rsidRPr="007D7C35" w:rsidRDefault="007D7C35" w:rsidP="007D7C35">
      <w:pPr>
        <w:numPr>
          <w:ilvl w:val="0"/>
          <w:numId w:val="19"/>
        </w:numPr>
        <w:spacing w:after="0" w:line="240" w:lineRule="auto"/>
        <w:ind w:left="1276"/>
        <w:jc w:val="both"/>
        <w:rPr>
          <w:rFonts w:ascii="Arial" w:hAnsi="Arial" w:cs="Arial"/>
          <w:sz w:val="20"/>
          <w:szCs w:val="20"/>
        </w:rPr>
      </w:pPr>
      <w:r w:rsidRPr="007D7C35">
        <w:rPr>
          <w:rFonts w:ascii="Arial" w:hAnsi="Arial" w:cs="Arial"/>
          <w:sz w:val="20"/>
          <w:szCs w:val="20"/>
        </w:rPr>
        <w:t>redukce RDN 451-IRS;</w:t>
      </w:r>
    </w:p>
    <w:p w14:paraId="2E247C71" w14:textId="77777777" w:rsidR="007D7C35" w:rsidRPr="007D7C35" w:rsidRDefault="007D7C35" w:rsidP="007D7C35">
      <w:pPr>
        <w:numPr>
          <w:ilvl w:val="0"/>
          <w:numId w:val="19"/>
        </w:numPr>
        <w:spacing w:after="0" w:line="240" w:lineRule="auto"/>
        <w:ind w:left="142" w:hanging="284"/>
        <w:jc w:val="both"/>
        <w:rPr>
          <w:rFonts w:ascii="Arial" w:hAnsi="Arial" w:cs="Arial"/>
          <w:sz w:val="20"/>
          <w:szCs w:val="20"/>
        </w:rPr>
      </w:pPr>
      <w:r w:rsidRPr="007D7C35">
        <w:rPr>
          <w:rFonts w:ascii="Arial" w:hAnsi="Arial" w:cs="Arial"/>
          <w:sz w:val="20"/>
          <w:szCs w:val="20"/>
        </w:rPr>
        <w:t>poskytnout objednateli benefity z Věrnostního programu při splnění podmínek Věrnostního programu poskytovatele</w:t>
      </w:r>
    </w:p>
    <w:p w14:paraId="48C6C933" w14:textId="77777777" w:rsidR="00902556" w:rsidRPr="007D7C35" w:rsidRDefault="00902556" w:rsidP="00660CA7">
      <w:pPr>
        <w:pStyle w:val="Zkladntext"/>
        <w:ind w:left="-567"/>
        <w:rPr>
          <w:rFonts w:ascii="Arial" w:hAnsi="Arial" w:cs="Arial"/>
          <w:sz w:val="20"/>
        </w:rPr>
      </w:pPr>
    </w:p>
    <w:p w14:paraId="0D2194AE" w14:textId="77777777" w:rsidR="00725389" w:rsidRDefault="0073241D" w:rsidP="00D1051D">
      <w:pPr>
        <w:pStyle w:val="Nadpis2"/>
        <w:spacing w:line="480" w:lineRule="auto"/>
        <w:ind w:left="-567"/>
        <w:rPr>
          <w:rFonts w:ascii="Arial" w:hAnsi="Arial" w:cs="Arial"/>
          <w:b/>
          <w:color w:val="auto"/>
          <w:sz w:val="20"/>
          <w:szCs w:val="20"/>
        </w:rPr>
      </w:pPr>
      <w:r>
        <w:rPr>
          <w:rFonts w:ascii="Arial" w:hAnsi="Arial" w:cs="Arial"/>
          <w:b/>
          <w:color w:val="auto"/>
          <w:sz w:val="20"/>
          <w:szCs w:val="20"/>
        </w:rPr>
        <w:t>VII</w:t>
      </w:r>
      <w:r w:rsidR="007D7C35" w:rsidRPr="00725389">
        <w:rPr>
          <w:rFonts w:ascii="Arial" w:hAnsi="Arial" w:cs="Arial"/>
          <w:b/>
          <w:color w:val="auto"/>
          <w:sz w:val="20"/>
          <w:szCs w:val="20"/>
        </w:rPr>
        <w:t>. Povinnosti objednatele</w:t>
      </w:r>
    </w:p>
    <w:p w14:paraId="5C5180F2" w14:textId="77777777" w:rsidR="007D7C35" w:rsidRPr="007D7C35" w:rsidRDefault="007D7C35" w:rsidP="00725389">
      <w:pPr>
        <w:numPr>
          <w:ilvl w:val="0"/>
          <w:numId w:val="21"/>
        </w:numPr>
        <w:spacing w:after="0" w:line="240" w:lineRule="auto"/>
        <w:ind w:left="-142" w:hanging="283"/>
        <w:jc w:val="both"/>
        <w:rPr>
          <w:rFonts w:ascii="Arial" w:hAnsi="Arial" w:cs="Arial"/>
          <w:sz w:val="20"/>
          <w:szCs w:val="20"/>
        </w:rPr>
      </w:pPr>
      <w:r w:rsidRPr="007D7C35">
        <w:rPr>
          <w:rFonts w:ascii="Arial" w:hAnsi="Arial" w:cs="Arial"/>
          <w:sz w:val="20"/>
          <w:szCs w:val="20"/>
        </w:rPr>
        <w:t xml:space="preserve">Za účelem plnění této smlouvy se objednatel zavazuje zejména: </w:t>
      </w:r>
    </w:p>
    <w:p w14:paraId="3DCCA46C"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hradit ceny Servisních služeb a náhradních dílů dle této smlouvy,</w:t>
      </w:r>
    </w:p>
    <w:p w14:paraId="6ECC9B46"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zpřístupnit Servisním technikům všechny prostory, ve kterých bude potřebné práce ve smyslu této smlouvy provádět,</w:t>
      </w:r>
    </w:p>
    <w:p w14:paraId="3A6DB6AE"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zabránit podle svých možností poškození PCO a dalších souvisejících zařízení, neodborné manipulaci s nimi a zásahům do nich,</w:t>
      </w:r>
    </w:p>
    <w:p w14:paraId="1E05FA91"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vyžádat součinnost poskytovatele při zásahu do PCO a dalších souvisejících zařízení třetí stranou,</w:t>
      </w:r>
    </w:p>
    <w:p w14:paraId="666A5FD8" w14:textId="77777777" w:rsidR="007D7C35" w:rsidRPr="007D7C35" w:rsidRDefault="007D7C35" w:rsidP="00725389">
      <w:pPr>
        <w:numPr>
          <w:ilvl w:val="0"/>
          <w:numId w:val="19"/>
        </w:numPr>
        <w:spacing w:after="0" w:line="240" w:lineRule="auto"/>
        <w:ind w:left="284" w:hanging="218"/>
        <w:jc w:val="both"/>
        <w:rPr>
          <w:rFonts w:ascii="Arial" w:hAnsi="Arial" w:cs="Arial"/>
          <w:sz w:val="20"/>
          <w:szCs w:val="20"/>
        </w:rPr>
      </w:pPr>
      <w:r w:rsidRPr="007D7C35">
        <w:rPr>
          <w:rFonts w:ascii="Arial" w:hAnsi="Arial" w:cs="Arial"/>
          <w:sz w:val="20"/>
          <w:szCs w:val="20"/>
        </w:rPr>
        <w:t>umožnit poskytovateli přístup k PCO a přiměřený přístup k souvisejícím systémům nebo médiím, dočasně nezbytných pro výkon služeb dle této smlouvy.</w:t>
      </w:r>
    </w:p>
    <w:p w14:paraId="19EBD323" w14:textId="77777777" w:rsidR="007D7C35" w:rsidRDefault="007D7C35" w:rsidP="00725389">
      <w:pPr>
        <w:numPr>
          <w:ilvl w:val="0"/>
          <w:numId w:val="21"/>
        </w:numPr>
        <w:spacing w:after="0" w:line="240" w:lineRule="auto"/>
        <w:ind w:left="0" w:hanging="426"/>
        <w:jc w:val="both"/>
        <w:rPr>
          <w:rFonts w:ascii="Arial" w:hAnsi="Arial" w:cs="Arial"/>
          <w:sz w:val="20"/>
          <w:szCs w:val="20"/>
        </w:rPr>
      </w:pPr>
      <w:r w:rsidRPr="007D7C35">
        <w:rPr>
          <w:rFonts w:ascii="Arial" w:hAnsi="Arial" w:cs="Arial"/>
          <w:sz w:val="20"/>
          <w:szCs w:val="20"/>
        </w:rPr>
        <w:t>Vyžádat si provedení Revize v průběhu každých dvanácti měsíců po sobě jsoucích počínaje dnem uzavření (a následně výročí) smlouvy. Pokud nebude Revize provedena v průběhu ročního servisního období, nárok na její provedení propadá.</w:t>
      </w:r>
    </w:p>
    <w:p w14:paraId="070FAE40" w14:textId="77777777" w:rsidR="00725389" w:rsidRDefault="00725389" w:rsidP="00725389">
      <w:pPr>
        <w:spacing w:after="0" w:line="240" w:lineRule="auto"/>
        <w:jc w:val="both"/>
        <w:rPr>
          <w:rFonts w:ascii="Arial" w:hAnsi="Arial" w:cs="Arial"/>
          <w:sz w:val="20"/>
          <w:szCs w:val="20"/>
        </w:rPr>
      </w:pPr>
    </w:p>
    <w:p w14:paraId="7F9C7A21" w14:textId="77777777" w:rsidR="00725389" w:rsidRPr="00725389" w:rsidRDefault="0073241D" w:rsidP="00725389">
      <w:pPr>
        <w:keepNext/>
        <w:spacing w:after="0" w:line="240" w:lineRule="auto"/>
        <w:ind w:left="-567"/>
        <w:outlineLvl w:val="1"/>
        <w:rPr>
          <w:rFonts w:ascii="Arial" w:eastAsia="Times New Roman" w:hAnsi="Arial" w:cs="Arial"/>
          <w:b/>
          <w:sz w:val="20"/>
          <w:szCs w:val="20"/>
          <w:lang w:eastAsia="cs-CZ"/>
        </w:rPr>
      </w:pPr>
      <w:r>
        <w:rPr>
          <w:rFonts w:ascii="Arial" w:eastAsia="Times New Roman" w:hAnsi="Arial" w:cs="Arial"/>
          <w:b/>
          <w:sz w:val="20"/>
          <w:szCs w:val="20"/>
          <w:lang w:eastAsia="cs-CZ"/>
        </w:rPr>
        <w:t>VI</w:t>
      </w:r>
      <w:r w:rsidR="008B7135">
        <w:rPr>
          <w:rFonts w:ascii="Arial" w:eastAsia="Times New Roman" w:hAnsi="Arial" w:cs="Arial"/>
          <w:b/>
          <w:sz w:val="20"/>
          <w:szCs w:val="20"/>
          <w:lang w:eastAsia="cs-CZ"/>
        </w:rPr>
        <w:t>I</w:t>
      </w:r>
      <w:r>
        <w:rPr>
          <w:rFonts w:ascii="Arial" w:eastAsia="Times New Roman" w:hAnsi="Arial" w:cs="Arial"/>
          <w:b/>
          <w:sz w:val="20"/>
          <w:szCs w:val="20"/>
          <w:lang w:eastAsia="cs-CZ"/>
        </w:rPr>
        <w:t>I</w:t>
      </w:r>
      <w:r w:rsidR="00725389" w:rsidRPr="00725389">
        <w:rPr>
          <w:rFonts w:ascii="Arial" w:eastAsia="Times New Roman" w:hAnsi="Arial" w:cs="Arial"/>
          <w:b/>
          <w:sz w:val="20"/>
          <w:szCs w:val="20"/>
          <w:lang w:eastAsia="cs-CZ"/>
        </w:rPr>
        <w:t>. Záruka</w:t>
      </w:r>
    </w:p>
    <w:p w14:paraId="31063CA0"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57508AAF" w14:textId="77777777" w:rsidR="00725389" w:rsidRPr="00725389" w:rsidRDefault="00725389" w:rsidP="00725389">
      <w:pPr>
        <w:numPr>
          <w:ilvl w:val="0"/>
          <w:numId w:val="22"/>
        </w:numPr>
        <w:tabs>
          <w:tab w:val="num" w:pos="0"/>
        </w:tabs>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Poskytovatel poskytuje objednateli na provedené práce záruku po dobu šesti měsíců, která počíná běžet dnem následujícím po předání prací objednateli.</w:t>
      </w:r>
    </w:p>
    <w:p w14:paraId="47E53D21" w14:textId="77777777" w:rsidR="00725389" w:rsidRPr="00725389" w:rsidRDefault="00725389" w:rsidP="00725389">
      <w:pPr>
        <w:numPr>
          <w:ilvl w:val="0"/>
          <w:numId w:val="22"/>
        </w:numPr>
        <w:tabs>
          <w:tab w:val="num" w:pos="0"/>
        </w:tabs>
        <w:spacing w:after="0" w:line="240" w:lineRule="auto"/>
        <w:ind w:left="426" w:hanging="710"/>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Podmínkou pro uplatnění práv ze záruky je objednatelem předložená kopie výkazu Servisního zásahu. </w:t>
      </w:r>
    </w:p>
    <w:p w14:paraId="406707DC" w14:textId="77777777" w:rsidR="00725389" w:rsidRDefault="00725389" w:rsidP="00725389">
      <w:pPr>
        <w:numPr>
          <w:ilvl w:val="0"/>
          <w:numId w:val="22"/>
        </w:numPr>
        <w:tabs>
          <w:tab w:val="num" w:pos="0"/>
        </w:tabs>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Záruka se nevztahuje na závady způsobené neodborným zásahem, neodborně prováděnou obsluhou zařízení, neoprávněným zásahem třetí osoby, působením vnějších vlivů včetně živelných událostí nebo nedodržením podmínek provozu PCO.</w:t>
      </w:r>
    </w:p>
    <w:p w14:paraId="4BA559D7" w14:textId="77777777" w:rsidR="00725389" w:rsidRDefault="00725389" w:rsidP="00725389">
      <w:pPr>
        <w:spacing w:after="0" w:line="240" w:lineRule="auto"/>
        <w:jc w:val="both"/>
        <w:rPr>
          <w:rFonts w:ascii="Arial" w:eastAsia="Times New Roman" w:hAnsi="Arial" w:cs="Arial"/>
          <w:sz w:val="20"/>
          <w:szCs w:val="20"/>
          <w:lang w:eastAsia="cs-CZ"/>
        </w:rPr>
      </w:pPr>
    </w:p>
    <w:p w14:paraId="21745B8F" w14:textId="77777777" w:rsidR="00725389" w:rsidRPr="00725389" w:rsidRDefault="0073241D" w:rsidP="00725389">
      <w:pPr>
        <w:keepNext/>
        <w:spacing w:after="0" w:line="240" w:lineRule="auto"/>
        <w:ind w:left="-567"/>
        <w:outlineLvl w:val="1"/>
        <w:rPr>
          <w:rFonts w:ascii="Arial" w:eastAsia="Times New Roman" w:hAnsi="Arial" w:cs="Arial"/>
          <w:b/>
          <w:sz w:val="20"/>
          <w:szCs w:val="20"/>
          <w:lang w:eastAsia="cs-CZ"/>
        </w:rPr>
      </w:pPr>
      <w:r>
        <w:rPr>
          <w:rFonts w:ascii="Arial" w:eastAsia="Times New Roman" w:hAnsi="Arial" w:cs="Arial"/>
          <w:b/>
          <w:sz w:val="20"/>
          <w:szCs w:val="20"/>
          <w:lang w:eastAsia="cs-CZ"/>
        </w:rPr>
        <w:t>I</w:t>
      </w:r>
      <w:r w:rsidR="00725389" w:rsidRPr="00725389">
        <w:rPr>
          <w:rFonts w:ascii="Arial" w:eastAsia="Times New Roman" w:hAnsi="Arial" w:cs="Arial"/>
          <w:b/>
          <w:sz w:val="20"/>
          <w:szCs w:val="20"/>
          <w:lang w:eastAsia="cs-CZ"/>
        </w:rPr>
        <w:t>X. Ceny Servisních služeb, platební podmínky, sankce</w:t>
      </w:r>
    </w:p>
    <w:p w14:paraId="07E9373F"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18F92B81" w14:textId="227CFD6E" w:rsidR="00725389" w:rsidRPr="00725389" w:rsidRDefault="00725389" w:rsidP="00725389">
      <w:pPr>
        <w:numPr>
          <w:ilvl w:val="0"/>
          <w:numId w:val="23"/>
        </w:numPr>
        <w:tabs>
          <w:tab w:val="num" w:pos="0"/>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Servisní služby budou poskytovány objednateli podle programu </w:t>
      </w:r>
      <w:r w:rsidR="00884982">
        <w:rPr>
          <w:rFonts w:ascii="Arial" w:eastAsia="Times New Roman" w:hAnsi="Arial" w:cs="Arial"/>
          <w:b/>
          <w:bCs/>
          <w:sz w:val="20"/>
          <w:szCs w:val="20"/>
          <w:lang w:eastAsia="cs-CZ"/>
        </w:rPr>
        <w:t>STANDARD.</w:t>
      </w:r>
    </w:p>
    <w:p w14:paraId="2A06AF82" w14:textId="77777777" w:rsidR="00662B82" w:rsidRPr="00662B82" w:rsidRDefault="00725389" w:rsidP="00A77C8E">
      <w:pPr>
        <w:numPr>
          <w:ilvl w:val="0"/>
          <w:numId w:val="23"/>
        </w:numPr>
        <w:tabs>
          <w:tab w:val="num" w:pos="0"/>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Ceny Servisních služeb s výjimkou cen Oprav jsou hrazeny objednatelem platbou měsíčního poplatku (dále jen „</w:t>
      </w:r>
      <w:r w:rsidRPr="00725389">
        <w:rPr>
          <w:rFonts w:ascii="Arial" w:eastAsia="Times New Roman" w:hAnsi="Arial" w:cs="Arial"/>
          <w:b/>
          <w:sz w:val="20"/>
          <w:szCs w:val="20"/>
          <w:lang w:eastAsia="cs-CZ"/>
        </w:rPr>
        <w:t>Poplatek</w:t>
      </w:r>
      <w:r w:rsidRPr="00725389">
        <w:rPr>
          <w:rFonts w:ascii="Arial" w:eastAsia="Times New Roman" w:hAnsi="Arial" w:cs="Arial"/>
          <w:sz w:val="20"/>
          <w:szCs w:val="20"/>
          <w:lang w:eastAsia="cs-CZ"/>
        </w:rPr>
        <w:t>“). V  Poplatku je zahrnuta veškerá činnost posky</w:t>
      </w:r>
      <w:r w:rsidR="00EC2A6F">
        <w:rPr>
          <w:rFonts w:ascii="Arial" w:eastAsia="Times New Roman" w:hAnsi="Arial" w:cs="Arial"/>
          <w:sz w:val="20"/>
          <w:szCs w:val="20"/>
          <w:lang w:eastAsia="cs-CZ"/>
        </w:rPr>
        <w:t>tovatele dle článk</w:t>
      </w:r>
      <w:r w:rsidR="0073241D">
        <w:rPr>
          <w:rFonts w:ascii="Arial" w:eastAsia="Times New Roman" w:hAnsi="Arial" w:cs="Arial"/>
          <w:sz w:val="20"/>
          <w:szCs w:val="20"/>
          <w:lang w:eastAsia="cs-CZ"/>
        </w:rPr>
        <w:t>u I</w:t>
      </w:r>
      <w:r w:rsidR="00EC2A6F">
        <w:rPr>
          <w:rFonts w:ascii="Arial" w:eastAsia="Times New Roman" w:hAnsi="Arial" w:cs="Arial"/>
          <w:sz w:val="20"/>
          <w:szCs w:val="20"/>
          <w:lang w:eastAsia="cs-CZ"/>
        </w:rPr>
        <w:t>. odst. 1)</w:t>
      </w:r>
      <w:r w:rsidRPr="00725389">
        <w:rPr>
          <w:rFonts w:ascii="Arial" w:eastAsia="Times New Roman" w:hAnsi="Arial" w:cs="Arial"/>
          <w:sz w:val="20"/>
          <w:szCs w:val="20"/>
          <w:lang w:eastAsia="cs-CZ"/>
        </w:rPr>
        <w:t xml:space="preserve"> smlouvy s</w:t>
      </w:r>
      <w:r w:rsidR="0073241D">
        <w:rPr>
          <w:rFonts w:ascii="Arial" w:eastAsia="Times New Roman" w:hAnsi="Arial" w:cs="Arial"/>
          <w:sz w:val="20"/>
          <w:szCs w:val="20"/>
          <w:lang w:eastAsia="cs-CZ"/>
        </w:rPr>
        <w:t> výjimkou Oprav dle článku I</w:t>
      </w:r>
      <w:r w:rsidR="008B7135">
        <w:rPr>
          <w:rFonts w:ascii="Arial" w:eastAsia="Times New Roman" w:hAnsi="Arial" w:cs="Arial"/>
          <w:sz w:val="20"/>
          <w:szCs w:val="20"/>
          <w:lang w:eastAsia="cs-CZ"/>
        </w:rPr>
        <w:t xml:space="preserve">. odst. 1) </w:t>
      </w:r>
      <w:r w:rsidR="00EC2A6F">
        <w:rPr>
          <w:rFonts w:ascii="Arial" w:eastAsia="Times New Roman" w:hAnsi="Arial" w:cs="Arial"/>
          <w:sz w:val="20"/>
          <w:szCs w:val="20"/>
          <w:lang w:eastAsia="cs-CZ"/>
        </w:rPr>
        <w:t>písm. b)</w:t>
      </w:r>
      <w:r w:rsidRPr="00725389">
        <w:rPr>
          <w:rFonts w:ascii="Arial" w:eastAsia="Times New Roman" w:hAnsi="Arial" w:cs="Arial"/>
          <w:sz w:val="20"/>
          <w:szCs w:val="20"/>
          <w:lang w:eastAsia="cs-CZ"/>
        </w:rPr>
        <w:t xml:space="preserve"> Výše Poplatku je závislá na konfiguraci PCO, počtu PCO a zvoleném programu servisní podpory. Výše Poplatku vypočtená k okamžiku uzavření této smlouvy je uvedena v příloze č. 1 této smlouvy. V průběhu každé Revize provede poskytovatel aktualizaci počtu a typu zařízení a na základě toho bude stanovena nová výše Poplatku. Poplatek bude fakturován vždy v měsíci předcházejícím měsíci poskytnutí Servisních služeb.</w:t>
      </w:r>
    </w:p>
    <w:p w14:paraId="5D87D82E" w14:textId="77777777" w:rsidR="00725389" w:rsidRPr="00725389" w:rsidRDefault="00725389" w:rsidP="00725389">
      <w:pPr>
        <w:numPr>
          <w:ilvl w:val="0"/>
          <w:numId w:val="23"/>
        </w:numPr>
        <w:tabs>
          <w:tab w:val="num" w:pos="0"/>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Opravy jsou účtovány samostatnou fakturací po jejich provedení. Výše ceny za Opravu je tvořena součtem cen za Servisní zásah, cestovného a cen náhradních dílů. Cena za Servisní zásah je účtována za každou započatou hodinu práce Servisního technika, přičemž rozsah prací bude doložen zápisem ve výkazu Servisního zásahu potvrzeným zástupcem objednatele (v případě provádění Servisního zásahu u objednatele) nebo zaslaným e-mailem objednateli (u provádění Servisního zásahu pomocí internetu). Výkaz servisního zásahu zaslaný e-mailem objednateli musí objednatel odsouhlasit do 3 pracovních dnů, jinak je považován za odsouhlasený. Cestovné bude účtováno za každý kilometr cesty ze sídla poskytovatele na místo Opravy a zpět. Sazby cen za Servisní zás</w:t>
      </w:r>
      <w:r w:rsidR="00EC2A6F">
        <w:rPr>
          <w:rFonts w:ascii="Arial" w:eastAsia="Times New Roman" w:hAnsi="Arial" w:cs="Arial"/>
          <w:sz w:val="20"/>
          <w:szCs w:val="20"/>
          <w:lang w:eastAsia="cs-CZ"/>
        </w:rPr>
        <w:t>ah a cestovného jsou uvedeny v P</w:t>
      </w:r>
      <w:r w:rsidRPr="00725389">
        <w:rPr>
          <w:rFonts w:ascii="Arial" w:eastAsia="Times New Roman" w:hAnsi="Arial" w:cs="Arial"/>
          <w:sz w:val="20"/>
          <w:szCs w:val="20"/>
          <w:lang w:eastAsia="cs-CZ"/>
        </w:rPr>
        <w:t>říloze č. 3, této smlouvy. Ceny náhradních dílů se řídí platným ceníkem poskytovatele dostupným na webových stránkách poskytovatele nebo zvláštním smluvním ujednáním mezi poskytovatelem a objednatelem.</w:t>
      </w:r>
    </w:p>
    <w:p w14:paraId="3F7D4144" w14:textId="77777777" w:rsidR="00725389" w:rsidRDefault="00725389" w:rsidP="00725389">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lastRenderedPageBreak/>
        <w:t xml:space="preserve">Podkladem pro zaplacení cen je faktura, kterou poskytovatel vystaví a zašle objednateli pouze elektronicky, s čímž tímto objednatel vyslovuje souhlas. Faktura, stejně jako jiná vyúčtování či daňové doklady je splatná ve lhůtě 14 dnů ode dne vystavení faktury. Ke každé </w:t>
      </w:r>
      <w:r w:rsidR="006536F2">
        <w:rPr>
          <w:rFonts w:ascii="Arial" w:eastAsia="Times New Roman" w:hAnsi="Arial" w:cs="Arial"/>
          <w:sz w:val="20"/>
          <w:szCs w:val="20"/>
          <w:lang w:eastAsia="cs-CZ"/>
        </w:rPr>
        <w:t>f</w:t>
      </w:r>
      <w:r w:rsidRPr="00725389">
        <w:rPr>
          <w:rFonts w:ascii="Arial" w:eastAsia="Times New Roman" w:hAnsi="Arial" w:cs="Arial"/>
          <w:sz w:val="20"/>
          <w:szCs w:val="20"/>
          <w:lang w:eastAsia="cs-CZ"/>
        </w:rPr>
        <w:t>akturované částce bude vždy připočítána částka DPH dle platných daňových předpisů.</w:t>
      </w:r>
    </w:p>
    <w:p w14:paraId="433D9E67" w14:textId="77777777" w:rsidR="006536F2" w:rsidRDefault="006536F2" w:rsidP="006536F2">
      <w:pPr>
        <w:tabs>
          <w:tab w:val="left" w:pos="284"/>
        </w:tabs>
        <w:spacing w:after="120" w:line="240" w:lineRule="auto"/>
        <w:jc w:val="both"/>
        <w:rPr>
          <w:rFonts w:ascii="Arial" w:eastAsia="Times New Roman" w:hAnsi="Arial" w:cs="Arial"/>
          <w:sz w:val="20"/>
          <w:szCs w:val="20"/>
          <w:lang w:eastAsia="cs-CZ"/>
        </w:rPr>
      </w:pPr>
    </w:p>
    <w:p w14:paraId="2DF2A0F2" w14:textId="77777777" w:rsidR="006536F2" w:rsidRDefault="006536F2" w:rsidP="006536F2">
      <w:pPr>
        <w:tabs>
          <w:tab w:val="left" w:pos="284"/>
        </w:tabs>
        <w:spacing w:after="120" w:line="240" w:lineRule="auto"/>
        <w:jc w:val="both"/>
        <w:rPr>
          <w:rFonts w:ascii="Arial" w:eastAsia="Times New Roman" w:hAnsi="Arial" w:cs="Arial"/>
          <w:sz w:val="20"/>
          <w:szCs w:val="20"/>
          <w:lang w:eastAsia="cs-CZ"/>
        </w:rPr>
      </w:pPr>
    </w:p>
    <w:p w14:paraId="50154159" w14:textId="77777777" w:rsidR="00725389" w:rsidRPr="00FA7B8A" w:rsidRDefault="00725389" w:rsidP="00FA7B8A">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rsidRPr="00FA7B8A">
        <w:rPr>
          <w:rFonts w:ascii="Arial" w:eastAsia="Times New Roman" w:hAnsi="Arial" w:cs="Arial"/>
          <w:sz w:val="20"/>
          <w:szCs w:val="20"/>
          <w:lang w:eastAsia="cs-CZ"/>
        </w:rPr>
        <w:t>Poskytovatel je oprávněn odmítnout poskytnutí Servisní služby, aniž by se dopustil porušení této smlouvy, pokud je objednatel v prodlení s placením závazků vyplývajících z této smlouvy, rovněž tak i jiného závazku vyplývajícího z jiné smlouvy uzavřené s poskytovatelem.</w:t>
      </w:r>
    </w:p>
    <w:p w14:paraId="5A78E094" w14:textId="77777777" w:rsidR="00725389" w:rsidRPr="00725389" w:rsidRDefault="00725389" w:rsidP="00725389">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V případě prodlení objednatele s placením je tento povinen zaplatit poskytovateli úrok z prodlení ve výši 0,05 % za každý den prodlení následující po lhůtě splatnosti.</w:t>
      </w:r>
    </w:p>
    <w:p w14:paraId="6A4C6129" w14:textId="77777777" w:rsidR="00725389" w:rsidRPr="00725389" w:rsidRDefault="00725389" w:rsidP="00725389">
      <w:pPr>
        <w:numPr>
          <w:ilvl w:val="0"/>
          <w:numId w:val="23"/>
        </w:numPr>
        <w:tabs>
          <w:tab w:val="num" w:pos="0"/>
          <w:tab w:val="left" w:pos="284"/>
        </w:tabs>
        <w:spacing w:after="12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V případě prodlení poskytovatele se zahájením Opravy (čili v případě nedodržení Doby odezvy nebo doby pro Nástup na Opravu) je poskytovatel povinen uhradit objednateli smluvní pokutu ve výši </w:t>
      </w:r>
      <w:r w:rsidRPr="00725389">
        <w:rPr>
          <w:rFonts w:ascii="Arial" w:eastAsia="Times New Roman" w:hAnsi="Arial" w:cs="Arial"/>
          <w:b/>
          <w:sz w:val="20"/>
          <w:szCs w:val="20"/>
          <w:lang w:eastAsia="cs-CZ"/>
        </w:rPr>
        <w:fldChar w:fldCharType="begin">
          <w:ffData>
            <w:name w:val=""/>
            <w:enabled/>
            <w:calcOnExit w:val="0"/>
            <w:textInput>
              <w:default w:val="450"/>
            </w:textInput>
          </w:ffData>
        </w:fldChar>
      </w:r>
      <w:r w:rsidRPr="00725389">
        <w:rPr>
          <w:rFonts w:ascii="Arial" w:eastAsia="Times New Roman" w:hAnsi="Arial" w:cs="Arial"/>
          <w:b/>
          <w:sz w:val="20"/>
          <w:szCs w:val="20"/>
          <w:lang w:eastAsia="cs-CZ"/>
        </w:rPr>
        <w:instrText xml:space="preserve"> FORMTEXT </w:instrText>
      </w:r>
      <w:r w:rsidRPr="00725389">
        <w:rPr>
          <w:rFonts w:ascii="Arial" w:eastAsia="Times New Roman" w:hAnsi="Arial" w:cs="Arial"/>
          <w:b/>
          <w:sz w:val="20"/>
          <w:szCs w:val="20"/>
          <w:lang w:eastAsia="cs-CZ"/>
        </w:rPr>
      </w:r>
      <w:r w:rsidRPr="00725389">
        <w:rPr>
          <w:rFonts w:ascii="Arial" w:eastAsia="Times New Roman" w:hAnsi="Arial" w:cs="Arial"/>
          <w:b/>
          <w:sz w:val="20"/>
          <w:szCs w:val="20"/>
          <w:lang w:eastAsia="cs-CZ"/>
        </w:rPr>
        <w:fldChar w:fldCharType="separate"/>
      </w:r>
      <w:r w:rsidRPr="00725389">
        <w:rPr>
          <w:rFonts w:ascii="Arial" w:eastAsia="Times New Roman" w:hAnsi="Arial" w:cs="Arial"/>
          <w:b/>
          <w:noProof/>
          <w:sz w:val="20"/>
          <w:szCs w:val="20"/>
          <w:lang w:eastAsia="cs-CZ"/>
        </w:rPr>
        <w:t>450</w:t>
      </w:r>
      <w:r w:rsidRPr="00725389">
        <w:rPr>
          <w:rFonts w:ascii="Arial" w:eastAsia="Times New Roman" w:hAnsi="Arial" w:cs="Arial"/>
          <w:b/>
          <w:sz w:val="20"/>
          <w:szCs w:val="20"/>
          <w:lang w:eastAsia="cs-CZ"/>
        </w:rPr>
        <w:fldChar w:fldCharType="end"/>
      </w:r>
      <w:r w:rsidRPr="00725389">
        <w:rPr>
          <w:rFonts w:ascii="Arial" w:eastAsia="Times New Roman" w:hAnsi="Arial" w:cs="Arial"/>
          <w:sz w:val="20"/>
          <w:szCs w:val="20"/>
          <w:lang w:eastAsia="cs-CZ"/>
        </w:rPr>
        <w:t>,- Kč za každou započatou hodinu zpoždění. Maximální výše smluvních pokut během dvanácti měsíců po sobě jdoucích je limitována částkou rovnající se 12 (měsíčním) Poplatkům.</w:t>
      </w:r>
    </w:p>
    <w:p w14:paraId="0F38421B" w14:textId="77777777" w:rsidR="00725389" w:rsidRDefault="00725389" w:rsidP="00725389">
      <w:pPr>
        <w:numPr>
          <w:ilvl w:val="0"/>
          <w:numId w:val="23"/>
        </w:numPr>
        <w:tabs>
          <w:tab w:val="num" w:pos="0"/>
          <w:tab w:val="left" w:pos="284"/>
        </w:tabs>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Poskytovatel není v prodlení, došlo-li k událostem vylučujícím odpovědnost (§2913 odst. 2 zákona č. 89/2012 Sb., občanského zákoníku, v platném znění).</w:t>
      </w:r>
    </w:p>
    <w:p w14:paraId="7C4CC1F9" w14:textId="77777777" w:rsidR="00725389" w:rsidRDefault="00725389" w:rsidP="00725389">
      <w:pPr>
        <w:tabs>
          <w:tab w:val="left" w:pos="284"/>
        </w:tabs>
        <w:spacing w:after="0" w:line="240" w:lineRule="auto"/>
        <w:jc w:val="both"/>
        <w:rPr>
          <w:rFonts w:ascii="Arial" w:eastAsia="Times New Roman" w:hAnsi="Arial" w:cs="Arial"/>
          <w:sz w:val="20"/>
          <w:szCs w:val="20"/>
          <w:lang w:eastAsia="cs-CZ"/>
        </w:rPr>
      </w:pPr>
    </w:p>
    <w:p w14:paraId="27BA6831" w14:textId="77777777" w:rsidR="00725389" w:rsidRPr="00725389" w:rsidRDefault="0073241D" w:rsidP="00725389">
      <w:pPr>
        <w:keepNext/>
        <w:spacing w:after="0" w:line="240" w:lineRule="auto"/>
        <w:ind w:left="-567"/>
        <w:outlineLvl w:val="1"/>
        <w:rPr>
          <w:rFonts w:ascii="Arial" w:eastAsia="Times New Roman" w:hAnsi="Arial" w:cs="Arial"/>
          <w:b/>
          <w:sz w:val="20"/>
          <w:szCs w:val="20"/>
          <w:lang w:eastAsia="cs-CZ"/>
        </w:rPr>
      </w:pPr>
      <w:r>
        <w:rPr>
          <w:rFonts w:ascii="Arial" w:eastAsia="Times New Roman" w:hAnsi="Arial" w:cs="Arial"/>
          <w:b/>
          <w:sz w:val="20"/>
          <w:szCs w:val="20"/>
          <w:lang w:eastAsia="cs-CZ"/>
        </w:rPr>
        <w:t>X</w:t>
      </w:r>
      <w:r w:rsidR="00725389" w:rsidRPr="00725389">
        <w:rPr>
          <w:rFonts w:ascii="Arial" w:eastAsia="Times New Roman" w:hAnsi="Arial" w:cs="Arial"/>
          <w:b/>
          <w:sz w:val="20"/>
          <w:szCs w:val="20"/>
          <w:lang w:eastAsia="cs-CZ"/>
        </w:rPr>
        <w:t>. Ostatní ujednání</w:t>
      </w:r>
    </w:p>
    <w:p w14:paraId="353BE7A8" w14:textId="77777777" w:rsidR="00725389" w:rsidRPr="00725389" w:rsidRDefault="00725389" w:rsidP="00725389">
      <w:pPr>
        <w:spacing w:after="0" w:line="240" w:lineRule="auto"/>
        <w:ind w:left="567"/>
        <w:jc w:val="both"/>
        <w:rPr>
          <w:rFonts w:ascii="Arial" w:eastAsia="Times New Roman" w:hAnsi="Arial" w:cs="Arial"/>
          <w:sz w:val="20"/>
          <w:szCs w:val="20"/>
          <w:lang w:eastAsia="cs-CZ"/>
        </w:rPr>
      </w:pPr>
    </w:p>
    <w:p w14:paraId="5632F94A" w14:textId="77777777" w:rsidR="00725389" w:rsidRPr="00725389" w:rsidRDefault="00725389" w:rsidP="00725389">
      <w:pPr>
        <w:numPr>
          <w:ilvl w:val="0"/>
          <w:numId w:val="24"/>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Materiály poskytnuté poskytovatelem nebo používané poskytovatelem pro účely plnění této smlouvy jako např. dokumentace, schémata, zkušební zařízení, software a příslušná media zůstávají výhradním vlastnictvím poskytovatele a slouží k výhradnímu použití poskytovatele. Žádný materiál poskytovatele nesmí být v jakékoliv podobě reprodukován bez předchozího písemného souhlasu poskytovatele.</w:t>
      </w:r>
    </w:p>
    <w:p w14:paraId="7C925CE0" w14:textId="77777777" w:rsidR="00725389" w:rsidRPr="00725389" w:rsidRDefault="00725389" w:rsidP="00725389">
      <w:pPr>
        <w:numPr>
          <w:ilvl w:val="0"/>
          <w:numId w:val="24"/>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Skutečnosti obchodní, ekonomické či technické povahy související s jednou ze smluvních stran, které nejsou běžně dostupné a se kterými při plnění této smlouvy přijde druhá smluvní strana do styku, jsou obchodním tajemstvím. Každá ze smluvních stran se zavazuje druhé smluvní straně, že třetím osobám tyto skutečnosti nesdělí. Veškeré získané informace této povahy podrží v tajnosti způsobem, jakým sama chrání svoje informace. Poskytovatel je však oprávněn předávat v nezbytném rozsahu údaje osobám, které poskytovatele zastupují nebo jinak oprávněně chrání jeho zájmy nebo se podílejí na poskytování Servisních služeb. Každá ze smluvních stran se zavazuje dodržovat toto ustanovení po dobu účinnosti této smlouvy a i po ukončení smlouvy, pokud se tyto informace nestanou všeobecně známé, případně pokud je nezískají z jiného zdroje bez porušení povinnosti o utajení.</w:t>
      </w:r>
    </w:p>
    <w:p w14:paraId="16020B24" w14:textId="77777777" w:rsidR="00725389" w:rsidRPr="00725389" w:rsidRDefault="00725389" w:rsidP="00725389">
      <w:pPr>
        <w:numPr>
          <w:ilvl w:val="0"/>
          <w:numId w:val="24"/>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Objednatel souhlasí s tím, že komunikace s poskytovatelem (prostřednictvím telefonní linky nebo emailu), může být ze strany poskytovatele monitorována, a to výhradně za účelem zajištění důkazu o uskutečněné transakci a vnitřní kontroly poskytovaných služeb. Monitorováním se rozumí zejména záznam hovorové či datové korespondence.</w:t>
      </w:r>
    </w:p>
    <w:p w14:paraId="67723107" w14:textId="77777777" w:rsidR="00725389" w:rsidRPr="00725389" w:rsidRDefault="00725389" w:rsidP="004C18F1">
      <w:pPr>
        <w:spacing w:after="0" w:line="240" w:lineRule="auto"/>
        <w:jc w:val="both"/>
        <w:rPr>
          <w:rFonts w:ascii="Arial" w:eastAsia="Times New Roman" w:hAnsi="Arial" w:cs="Arial"/>
          <w:sz w:val="20"/>
          <w:szCs w:val="20"/>
          <w:lang w:eastAsia="cs-CZ"/>
        </w:rPr>
      </w:pPr>
    </w:p>
    <w:p w14:paraId="22CFC84A" w14:textId="77777777" w:rsidR="00725389" w:rsidRPr="00725389" w:rsidRDefault="0073241D" w:rsidP="00725389">
      <w:pPr>
        <w:keepNext/>
        <w:spacing w:after="0" w:line="240" w:lineRule="auto"/>
        <w:ind w:left="-426"/>
        <w:outlineLvl w:val="1"/>
        <w:rPr>
          <w:rFonts w:ascii="Arial" w:eastAsia="Times New Roman" w:hAnsi="Arial" w:cs="Arial"/>
          <w:b/>
          <w:sz w:val="20"/>
          <w:szCs w:val="20"/>
          <w:lang w:eastAsia="cs-CZ"/>
        </w:rPr>
      </w:pPr>
      <w:r>
        <w:rPr>
          <w:rFonts w:ascii="Arial" w:eastAsia="Times New Roman" w:hAnsi="Arial" w:cs="Arial"/>
          <w:b/>
          <w:sz w:val="20"/>
          <w:szCs w:val="20"/>
          <w:lang w:eastAsia="cs-CZ"/>
        </w:rPr>
        <w:t>XI</w:t>
      </w:r>
      <w:r w:rsidR="00725389" w:rsidRPr="00725389">
        <w:rPr>
          <w:rFonts w:ascii="Arial" w:eastAsia="Times New Roman" w:hAnsi="Arial" w:cs="Arial"/>
          <w:b/>
          <w:sz w:val="20"/>
          <w:szCs w:val="20"/>
          <w:lang w:eastAsia="cs-CZ"/>
        </w:rPr>
        <w:t>. Trvání smlouvy</w:t>
      </w:r>
    </w:p>
    <w:p w14:paraId="18438432"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71332650" w14:textId="77777777" w:rsidR="00725389" w:rsidRPr="00725389" w:rsidRDefault="00725389" w:rsidP="00725389">
      <w:pPr>
        <w:numPr>
          <w:ilvl w:val="0"/>
          <w:numId w:val="25"/>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Tato smlouva se uzavírá na dobu </w:t>
      </w:r>
      <w:r w:rsidRPr="00725389">
        <w:rPr>
          <w:rFonts w:ascii="Arial" w:eastAsia="Times New Roman" w:hAnsi="Arial" w:cs="Arial"/>
          <w:b/>
          <w:sz w:val="20"/>
          <w:szCs w:val="20"/>
          <w:lang w:eastAsia="cs-CZ"/>
        </w:rPr>
        <w:t>neurčitou</w:t>
      </w:r>
      <w:r w:rsidRPr="00725389">
        <w:rPr>
          <w:rFonts w:ascii="Arial" w:eastAsia="Times New Roman" w:hAnsi="Arial" w:cs="Arial"/>
          <w:sz w:val="20"/>
          <w:szCs w:val="20"/>
          <w:lang w:eastAsia="cs-CZ"/>
        </w:rPr>
        <w:t xml:space="preserve">. Smlouva nabývá platnosti a účinnosti dnem jejího podpisu oběma smluvními stranami. </w:t>
      </w:r>
    </w:p>
    <w:p w14:paraId="5251B516" w14:textId="77777777" w:rsidR="00143F5C" w:rsidRPr="00662B82" w:rsidRDefault="00725389" w:rsidP="00481D49">
      <w:pPr>
        <w:numPr>
          <w:ilvl w:val="0"/>
          <w:numId w:val="25"/>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Každá ze smluvních stran může smlouvu jednostranně písemně vypovědět bez udání důvodu. Výpovědní lhůta je 6 měsíců a počíná běžet od prvního dne následujícího měsíce po jejím doručení.</w:t>
      </w:r>
    </w:p>
    <w:p w14:paraId="239CE7BB" w14:textId="77777777" w:rsidR="00662B82" w:rsidRPr="00725389" w:rsidRDefault="00662B82" w:rsidP="00481D49">
      <w:pPr>
        <w:spacing w:after="0" w:line="240" w:lineRule="auto"/>
        <w:jc w:val="both"/>
        <w:rPr>
          <w:rFonts w:ascii="Arial" w:eastAsia="Times New Roman" w:hAnsi="Arial" w:cs="Arial"/>
          <w:sz w:val="20"/>
          <w:szCs w:val="20"/>
          <w:lang w:eastAsia="cs-CZ"/>
        </w:rPr>
      </w:pPr>
    </w:p>
    <w:p w14:paraId="5572C97F" w14:textId="77777777" w:rsidR="00725389" w:rsidRPr="00725389" w:rsidRDefault="0073241D" w:rsidP="00154497">
      <w:pPr>
        <w:spacing w:after="0" w:line="240" w:lineRule="auto"/>
        <w:ind w:left="-426"/>
        <w:jc w:val="both"/>
        <w:rPr>
          <w:rFonts w:ascii="Arial" w:eastAsia="Times New Roman" w:hAnsi="Arial" w:cs="Arial"/>
          <w:b/>
          <w:sz w:val="20"/>
          <w:szCs w:val="20"/>
          <w:lang w:eastAsia="cs-CZ"/>
        </w:rPr>
      </w:pPr>
      <w:r>
        <w:rPr>
          <w:rFonts w:ascii="Arial" w:eastAsia="Times New Roman" w:hAnsi="Arial" w:cs="Arial"/>
          <w:b/>
          <w:sz w:val="20"/>
          <w:szCs w:val="20"/>
          <w:lang w:eastAsia="cs-CZ"/>
        </w:rPr>
        <w:t>XII</w:t>
      </w:r>
      <w:r w:rsidR="00725389" w:rsidRPr="00725389">
        <w:rPr>
          <w:rFonts w:ascii="Arial" w:eastAsia="Times New Roman" w:hAnsi="Arial" w:cs="Arial"/>
          <w:b/>
          <w:sz w:val="20"/>
          <w:szCs w:val="20"/>
          <w:lang w:eastAsia="cs-CZ"/>
        </w:rPr>
        <w:t>. Závěrečná ustanovení</w:t>
      </w:r>
    </w:p>
    <w:p w14:paraId="2FA901CD" w14:textId="77777777" w:rsidR="00725389" w:rsidRPr="00725389" w:rsidRDefault="00725389" w:rsidP="00725389">
      <w:pPr>
        <w:spacing w:after="0" w:line="240" w:lineRule="auto"/>
        <w:ind w:left="142"/>
        <w:jc w:val="both"/>
        <w:rPr>
          <w:rFonts w:ascii="Arial" w:eastAsia="Times New Roman" w:hAnsi="Arial" w:cs="Arial"/>
          <w:sz w:val="20"/>
          <w:szCs w:val="20"/>
          <w:lang w:eastAsia="cs-CZ"/>
        </w:rPr>
      </w:pPr>
    </w:p>
    <w:p w14:paraId="01B6E833" w14:textId="77777777" w:rsidR="00725389" w:rsidRPr="00725389" w:rsidRDefault="00725389" w:rsidP="00154497">
      <w:pPr>
        <w:numPr>
          <w:ilvl w:val="0"/>
          <w:numId w:val="26"/>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Přílohy tvoří nedílnou součást této smlouvy. Seznam příloh:</w:t>
      </w:r>
    </w:p>
    <w:p w14:paraId="60F68E05"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Příloha č. 1 – Výpočet Poplatku </w:t>
      </w:r>
    </w:p>
    <w:p w14:paraId="6DB33713"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Příloha č. 2 – Rozpis prací v rámci Revize</w:t>
      </w:r>
    </w:p>
    <w:p w14:paraId="0F54BBE8"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Příloha č. 3 – Ceník Servisních prací</w:t>
      </w:r>
    </w:p>
    <w:p w14:paraId="40B96B41" w14:textId="77777777" w:rsidR="00725389" w:rsidRPr="00725389" w:rsidRDefault="00725389" w:rsidP="00154497">
      <w:pPr>
        <w:numPr>
          <w:ilvl w:val="1"/>
          <w:numId w:val="26"/>
        </w:numPr>
        <w:spacing w:after="0" w:line="240" w:lineRule="auto"/>
        <w:ind w:left="851"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Příloha č. 4 – Ujednání o ochraně osobních údajů a kontaktní údaje</w:t>
      </w:r>
    </w:p>
    <w:p w14:paraId="24546A64" w14:textId="77777777" w:rsidR="00725389" w:rsidRPr="00725389" w:rsidRDefault="00725389" w:rsidP="00154497">
      <w:pPr>
        <w:numPr>
          <w:ilvl w:val="0"/>
          <w:numId w:val="26"/>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Smlouva může být měněna výlučně písemnými dodatky akceptovanými oběma smluvními stranami. </w:t>
      </w:r>
    </w:p>
    <w:p w14:paraId="558246A2" w14:textId="77777777" w:rsidR="00725389" w:rsidRPr="00725389" w:rsidRDefault="00725389" w:rsidP="00154497">
      <w:pPr>
        <w:numPr>
          <w:ilvl w:val="0"/>
          <w:numId w:val="26"/>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 xml:space="preserve">Smluvní strany se dohodly, že vztahy touto smlouvou neupravené se řídí platným právním řádem České republiky. </w:t>
      </w:r>
    </w:p>
    <w:p w14:paraId="6A8AAAB7" w14:textId="77777777" w:rsidR="00637EF1" w:rsidRDefault="00725389" w:rsidP="00637EF1">
      <w:pPr>
        <w:numPr>
          <w:ilvl w:val="0"/>
          <w:numId w:val="26"/>
        </w:numPr>
        <w:spacing w:after="0" w:line="240" w:lineRule="auto"/>
        <w:ind w:left="0" w:hanging="284"/>
        <w:jc w:val="both"/>
        <w:rPr>
          <w:rFonts w:ascii="Arial" w:eastAsia="Times New Roman" w:hAnsi="Arial" w:cs="Arial"/>
          <w:sz w:val="20"/>
          <w:szCs w:val="20"/>
          <w:lang w:eastAsia="cs-CZ"/>
        </w:rPr>
      </w:pPr>
      <w:r w:rsidRPr="00725389">
        <w:rPr>
          <w:rFonts w:ascii="Arial" w:eastAsia="Times New Roman" w:hAnsi="Arial" w:cs="Arial"/>
          <w:sz w:val="20"/>
          <w:szCs w:val="20"/>
          <w:lang w:eastAsia="cs-CZ"/>
        </w:rPr>
        <w:t>Tato smlouva je vyhotovena ve 2 stejnopisech rovné právní síly. Každá strana obdrží 1 vyhotovení.</w:t>
      </w:r>
    </w:p>
    <w:p w14:paraId="09CE474A" w14:textId="64C4314E" w:rsidR="00637EF1" w:rsidRPr="00637EF1" w:rsidRDefault="00637EF1" w:rsidP="00637EF1">
      <w:pPr>
        <w:numPr>
          <w:ilvl w:val="0"/>
          <w:numId w:val="26"/>
        </w:numPr>
        <w:spacing w:after="0" w:line="240" w:lineRule="auto"/>
        <w:ind w:left="0" w:hanging="284"/>
        <w:jc w:val="both"/>
        <w:rPr>
          <w:rFonts w:ascii="Arial" w:eastAsia="Times New Roman" w:hAnsi="Arial" w:cs="Arial"/>
          <w:sz w:val="20"/>
          <w:szCs w:val="20"/>
          <w:lang w:eastAsia="cs-CZ"/>
        </w:rPr>
      </w:pPr>
      <w:r w:rsidRPr="00637EF1">
        <w:rPr>
          <w:rFonts w:ascii="Arial" w:eastAsia="Times New Roman" w:hAnsi="Arial" w:cs="Arial"/>
          <w:sz w:val="20"/>
          <w:szCs w:val="20"/>
          <w:lang w:eastAsia="cs-CZ"/>
        </w:rPr>
        <w:t>Tato smlouva byla schválena radou města pod č. usnesení R/182/</w:t>
      </w:r>
      <w:proofErr w:type="gramStart"/>
      <w:r w:rsidRPr="00637EF1">
        <w:rPr>
          <w:rFonts w:ascii="Arial" w:eastAsia="Times New Roman" w:hAnsi="Arial" w:cs="Arial"/>
          <w:sz w:val="20"/>
          <w:szCs w:val="20"/>
          <w:lang w:eastAsia="cs-CZ"/>
        </w:rPr>
        <w:t>2025 - 77</w:t>
      </w:r>
      <w:proofErr w:type="gramEnd"/>
      <w:r w:rsidRPr="00637EF1">
        <w:rPr>
          <w:rFonts w:ascii="Arial" w:eastAsia="Times New Roman" w:hAnsi="Arial" w:cs="Arial"/>
          <w:sz w:val="20"/>
          <w:szCs w:val="20"/>
          <w:lang w:eastAsia="cs-CZ"/>
        </w:rPr>
        <w:t>.Rada města Dvůr Králové nad Labem ze dne 27.03.2025</w:t>
      </w:r>
      <w:r>
        <w:rPr>
          <w:rFonts w:ascii="Arial" w:eastAsia="Times New Roman" w:hAnsi="Arial" w:cs="Arial"/>
          <w:sz w:val="20"/>
          <w:szCs w:val="20"/>
          <w:lang w:eastAsia="cs-CZ"/>
        </w:rPr>
        <w:t>.</w:t>
      </w:r>
    </w:p>
    <w:p w14:paraId="06FBBB39" w14:textId="77777777" w:rsidR="00662B82" w:rsidRPr="00637EF1" w:rsidRDefault="00662B82" w:rsidP="00637EF1">
      <w:pPr>
        <w:spacing w:after="0" w:line="240" w:lineRule="auto"/>
        <w:jc w:val="both"/>
        <w:rPr>
          <w:rFonts w:ascii="Arial" w:eastAsia="Times New Roman" w:hAnsi="Arial" w:cs="Arial"/>
          <w:sz w:val="20"/>
          <w:szCs w:val="20"/>
          <w:lang w:eastAsia="cs-CZ"/>
        </w:rPr>
      </w:pPr>
      <w:bookmarkStart w:id="1" w:name="_GoBack"/>
      <w:bookmarkEnd w:id="1"/>
    </w:p>
    <w:p w14:paraId="6962E8B5" w14:textId="51386F54" w:rsidR="00FC55B6" w:rsidRDefault="0008467A" w:rsidP="000901B8">
      <w:pPr>
        <w:spacing w:after="0"/>
        <w:ind w:left="-567"/>
        <w:rPr>
          <w:rFonts w:ascii="Arial" w:hAnsi="Arial" w:cs="Arial"/>
          <w:sz w:val="20"/>
          <w:szCs w:val="20"/>
        </w:rPr>
      </w:pPr>
      <w:r>
        <w:rPr>
          <w:rFonts w:ascii="Arial" w:hAnsi="Arial" w:cs="Arial"/>
          <w:sz w:val="20"/>
          <w:szCs w:val="20"/>
        </w:rPr>
        <w:t xml:space="preserve"> </w:t>
      </w:r>
      <w:r w:rsidR="00824C88">
        <w:rPr>
          <w:rFonts w:ascii="Arial" w:hAnsi="Arial" w:cs="Arial"/>
          <w:sz w:val="20"/>
          <w:szCs w:val="20"/>
        </w:rPr>
        <w:t xml:space="preserve"> </w:t>
      </w:r>
    </w:p>
    <w:p w14:paraId="7D174AC0" w14:textId="77777777" w:rsidR="000901B8" w:rsidRDefault="000901B8" w:rsidP="000901B8">
      <w:pPr>
        <w:spacing w:after="0"/>
        <w:ind w:left="-567"/>
        <w:rPr>
          <w:rFonts w:ascii="Arial" w:hAnsi="Arial" w:cs="Arial"/>
          <w:sz w:val="20"/>
          <w:szCs w:val="20"/>
        </w:rPr>
      </w:pPr>
    </w:p>
    <w:p w14:paraId="4936E807" w14:textId="77777777" w:rsidR="000901B8" w:rsidRDefault="000901B8" w:rsidP="000901B8">
      <w:pPr>
        <w:spacing w:after="0"/>
        <w:ind w:left="-567"/>
        <w:rPr>
          <w:rFonts w:ascii="Arial" w:hAnsi="Arial" w:cs="Arial"/>
          <w:sz w:val="20"/>
          <w:szCs w:val="20"/>
        </w:rPr>
      </w:pPr>
    </w:p>
    <w:p w14:paraId="1E680EF4" w14:textId="77777777" w:rsidR="000901B8" w:rsidRDefault="000901B8" w:rsidP="000901B8">
      <w:pPr>
        <w:spacing w:after="0"/>
        <w:ind w:left="-567"/>
        <w:rPr>
          <w:rFonts w:ascii="Arial" w:hAnsi="Arial" w:cs="Arial"/>
          <w:sz w:val="20"/>
          <w:szCs w:val="20"/>
        </w:rPr>
      </w:pPr>
    </w:p>
    <w:p w14:paraId="7211EBCE" w14:textId="77777777" w:rsidR="000901B8" w:rsidRDefault="000901B8" w:rsidP="000901B8">
      <w:pPr>
        <w:spacing w:after="0"/>
        <w:ind w:left="-567"/>
        <w:rPr>
          <w:rFonts w:ascii="Arial" w:hAnsi="Arial" w:cs="Arial"/>
          <w:color w:val="000000"/>
          <w:sz w:val="20"/>
          <w:szCs w:val="16"/>
        </w:rPr>
      </w:pPr>
    </w:p>
    <w:p w14:paraId="12864A36" w14:textId="77777777" w:rsidR="00146C00" w:rsidRDefault="00146C00" w:rsidP="00146C00">
      <w:pPr>
        <w:spacing w:after="0" w:line="240" w:lineRule="auto"/>
        <w:ind w:left="-567"/>
        <w:rPr>
          <w:rFonts w:ascii="Arial" w:hAnsi="Arial" w:cs="Arial"/>
          <w:color w:val="000000"/>
          <w:sz w:val="20"/>
          <w:szCs w:val="16"/>
        </w:rPr>
      </w:pPr>
    </w:p>
    <w:p w14:paraId="564A96E5" w14:textId="77777777" w:rsidR="00027FCC" w:rsidRPr="00146C00" w:rsidRDefault="00027FCC" w:rsidP="00146C00">
      <w:pPr>
        <w:spacing w:after="0" w:line="240" w:lineRule="auto"/>
        <w:ind w:left="-567"/>
        <w:rPr>
          <w:rFonts w:ascii="Arial" w:hAnsi="Arial" w:cs="Arial"/>
          <w:color w:val="000000"/>
          <w:sz w:val="20"/>
          <w:szCs w:val="16"/>
        </w:rPr>
      </w:pPr>
    </w:p>
    <w:tbl>
      <w:tblPr>
        <w:tblStyle w:val="Mkatabulky"/>
        <w:tblW w:w="104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463"/>
      </w:tblGrid>
      <w:tr w:rsidR="00FC55B6" w:rsidRPr="005A5BE9" w14:paraId="71B4D6A4" w14:textId="77777777" w:rsidTr="00807798">
        <w:trPr>
          <w:trHeight w:val="550"/>
        </w:trPr>
        <w:tc>
          <w:tcPr>
            <w:tcW w:w="10463" w:type="dxa"/>
            <w:shd w:val="clear" w:color="auto" w:fill="249765"/>
            <w:vAlign w:val="center"/>
          </w:tcPr>
          <w:p w14:paraId="44D9C705" w14:textId="77777777" w:rsidR="00FC55B6" w:rsidRPr="005A5BE9" w:rsidRDefault="00FC55B6"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t>Příloha č. 1 ke smlouvě o poskytování servisních služeb</w:t>
            </w:r>
          </w:p>
        </w:tc>
      </w:tr>
    </w:tbl>
    <w:p w14:paraId="419B4AE3" w14:textId="068BA776" w:rsidR="00FC55B6" w:rsidRPr="00EE1CA2" w:rsidRDefault="00FC55B6" w:rsidP="00FC55B6">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t xml:space="preserve">               </w:t>
      </w:r>
      <w:r w:rsidR="009207E2">
        <w:rPr>
          <w:rFonts w:ascii="Arial" w:hAnsi="Arial" w:cs="Arial"/>
          <w:sz w:val="20"/>
          <w:szCs w:val="16"/>
        </w:rPr>
        <w:t xml:space="preserve">     </w:t>
      </w:r>
      <w:r>
        <w:rPr>
          <w:rFonts w:ascii="Arial" w:hAnsi="Arial" w:cs="Arial"/>
          <w:sz w:val="20"/>
          <w:szCs w:val="16"/>
        </w:rPr>
        <w:t xml:space="preserve">    </w:t>
      </w:r>
    </w:p>
    <w:p w14:paraId="7D94C34C" w14:textId="10A88DB5" w:rsidR="00FC55B6" w:rsidRPr="00040A4D" w:rsidRDefault="00FC55B6" w:rsidP="00FC55B6">
      <w:pPr>
        <w:pStyle w:val="Nzev"/>
        <w:rPr>
          <w:rFonts w:ascii="Arial" w:hAnsi="Arial" w:cs="Arial"/>
          <w:sz w:val="24"/>
          <w:szCs w:val="28"/>
        </w:rPr>
      </w:pPr>
      <w:r w:rsidRPr="00635C66">
        <w:rPr>
          <w:rFonts w:ascii="Arial" w:hAnsi="Arial" w:cs="Arial"/>
          <w:sz w:val="24"/>
          <w:szCs w:val="28"/>
        </w:rPr>
        <w:t>Výpočet Poplatku</w:t>
      </w:r>
      <w:r>
        <w:rPr>
          <w:rFonts w:ascii="Arial" w:hAnsi="Arial" w:cs="Arial"/>
          <w:sz w:val="24"/>
          <w:szCs w:val="28"/>
        </w:rPr>
        <w:t xml:space="preserve"> – verze </w:t>
      </w:r>
      <w:r w:rsidR="000901B8">
        <w:rPr>
          <w:rFonts w:ascii="Arial" w:hAnsi="Arial" w:cs="Arial"/>
          <w:sz w:val="24"/>
          <w:szCs w:val="28"/>
        </w:rPr>
        <w:t>EXTRA</w:t>
      </w:r>
    </w:p>
    <w:p w14:paraId="4F153CD6" w14:textId="77777777" w:rsidR="00FC55B6" w:rsidRDefault="00FC55B6" w:rsidP="00FC55B6">
      <w:pPr>
        <w:spacing w:after="0"/>
        <w:ind w:left="-426"/>
        <w:rPr>
          <w:rFonts w:ascii="Arial" w:hAnsi="Arial" w:cs="Arial"/>
          <w:b/>
          <w:sz w:val="20"/>
          <w:szCs w:val="20"/>
        </w:rPr>
      </w:pPr>
      <w:r>
        <w:rPr>
          <w:rFonts w:ascii="Arial" w:hAnsi="Arial" w:cs="Arial"/>
          <w:b/>
          <w:sz w:val="20"/>
          <w:szCs w:val="20"/>
        </w:rPr>
        <w:t xml:space="preserve">DRUH A POČET INSTALOVANÉHO ZAŘÍZENÍ PCO OBJEDNATELE KE DNI: </w:t>
      </w:r>
      <w:bookmarkStart w:id="2" w:name="Text24"/>
      <w:r>
        <w:rPr>
          <w:rFonts w:ascii="Arial" w:hAnsi="Arial" w:cs="Arial"/>
          <w:b/>
          <w:sz w:val="20"/>
          <w:szCs w:val="20"/>
        </w:rPr>
        <w:fldChar w:fldCharType="begin">
          <w:ffData>
            <w:name w:val="Text24"/>
            <w:enabled/>
            <w:calcOnExit w:val="0"/>
            <w:textInput>
              <w:type w:val="date"/>
              <w:format w:val="d.M.yyyy"/>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2"/>
    </w:p>
    <w:bookmarkStart w:id="3" w:name="_MON_1613819087"/>
    <w:bookmarkEnd w:id="3"/>
    <w:p w14:paraId="7CCBABE4" w14:textId="5A7A0D25" w:rsidR="00FC55B6" w:rsidRDefault="00027FCC" w:rsidP="00807798">
      <w:pPr>
        <w:tabs>
          <w:tab w:val="left" w:pos="426"/>
          <w:tab w:val="right" w:pos="6480"/>
        </w:tabs>
        <w:ind w:left="-567"/>
        <w:rPr>
          <w:rFonts w:ascii="Arial" w:hAnsi="Arial" w:cs="Arial"/>
          <w:b/>
          <w:sz w:val="20"/>
          <w:szCs w:val="20"/>
        </w:rPr>
      </w:pPr>
      <w:r>
        <w:rPr>
          <w:rFonts w:ascii="Arial" w:hAnsi="Arial" w:cs="Arial"/>
          <w:b/>
          <w:sz w:val="20"/>
          <w:szCs w:val="20"/>
        </w:rPr>
        <w:object w:dxaOrig="10668" w:dyaOrig="12060" w14:anchorId="40EC2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573pt" o:ole="">
            <v:imagedata r:id="rId7" o:title=""/>
          </v:shape>
          <o:OLEObject Type="Embed" ProgID="Excel.Sheet.12" ShapeID="_x0000_i1025" DrawAspect="Content" ObjectID="_1805808890" r:id="rId8"/>
        </w:object>
      </w:r>
    </w:p>
    <w:p w14:paraId="2C8E34FA" w14:textId="77777777" w:rsidR="00FC55B6" w:rsidRDefault="00FC55B6" w:rsidP="00FC55B6">
      <w:pPr>
        <w:tabs>
          <w:tab w:val="right" w:pos="6480"/>
        </w:tabs>
        <w:rPr>
          <w:rFonts w:ascii="Arial" w:hAnsi="Arial" w:cs="Arial"/>
          <w:b/>
          <w:sz w:val="20"/>
          <w:szCs w:val="20"/>
        </w:rPr>
      </w:pPr>
    </w:p>
    <w:p w14:paraId="66932B11" w14:textId="77777777" w:rsidR="00FC55B6" w:rsidRDefault="00FC55B6" w:rsidP="00FC55B6">
      <w:pPr>
        <w:tabs>
          <w:tab w:val="right" w:pos="6480"/>
        </w:tabs>
        <w:ind w:left="-567"/>
        <w:rPr>
          <w:rFonts w:ascii="Arial" w:hAnsi="Arial" w:cs="Arial"/>
          <w:b/>
          <w:sz w:val="20"/>
          <w:szCs w:val="20"/>
        </w:rPr>
      </w:pPr>
    </w:p>
    <w:p w14:paraId="36E8199F" w14:textId="77777777" w:rsidR="009207E2" w:rsidRDefault="00FC55B6" w:rsidP="00FC55B6">
      <w:pPr>
        <w:tabs>
          <w:tab w:val="right" w:pos="6480"/>
        </w:tabs>
        <w:ind w:left="-567"/>
        <w:rPr>
          <w:rFonts w:ascii="Arial" w:hAnsi="Arial" w:cs="Arial"/>
          <w:b/>
          <w:sz w:val="20"/>
          <w:szCs w:val="20"/>
        </w:rPr>
      </w:pPr>
      <w:r>
        <w:rPr>
          <w:rFonts w:ascii="Arial" w:hAnsi="Arial" w:cs="Arial"/>
          <w:b/>
          <w:sz w:val="20"/>
          <w:szCs w:val="20"/>
        </w:rPr>
        <w:t xml:space="preserve">  </w:t>
      </w:r>
    </w:p>
    <w:p w14:paraId="012BB891" w14:textId="2D51009E" w:rsidR="00FC55B6" w:rsidRDefault="00FC55B6" w:rsidP="00FC55B6">
      <w:pPr>
        <w:tabs>
          <w:tab w:val="right" w:pos="6480"/>
        </w:tabs>
        <w:ind w:left="-567"/>
        <w:rPr>
          <w:rFonts w:ascii="Arial" w:hAnsi="Arial" w:cs="Arial"/>
          <w:b/>
          <w:sz w:val="20"/>
          <w:szCs w:val="20"/>
        </w:rPr>
      </w:pPr>
      <w:r>
        <w:rPr>
          <w:rFonts w:ascii="Arial" w:hAnsi="Arial" w:cs="Arial"/>
          <w:b/>
          <w:sz w:val="20"/>
          <w:szCs w:val="20"/>
        </w:rPr>
        <w:t xml:space="preserve"> </w:t>
      </w:r>
      <w:r w:rsidR="000901B8">
        <w:rPr>
          <w:rFonts w:ascii="Arial" w:hAnsi="Arial" w:cs="Arial"/>
          <w:b/>
          <w:sz w:val="20"/>
          <w:szCs w:val="20"/>
        </w:rPr>
        <w:t xml:space="preserve"> </w:t>
      </w:r>
      <w:r>
        <w:rPr>
          <w:rFonts w:ascii="Arial" w:hAnsi="Arial" w:cs="Arial"/>
          <w:b/>
          <w:sz w:val="20"/>
          <w:szCs w:val="20"/>
        </w:rPr>
        <w:t>PROGRAMY SERVISNÍ PODPORY</w:t>
      </w:r>
    </w:p>
    <w:tbl>
      <w:tblPr>
        <w:tblStyle w:val="Mkatabulky"/>
        <w:tblpPr w:leftFromText="141" w:rightFromText="141" w:vertAnchor="text" w:horzAnchor="margin" w:tblpX="307" w:tblpY="111"/>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CellMar>
          <w:top w:w="113" w:type="dxa"/>
          <w:left w:w="737" w:type="dxa"/>
          <w:right w:w="113" w:type="dxa"/>
        </w:tblCellMar>
        <w:tblLook w:val="04A0" w:firstRow="1" w:lastRow="0" w:firstColumn="1" w:lastColumn="0" w:noHBand="0" w:noVBand="1"/>
      </w:tblPr>
      <w:tblGrid>
        <w:gridCol w:w="3841"/>
        <w:gridCol w:w="3155"/>
        <w:gridCol w:w="2743"/>
      </w:tblGrid>
      <w:tr w:rsidR="00FC55B6" w:rsidRPr="00B72AE0" w14:paraId="154E054A" w14:textId="77777777" w:rsidTr="009207E2">
        <w:trPr>
          <w:trHeight w:val="362"/>
        </w:trPr>
        <w:tc>
          <w:tcPr>
            <w:tcW w:w="3841" w:type="dxa"/>
            <w:tcBorders>
              <w:top w:val="single" w:sz="4" w:space="0" w:color="249764"/>
              <w:left w:val="single" w:sz="4" w:space="0" w:color="249765"/>
              <w:bottom w:val="single" w:sz="4" w:space="0" w:color="249765"/>
              <w:right w:val="single" w:sz="4" w:space="0" w:color="FFFFFF" w:themeColor="background1"/>
            </w:tcBorders>
            <w:shd w:val="clear" w:color="auto" w:fill="249765"/>
            <w:vAlign w:val="center"/>
          </w:tcPr>
          <w:p w14:paraId="055430F3" w14:textId="77777777" w:rsidR="00FC55B6" w:rsidRPr="00205237" w:rsidRDefault="00FC55B6" w:rsidP="00146C00">
            <w:pPr>
              <w:pStyle w:val="NAMSYTEM"/>
              <w:ind w:left="-567"/>
              <w:jc w:val="center"/>
              <w:rPr>
                <w:rFonts w:ascii="Arial" w:hAnsi="Arial" w:cs="Arial"/>
                <w:b/>
                <w:color w:val="FFFFFF" w:themeColor="background1"/>
                <w:sz w:val="20"/>
                <w:szCs w:val="20"/>
              </w:rPr>
            </w:pPr>
            <w:r w:rsidRPr="00205237">
              <w:rPr>
                <w:rFonts w:ascii="Arial" w:hAnsi="Arial" w:cs="Arial"/>
                <w:b/>
                <w:color w:val="FFFFFF" w:themeColor="background1"/>
                <w:sz w:val="20"/>
                <w:szCs w:val="20"/>
              </w:rPr>
              <w:t>Položka</w:t>
            </w:r>
          </w:p>
        </w:tc>
        <w:tc>
          <w:tcPr>
            <w:tcW w:w="3155"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09E69C72" w14:textId="77777777" w:rsidR="00FC55B6" w:rsidRPr="00205237" w:rsidRDefault="00FC55B6" w:rsidP="00146C00">
            <w:pPr>
              <w:pStyle w:val="NAMSYTEM"/>
              <w:ind w:left="-567"/>
              <w:jc w:val="center"/>
              <w:rPr>
                <w:rFonts w:ascii="Arial" w:hAnsi="Arial" w:cs="Arial"/>
                <w:b/>
                <w:color w:val="FFFFFF" w:themeColor="background1"/>
                <w:sz w:val="20"/>
                <w:szCs w:val="20"/>
              </w:rPr>
            </w:pPr>
            <w:r w:rsidRPr="00205237">
              <w:rPr>
                <w:rFonts w:ascii="Arial" w:hAnsi="Arial" w:cs="Arial"/>
                <w:b/>
                <w:color w:val="FFFFFF" w:themeColor="background1"/>
                <w:sz w:val="20"/>
                <w:szCs w:val="20"/>
              </w:rPr>
              <w:t>Program STANDARD</w:t>
            </w:r>
          </w:p>
          <w:p w14:paraId="6F0C68EE" w14:textId="77777777" w:rsidR="00FC55B6" w:rsidRPr="00205237" w:rsidRDefault="00FC55B6" w:rsidP="00146C00">
            <w:pPr>
              <w:pStyle w:val="NAMSYTEM"/>
              <w:ind w:left="-567"/>
              <w:jc w:val="center"/>
              <w:rPr>
                <w:rFonts w:ascii="Arial" w:hAnsi="Arial" w:cs="Arial"/>
                <w:b/>
                <w:color w:val="FFFFFF" w:themeColor="background1"/>
                <w:sz w:val="20"/>
                <w:szCs w:val="20"/>
              </w:rPr>
            </w:pPr>
            <w:r w:rsidRPr="00205237">
              <w:rPr>
                <w:rFonts w:ascii="Arial" w:hAnsi="Arial" w:cs="Arial"/>
                <w:b/>
                <w:color w:val="FFFFFF" w:themeColor="background1"/>
                <w:sz w:val="20"/>
                <w:szCs w:val="20"/>
              </w:rPr>
              <w:t>(koeficient)</w:t>
            </w:r>
          </w:p>
        </w:tc>
        <w:tc>
          <w:tcPr>
            <w:tcW w:w="2743" w:type="dxa"/>
            <w:tcBorders>
              <w:top w:val="single" w:sz="4" w:space="0" w:color="249764"/>
              <w:left w:val="single" w:sz="4" w:space="0" w:color="FFFFFF" w:themeColor="background1"/>
              <w:bottom w:val="single" w:sz="4" w:space="0" w:color="249765"/>
              <w:right w:val="single" w:sz="4" w:space="0" w:color="249765"/>
            </w:tcBorders>
            <w:shd w:val="clear" w:color="auto" w:fill="249765"/>
            <w:vAlign w:val="center"/>
          </w:tcPr>
          <w:p w14:paraId="4A227724" w14:textId="77777777" w:rsidR="00FC55B6" w:rsidRPr="00205237" w:rsidRDefault="00FC55B6" w:rsidP="00146C00">
            <w:pPr>
              <w:pStyle w:val="NAMSYTEM"/>
              <w:ind w:left="-567"/>
              <w:jc w:val="center"/>
              <w:rPr>
                <w:rFonts w:ascii="Arial" w:hAnsi="Arial" w:cs="Arial"/>
                <w:b/>
                <w:color w:val="FFFFFF" w:themeColor="background1"/>
                <w:sz w:val="20"/>
                <w:szCs w:val="20"/>
              </w:rPr>
            </w:pPr>
            <w:r w:rsidRPr="00205237">
              <w:rPr>
                <w:rFonts w:ascii="Arial" w:hAnsi="Arial" w:cs="Arial"/>
                <w:b/>
                <w:color w:val="FFFFFF" w:themeColor="background1"/>
                <w:sz w:val="20"/>
                <w:szCs w:val="20"/>
              </w:rPr>
              <w:t>Program EXTRA</w:t>
            </w:r>
          </w:p>
          <w:p w14:paraId="274175B9" w14:textId="77777777" w:rsidR="00FC55B6" w:rsidRPr="00205237" w:rsidRDefault="00FC55B6" w:rsidP="00146C00">
            <w:pPr>
              <w:pStyle w:val="NAMSYTEM"/>
              <w:ind w:left="-567"/>
              <w:jc w:val="center"/>
              <w:rPr>
                <w:rFonts w:ascii="Arial" w:hAnsi="Arial" w:cs="Arial"/>
                <w:b/>
                <w:color w:val="FFFFFF" w:themeColor="background1"/>
                <w:sz w:val="20"/>
                <w:szCs w:val="20"/>
              </w:rPr>
            </w:pPr>
            <w:r w:rsidRPr="00205237">
              <w:rPr>
                <w:rFonts w:ascii="Arial" w:hAnsi="Arial" w:cs="Arial"/>
                <w:b/>
                <w:color w:val="FFFFFF" w:themeColor="background1"/>
                <w:sz w:val="20"/>
                <w:szCs w:val="20"/>
              </w:rPr>
              <w:t>(koeficient)</w:t>
            </w:r>
          </w:p>
        </w:tc>
      </w:tr>
      <w:tr w:rsidR="00FC55B6" w:rsidRPr="00744EB0" w14:paraId="7CDDC4CD" w14:textId="77777777" w:rsidTr="009207E2">
        <w:trPr>
          <w:trHeight w:val="262"/>
        </w:trPr>
        <w:tc>
          <w:tcPr>
            <w:tcW w:w="3841" w:type="dxa"/>
            <w:tcBorders>
              <w:top w:val="single" w:sz="4" w:space="0" w:color="249765"/>
              <w:left w:val="single" w:sz="4" w:space="0" w:color="249765"/>
              <w:bottom w:val="single" w:sz="4" w:space="0" w:color="249765"/>
              <w:right w:val="single" w:sz="4" w:space="0" w:color="249765"/>
            </w:tcBorders>
            <w:shd w:val="clear" w:color="auto" w:fill="auto"/>
          </w:tcPr>
          <w:p w14:paraId="6D2D9B82" w14:textId="77777777" w:rsidR="00FC55B6" w:rsidRPr="00197BD5" w:rsidRDefault="00FC55B6" w:rsidP="00146C00">
            <w:pPr>
              <w:pStyle w:val="NAMSYTEM"/>
              <w:ind w:left="-595"/>
              <w:rPr>
                <w:rFonts w:ascii="Arial" w:hAnsi="Arial" w:cs="Arial"/>
                <w:sz w:val="20"/>
                <w:szCs w:val="20"/>
              </w:rPr>
            </w:pPr>
            <w:r w:rsidRPr="00197BD5">
              <w:rPr>
                <w:rFonts w:ascii="Arial" w:hAnsi="Arial" w:cs="Arial"/>
                <w:sz w:val="20"/>
                <w:szCs w:val="20"/>
              </w:rPr>
              <w:lastRenderedPageBreak/>
              <w:t>Hot-line</w:t>
            </w:r>
          </w:p>
        </w:tc>
        <w:tc>
          <w:tcPr>
            <w:tcW w:w="3155" w:type="dxa"/>
            <w:tcBorders>
              <w:top w:val="single" w:sz="4" w:space="0" w:color="249765"/>
              <w:left w:val="single" w:sz="4" w:space="0" w:color="249765"/>
              <w:bottom w:val="single" w:sz="4" w:space="0" w:color="249765"/>
              <w:right w:val="single" w:sz="4" w:space="0" w:color="249765"/>
            </w:tcBorders>
            <w:shd w:val="clear" w:color="auto" w:fill="auto"/>
          </w:tcPr>
          <w:p w14:paraId="09B3A9D7" w14:textId="77777777" w:rsidR="00FC55B6" w:rsidRPr="00197BD5" w:rsidRDefault="00FC55B6" w:rsidP="00146C00">
            <w:pPr>
              <w:pStyle w:val="NAMSYTEM"/>
              <w:ind w:left="-596"/>
              <w:jc w:val="center"/>
              <w:rPr>
                <w:rFonts w:ascii="Arial" w:hAnsi="Arial" w:cs="Arial"/>
                <w:sz w:val="20"/>
                <w:szCs w:val="20"/>
              </w:rPr>
            </w:pPr>
            <w:r w:rsidRPr="00197BD5">
              <w:rPr>
                <w:rFonts w:ascii="Arial" w:hAnsi="Arial" w:cs="Arial"/>
                <w:sz w:val="20"/>
                <w:szCs w:val="20"/>
              </w:rPr>
              <w:t>1</w:t>
            </w:r>
          </w:p>
        </w:tc>
        <w:tc>
          <w:tcPr>
            <w:tcW w:w="2743" w:type="dxa"/>
            <w:tcBorders>
              <w:top w:val="single" w:sz="4" w:space="0" w:color="249765"/>
              <w:left w:val="single" w:sz="4" w:space="0" w:color="249765"/>
              <w:bottom w:val="single" w:sz="4" w:space="0" w:color="249765"/>
              <w:right w:val="single" w:sz="4" w:space="0" w:color="249765"/>
            </w:tcBorders>
            <w:shd w:val="clear" w:color="auto" w:fill="auto"/>
          </w:tcPr>
          <w:p w14:paraId="4C8747E4" w14:textId="77777777" w:rsidR="00FC55B6" w:rsidRPr="00197BD5" w:rsidRDefault="00FC55B6" w:rsidP="00146C00">
            <w:pPr>
              <w:pStyle w:val="NAMSYTEM"/>
              <w:ind w:left="-645"/>
              <w:jc w:val="center"/>
              <w:rPr>
                <w:rFonts w:ascii="Arial" w:hAnsi="Arial" w:cs="Arial"/>
                <w:sz w:val="20"/>
                <w:szCs w:val="20"/>
              </w:rPr>
            </w:pPr>
            <w:r w:rsidRPr="00197BD5">
              <w:rPr>
                <w:rFonts w:ascii="Arial" w:hAnsi="Arial" w:cs="Arial"/>
                <w:sz w:val="20"/>
                <w:szCs w:val="20"/>
              </w:rPr>
              <w:t>1,2</w:t>
            </w:r>
          </w:p>
        </w:tc>
      </w:tr>
      <w:tr w:rsidR="00FC55B6" w:rsidRPr="00744EB0" w14:paraId="500513B0" w14:textId="77777777" w:rsidTr="009207E2">
        <w:trPr>
          <w:trHeight w:val="262"/>
        </w:trPr>
        <w:tc>
          <w:tcPr>
            <w:tcW w:w="3841" w:type="dxa"/>
            <w:tcBorders>
              <w:top w:val="single" w:sz="4" w:space="0" w:color="249765"/>
              <w:left w:val="single" w:sz="4" w:space="0" w:color="249765"/>
              <w:bottom w:val="single" w:sz="4" w:space="0" w:color="249765"/>
              <w:right w:val="single" w:sz="4" w:space="0" w:color="249765"/>
            </w:tcBorders>
            <w:shd w:val="clear" w:color="auto" w:fill="auto"/>
          </w:tcPr>
          <w:p w14:paraId="62D3D78B" w14:textId="77777777" w:rsidR="00FC55B6" w:rsidRPr="00197BD5" w:rsidRDefault="00FC55B6" w:rsidP="00146C00">
            <w:pPr>
              <w:pStyle w:val="NAMSYTEM"/>
              <w:ind w:left="-595"/>
              <w:rPr>
                <w:rFonts w:ascii="Arial" w:hAnsi="Arial" w:cs="Arial"/>
                <w:sz w:val="20"/>
                <w:szCs w:val="20"/>
              </w:rPr>
            </w:pPr>
            <w:r w:rsidRPr="00197BD5">
              <w:rPr>
                <w:rFonts w:ascii="Arial" w:hAnsi="Arial" w:cs="Arial"/>
                <w:sz w:val="20"/>
                <w:szCs w:val="20"/>
              </w:rPr>
              <w:t>Revize (sw)</w:t>
            </w:r>
          </w:p>
        </w:tc>
        <w:tc>
          <w:tcPr>
            <w:tcW w:w="3155" w:type="dxa"/>
            <w:tcBorders>
              <w:top w:val="single" w:sz="4" w:space="0" w:color="249765"/>
              <w:left w:val="single" w:sz="4" w:space="0" w:color="249765"/>
              <w:bottom w:val="single" w:sz="4" w:space="0" w:color="249765"/>
              <w:right w:val="single" w:sz="4" w:space="0" w:color="249765"/>
            </w:tcBorders>
            <w:shd w:val="clear" w:color="auto" w:fill="auto"/>
          </w:tcPr>
          <w:p w14:paraId="7400DF10" w14:textId="77777777" w:rsidR="00FC55B6" w:rsidRPr="00197BD5" w:rsidRDefault="00FC55B6" w:rsidP="00146C00">
            <w:pPr>
              <w:pStyle w:val="NAMSYTEM"/>
              <w:ind w:left="-596"/>
              <w:jc w:val="center"/>
              <w:rPr>
                <w:rFonts w:ascii="Arial" w:hAnsi="Arial" w:cs="Arial"/>
                <w:sz w:val="20"/>
                <w:szCs w:val="20"/>
              </w:rPr>
            </w:pPr>
            <w:r w:rsidRPr="00197BD5">
              <w:rPr>
                <w:rFonts w:ascii="Arial" w:hAnsi="Arial" w:cs="Arial"/>
                <w:sz w:val="20"/>
                <w:szCs w:val="20"/>
              </w:rPr>
              <w:t>0,5</w:t>
            </w:r>
          </w:p>
        </w:tc>
        <w:tc>
          <w:tcPr>
            <w:tcW w:w="2743" w:type="dxa"/>
            <w:tcBorders>
              <w:top w:val="single" w:sz="4" w:space="0" w:color="249765"/>
              <w:left w:val="single" w:sz="4" w:space="0" w:color="249765"/>
              <w:bottom w:val="single" w:sz="4" w:space="0" w:color="249765"/>
              <w:right w:val="single" w:sz="4" w:space="0" w:color="249765"/>
            </w:tcBorders>
            <w:shd w:val="clear" w:color="auto" w:fill="auto"/>
          </w:tcPr>
          <w:p w14:paraId="607A5468" w14:textId="77777777" w:rsidR="00FC55B6" w:rsidRPr="00197BD5" w:rsidRDefault="00FC55B6" w:rsidP="00146C00">
            <w:pPr>
              <w:pStyle w:val="NAMSYTEM"/>
              <w:ind w:left="-645"/>
              <w:jc w:val="center"/>
              <w:rPr>
                <w:rFonts w:ascii="Arial" w:hAnsi="Arial" w:cs="Arial"/>
                <w:sz w:val="20"/>
                <w:szCs w:val="20"/>
              </w:rPr>
            </w:pPr>
            <w:r w:rsidRPr="00197BD5">
              <w:rPr>
                <w:rFonts w:ascii="Arial" w:hAnsi="Arial" w:cs="Arial"/>
                <w:sz w:val="20"/>
                <w:szCs w:val="20"/>
              </w:rPr>
              <w:t>0,5</w:t>
            </w:r>
          </w:p>
        </w:tc>
      </w:tr>
      <w:tr w:rsidR="00FC55B6" w:rsidRPr="00744EB0" w14:paraId="32AF1E4F" w14:textId="77777777" w:rsidTr="009207E2">
        <w:trPr>
          <w:trHeight w:val="262"/>
        </w:trPr>
        <w:tc>
          <w:tcPr>
            <w:tcW w:w="3841" w:type="dxa"/>
            <w:tcBorders>
              <w:top w:val="single" w:sz="4" w:space="0" w:color="249765"/>
              <w:left w:val="single" w:sz="4" w:space="0" w:color="249765"/>
              <w:bottom w:val="single" w:sz="4" w:space="0" w:color="249765"/>
              <w:right w:val="single" w:sz="4" w:space="0" w:color="249765"/>
            </w:tcBorders>
            <w:shd w:val="clear" w:color="auto" w:fill="auto"/>
          </w:tcPr>
          <w:p w14:paraId="6DD13514" w14:textId="77777777" w:rsidR="00FC55B6" w:rsidRPr="00197BD5" w:rsidRDefault="00FC55B6" w:rsidP="00146C00">
            <w:pPr>
              <w:pStyle w:val="NAMSYTEM"/>
              <w:ind w:left="-595"/>
              <w:rPr>
                <w:rFonts w:ascii="Arial" w:hAnsi="Arial" w:cs="Arial"/>
                <w:sz w:val="20"/>
                <w:szCs w:val="20"/>
              </w:rPr>
            </w:pPr>
            <w:r w:rsidRPr="00197BD5">
              <w:rPr>
                <w:rFonts w:ascii="Arial" w:hAnsi="Arial" w:cs="Arial"/>
                <w:sz w:val="20"/>
                <w:szCs w:val="20"/>
              </w:rPr>
              <w:t>Revize rádiové sítě do 6 modemů</w:t>
            </w:r>
          </w:p>
        </w:tc>
        <w:tc>
          <w:tcPr>
            <w:tcW w:w="3155" w:type="dxa"/>
            <w:tcBorders>
              <w:top w:val="single" w:sz="4" w:space="0" w:color="249765"/>
              <w:left w:val="single" w:sz="4" w:space="0" w:color="249765"/>
              <w:bottom w:val="single" w:sz="4" w:space="0" w:color="249765"/>
              <w:right w:val="single" w:sz="4" w:space="0" w:color="249765"/>
            </w:tcBorders>
            <w:shd w:val="clear" w:color="auto" w:fill="auto"/>
          </w:tcPr>
          <w:p w14:paraId="0DEE40EC" w14:textId="77777777" w:rsidR="00FC55B6" w:rsidRPr="00197BD5" w:rsidRDefault="00FC55B6" w:rsidP="00146C00">
            <w:pPr>
              <w:pStyle w:val="NAMSYTEM"/>
              <w:ind w:left="-596"/>
              <w:jc w:val="center"/>
              <w:rPr>
                <w:rFonts w:ascii="Arial" w:hAnsi="Arial" w:cs="Arial"/>
                <w:sz w:val="20"/>
                <w:szCs w:val="20"/>
              </w:rPr>
            </w:pPr>
            <w:r w:rsidRPr="00197BD5">
              <w:rPr>
                <w:rFonts w:ascii="Arial" w:hAnsi="Arial" w:cs="Arial"/>
                <w:sz w:val="20"/>
                <w:szCs w:val="20"/>
              </w:rPr>
              <w:t>1</w:t>
            </w:r>
          </w:p>
        </w:tc>
        <w:tc>
          <w:tcPr>
            <w:tcW w:w="2743" w:type="dxa"/>
            <w:tcBorders>
              <w:top w:val="single" w:sz="4" w:space="0" w:color="249765"/>
              <w:left w:val="single" w:sz="4" w:space="0" w:color="249765"/>
              <w:bottom w:val="single" w:sz="4" w:space="0" w:color="249765"/>
              <w:right w:val="single" w:sz="4" w:space="0" w:color="249765"/>
            </w:tcBorders>
            <w:shd w:val="clear" w:color="auto" w:fill="auto"/>
          </w:tcPr>
          <w:p w14:paraId="083D4C91" w14:textId="77777777" w:rsidR="00FC55B6" w:rsidRPr="00197BD5" w:rsidRDefault="00FC55B6" w:rsidP="00146C00">
            <w:pPr>
              <w:pStyle w:val="NAMSYTEM"/>
              <w:ind w:left="-645"/>
              <w:jc w:val="center"/>
              <w:rPr>
                <w:rFonts w:ascii="Arial" w:hAnsi="Arial" w:cs="Arial"/>
                <w:sz w:val="20"/>
                <w:szCs w:val="20"/>
              </w:rPr>
            </w:pPr>
            <w:r w:rsidRPr="00197BD5">
              <w:rPr>
                <w:rFonts w:ascii="Arial" w:hAnsi="Arial" w:cs="Arial"/>
                <w:sz w:val="20"/>
                <w:szCs w:val="20"/>
              </w:rPr>
              <w:t>1</w:t>
            </w:r>
          </w:p>
        </w:tc>
      </w:tr>
      <w:tr w:rsidR="00FC55B6" w:rsidRPr="00744EB0" w14:paraId="65B3AECC" w14:textId="77777777" w:rsidTr="009207E2">
        <w:trPr>
          <w:trHeight w:val="262"/>
        </w:trPr>
        <w:tc>
          <w:tcPr>
            <w:tcW w:w="3841" w:type="dxa"/>
            <w:tcBorders>
              <w:top w:val="single" w:sz="4" w:space="0" w:color="249765"/>
              <w:left w:val="single" w:sz="4" w:space="0" w:color="249765"/>
              <w:bottom w:val="single" w:sz="4" w:space="0" w:color="249765"/>
              <w:right w:val="single" w:sz="4" w:space="0" w:color="249765"/>
            </w:tcBorders>
            <w:shd w:val="clear" w:color="auto" w:fill="auto"/>
          </w:tcPr>
          <w:p w14:paraId="032A890E" w14:textId="77777777" w:rsidR="00FC55B6" w:rsidRPr="00197BD5" w:rsidRDefault="00FC55B6" w:rsidP="00146C00">
            <w:pPr>
              <w:pStyle w:val="NAMSYTEM"/>
              <w:ind w:left="-595"/>
              <w:rPr>
                <w:rFonts w:ascii="Arial" w:hAnsi="Arial" w:cs="Arial"/>
                <w:sz w:val="20"/>
                <w:szCs w:val="20"/>
              </w:rPr>
            </w:pPr>
            <w:r w:rsidRPr="00197BD5">
              <w:rPr>
                <w:rFonts w:ascii="Arial" w:hAnsi="Arial" w:cs="Arial"/>
                <w:sz w:val="20"/>
                <w:szCs w:val="20"/>
              </w:rPr>
              <w:t>Revize rádiové sítě od 7 do 12 modemů</w:t>
            </w:r>
          </w:p>
        </w:tc>
        <w:tc>
          <w:tcPr>
            <w:tcW w:w="3155" w:type="dxa"/>
            <w:tcBorders>
              <w:top w:val="single" w:sz="4" w:space="0" w:color="249765"/>
              <w:left w:val="single" w:sz="4" w:space="0" w:color="249765"/>
              <w:bottom w:val="single" w:sz="4" w:space="0" w:color="249765"/>
              <w:right w:val="single" w:sz="4" w:space="0" w:color="249765"/>
            </w:tcBorders>
            <w:shd w:val="clear" w:color="auto" w:fill="auto"/>
          </w:tcPr>
          <w:p w14:paraId="11D89516" w14:textId="77777777" w:rsidR="00FC55B6" w:rsidRPr="00197BD5" w:rsidRDefault="00FC55B6" w:rsidP="00146C00">
            <w:pPr>
              <w:pStyle w:val="NAMSYTEM"/>
              <w:ind w:left="-596"/>
              <w:jc w:val="center"/>
              <w:rPr>
                <w:rFonts w:ascii="Arial" w:hAnsi="Arial" w:cs="Arial"/>
                <w:sz w:val="20"/>
                <w:szCs w:val="20"/>
              </w:rPr>
            </w:pPr>
            <w:r w:rsidRPr="00197BD5">
              <w:rPr>
                <w:rFonts w:ascii="Arial" w:hAnsi="Arial" w:cs="Arial"/>
                <w:sz w:val="20"/>
                <w:szCs w:val="20"/>
              </w:rPr>
              <w:t>0,9</w:t>
            </w:r>
          </w:p>
        </w:tc>
        <w:tc>
          <w:tcPr>
            <w:tcW w:w="2743" w:type="dxa"/>
            <w:tcBorders>
              <w:top w:val="single" w:sz="4" w:space="0" w:color="249765"/>
              <w:left w:val="single" w:sz="4" w:space="0" w:color="249765"/>
              <w:bottom w:val="single" w:sz="4" w:space="0" w:color="249765"/>
              <w:right w:val="single" w:sz="4" w:space="0" w:color="249765"/>
            </w:tcBorders>
            <w:shd w:val="clear" w:color="auto" w:fill="auto"/>
          </w:tcPr>
          <w:p w14:paraId="3CDC2CE9" w14:textId="77777777" w:rsidR="00FC55B6" w:rsidRPr="00197BD5" w:rsidRDefault="00FC55B6" w:rsidP="00146C00">
            <w:pPr>
              <w:pStyle w:val="NAMSYTEM"/>
              <w:ind w:left="-645"/>
              <w:jc w:val="center"/>
              <w:rPr>
                <w:rFonts w:ascii="Arial" w:hAnsi="Arial" w:cs="Arial"/>
                <w:sz w:val="20"/>
                <w:szCs w:val="20"/>
              </w:rPr>
            </w:pPr>
            <w:r w:rsidRPr="00197BD5">
              <w:rPr>
                <w:rFonts w:ascii="Arial" w:hAnsi="Arial" w:cs="Arial"/>
                <w:sz w:val="20"/>
                <w:szCs w:val="20"/>
              </w:rPr>
              <w:t>0,9</w:t>
            </w:r>
          </w:p>
        </w:tc>
      </w:tr>
      <w:tr w:rsidR="00FC55B6" w:rsidRPr="00744EB0" w14:paraId="4BBFCCD9" w14:textId="77777777" w:rsidTr="009207E2">
        <w:trPr>
          <w:trHeight w:val="262"/>
        </w:trPr>
        <w:tc>
          <w:tcPr>
            <w:tcW w:w="3841" w:type="dxa"/>
            <w:tcBorders>
              <w:top w:val="single" w:sz="4" w:space="0" w:color="249765"/>
              <w:left w:val="single" w:sz="4" w:space="0" w:color="249765"/>
              <w:bottom w:val="single" w:sz="4" w:space="0" w:color="249765"/>
              <w:right w:val="single" w:sz="4" w:space="0" w:color="249765"/>
            </w:tcBorders>
            <w:shd w:val="clear" w:color="auto" w:fill="auto"/>
          </w:tcPr>
          <w:p w14:paraId="3945C53E" w14:textId="77777777" w:rsidR="00FC55B6" w:rsidRPr="00197BD5" w:rsidRDefault="00FC55B6" w:rsidP="00146C00">
            <w:pPr>
              <w:pStyle w:val="NAMSYTEM"/>
              <w:ind w:left="-595"/>
              <w:rPr>
                <w:rFonts w:ascii="Arial" w:hAnsi="Arial" w:cs="Arial"/>
                <w:sz w:val="20"/>
                <w:szCs w:val="20"/>
              </w:rPr>
            </w:pPr>
            <w:r w:rsidRPr="00197BD5">
              <w:rPr>
                <w:rFonts w:ascii="Arial" w:hAnsi="Arial" w:cs="Arial"/>
                <w:sz w:val="20"/>
                <w:szCs w:val="20"/>
              </w:rPr>
              <w:t>Revize rádiové sítě od 13 do 18 modemů</w:t>
            </w:r>
          </w:p>
        </w:tc>
        <w:tc>
          <w:tcPr>
            <w:tcW w:w="3155" w:type="dxa"/>
            <w:tcBorders>
              <w:top w:val="single" w:sz="4" w:space="0" w:color="249765"/>
              <w:left w:val="single" w:sz="4" w:space="0" w:color="249765"/>
              <w:bottom w:val="single" w:sz="4" w:space="0" w:color="249765"/>
              <w:right w:val="single" w:sz="4" w:space="0" w:color="249765"/>
            </w:tcBorders>
            <w:shd w:val="clear" w:color="auto" w:fill="auto"/>
          </w:tcPr>
          <w:p w14:paraId="44AC9C09" w14:textId="77777777" w:rsidR="00FC55B6" w:rsidRPr="00197BD5" w:rsidRDefault="00FC55B6" w:rsidP="00146C00">
            <w:pPr>
              <w:pStyle w:val="NAMSYTEM"/>
              <w:ind w:left="-596"/>
              <w:jc w:val="center"/>
              <w:rPr>
                <w:rFonts w:ascii="Arial" w:hAnsi="Arial" w:cs="Arial"/>
                <w:sz w:val="20"/>
                <w:szCs w:val="20"/>
              </w:rPr>
            </w:pPr>
            <w:r w:rsidRPr="00197BD5">
              <w:rPr>
                <w:rFonts w:ascii="Arial" w:hAnsi="Arial" w:cs="Arial"/>
                <w:sz w:val="20"/>
                <w:szCs w:val="20"/>
              </w:rPr>
              <w:t>0,8</w:t>
            </w:r>
          </w:p>
        </w:tc>
        <w:tc>
          <w:tcPr>
            <w:tcW w:w="2743" w:type="dxa"/>
            <w:tcBorders>
              <w:top w:val="single" w:sz="4" w:space="0" w:color="249765"/>
              <w:left w:val="single" w:sz="4" w:space="0" w:color="249765"/>
              <w:bottom w:val="single" w:sz="4" w:space="0" w:color="249765"/>
              <w:right w:val="single" w:sz="4" w:space="0" w:color="249765"/>
            </w:tcBorders>
            <w:shd w:val="clear" w:color="auto" w:fill="auto"/>
          </w:tcPr>
          <w:p w14:paraId="2CEAEE2C" w14:textId="77777777" w:rsidR="00FC55B6" w:rsidRPr="00197BD5" w:rsidRDefault="00FC55B6" w:rsidP="00146C00">
            <w:pPr>
              <w:pStyle w:val="NAMSYTEM"/>
              <w:ind w:left="-645"/>
              <w:jc w:val="center"/>
              <w:rPr>
                <w:rFonts w:ascii="Arial" w:hAnsi="Arial" w:cs="Arial"/>
                <w:sz w:val="20"/>
                <w:szCs w:val="20"/>
              </w:rPr>
            </w:pPr>
            <w:r w:rsidRPr="00197BD5">
              <w:rPr>
                <w:rFonts w:ascii="Arial" w:hAnsi="Arial" w:cs="Arial"/>
                <w:sz w:val="20"/>
                <w:szCs w:val="20"/>
              </w:rPr>
              <w:t>0,8</w:t>
            </w:r>
          </w:p>
        </w:tc>
      </w:tr>
      <w:tr w:rsidR="00FC55B6" w:rsidRPr="00744EB0" w14:paraId="07F79A20" w14:textId="77777777" w:rsidTr="009207E2">
        <w:trPr>
          <w:trHeight w:val="262"/>
        </w:trPr>
        <w:tc>
          <w:tcPr>
            <w:tcW w:w="3841" w:type="dxa"/>
            <w:tcBorders>
              <w:top w:val="single" w:sz="4" w:space="0" w:color="249765"/>
              <w:left w:val="single" w:sz="4" w:space="0" w:color="249765"/>
              <w:bottom w:val="single" w:sz="4" w:space="0" w:color="249765"/>
              <w:right w:val="single" w:sz="4" w:space="0" w:color="249765"/>
            </w:tcBorders>
            <w:shd w:val="clear" w:color="auto" w:fill="auto"/>
          </w:tcPr>
          <w:p w14:paraId="182289E2" w14:textId="77777777" w:rsidR="00FC55B6" w:rsidRPr="00197BD5" w:rsidRDefault="00FC55B6" w:rsidP="00146C00">
            <w:pPr>
              <w:pStyle w:val="NAMSYTEM"/>
              <w:ind w:left="-595"/>
              <w:rPr>
                <w:rFonts w:ascii="Arial" w:hAnsi="Arial" w:cs="Arial"/>
                <w:sz w:val="20"/>
                <w:szCs w:val="20"/>
              </w:rPr>
            </w:pPr>
            <w:r w:rsidRPr="00197BD5">
              <w:rPr>
                <w:rFonts w:ascii="Arial" w:hAnsi="Arial" w:cs="Arial"/>
                <w:sz w:val="20"/>
                <w:szCs w:val="20"/>
              </w:rPr>
              <w:t>Revize rádiové sítě 19 a více modemů</w:t>
            </w:r>
          </w:p>
        </w:tc>
        <w:tc>
          <w:tcPr>
            <w:tcW w:w="3155" w:type="dxa"/>
            <w:tcBorders>
              <w:top w:val="single" w:sz="4" w:space="0" w:color="249765"/>
              <w:left w:val="single" w:sz="4" w:space="0" w:color="249765"/>
              <w:bottom w:val="single" w:sz="4" w:space="0" w:color="249765"/>
              <w:right w:val="single" w:sz="4" w:space="0" w:color="249765"/>
            </w:tcBorders>
            <w:shd w:val="clear" w:color="auto" w:fill="auto"/>
          </w:tcPr>
          <w:p w14:paraId="00106FE8" w14:textId="77777777" w:rsidR="00FC55B6" w:rsidRPr="00197BD5" w:rsidRDefault="00FC55B6" w:rsidP="00146C00">
            <w:pPr>
              <w:pStyle w:val="NAMSYTEM"/>
              <w:ind w:left="-596"/>
              <w:jc w:val="center"/>
              <w:rPr>
                <w:rFonts w:ascii="Arial" w:hAnsi="Arial" w:cs="Arial"/>
                <w:sz w:val="20"/>
                <w:szCs w:val="20"/>
              </w:rPr>
            </w:pPr>
            <w:r w:rsidRPr="00197BD5">
              <w:rPr>
                <w:rFonts w:ascii="Arial" w:hAnsi="Arial" w:cs="Arial"/>
                <w:sz w:val="20"/>
                <w:szCs w:val="20"/>
              </w:rPr>
              <w:t>0,7</w:t>
            </w:r>
          </w:p>
        </w:tc>
        <w:tc>
          <w:tcPr>
            <w:tcW w:w="2743" w:type="dxa"/>
            <w:tcBorders>
              <w:top w:val="single" w:sz="4" w:space="0" w:color="249765"/>
              <w:left w:val="single" w:sz="4" w:space="0" w:color="249765"/>
              <w:bottom w:val="single" w:sz="4" w:space="0" w:color="249765"/>
              <w:right w:val="single" w:sz="4" w:space="0" w:color="249765"/>
            </w:tcBorders>
            <w:shd w:val="clear" w:color="auto" w:fill="auto"/>
          </w:tcPr>
          <w:p w14:paraId="11A1D1BA" w14:textId="77777777" w:rsidR="00FC55B6" w:rsidRPr="00197BD5" w:rsidRDefault="00FC55B6" w:rsidP="00146C00">
            <w:pPr>
              <w:pStyle w:val="NAMSYTEM"/>
              <w:ind w:left="-645"/>
              <w:jc w:val="center"/>
              <w:rPr>
                <w:rFonts w:ascii="Arial" w:hAnsi="Arial" w:cs="Arial"/>
                <w:sz w:val="20"/>
                <w:szCs w:val="20"/>
              </w:rPr>
            </w:pPr>
            <w:r w:rsidRPr="00197BD5">
              <w:rPr>
                <w:rFonts w:ascii="Arial" w:hAnsi="Arial" w:cs="Arial"/>
                <w:sz w:val="20"/>
                <w:szCs w:val="20"/>
              </w:rPr>
              <w:t>0,7</w:t>
            </w:r>
          </w:p>
        </w:tc>
      </w:tr>
    </w:tbl>
    <w:p w14:paraId="40E07EAF" w14:textId="77777777" w:rsidR="00146C00" w:rsidRDefault="00146C00" w:rsidP="00146C00">
      <w:pPr>
        <w:tabs>
          <w:tab w:val="right" w:pos="6480"/>
        </w:tabs>
        <w:rPr>
          <w:rFonts w:ascii="Arial" w:hAnsi="Arial" w:cs="Arial"/>
          <w:b/>
          <w:sz w:val="20"/>
          <w:szCs w:val="20"/>
        </w:rPr>
      </w:pPr>
    </w:p>
    <w:p w14:paraId="7F68C4AC" w14:textId="77777777" w:rsidR="009207E2" w:rsidRDefault="00146C00" w:rsidP="00FC55B6">
      <w:pPr>
        <w:tabs>
          <w:tab w:val="right" w:pos="6480"/>
        </w:tabs>
        <w:ind w:left="-567"/>
        <w:rPr>
          <w:rFonts w:ascii="Arial" w:hAnsi="Arial" w:cs="Arial"/>
          <w:b/>
          <w:sz w:val="20"/>
          <w:szCs w:val="20"/>
        </w:rPr>
      </w:pPr>
      <w:r>
        <w:rPr>
          <w:rFonts w:ascii="Arial" w:hAnsi="Arial" w:cs="Arial"/>
          <w:b/>
          <w:sz w:val="20"/>
          <w:szCs w:val="20"/>
        </w:rPr>
        <w:t xml:space="preserve">  </w:t>
      </w:r>
    </w:p>
    <w:p w14:paraId="714E04F3" w14:textId="77777777" w:rsidR="009207E2" w:rsidRDefault="009207E2" w:rsidP="00FC55B6">
      <w:pPr>
        <w:tabs>
          <w:tab w:val="right" w:pos="6480"/>
        </w:tabs>
        <w:ind w:left="-567"/>
        <w:rPr>
          <w:rFonts w:ascii="Arial" w:hAnsi="Arial" w:cs="Arial"/>
          <w:b/>
          <w:sz w:val="20"/>
          <w:szCs w:val="20"/>
        </w:rPr>
      </w:pPr>
    </w:p>
    <w:p w14:paraId="5920D1E4" w14:textId="77777777" w:rsidR="009207E2" w:rsidRDefault="009207E2" w:rsidP="00FC55B6">
      <w:pPr>
        <w:tabs>
          <w:tab w:val="right" w:pos="6480"/>
        </w:tabs>
        <w:ind w:left="-567"/>
        <w:rPr>
          <w:rFonts w:ascii="Arial" w:hAnsi="Arial" w:cs="Arial"/>
          <w:b/>
          <w:sz w:val="20"/>
          <w:szCs w:val="20"/>
        </w:rPr>
      </w:pPr>
    </w:p>
    <w:p w14:paraId="5B20FC28" w14:textId="77777777" w:rsidR="009207E2" w:rsidRDefault="009207E2" w:rsidP="00FC55B6">
      <w:pPr>
        <w:tabs>
          <w:tab w:val="right" w:pos="6480"/>
        </w:tabs>
        <w:ind w:left="-567"/>
        <w:rPr>
          <w:rFonts w:ascii="Arial" w:hAnsi="Arial" w:cs="Arial"/>
          <w:b/>
          <w:sz w:val="20"/>
          <w:szCs w:val="20"/>
        </w:rPr>
      </w:pPr>
    </w:p>
    <w:p w14:paraId="1B766CB1" w14:textId="77777777" w:rsidR="009207E2" w:rsidRDefault="009207E2" w:rsidP="00FC55B6">
      <w:pPr>
        <w:tabs>
          <w:tab w:val="right" w:pos="6480"/>
        </w:tabs>
        <w:ind w:left="-567"/>
        <w:rPr>
          <w:rFonts w:ascii="Arial" w:hAnsi="Arial" w:cs="Arial"/>
          <w:b/>
          <w:sz w:val="20"/>
          <w:szCs w:val="20"/>
        </w:rPr>
      </w:pPr>
    </w:p>
    <w:p w14:paraId="293473D5" w14:textId="77777777" w:rsidR="009207E2" w:rsidRDefault="009207E2" w:rsidP="00FC55B6">
      <w:pPr>
        <w:tabs>
          <w:tab w:val="right" w:pos="6480"/>
        </w:tabs>
        <w:ind w:left="-567"/>
        <w:rPr>
          <w:rFonts w:ascii="Arial" w:hAnsi="Arial" w:cs="Arial"/>
          <w:b/>
          <w:sz w:val="20"/>
          <w:szCs w:val="20"/>
        </w:rPr>
      </w:pPr>
    </w:p>
    <w:p w14:paraId="5C4C6853" w14:textId="77777777" w:rsidR="009207E2" w:rsidRDefault="009207E2" w:rsidP="00FC55B6">
      <w:pPr>
        <w:tabs>
          <w:tab w:val="right" w:pos="6480"/>
        </w:tabs>
        <w:ind w:left="-567"/>
        <w:rPr>
          <w:rFonts w:ascii="Arial" w:hAnsi="Arial" w:cs="Arial"/>
          <w:b/>
          <w:sz w:val="20"/>
          <w:szCs w:val="20"/>
        </w:rPr>
      </w:pPr>
    </w:p>
    <w:p w14:paraId="7A4B2FF6" w14:textId="77777777" w:rsidR="009207E2" w:rsidRDefault="009207E2" w:rsidP="00FC55B6">
      <w:pPr>
        <w:tabs>
          <w:tab w:val="right" w:pos="6480"/>
        </w:tabs>
        <w:ind w:left="-567"/>
        <w:rPr>
          <w:rFonts w:ascii="Arial" w:hAnsi="Arial" w:cs="Arial"/>
          <w:b/>
          <w:sz w:val="20"/>
          <w:szCs w:val="20"/>
        </w:rPr>
      </w:pPr>
    </w:p>
    <w:p w14:paraId="317BDB37" w14:textId="77777777" w:rsidR="00FC55B6" w:rsidRDefault="00FC55B6" w:rsidP="009207E2">
      <w:pPr>
        <w:tabs>
          <w:tab w:val="right" w:pos="6480"/>
        </w:tabs>
        <w:ind w:left="-426"/>
        <w:rPr>
          <w:rFonts w:ascii="Arial" w:hAnsi="Arial" w:cs="Arial"/>
          <w:b/>
          <w:sz w:val="20"/>
          <w:szCs w:val="20"/>
        </w:rPr>
      </w:pPr>
      <w:r>
        <w:rPr>
          <w:rFonts w:ascii="Arial" w:hAnsi="Arial" w:cs="Arial"/>
          <w:b/>
          <w:sz w:val="20"/>
          <w:szCs w:val="20"/>
        </w:rPr>
        <w:t xml:space="preserve">VÝŠE </w:t>
      </w:r>
      <w:r w:rsidRPr="00C57729">
        <w:rPr>
          <w:rFonts w:ascii="Arial" w:hAnsi="Arial" w:cs="Arial"/>
          <w:b/>
          <w:sz w:val="20"/>
          <w:szCs w:val="20"/>
        </w:rPr>
        <w:t>POPLATKU ZA SERVISNÍ SLUŽBY</w:t>
      </w:r>
    </w:p>
    <w:bookmarkStart w:id="4" w:name="_MON_1517292109"/>
    <w:bookmarkEnd w:id="4"/>
    <w:p w14:paraId="7795A7B7" w14:textId="198E28C3" w:rsidR="00FC55B6" w:rsidRPr="00054914" w:rsidRDefault="00884982" w:rsidP="00FC55B6">
      <w:pPr>
        <w:tabs>
          <w:tab w:val="right" w:pos="6480"/>
        </w:tabs>
        <w:ind w:left="-426"/>
        <w:rPr>
          <w:rFonts w:ascii="Arial" w:hAnsi="Arial" w:cs="Arial"/>
          <w:b/>
          <w:sz w:val="20"/>
          <w:szCs w:val="20"/>
        </w:rPr>
      </w:pPr>
      <w:r>
        <w:rPr>
          <w:rFonts w:ascii="Arial" w:hAnsi="Arial" w:cs="Arial"/>
          <w:b/>
          <w:sz w:val="20"/>
          <w:szCs w:val="20"/>
        </w:rPr>
        <w:object w:dxaOrig="10404" w:dyaOrig="2388" w14:anchorId="3F74BD1D">
          <v:shape id="_x0000_i1026" type="#_x0000_t75" style="width:486pt;height:128.25pt" o:ole="">
            <v:imagedata r:id="rId9" o:title=""/>
          </v:shape>
          <o:OLEObject Type="Embed" ProgID="Excel.Sheet.12" ShapeID="_x0000_i1026" DrawAspect="Content" ObjectID="_1805808891" r:id="rId10"/>
        </w:object>
      </w:r>
    </w:p>
    <w:p w14:paraId="1E5C64E5" w14:textId="36A40C4B" w:rsidR="00FC55B6" w:rsidRDefault="00FC55B6" w:rsidP="00FC55B6">
      <w:pPr>
        <w:pStyle w:val="Nzev"/>
        <w:jc w:val="left"/>
        <w:rPr>
          <w:rFonts w:ascii="Arial" w:hAnsi="Arial" w:cs="Arial"/>
          <w:sz w:val="24"/>
          <w:szCs w:val="28"/>
        </w:rPr>
      </w:pPr>
    </w:p>
    <w:p w14:paraId="59977211" w14:textId="77777777" w:rsidR="004A54E7" w:rsidRDefault="004A54E7" w:rsidP="004A54E7">
      <w:pPr>
        <w:pStyle w:val="Nzev"/>
        <w:jc w:val="left"/>
        <w:rPr>
          <w:rFonts w:ascii="Arial" w:hAnsi="Arial" w:cs="Arial"/>
          <w:sz w:val="24"/>
          <w:szCs w:val="28"/>
        </w:rPr>
      </w:pPr>
    </w:p>
    <w:p w14:paraId="21FFDDF4" w14:textId="77777777" w:rsidR="004A54E7" w:rsidRDefault="004A54E7" w:rsidP="00660CA7">
      <w:pPr>
        <w:pStyle w:val="Zkladntext"/>
        <w:ind w:left="-567"/>
        <w:rPr>
          <w:rFonts w:ascii="Arial" w:hAnsi="Arial" w:cs="Arial"/>
          <w:sz w:val="20"/>
        </w:rPr>
      </w:pPr>
    </w:p>
    <w:p w14:paraId="6FF2A311" w14:textId="77777777" w:rsidR="004A54E7" w:rsidRDefault="004A54E7" w:rsidP="00660CA7">
      <w:pPr>
        <w:pStyle w:val="Zkladntext"/>
        <w:ind w:left="-567"/>
        <w:rPr>
          <w:rFonts w:ascii="Arial" w:hAnsi="Arial" w:cs="Arial"/>
          <w:sz w:val="20"/>
        </w:rPr>
      </w:pPr>
    </w:p>
    <w:p w14:paraId="4A66C3AD" w14:textId="77777777" w:rsidR="004A54E7" w:rsidRDefault="004A54E7" w:rsidP="00660CA7">
      <w:pPr>
        <w:pStyle w:val="Zkladntext"/>
        <w:ind w:left="-567"/>
        <w:rPr>
          <w:rFonts w:ascii="Arial" w:hAnsi="Arial" w:cs="Arial"/>
          <w:sz w:val="20"/>
        </w:rPr>
      </w:pPr>
    </w:p>
    <w:p w14:paraId="636DB177" w14:textId="77777777" w:rsidR="004A54E7" w:rsidRDefault="004A54E7" w:rsidP="00660CA7">
      <w:pPr>
        <w:pStyle w:val="Zkladntext"/>
        <w:ind w:left="-567"/>
        <w:rPr>
          <w:rFonts w:ascii="Arial" w:hAnsi="Arial" w:cs="Arial"/>
          <w:sz w:val="20"/>
        </w:rPr>
      </w:pPr>
    </w:p>
    <w:p w14:paraId="023E1879" w14:textId="77777777" w:rsidR="004A54E7" w:rsidRDefault="004A54E7" w:rsidP="00660CA7">
      <w:pPr>
        <w:pStyle w:val="Zkladntext"/>
        <w:ind w:left="-567"/>
        <w:rPr>
          <w:rFonts w:ascii="Arial" w:hAnsi="Arial" w:cs="Arial"/>
          <w:sz w:val="20"/>
        </w:rPr>
      </w:pPr>
    </w:p>
    <w:p w14:paraId="233D7F33" w14:textId="77777777" w:rsidR="004A54E7" w:rsidRDefault="004A54E7" w:rsidP="00660CA7">
      <w:pPr>
        <w:pStyle w:val="Zkladntext"/>
        <w:ind w:left="-567"/>
        <w:rPr>
          <w:rFonts w:ascii="Arial" w:hAnsi="Arial" w:cs="Arial"/>
          <w:sz w:val="20"/>
        </w:rPr>
      </w:pPr>
    </w:p>
    <w:p w14:paraId="09458593" w14:textId="77777777" w:rsidR="004A54E7" w:rsidRDefault="004A54E7" w:rsidP="00660CA7">
      <w:pPr>
        <w:pStyle w:val="Zkladntext"/>
        <w:ind w:left="-567"/>
        <w:rPr>
          <w:rFonts w:ascii="Arial" w:hAnsi="Arial" w:cs="Arial"/>
          <w:sz w:val="20"/>
        </w:rPr>
      </w:pPr>
    </w:p>
    <w:p w14:paraId="4B220BCE" w14:textId="77777777" w:rsidR="004A54E7" w:rsidRDefault="004A54E7" w:rsidP="00660CA7">
      <w:pPr>
        <w:pStyle w:val="Zkladntext"/>
        <w:ind w:left="-567"/>
        <w:rPr>
          <w:rFonts w:ascii="Arial" w:hAnsi="Arial" w:cs="Arial"/>
          <w:sz w:val="20"/>
        </w:rPr>
      </w:pPr>
    </w:p>
    <w:p w14:paraId="742BA889" w14:textId="77777777" w:rsidR="004A54E7" w:rsidRDefault="004A54E7" w:rsidP="00660CA7">
      <w:pPr>
        <w:pStyle w:val="Zkladntext"/>
        <w:ind w:left="-567"/>
        <w:rPr>
          <w:rFonts w:ascii="Arial" w:hAnsi="Arial" w:cs="Arial"/>
          <w:sz w:val="20"/>
        </w:rPr>
      </w:pPr>
    </w:p>
    <w:p w14:paraId="49ED93A5" w14:textId="77777777" w:rsidR="004A54E7" w:rsidRDefault="004A54E7" w:rsidP="00660CA7">
      <w:pPr>
        <w:pStyle w:val="Zkladntext"/>
        <w:ind w:left="-567"/>
        <w:rPr>
          <w:rFonts w:ascii="Arial" w:hAnsi="Arial" w:cs="Arial"/>
          <w:sz w:val="20"/>
        </w:rPr>
      </w:pPr>
    </w:p>
    <w:p w14:paraId="3A45EECB" w14:textId="77777777" w:rsidR="004A54E7" w:rsidRDefault="004A54E7" w:rsidP="00660CA7">
      <w:pPr>
        <w:pStyle w:val="Zkladntext"/>
        <w:ind w:left="-567"/>
        <w:rPr>
          <w:rFonts w:ascii="Arial" w:hAnsi="Arial" w:cs="Arial"/>
          <w:sz w:val="20"/>
        </w:rPr>
      </w:pPr>
    </w:p>
    <w:p w14:paraId="27E6B106" w14:textId="77777777" w:rsidR="004A54E7" w:rsidRDefault="004A54E7" w:rsidP="00660CA7">
      <w:pPr>
        <w:pStyle w:val="Zkladntext"/>
        <w:ind w:left="-567"/>
        <w:rPr>
          <w:rFonts w:ascii="Arial" w:hAnsi="Arial" w:cs="Arial"/>
          <w:sz w:val="20"/>
        </w:rPr>
      </w:pPr>
    </w:p>
    <w:p w14:paraId="5821ED66" w14:textId="77777777" w:rsidR="004A54E7" w:rsidRDefault="004A54E7" w:rsidP="00660CA7">
      <w:pPr>
        <w:pStyle w:val="Zkladntext"/>
        <w:ind w:left="-567"/>
        <w:rPr>
          <w:rFonts w:ascii="Arial" w:hAnsi="Arial" w:cs="Arial"/>
          <w:sz w:val="20"/>
        </w:rPr>
      </w:pPr>
    </w:p>
    <w:p w14:paraId="6FA26EB5" w14:textId="77777777" w:rsidR="00027FCC" w:rsidRDefault="00027FCC" w:rsidP="00660CA7">
      <w:pPr>
        <w:pStyle w:val="Zkladntext"/>
        <w:ind w:left="-567"/>
        <w:rPr>
          <w:rFonts w:ascii="Arial" w:hAnsi="Arial" w:cs="Arial"/>
          <w:sz w:val="20"/>
        </w:rPr>
      </w:pPr>
    </w:p>
    <w:p w14:paraId="0CE45A61" w14:textId="77777777" w:rsidR="00027FCC" w:rsidRDefault="00027FCC" w:rsidP="00660CA7">
      <w:pPr>
        <w:pStyle w:val="Zkladntext"/>
        <w:ind w:left="-567"/>
        <w:rPr>
          <w:rFonts w:ascii="Arial" w:hAnsi="Arial" w:cs="Arial"/>
          <w:sz w:val="20"/>
        </w:rPr>
      </w:pPr>
    </w:p>
    <w:p w14:paraId="5DEAAF09" w14:textId="77777777" w:rsidR="00027FCC" w:rsidRDefault="00027FCC" w:rsidP="00660CA7">
      <w:pPr>
        <w:pStyle w:val="Zkladntext"/>
        <w:ind w:left="-567"/>
        <w:rPr>
          <w:rFonts w:ascii="Arial" w:hAnsi="Arial" w:cs="Arial"/>
          <w:sz w:val="20"/>
        </w:rPr>
      </w:pPr>
    </w:p>
    <w:p w14:paraId="1D2AC75F" w14:textId="77777777" w:rsidR="00027FCC" w:rsidRDefault="00027FCC" w:rsidP="00660CA7">
      <w:pPr>
        <w:pStyle w:val="Zkladntext"/>
        <w:ind w:left="-567"/>
        <w:rPr>
          <w:rFonts w:ascii="Arial" w:hAnsi="Arial" w:cs="Arial"/>
          <w:sz w:val="20"/>
        </w:rPr>
      </w:pPr>
    </w:p>
    <w:p w14:paraId="699D5A92" w14:textId="77777777" w:rsidR="00027FCC" w:rsidRDefault="00027FCC" w:rsidP="00660CA7">
      <w:pPr>
        <w:pStyle w:val="Zkladntext"/>
        <w:ind w:left="-567"/>
        <w:rPr>
          <w:rFonts w:ascii="Arial" w:hAnsi="Arial" w:cs="Arial"/>
          <w:sz w:val="20"/>
        </w:rPr>
      </w:pPr>
    </w:p>
    <w:p w14:paraId="5D881859" w14:textId="77777777" w:rsidR="00027FCC" w:rsidRDefault="00027FCC" w:rsidP="00660CA7">
      <w:pPr>
        <w:pStyle w:val="Zkladntext"/>
        <w:ind w:left="-567"/>
        <w:rPr>
          <w:rFonts w:ascii="Arial" w:hAnsi="Arial" w:cs="Arial"/>
          <w:sz w:val="20"/>
        </w:rPr>
      </w:pPr>
    </w:p>
    <w:p w14:paraId="2915C87A" w14:textId="77777777" w:rsidR="00027FCC" w:rsidRDefault="00027FCC" w:rsidP="00660CA7">
      <w:pPr>
        <w:pStyle w:val="Zkladntext"/>
        <w:ind w:left="-567"/>
        <w:rPr>
          <w:rFonts w:ascii="Arial" w:hAnsi="Arial" w:cs="Arial"/>
          <w:sz w:val="20"/>
        </w:rPr>
      </w:pPr>
    </w:p>
    <w:p w14:paraId="289D4111" w14:textId="77777777" w:rsidR="00FC55B6" w:rsidRDefault="00FC55B6" w:rsidP="00FC55B6">
      <w:pPr>
        <w:spacing w:line="480" w:lineRule="auto"/>
      </w:pPr>
    </w:p>
    <w:p w14:paraId="33D5E8F1" w14:textId="77777777" w:rsidR="00FC55B6" w:rsidRDefault="00FC55B6" w:rsidP="004A54E7">
      <w:pPr>
        <w:pStyle w:val="Zkladntext"/>
        <w:rPr>
          <w:rFonts w:ascii="Arial" w:hAnsi="Arial" w:cs="Arial"/>
          <w:sz w:val="20"/>
        </w:rPr>
      </w:pPr>
    </w:p>
    <w:tbl>
      <w:tblPr>
        <w:tblStyle w:val="Mkatabulky"/>
        <w:tblpPr w:leftFromText="141" w:rightFromText="141" w:vertAnchor="text" w:horzAnchor="margin" w:tblpXSpec="center" w:tblpY="227"/>
        <w:tblW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323"/>
      </w:tblGrid>
      <w:tr w:rsidR="004A54E7" w:rsidRPr="005A5BE9" w14:paraId="755AED10" w14:textId="77777777" w:rsidTr="000901B8">
        <w:trPr>
          <w:trHeight w:val="569"/>
        </w:trPr>
        <w:tc>
          <w:tcPr>
            <w:tcW w:w="10323" w:type="dxa"/>
            <w:shd w:val="clear" w:color="auto" w:fill="249765"/>
            <w:vAlign w:val="center"/>
          </w:tcPr>
          <w:p w14:paraId="30562F22" w14:textId="77777777" w:rsidR="004A54E7" w:rsidRPr="005A5BE9" w:rsidRDefault="004A54E7"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t>Příloha č. 2 ke smlouvě o poskytování servisních služeb</w:t>
            </w:r>
          </w:p>
        </w:tc>
      </w:tr>
    </w:tbl>
    <w:p w14:paraId="3C45641E" w14:textId="5BE2EBD5" w:rsidR="004A54E7" w:rsidRPr="00EE1CA2" w:rsidRDefault="004A54E7" w:rsidP="004A54E7">
      <w:pPr>
        <w:spacing w:line="240" w:lineRule="auto"/>
        <w:ind w:left="4963" w:right="-568"/>
        <w:rPr>
          <w:rFonts w:ascii="Arial" w:hAnsi="Arial" w:cs="Arial"/>
          <w:sz w:val="20"/>
          <w:szCs w:val="16"/>
        </w:rPr>
      </w:pPr>
      <w:r>
        <w:t xml:space="preserve">     </w:t>
      </w:r>
      <w:r w:rsidR="00F1297F">
        <w:t xml:space="preserve">    </w:t>
      </w:r>
      <w:r>
        <w:t xml:space="preserve">     </w:t>
      </w:r>
      <w:r w:rsidR="00662B82">
        <w:t xml:space="preserve">  </w:t>
      </w:r>
      <w:r>
        <w:t xml:space="preserve">  </w:t>
      </w:r>
    </w:p>
    <w:p w14:paraId="4D1E9C8D" w14:textId="77777777" w:rsidR="004A54E7" w:rsidRPr="0038763D" w:rsidRDefault="004A54E7" w:rsidP="004A54E7">
      <w:pPr>
        <w:pStyle w:val="Nzev"/>
        <w:rPr>
          <w:rFonts w:ascii="Arial" w:hAnsi="Arial" w:cs="Arial"/>
          <w:sz w:val="24"/>
          <w:szCs w:val="28"/>
        </w:rPr>
      </w:pPr>
      <w:r w:rsidRPr="0038763D">
        <w:rPr>
          <w:rFonts w:ascii="Arial" w:hAnsi="Arial" w:cs="Arial"/>
          <w:sz w:val="24"/>
          <w:szCs w:val="28"/>
        </w:rPr>
        <w:lastRenderedPageBreak/>
        <w:t>Rozpis prací v rámci pravidelné roční revize PCO 1Box</w:t>
      </w:r>
    </w:p>
    <w:p w14:paraId="2A68BC45" w14:textId="77777777" w:rsidR="004A54E7" w:rsidRDefault="004A54E7" w:rsidP="004A54E7">
      <w:pPr>
        <w:pStyle w:val="Nzev"/>
        <w:rPr>
          <w:rFonts w:ascii="Arial" w:hAnsi="Arial" w:cs="Arial"/>
          <w:sz w:val="24"/>
          <w:szCs w:val="28"/>
        </w:rPr>
      </w:pPr>
    </w:p>
    <w:p w14:paraId="0F0B5DE3" w14:textId="77777777" w:rsidR="004A54E7" w:rsidRDefault="004A54E7" w:rsidP="004A54E7">
      <w:pPr>
        <w:pStyle w:val="Nzev"/>
        <w:rPr>
          <w:rFonts w:ascii="Arial" w:hAnsi="Arial" w:cs="Arial"/>
          <w:sz w:val="24"/>
          <w:szCs w:val="28"/>
        </w:rPr>
      </w:pPr>
    </w:p>
    <w:p w14:paraId="421D977F" w14:textId="77777777" w:rsidR="004A54E7" w:rsidRDefault="004A54E7" w:rsidP="004A54E7">
      <w:pPr>
        <w:spacing w:line="360" w:lineRule="auto"/>
        <w:rPr>
          <w:rFonts w:ascii="Arial" w:hAnsi="Arial" w:cs="Arial"/>
          <w:b/>
          <w:sz w:val="20"/>
          <w:szCs w:val="20"/>
        </w:rPr>
      </w:pPr>
      <w:r>
        <w:rPr>
          <w:rFonts w:ascii="Arial" w:hAnsi="Arial" w:cs="Arial"/>
          <w:b/>
          <w:sz w:val="20"/>
          <w:szCs w:val="20"/>
        </w:rPr>
        <w:t>Server MASTER /SLAVE</w:t>
      </w:r>
    </w:p>
    <w:p w14:paraId="0449A84D" w14:textId="77777777" w:rsidR="004A54E7" w:rsidRPr="00FF6DDD"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a upgrade serveru</w:t>
      </w:r>
    </w:p>
    <w:p w14:paraId="18CA3830"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Záloha virtuálních systémů datastore2</w:t>
      </w:r>
    </w:p>
    <w:p w14:paraId="20DA5558" w14:textId="77777777" w:rsidR="004A54E7" w:rsidRPr="00FF6DDD"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Záloha virtuálních systémů NFS</w:t>
      </w:r>
    </w:p>
    <w:p w14:paraId="7308C484"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spouštění virtuálních OS</w:t>
      </w:r>
    </w:p>
    <w:p w14:paraId="3267FAF5"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 xml:space="preserve">Kontrola přístupu na </w:t>
      </w:r>
      <w:proofErr w:type="spellStart"/>
      <w:r>
        <w:rPr>
          <w:rFonts w:ascii="Arial" w:hAnsi="Arial" w:cs="Arial"/>
          <w:sz w:val="20"/>
          <w:szCs w:val="20"/>
        </w:rPr>
        <w:t>ESXi</w:t>
      </w:r>
      <w:proofErr w:type="spellEnd"/>
    </w:p>
    <w:p w14:paraId="5A135E59"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 HW</w:t>
      </w:r>
    </w:p>
    <w:p w14:paraId="341751E7" w14:textId="77777777" w:rsidR="004A54E7" w:rsidRDefault="004A54E7" w:rsidP="004A54E7">
      <w:pPr>
        <w:spacing w:after="0" w:line="360" w:lineRule="auto"/>
        <w:rPr>
          <w:rFonts w:ascii="Arial" w:hAnsi="Arial" w:cs="Arial"/>
          <w:b/>
          <w:sz w:val="20"/>
          <w:szCs w:val="20"/>
        </w:rPr>
      </w:pPr>
    </w:p>
    <w:p w14:paraId="7DADCF06" w14:textId="77777777" w:rsidR="004A54E7" w:rsidRDefault="004A54E7" w:rsidP="004A54E7">
      <w:pPr>
        <w:spacing w:line="360" w:lineRule="auto"/>
        <w:rPr>
          <w:rFonts w:ascii="Arial" w:hAnsi="Arial" w:cs="Arial"/>
          <w:b/>
          <w:sz w:val="20"/>
          <w:szCs w:val="20"/>
        </w:rPr>
      </w:pPr>
      <w:r>
        <w:rPr>
          <w:rFonts w:ascii="Arial" w:hAnsi="Arial" w:cs="Arial"/>
          <w:b/>
          <w:sz w:val="20"/>
          <w:szCs w:val="20"/>
        </w:rPr>
        <w:t>Externí úložiště</w:t>
      </w:r>
    </w:p>
    <w:p w14:paraId="0FEC1DA8"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 tlakovým vzduchem</w:t>
      </w:r>
    </w:p>
    <w:p w14:paraId="703A6EE6"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ventilátoru</w:t>
      </w:r>
    </w:p>
    <w:p w14:paraId="0CBD6897" w14:textId="77777777" w:rsidR="004A54E7" w:rsidRPr="00FF6DDD"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HHD</w:t>
      </w:r>
    </w:p>
    <w:p w14:paraId="59622638" w14:textId="77777777" w:rsidR="004A54E7" w:rsidRDefault="004A54E7" w:rsidP="004A54E7">
      <w:pPr>
        <w:spacing w:after="0" w:line="360" w:lineRule="auto"/>
        <w:rPr>
          <w:rFonts w:ascii="Arial" w:hAnsi="Arial" w:cs="Arial"/>
          <w:b/>
          <w:sz w:val="20"/>
          <w:szCs w:val="20"/>
        </w:rPr>
      </w:pPr>
    </w:p>
    <w:p w14:paraId="2561297B" w14:textId="77777777" w:rsidR="004A54E7" w:rsidRDefault="004A54E7" w:rsidP="004A54E7">
      <w:pPr>
        <w:spacing w:line="360" w:lineRule="auto"/>
        <w:rPr>
          <w:rFonts w:ascii="Arial" w:hAnsi="Arial" w:cs="Arial"/>
          <w:b/>
          <w:sz w:val="20"/>
          <w:szCs w:val="20"/>
        </w:rPr>
      </w:pPr>
      <w:r>
        <w:rPr>
          <w:rFonts w:ascii="Arial" w:hAnsi="Arial" w:cs="Arial"/>
          <w:b/>
          <w:sz w:val="20"/>
          <w:szCs w:val="20"/>
        </w:rPr>
        <w:t xml:space="preserve">NSG </w:t>
      </w:r>
      <w:proofErr w:type="spellStart"/>
      <w:r>
        <w:rPr>
          <w:rFonts w:ascii="Arial" w:hAnsi="Arial" w:cs="Arial"/>
          <w:b/>
          <w:sz w:val="20"/>
          <w:szCs w:val="20"/>
        </w:rPr>
        <w:t>receiver</w:t>
      </w:r>
      <w:proofErr w:type="spellEnd"/>
    </w:p>
    <w:p w14:paraId="1B81262F"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w:t>
      </w:r>
    </w:p>
    <w:p w14:paraId="44A28C07"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konfigurace/upgrade FW</w:t>
      </w:r>
    </w:p>
    <w:p w14:paraId="2AE2AFCD"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Test záložní trasy</w:t>
      </w:r>
    </w:p>
    <w:p w14:paraId="557F1B58" w14:textId="77777777" w:rsidR="004A54E7" w:rsidRPr="00CB787B" w:rsidRDefault="004A54E7" w:rsidP="004A54E7">
      <w:pPr>
        <w:spacing w:after="0" w:line="360" w:lineRule="auto"/>
        <w:ind w:left="360"/>
        <w:rPr>
          <w:rFonts w:ascii="Arial" w:hAnsi="Arial" w:cs="Arial"/>
          <w:sz w:val="20"/>
          <w:szCs w:val="20"/>
        </w:rPr>
      </w:pPr>
    </w:p>
    <w:p w14:paraId="0848F0F0" w14:textId="77777777" w:rsidR="004A54E7" w:rsidRDefault="004A54E7" w:rsidP="004A54E7">
      <w:pPr>
        <w:spacing w:line="360" w:lineRule="auto"/>
        <w:rPr>
          <w:rFonts w:ascii="Arial" w:hAnsi="Arial" w:cs="Arial"/>
          <w:b/>
          <w:sz w:val="20"/>
          <w:szCs w:val="20"/>
        </w:rPr>
      </w:pPr>
      <w:r>
        <w:rPr>
          <w:rFonts w:ascii="Arial" w:hAnsi="Arial" w:cs="Arial"/>
          <w:b/>
          <w:sz w:val="20"/>
          <w:szCs w:val="20"/>
        </w:rPr>
        <w:t>UPS</w:t>
      </w:r>
    </w:p>
    <w:p w14:paraId="714FE53A" w14:textId="77777777" w:rsidR="004A54E7" w:rsidRPr="00CB787B"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w:t>
      </w:r>
    </w:p>
    <w:p w14:paraId="2119CB32"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akumulátorů</w:t>
      </w:r>
    </w:p>
    <w:p w14:paraId="75951102"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Vizuální kontrola akumulátorů</w:t>
      </w:r>
    </w:p>
    <w:p w14:paraId="72BA5D61"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Test funkčnosti</w:t>
      </w:r>
    </w:p>
    <w:p w14:paraId="729D428E" w14:textId="77777777" w:rsidR="004A54E7" w:rsidRDefault="004A54E7" w:rsidP="004A54E7">
      <w:pPr>
        <w:spacing w:after="0" w:line="360" w:lineRule="auto"/>
        <w:rPr>
          <w:rFonts w:ascii="Arial" w:hAnsi="Arial" w:cs="Arial"/>
          <w:b/>
          <w:sz w:val="20"/>
          <w:szCs w:val="20"/>
        </w:rPr>
      </w:pPr>
    </w:p>
    <w:p w14:paraId="160F2638" w14:textId="77777777" w:rsidR="004A54E7" w:rsidRDefault="004A54E7" w:rsidP="004A54E7">
      <w:pPr>
        <w:spacing w:line="360" w:lineRule="auto"/>
        <w:rPr>
          <w:rFonts w:ascii="Arial" w:hAnsi="Arial" w:cs="Arial"/>
          <w:b/>
          <w:sz w:val="20"/>
          <w:szCs w:val="20"/>
        </w:rPr>
      </w:pPr>
      <w:r>
        <w:rPr>
          <w:rFonts w:ascii="Arial" w:hAnsi="Arial" w:cs="Arial"/>
          <w:b/>
          <w:sz w:val="20"/>
          <w:szCs w:val="20"/>
        </w:rPr>
        <w:t>RACK, Ventilátory</w:t>
      </w:r>
    </w:p>
    <w:p w14:paraId="5E39E3B8"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Vyčištění</w:t>
      </w:r>
    </w:p>
    <w:p w14:paraId="6DE1FE94"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 nastavení termostatu</w:t>
      </w:r>
    </w:p>
    <w:p w14:paraId="11F073D2" w14:textId="77777777" w:rsidR="004A54E7" w:rsidRDefault="004A54E7" w:rsidP="004A54E7">
      <w:pPr>
        <w:spacing w:line="360" w:lineRule="auto"/>
        <w:ind w:left="360"/>
        <w:rPr>
          <w:rFonts w:ascii="Arial" w:hAnsi="Arial" w:cs="Arial"/>
          <w:sz w:val="20"/>
          <w:szCs w:val="20"/>
        </w:rPr>
      </w:pPr>
    </w:p>
    <w:p w14:paraId="50980319" w14:textId="77777777" w:rsidR="004A54E7" w:rsidRDefault="004A54E7" w:rsidP="004A54E7">
      <w:pPr>
        <w:spacing w:line="360" w:lineRule="auto"/>
        <w:ind w:left="360"/>
        <w:rPr>
          <w:rFonts w:ascii="Arial" w:hAnsi="Arial" w:cs="Arial"/>
          <w:sz w:val="20"/>
          <w:szCs w:val="20"/>
        </w:rPr>
      </w:pPr>
    </w:p>
    <w:p w14:paraId="72BBBEAE" w14:textId="77777777" w:rsidR="004A54E7" w:rsidRDefault="004A54E7" w:rsidP="004A54E7">
      <w:pPr>
        <w:spacing w:line="360" w:lineRule="auto"/>
        <w:rPr>
          <w:rFonts w:ascii="Arial" w:hAnsi="Arial" w:cs="Arial"/>
          <w:b/>
          <w:sz w:val="20"/>
          <w:szCs w:val="20"/>
        </w:rPr>
      </w:pPr>
    </w:p>
    <w:p w14:paraId="278F08EE" w14:textId="77777777" w:rsidR="00811524" w:rsidRDefault="00811524" w:rsidP="004A54E7">
      <w:pPr>
        <w:spacing w:line="360" w:lineRule="auto"/>
        <w:rPr>
          <w:rFonts w:ascii="Arial" w:hAnsi="Arial" w:cs="Arial"/>
          <w:b/>
          <w:sz w:val="20"/>
          <w:szCs w:val="20"/>
        </w:rPr>
      </w:pPr>
    </w:p>
    <w:p w14:paraId="355665B5" w14:textId="77777777" w:rsidR="004A54E7" w:rsidRPr="00F03F1E" w:rsidRDefault="004A54E7" w:rsidP="004A54E7">
      <w:pPr>
        <w:spacing w:line="360" w:lineRule="auto"/>
        <w:rPr>
          <w:rFonts w:ascii="Arial" w:hAnsi="Arial" w:cs="Arial"/>
          <w:b/>
          <w:sz w:val="20"/>
          <w:szCs w:val="20"/>
        </w:rPr>
      </w:pPr>
      <w:r>
        <w:rPr>
          <w:rFonts w:ascii="Arial" w:hAnsi="Arial" w:cs="Arial"/>
          <w:b/>
          <w:sz w:val="20"/>
          <w:szCs w:val="20"/>
        </w:rPr>
        <w:t>Monitorovací software NET-G:</w:t>
      </w:r>
    </w:p>
    <w:p w14:paraId="4E88A306" w14:textId="77777777" w:rsidR="004A54E7" w:rsidRPr="00FF6DDD"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provedení zálohy databáze, upgrade sw PCO, kontrola/doplnění databáze</w:t>
      </w:r>
    </w:p>
    <w:p w14:paraId="6AE307F3" w14:textId="77777777" w:rsidR="004A54E7" w:rsidRDefault="004A54E7" w:rsidP="004A54E7">
      <w:pPr>
        <w:numPr>
          <w:ilvl w:val="0"/>
          <w:numId w:val="29"/>
        </w:numPr>
        <w:spacing w:after="0" w:line="360" w:lineRule="auto"/>
        <w:rPr>
          <w:rFonts w:ascii="Arial" w:hAnsi="Arial" w:cs="Arial"/>
          <w:sz w:val="20"/>
          <w:szCs w:val="20"/>
        </w:rPr>
      </w:pPr>
      <w:r w:rsidRPr="005C2BDF">
        <w:rPr>
          <w:rFonts w:ascii="Arial" w:hAnsi="Arial" w:cs="Arial"/>
          <w:sz w:val="20"/>
          <w:szCs w:val="20"/>
        </w:rPr>
        <w:lastRenderedPageBreak/>
        <w:t>střih databáze</w:t>
      </w:r>
    </w:p>
    <w:p w14:paraId="22B4EF43"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údržba logovacích souborů</w:t>
      </w:r>
    </w:p>
    <w:p w14:paraId="124BAC18" w14:textId="77777777" w:rsidR="004A54E7"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restarty služeb po údržbě</w:t>
      </w:r>
    </w:p>
    <w:p w14:paraId="7C15C485" w14:textId="77777777" w:rsidR="004A54E7" w:rsidRPr="005C2BDF" w:rsidRDefault="004A54E7" w:rsidP="004A54E7">
      <w:pPr>
        <w:numPr>
          <w:ilvl w:val="0"/>
          <w:numId w:val="29"/>
        </w:numPr>
        <w:spacing w:after="0" w:line="360" w:lineRule="auto"/>
        <w:rPr>
          <w:rFonts w:ascii="Arial" w:hAnsi="Arial" w:cs="Arial"/>
          <w:sz w:val="20"/>
          <w:szCs w:val="20"/>
        </w:rPr>
      </w:pPr>
      <w:r>
        <w:rPr>
          <w:rFonts w:ascii="Arial" w:hAnsi="Arial" w:cs="Arial"/>
          <w:sz w:val="20"/>
          <w:szCs w:val="20"/>
        </w:rPr>
        <w:t>kontrola/upgrade klientů PCO</w:t>
      </w:r>
    </w:p>
    <w:p w14:paraId="6A211E2C" w14:textId="77777777" w:rsidR="004A54E7" w:rsidRDefault="004A54E7" w:rsidP="004A54E7">
      <w:pPr>
        <w:spacing w:after="0" w:line="360" w:lineRule="auto"/>
        <w:rPr>
          <w:rFonts w:ascii="Arial" w:hAnsi="Arial" w:cs="Arial"/>
          <w:sz w:val="20"/>
          <w:szCs w:val="20"/>
        </w:rPr>
      </w:pPr>
    </w:p>
    <w:p w14:paraId="138F6191" w14:textId="77777777" w:rsidR="004A54E7" w:rsidRDefault="004A54E7" w:rsidP="004A54E7">
      <w:pPr>
        <w:spacing w:after="0" w:line="360" w:lineRule="auto"/>
        <w:ind w:left="360"/>
        <w:rPr>
          <w:rFonts w:ascii="Arial" w:hAnsi="Arial" w:cs="Arial"/>
          <w:sz w:val="20"/>
          <w:szCs w:val="20"/>
        </w:rPr>
      </w:pPr>
    </w:p>
    <w:p w14:paraId="7E9EBA82" w14:textId="77777777" w:rsidR="004A54E7" w:rsidRPr="00393A13" w:rsidRDefault="004A54E7" w:rsidP="004A54E7">
      <w:pPr>
        <w:spacing w:line="360" w:lineRule="auto"/>
        <w:rPr>
          <w:rFonts w:ascii="Arial" w:hAnsi="Arial" w:cs="Arial"/>
          <w:b/>
          <w:sz w:val="20"/>
          <w:szCs w:val="20"/>
        </w:rPr>
      </w:pPr>
      <w:r>
        <w:rPr>
          <w:rFonts w:ascii="Arial" w:hAnsi="Arial" w:cs="Arial"/>
          <w:b/>
          <w:sz w:val="20"/>
          <w:szCs w:val="20"/>
        </w:rPr>
        <w:t>Revizní zpráva:</w:t>
      </w:r>
    </w:p>
    <w:p w14:paraId="2A660E54" w14:textId="77777777" w:rsidR="004A54E7" w:rsidRPr="00FF6DDD"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aktualizace kontaktních údajů</w:t>
      </w:r>
    </w:p>
    <w:p w14:paraId="28408528" w14:textId="77777777" w:rsidR="004A54E7"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 xml:space="preserve">aktualizace technických údajů </w:t>
      </w:r>
    </w:p>
    <w:p w14:paraId="4E4124CD" w14:textId="77777777" w:rsidR="004A54E7" w:rsidRDefault="004A54E7" w:rsidP="0085325C">
      <w:pPr>
        <w:numPr>
          <w:ilvl w:val="1"/>
          <w:numId w:val="31"/>
        </w:numPr>
        <w:spacing w:after="0" w:line="360" w:lineRule="auto"/>
        <w:rPr>
          <w:rFonts w:ascii="Arial" w:hAnsi="Arial" w:cs="Arial"/>
          <w:sz w:val="20"/>
          <w:szCs w:val="20"/>
        </w:rPr>
      </w:pPr>
      <w:r>
        <w:rPr>
          <w:rFonts w:ascii="Arial" w:hAnsi="Arial" w:cs="Arial"/>
          <w:sz w:val="20"/>
          <w:szCs w:val="20"/>
        </w:rPr>
        <w:t>1Box (server MASTER, server SLAVE, konfigurace sítě</w:t>
      </w:r>
    </w:p>
    <w:p w14:paraId="342D9B13" w14:textId="77777777" w:rsidR="004A54E7" w:rsidRPr="00FF6DDD" w:rsidRDefault="004A54E7" w:rsidP="0085325C">
      <w:pPr>
        <w:numPr>
          <w:ilvl w:val="1"/>
          <w:numId w:val="31"/>
        </w:numPr>
        <w:spacing w:after="0" w:line="360" w:lineRule="auto"/>
        <w:rPr>
          <w:rFonts w:ascii="Arial" w:hAnsi="Arial" w:cs="Arial"/>
          <w:sz w:val="20"/>
          <w:szCs w:val="20"/>
        </w:rPr>
      </w:pPr>
      <w:r>
        <w:rPr>
          <w:rFonts w:ascii="Arial" w:hAnsi="Arial" w:cs="Arial"/>
          <w:sz w:val="20"/>
          <w:szCs w:val="20"/>
        </w:rPr>
        <w:t>NSG</w:t>
      </w:r>
    </w:p>
    <w:p w14:paraId="54A2F022" w14:textId="77777777" w:rsidR="004A54E7"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aktualizace údajů o použitém software PCO</w:t>
      </w:r>
    </w:p>
    <w:p w14:paraId="09E32617" w14:textId="77777777" w:rsidR="004A54E7" w:rsidRPr="00CB787B" w:rsidRDefault="00A9204C" w:rsidP="004A54E7">
      <w:pPr>
        <w:numPr>
          <w:ilvl w:val="0"/>
          <w:numId w:val="29"/>
        </w:numPr>
        <w:spacing w:after="0" w:line="360" w:lineRule="auto"/>
        <w:rPr>
          <w:rFonts w:ascii="Arial" w:hAnsi="Arial" w:cs="Arial"/>
          <w:sz w:val="20"/>
          <w:szCs w:val="20"/>
        </w:rPr>
      </w:pPr>
      <w:r>
        <w:rPr>
          <w:rFonts w:ascii="Arial" w:hAnsi="Arial" w:cs="Arial"/>
          <w:sz w:val="20"/>
          <w:szCs w:val="20"/>
        </w:rPr>
        <w:t>k</w:t>
      </w:r>
      <w:r w:rsidR="004A54E7">
        <w:rPr>
          <w:rFonts w:ascii="Arial" w:hAnsi="Arial" w:cs="Arial"/>
          <w:sz w:val="20"/>
          <w:szCs w:val="20"/>
        </w:rPr>
        <w:t>onfigurace klientů PCO</w:t>
      </w:r>
    </w:p>
    <w:p w14:paraId="6A38FCBF" w14:textId="77777777" w:rsidR="004A54E7" w:rsidRPr="00FF6DDD" w:rsidRDefault="004A54E7" w:rsidP="004A54E7">
      <w:pPr>
        <w:numPr>
          <w:ilvl w:val="0"/>
          <w:numId w:val="29"/>
        </w:numPr>
        <w:spacing w:after="0" w:line="360" w:lineRule="auto"/>
        <w:rPr>
          <w:rFonts w:ascii="Arial" w:hAnsi="Arial" w:cs="Arial"/>
          <w:sz w:val="20"/>
          <w:szCs w:val="20"/>
        </w:rPr>
      </w:pPr>
      <w:r w:rsidRPr="00FF6DDD">
        <w:rPr>
          <w:rFonts w:ascii="Arial" w:hAnsi="Arial" w:cs="Arial"/>
          <w:sz w:val="20"/>
          <w:szCs w:val="20"/>
        </w:rPr>
        <w:t xml:space="preserve">součástí </w:t>
      </w:r>
      <w:r>
        <w:rPr>
          <w:rFonts w:ascii="Arial" w:hAnsi="Arial" w:cs="Arial"/>
          <w:sz w:val="20"/>
          <w:szCs w:val="20"/>
        </w:rPr>
        <w:t xml:space="preserve">revizní zprávy je CD, </w:t>
      </w:r>
      <w:r w:rsidRPr="00FF6DDD">
        <w:rPr>
          <w:rFonts w:ascii="Arial" w:hAnsi="Arial" w:cs="Arial"/>
          <w:sz w:val="20"/>
          <w:szCs w:val="20"/>
        </w:rPr>
        <w:t xml:space="preserve">na kterém bude: </w:t>
      </w:r>
    </w:p>
    <w:p w14:paraId="274514AA" w14:textId="77777777" w:rsidR="004A54E7" w:rsidRPr="0085325C" w:rsidRDefault="004A54E7" w:rsidP="0085325C">
      <w:pPr>
        <w:pStyle w:val="Odstavecseseznamem"/>
        <w:numPr>
          <w:ilvl w:val="0"/>
          <w:numId w:val="32"/>
        </w:numPr>
        <w:spacing w:after="0" w:line="360" w:lineRule="auto"/>
        <w:rPr>
          <w:rFonts w:ascii="Arial" w:hAnsi="Arial" w:cs="Arial"/>
          <w:sz w:val="20"/>
          <w:szCs w:val="20"/>
        </w:rPr>
      </w:pPr>
      <w:r w:rsidRPr="0085325C">
        <w:rPr>
          <w:rFonts w:ascii="Arial" w:hAnsi="Arial" w:cs="Arial"/>
          <w:sz w:val="20"/>
          <w:szCs w:val="20"/>
        </w:rPr>
        <w:t>záloha aktuální databáze NET-G</w:t>
      </w:r>
    </w:p>
    <w:p w14:paraId="64D0AEE3" w14:textId="77777777" w:rsidR="004A54E7" w:rsidRPr="0085325C" w:rsidRDefault="004A54E7" w:rsidP="0085325C">
      <w:pPr>
        <w:pStyle w:val="Odstavecseseznamem"/>
        <w:numPr>
          <w:ilvl w:val="0"/>
          <w:numId w:val="32"/>
        </w:numPr>
        <w:spacing w:after="0" w:line="360" w:lineRule="auto"/>
        <w:rPr>
          <w:rFonts w:ascii="Arial" w:hAnsi="Arial" w:cs="Arial"/>
          <w:sz w:val="20"/>
          <w:szCs w:val="20"/>
        </w:rPr>
      </w:pPr>
      <w:r w:rsidRPr="0085325C">
        <w:rPr>
          <w:rFonts w:ascii="Arial" w:hAnsi="Arial" w:cs="Arial"/>
          <w:sz w:val="20"/>
          <w:szCs w:val="20"/>
        </w:rPr>
        <w:t xml:space="preserve">fota všech revidovaných sběrných stanic a anténních systémů </w:t>
      </w:r>
    </w:p>
    <w:p w14:paraId="7E75370F" w14:textId="77777777" w:rsidR="00811524" w:rsidRPr="000901B8" w:rsidRDefault="004A54E7" w:rsidP="0085325C">
      <w:pPr>
        <w:pStyle w:val="Odstavecseseznamem"/>
        <w:numPr>
          <w:ilvl w:val="0"/>
          <w:numId w:val="32"/>
        </w:numPr>
        <w:spacing w:after="0" w:line="360" w:lineRule="auto"/>
        <w:rPr>
          <w:rFonts w:ascii="Arial" w:hAnsi="Arial" w:cs="Arial"/>
          <w:sz w:val="20"/>
          <w:szCs w:val="20"/>
        </w:rPr>
      </w:pPr>
      <w:r w:rsidRPr="000901B8">
        <w:rPr>
          <w:rFonts w:ascii="Arial" w:hAnsi="Arial" w:cs="Arial"/>
          <w:sz w:val="20"/>
          <w:szCs w:val="20"/>
        </w:rPr>
        <w:t xml:space="preserve">revizní zpráva ve formátu </w:t>
      </w:r>
      <w:proofErr w:type="spellStart"/>
      <w:r w:rsidRPr="000901B8">
        <w:rPr>
          <w:rFonts w:ascii="Arial" w:hAnsi="Arial" w:cs="Arial"/>
          <w:sz w:val="20"/>
          <w:szCs w:val="20"/>
        </w:rPr>
        <w:t>pdf</w:t>
      </w:r>
      <w:proofErr w:type="spellEnd"/>
    </w:p>
    <w:p w14:paraId="71CE3A6D" w14:textId="77777777" w:rsidR="00F1297F" w:rsidRDefault="00F1297F" w:rsidP="00F1297F">
      <w:pPr>
        <w:spacing w:after="0" w:line="360" w:lineRule="auto"/>
        <w:rPr>
          <w:rFonts w:ascii="Arial" w:hAnsi="Arial" w:cs="Arial"/>
          <w:sz w:val="20"/>
          <w:szCs w:val="20"/>
        </w:rPr>
      </w:pPr>
    </w:p>
    <w:p w14:paraId="0FA44ABB" w14:textId="77777777" w:rsidR="00F1297F" w:rsidRDefault="00F1297F" w:rsidP="00F1297F">
      <w:pPr>
        <w:spacing w:after="0" w:line="360" w:lineRule="auto"/>
        <w:rPr>
          <w:rFonts w:ascii="Arial" w:hAnsi="Arial" w:cs="Arial"/>
          <w:sz w:val="20"/>
          <w:szCs w:val="20"/>
        </w:rPr>
      </w:pPr>
    </w:p>
    <w:p w14:paraId="2CD3A766" w14:textId="77777777" w:rsidR="00F1297F" w:rsidRDefault="00F1297F" w:rsidP="00F1297F">
      <w:pPr>
        <w:spacing w:after="0" w:line="360" w:lineRule="auto"/>
        <w:rPr>
          <w:rFonts w:ascii="Arial" w:hAnsi="Arial" w:cs="Arial"/>
          <w:sz w:val="20"/>
          <w:szCs w:val="20"/>
        </w:rPr>
      </w:pPr>
    </w:p>
    <w:p w14:paraId="4EC9C820" w14:textId="77777777" w:rsidR="00F1297F" w:rsidRDefault="00F1297F" w:rsidP="00F1297F">
      <w:pPr>
        <w:spacing w:after="0" w:line="360" w:lineRule="auto"/>
        <w:rPr>
          <w:rFonts w:ascii="Arial" w:hAnsi="Arial" w:cs="Arial"/>
          <w:sz w:val="20"/>
          <w:szCs w:val="20"/>
        </w:rPr>
      </w:pPr>
    </w:p>
    <w:p w14:paraId="2E0F45D3" w14:textId="77777777" w:rsidR="00F1297F" w:rsidRDefault="00F1297F" w:rsidP="00F1297F">
      <w:pPr>
        <w:spacing w:after="0" w:line="360" w:lineRule="auto"/>
        <w:rPr>
          <w:rFonts w:ascii="Arial" w:hAnsi="Arial" w:cs="Arial"/>
          <w:sz w:val="20"/>
          <w:szCs w:val="20"/>
        </w:rPr>
      </w:pPr>
    </w:p>
    <w:p w14:paraId="1AF66D19" w14:textId="77777777" w:rsidR="00F1297F" w:rsidRDefault="00F1297F" w:rsidP="00F1297F">
      <w:pPr>
        <w:spacing w:after="0" w:line="360" w:lineRule="auto"/>
        <w:rPr>
          <w:rFonts w:ascii="Arial" w:hAnsi="Arial" w:cs="Arial"/>
          <w:sz w:val="20"/>
          <w:szCs w:val="20"/>
        </w:rPr>
      </w:pPr>
    </w:p>
    <w:p w14:paraId="7AC40975" w14:textId="77777777" w:rsidR="00F1297F" w:rsidRDefault="00F1297F" w:rsidP="00F1297F">
      <w:pPr>
        <w:spacing w:after="0" w:line="360" w:lineRule="auto"/>
        <w:rPr>
          <w:rFonts w:ascii="Arial" w:hAnsi="Arial" w:cs="Arial"/>
          <w:sz w:val="20"/>
          <w:szCs w:val="20"/>
        </w:rPr>
      </w:pPr>
    </w:p>
    <w:p w14:paraId="4DABC23E" w14:textId="77777777" w:rsidR="00F1297F" w:rsidRDefault="00F1297F" w:rsidP="00F1297F">
      <w:pPr>
        <w:spacing w:after="0" w:line="360" w:lineRule="auto"/>
        <w:rPr>
          <w:rFonts w:ascii="Arial" w:hAnsi="Arial" w:cs="Arial"/>
          <w:sz w:val="20"/>
          <w:szCs w:val="20"/>
        </w:rPr>
      </w:pPr>
    </w:p>
    <w:p w14:paraId="51479E5D" w14:textId="77777777" w:rsidR="00F1297F" w:rsidRDefault="00F1297F" w:rsidP="00F1297F">
      <w:pPr>
        <w:spacing w:after="0" w:line="360" w:lineRule="auto"/>
        <w:rPr>
          <w:rFonts w:ascii="Arial" w:hAnsi="Arial" w:cs="Arial"/>
          <w:sz w:val="20"/>
          <w:szCs w:val="20"/>
        </w:rPr>
      </w:pPr>
    </w:p>
    <w:p w14:paraId="43932775" w14:textId="77777777" w:rsidR="00F1297F" w:rsidRDefault="00F1297F" w:rsidP="00F1297F">
      <w:pPr>
        <w:spacing w:after="0" w:line="360" w:lineRule="auto"/>
        <w:rPr>
          <w:rFonts w:ascii="Arial" w:hAnsi="Arial" w:cs="Arial"/>
          <w:sz w:val="20"/>
          <w:szCs w:val="20"/>
        </w:rPr>
      </w:pPr>
    </w:p>
    <w:p w14:paraId="7F5D8CE4" w14:textId="77777777" w:rsidR="00F1297F" w:rsidRDefault="00F1297F" w:rsidP="00F1297F">
      <w:pPr>
        <w:spacing w:after="0" w:line="360" w:lineRule="auto"/>
        <w:rPr>
          <w:rFonts w:ascii="Arial" w:hAnsi="Arial" w:cs="Arial"/>
          <w:sz w:val="20"/>
          <w:szCs w:val="20"/>
        </w:rPr>
      </w:pPr>
    </w:p>
    <w:p w14:paraId="42F2FB6B" w14:textId="77777777" w:rsidR="00F1297F" w:rsidRDefault="00F1297F" w:rsidP="00F1297F">
      <w:pPr>
        <w:spacing w:after="0" w:line="360" w:lineRule="auto"/>
        <w:rPr>
          <w:rFonts w:ascii="Arial" w:hAnsi="Arial" w:cs="Arial"/>
          <w:sz w:val="20"/>
          <w:szCs w:val="20"/>
        </w:rPr>
      </w:pPr>
    </w:p>
    <w:p w14:paraId="7EA4039F" w14:textId="77777777" w:rsidR="00F1297F" w:rsidRDefault="00F1297F" w:rsidP="00F1297F">
      <w:pPr>
        <w:spacing w:after="0" w:line="360" w:lineRule="auto"/>
        <w:rPr>
          <w:rFonts w:ascii="Arial" w:hAnsi="Arial" w:cs="Arial"/>
          <w:sz w:val="20"/>
          <w:szCs w:val="20"/>
        </w:rPr>
      </w:pPr>
    </w:p>
    <w:p w14:paraId="752BDD19" w14:textId="77777777" w:rsidR="00F1297F" w:rsidRDefault="00F1297F" w:rsidP="00F1297F">
      <w:pPr>
        <w:spacing w:after="0" w:line="360" w:lineRule="auto"/>
        <w:rPr>
          <w:rFonts w:ascii="Arial" w:hAnsi="Arial" w:cs="Arial"/>
          <w:sz w:val="20"/>
          <w:szCs w:val="20"/>
        </w:rPr>
      </w:pPr>
    </w:p>
    <w:p w14:paraId="2ECE0F7B" w14:textId="77777777" w:rsidR="00F1297F" w:rsidRDefault="00F1297F" w:rsidP="00F1297F">
      <w:pPr>
        <w:spacing w:after="0" w:line="360" w:lineRule="auto"/>
        <w:rPr>
          <w:rFonts w:ascii="Arial" w:hAnsi="Arial" w:cs="Arial"/>
          <w:sz w:val="20"/>
          <w:szCs w:val="20"/>
        </w:rPr>
      </w:pPr>
    </w:p>
    <w:p w14:paraId="5447CF84" w14:textId="77777777" w:rsidR="000901B8" w:rsidRDefault="000901B8" w:rsidP="00F1297F">
      <w:pPr>
        <w:spacing w:after="0" w:line="360" w:lineRule="auto"/>
        <w:rPr>
          <w:rFonts w:ascii="Arial" w:hAnsi="Arial" w:cs="Arial"/>
          <w:sz w:val="20"/>
          <w:szCs w:val="20"/>
        </w:rPr>
      </w:pPr>
    </w:p>
    <w:p w14:paraId="71C0E327" w14:textId="77777777" w:rsidR="000901B8" w:rsidRDefault="000901B8" w:rsidP="00F1297F">
      <w:pPr>
        <w:spacing w:after="0" w:line="360" w:lineRule="auto"/>
        <w:rPr>
          <w:rFonts w:ascii="Arial" w:hAnsi="Arial" w:cs="Arial"/>
          <w:sz w:val="20"/>
          <w:szCs w:val="20"/>
        </w:rPr>
      </w:pPr>
    </w:p>
    <w:p w14:paraId="51324B16" w14:textId="77777777" w:rsidR="000901B8" w:rsidRDefault="000901B8" w:rsidP="00F1297F">
      <w:pPr>
        <w:spacing w:after="0" w:line="360" w:lineRule="auto"/>
        <w:rPr>
          <w:rFonts w:ascii="Arial" w:hAnsi="Arial" w:cs="Arial"/>
          <w:sz w:val="20"/>
          <w:szCs w:val="20"/>
        </w:rPr>
      </w:pPr>
    </w:p>
    <w:p w14:paraId="2E4F9AF0" w14:textId="77777777" w:rsidR="000901B8" w:rsidRDefault="000901B8" w:rsidP="00F1297F">
      <w:pPr>
        <w:spacing w:after="0" w:line="360" w:lineRule="auto"/>
        <w:rPr>
          <w:rFonts w:ascii="Arial" w:hAnsi="Arial" w:cs="Arial"/>
          <w:sz w:val="20"/>
          <w:szCs w:val="20"/>
        </w:rPr>
      </w:pPr>
    </w:p>
    <w:p w14:paraId="32349DDA" w14:textId="77777777" w:rsidR="00F1297F" w:rsidRDefault="00F1297F" w:rsidP="00F1297F">
      <w:pPr>
        <w:spacing w:after="0" w:line="360" w:lineRule="auto"/>
        <w:rPr>
          <w:rFonts w:ascii="Arial" w:hAnsi="Arial" w:cs="Arial"/>
          <w:sz w:val="20"/>
          <w:szCs w:val="20"/>
        </w:rPr>
      </w:pPr>
    </w:p>
    <w:p w14:paraId="27988891" w14:textId="77777777" w:rsidR="00F1297F" w:rsidRPr="00F1297F" w:rsidRDefault="00F1297F" w:rsidP="00F1297F">
      <w:pPr>
        <w:spacing w:after="0" w:line="360" w:lineRule="auto"/>
        <w:rPr>
          <w:rFonts w:ascii="Arial" w:hAnsi="Arial" w:cs="Arial"/>
          <w:sz w:val="20"/>
          <w:szCs w:val="20"/>
        </w:rPr>
      </w:pPr>
    </w:p>
    <w:p w14:paraId="21BBEA62" w14:textId="77777777" w:rsidR="005E37D3" w:rsidRPr="005E37D3" w:rsidRDefault="005E37D3" w:rsidP="005E37D3">
      <w:pPr>
        <w:spacing w:after="0" w:line="360" w:lineRule="auto"/>
        <w:ind w:left="1080"/>
        <w:rPr>
          <w:rFonts w:ascii="Arial" w:hAnsi="Arial" w:cs="Arial"/>
          <w:sz w:val="20"/>
          <w:szCs w:val="20"/>
        </w:rPr>
      </w:pPr>
    </w:p>
    <w:tbl>
      <w:tblPr>
        <w:tblStyle w:val="Mkatabulky"/>
        <w:tblW w:w="103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339"/>
      </w:tblGrid>
      <w:tr w:rsidR="004A54E7" w:rsidRPr="005A5BE9" w14:paraId="57C72AF9" w14:textId="77777777" w:rsidTr="000901B8">
        <w:trPr>
          <w:trHeight w:val="650"/>
        </w:trPr>
        <w:tc>
          <w:tcPr>
            <w:tcW w:w="10339" w:type="dxa"/>
            <w:shd w:val="clear" w:color="auto" w:fill="249765"/>
            <w:vAlign w:val="center"/>
          </w:tcPr>
          <w:p w14:paraId="411B84EC" w14:textId="77777777" w:rsidR="004A54E7" w:rsidRPr="005A5BE9" w:rsidRDefault="004A54E7"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lastRenderedPageBreak/>
              <w:t>Příloha č. 3 ke smlouvě o poskytování servisních služeb</w:t>
            </w:r>
          </w:p>
        </w:tc>
      </w:tr>
    </w:tbl>
    <w:p w14:paraId="0EC8791D" w14:textId="72344FB6" w:rsidR="004A54E7" w:rsidRDefault="00662B82" w:rsidP="004A54E7">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t xml:space="preserve">   </w:t>
      </w:r>
      <w:r w:rsidR="00F1297F">
        <w:rPr>
          <w:rFonts w:ascii="Arial" w:hAnsi="Arial" w:cs="Arial"/>
          <w:sz w:val="20"/>
          <w:szCs w:val="16"/>
        </w:rPr>
        <w:t xml:space="preserve">      </w:t>
      </w:r>
      <w:r>
        <w:rPr>
          <w:rFonts w:ascii="Arial" w:hAnsi="Arial" w:cs="Arial"/>
          <w:sz w:val="20"/>
          <w:szCs w:val="16"/>
        </w:rPr>
        <w:t xml:space="preserve">   </w:t>
      </w:r>
    </w:p>
    <w:p w14:paraId="3BDAFB2B" w14:textId="77777777" w:rsidR="004A54E7" w:rsidRDefault="004A54E7" w:rsidP="004A54E7">
      <w:pPr>
        <w:spacing w:after="0" w:line="240" w:lineRule="auto"/>
        <w:jc w:val="center"/>
        <w:rPr>
          <w:rFonts w:ascii="Arial" w:eastAsia="Times New Roman" w:hAnsi="Arial" w:cs="Arial"/>
          <w:b/>
          <w:sz w:val="24"/>
          <w:szCs w:val="28"/>
          <w:lang w:eastAsia="cs-CZ"/>
        </w:rPr>
      </w:pPr>
    </w:p>
    <w:p w14:paraId="5AE26BD9" w14:textId="77777777" w:rsidR="004A54E7" w:rsidRPr="003458E2" w:rsidRDefault="004A54E7" w:rsidP="004A54E7">
      <w:pPr>
        <w:spacing w:after="0" w:line="240" w:lineRule="auto"/>
        <w:jc w:val="center"/>
        <w:rPr>
          <w:rFonts w:ascii="Arial" w:eastAsia="Times New Roman" w:hAnsi="Arial" w:cs="Arial"/>
          <w:b/>
          <w:sz w:val="24"/>
          <w:szCs w:val="28"/>
          <w:lang w:eastAsia="cs-CZ"/>
        </w:rPr>
      </w:pPr>
      <w:r w:rsidRPr="003458E2">
        <w:rPr>
          <w:rFonts w:ascii="Arial" w:eastAsia="Times New Roman" w:hAnsi="Arial" w:cs="Arial"/>
          <w:b/>
          <w:sz w:val="24"/>
          <w:szCs w:val="28"/>
          <w:lang w:eastAsia="cs-CZ"/>
        </w:rPr>
        <w:t>Ceník servisních prací</w:t>
      </w:r>
    </w:p>
    <w:p w14:paraId="3B504BC2" w14:textId="77777777" w:rsidR="004A54E7" w:rsidRDefault="004A54E7" w:rsidP="004A54E7">
      <w:pPr>
        <w:pStyle w:val="Nzev"/>
        <w:jc w:val="left"/>
        <w:rPr>
          <w:rFonts w:ascii="Arial" w:hAnsi="Arial" w:cs="Arial"/>
          <w:sz w:val="24"/>
          <w:szCs w:val="28"/>
        </w:rPr>
      </w:pPr>
    </w:p>
    <w:p w14:paraId="127728D9" w14:textId="77777777" w:rsidR="004A54E7" w:rsidRDefault="004A54E7" w:rsidP="006536F2">
      <w:pPr>
        <w:pStyle w:val="Podnadpis"/>
        <w:ind w:left="-426"/>
        <w:jc w:val="left"/>
        <w:rPr>
          <w:sz w:val="20"/>
          <w:u w:val="single"/>
        </w:rPr>
      </w:pPr>
      <w:r>
        <w:rPr>
          <w:sz w:val="20"/>
          <w:u w:val="single"/>
        </w:rPr>
        <w:t>I. Ceník servisního zásahu u objednatele</w:t>
      </w:r>
    </w:p>
    <w:p w14:paraId="0066B85F" w14:textId="77777777" w:rsidR="004A54E7" w:rsidRDefault="004A54E7" w:rsidP="004A54E7">
      <w:pPr>
        <w:pStyle w:val="Podnadpis"/>
        <w:jc w:val="left"/>
        <w:rPr>
          <w:sz w:val="20"/>
          <w:u w:val="single"/>
        </w:rPr>
      </w:pPr>
    </w:p>
    <w:tbl>
      <w:tblPr>
        <w:tblW w:w="10206" w:type="dxa"/>
        <w:tblInd w:w="-356" w:type="dxa"/>
        <w:tblCellMar>
          <w:left w:w="70" w:type="dxa"/>
          <w:right w:w="70" w:type="dxa"/>
        </w:tblCellMar>
        <w:tblLook w:val="04A0" w:firstRow="1" w:lastRow="0" w:firstColumn="1" w:lastColumn="0" w:noHBand="0" w:noVBand="1"/>
      </w:tblPr>
      <w:tblGrid>
        <w:gridCol w:w="5954"/>
        <w:gridCol w:w="1984"/>
        <w:gridCol w:w="2268"/>
      </w:tblGrid>
      <w:tr w:rsidR="004A54E7" w:rsidRPr="005E6D8C" w14:paraId="2888B21F" w14:textId="77777777" w:rsidTr="006536F2">
        <w:trPr>
          <w:trHeight w:val="600"/>
        </w:trPr>
        <w:tc>
          <w:tcPr>
            <w:tcW w:w="5954" w:type="dxa"/>
            <w:tcBorders>
              <w:top w:val="single" w:sz="4" w:space="0" w:color="249764"/>
              <w:left w:val="single" w:sz="4" w:space="0" w:color="249764"/>
              <w:bottom w:val="single" w:sz="4" w:space="0" w:color="039765"/>
              <w:right w:val="single" w:sz="8" w:space="0" w:color="FFFFFF"/>
            </w:tcBorders>
            <w:shd w:val="clear" w:color="000000" w:fill="249764"/>
            <w:noWrap/>
            <w:vAlign w:val="bottom"/>
            <w:hideMark/>
          </w:tcPr>
          <w:p w14:paraId="7FBBB613" w14:textId="77777777" w:rsidR="004A54E7" w:rsidRPr="005E6D8C" w:rsidRDefault="004A54E7"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Položka</w:t>
            </w:r>
          </w:p>
        </w:tc>
        <w:tc>
          <w:tcPr>
            <w:tcW w:w="1984" w:type="dxa"/>
            <w:tcBorders>
              <w:top w:val="single" w:sz="4" w:space="0" w:color="249764"/>
              <w:left w:val="nil"/>
              <w:bottom w:val="single" w:sz="4" w:space="0" w:color="039765"/>
              <w:right w:val="single" w:sz="8" w:space="0" w:color="FFFFFF"/>
            </w:tcBorders>
            <w:shd w:val="clear" w:color="000000" w:fill="249764"/>
            <w:vAlign w:val="bottom"/>
            <w:hideMark/>
          </w:tcPr>
          <w:p w14:paraId="5F45057E" w14:textId="77777777" w:rsidR="004A54E7" w:rsidRPr="005E6D8C" w:rsidRDefault="004A54E7"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Program EXTRA</w:t>
            </w:r>
          </w:p>
        </w:tc>
        <w:tc>
          <w:tcPr>
            <w:tcW w:w="2268" w:type="dxa"/>
            <w:tcBorders>
              <w:top w:val="single" w:sz="4" w:space="0" w:color="249764"/>
              <w:left w:val="nil"/>
              <w:bottom w:val="single" w:sz="4" w:space="0" w:color="039765"/>
              <w:right w:val="single" w:sz="4" w:space="0" w:color="249764"/>
            </w:tcBorders>
            <w:shd w:val="clear" w:color="000000" w:fill="249764"/>
            <w:vAlign w:val="bottom"/>
            <w:hideMark/>
          </w:tcPr>
          <w:p w14:paraId="75F08E1C" w14:textId="77777777" w:rsidR="004A54E7" w:rsidRPr="005E6D8C" w:rsidRDefault="004A54E7"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Program STANDARD</w:t>
            </w:r>
          </w:p>
        </w:tc>
      </w:tr>
      <w:tr w:rsidR="004A54E7" w:rsidRPr="00D12E6C" w14:paraId="529D48E3" w14:textId="77777777" w:rsidTr="006536F2">
        <w:trPr>
          <w:trHeight w:val="464"/>
        </w:trPr>
        <w:tc>
          <w:tcPr>
            <w:tcW w:w="5954" w:type="dxa"/>
            <w:tcBorders>
              <w:top w:val="single" w:sz="4" w:space="0" w:color="039765"/>
              <w:left w:val="single" w:sz="4" w:space="0" w:color="039765"/>
              <w:bottom w:val="single" w:sz="4" w:space="0" w:color="039765"/>
              <w:right w:val="single" w:sz="4" w:space="0" w:color="039765"/>
            </w:tcBorders>
            <w:shd w:val="clear" w:color="auto" w:fill="auto"/>
            <w:vAlign w:val="bottom"/>
            <w:hideMark/>
          </w:tcPr>
          <w:p w14:paraId="1F26231C" w14:textId="77777777" w:rsidR="004A54E7" w:rsidRPr="00D12E6C" w:rsidRDefault="004A54E7" w:rsidP="00FC55B6">
            <w:pPr>
              <w:spacing w:after="0" w:line="240" w:lineRule="auto"/>
              <w:rPr>
                <w:rFonts w:ascii="Arial" w:eastAsia="Times New Roman" w:hAnsi="Arial" w:cs="Arial"/>
                <w:sz w:val="20"/>
                <w:szCs w:val="20"/>
                <w:lang w:eastAsia="cs-CZ"/>
              </w:rPr>
            </w:pPr>
            <w:r w:rsidRPr="00D12E6C">
              <w:rPr>
                <w:rFonts w:ascii="Arial" w:eastAsia="Times New Roman" w:hAnsi="Arial" w:cs="Arial"/>
                <w:sz w:val="20"/>
                <w:szCs w:val="20"/>
                <w:lang w:eastAsia="cs-CZ"/>
              </w:rPr>
              <w:t>Cena za Servisní zásah - Opravy na místě                                Hodinová sazba v Kč bez DPH (za každou započatou hodinu)</w:t>
            </w:r>
          </w:p>
        </w:tc>
        <w:tc>
          <w:tcPr>
            <w:tcW w:w="1984"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151DA677" w14:textId="77777777" w:rsidR="004A54E7" w:rsidRPr="00D12E6C" w:rsidRDefault="00FE07BC" w:rsidP="00FC55B6">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600</w:t>
            </w:r>
          </w:p>
        </w:tc>
        <w:tc>
          <w:tcPr>
            <w:tcW w:w="2268"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2D87ED09" w14:textId="77777777" w:rsidR="004A54E7" w:rsidRPr="00D12E6C" w:rsidRDefault="00FE07BC" w:rsidP="005E37D3">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600</w:t>
            </w:r>
          </w:p>
        </w:tc>
      </w:tr>
      <w:tr w:rsidR="004A54E7" w:rsidRPr="00D12E6C" w14:paraId="70E0486E" w14:textId="77777777" w:rsidTr="006536F2">
        <w:trPr>
          <w:trHeight w:val="300"/>
        </w:trPr>
        <w:tc>
          <w:tcPr>
            <w:tcW w:w="5954"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77020567" w14:textId="77777777" w:rsidR="004A54E7" w:rsidRPr="00D12E6C" w:rsidRDefault="004A54E7" w:rsidP="00FC55B6">
            <w:pPr>
              <w:spacing w:after="0" w:line="240" w:lineRule="auto"/>
              <w:rPr>
                <w:rFonts w:ascii="Arial" w:eastAsia="Times New Roman" w:hAnsi="Arial" w:cs="Arial"/>
                <w:sz w:val="20"/>
                <w:szCs w:val="20"/>
                <w:lang w:eastAsia="cs-CZ"/>
              </w:rPr>
            </w:pPr>
            <w:r w:rsidRPr="00D12E6C">
              <w:rPr>
                <w:rFonts w:ascii="Arial" w:eastAsia="Times New Roman" w:hAnsi="Arial" w:cs="Arial"/>
                <w:sz w:val="20"/>
                <w:szCs w:val="20"/>
                <w:lang w:eastAsia="cs-CZ"/>
              </w:rPr>
              <w:t>Cestovné (Kč bez DPH)</w:t>
            </w:r>
          </w:p>
        </w:tc>
        <w:tc>
          <w:tcPr>
            <w:tcW w:w="1984"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23963190" w14:textId="77777777" w:rsidR="004A54E7" w:rsidRPr="00D12E6C" w:rsidRDefault="004A54E7" w:rsidP="00FC55B6">
            <w:pPr>
              <w:spacing w:after="0" w:line="240" w:lineRule="auto"/>
              <w:jc w:val="center"/>
              <w:rPr>
                <w:rFonts w:ascii="Arial" w:eastAsia="Times New Roman" w:hAnsi="Arial" w:cs="Arial"/>
                <w:sz w:val="20"/>
                <w:szCs w:val="20"/>
                <w:lang w:eastAsia="cs-CZ"/>
              </w:rPr>
            </w:pPr>
            <w:r w:rsidRPr="00D12E6C">
              <w:rPr>
                <w:rFonts w:ascii="Arial" w:eastAsia="Times New Roman" w:hAnsi="Arial" w:cs="Arial"/>
                <w:sz w:val="20"/>
                <w:szCs w:val="20"/>
                <w:lang w:eastAsia="cs-CZ"/>
              </w:rPr>
              <w:t>8</w:t>
            </w:r>
          </w:p>
        </w:tc>
        <w:tc>
          <w:tcPr>
            <w:tcW w:w="2268"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53F81F94" w14:textId="77777777" w:rsidR="004A54E7" w:rsidRPr="00D12E6C" w:rsidRDefault="004A54E7" w:rsidP="00FC55B6">
            <w:pPr>
              <w:spacing w:after="0" w:line="240" w:lineRule="auto"/>
              <w:jc w:val="center"/>
              <w:rPr>
                <w:rFonts w:ascii="Arial" w:eastAsia="Times New Roman" w:hAnsi="Arial" w:cs="Arial"/>
                <w:sz w:val="20"/>
                <w:szCs w:val="20"/>
                <w:lang w:eastAsia="cs-CZ"/>
              </w:rPr>
            </w:pPr>
            <w:r w:rsidRPr="00D12E6C">
              <w:rPr>
                <w:rFonts w:ascii="Arial" w:eastAsia="Times New Roman" w:hAnsi="Arial" w:cs="Arial"/>
                <w:sz w:val="20"/>
                <w:szCs w:val="20"/>
                <w:lang w:eastAsia="cs-CZ"/>
              </w:rPr>
              <w:t>8</w:t>
            </w:r>
          </w:p>
        </w:tc>
      </w:tr>
    </w:tbl>
    <w:p w14:paraId="674791BB" w14:textId="77777777" w:rsidR="004A54E7" w:rsidRDefault="004A54E7" w:rsidP="004A54E7">
      <w:pPr>
        <w:tabs>
          <w:tab w:val="right" w:pos="6480"/>
        </w:tabs>
        <w:ind w:left="-567"/>
        <w:rPr>
          <w:rFonts w:ascii="Arial" w:hAnsi="Arial" w:cs="Arial"/>
          <w:sz w:val="20"/>
          <w:szCs w:val="20"/>
        </w:rPr>
      </w:pPr>
    </w:p>
    <w:p w14:paraId="3FAE90D2" w14:textId="77777777" w:rsidR="004A54E7" w:rsidRDefault="004A54E7" w:rsidP="004A54E7">
      <w:pPr>
        <w:pStyle w:val="Podnadpis"/>
        <w:jc w:val="left"/>
        <w:rPr>
          <w:sz w:val="20"/>
          <w:u w:val="single"/>
        </w:rPr>
      </w:pPr>
    </w:p>
    <w:p w14:paraId="26F6929F" w14:textId="77777777" w:rsidR="004A54E7" w:rsidRPr="00B03813" w:rsidRDefault="004A54E7" w:rsidP="006536F2">
      <w:pPr>
        <w:pStyle w:val="Podnadpis"/>
        <w:ind w:left="-426"/>
        <w:jc w:val="left"/>
        <w:rPr>
          <w:sz w:val="20"/>
          <w:u w:val="single"/>
        </w:rPr>
      </w:pPr>
      <w:r>
        <w:rPr>
          <w:sz w:val="20"/>
          <w:u w:val="single"/>
        </w:rPr>
        <w:t>II. Ceník servisního zásahu přes internet</w:t>
      </w:r>
    </w:p>
    <w:p w14:paraId="5C63986E" w14:textId="77777777" w:rsidR="004A54E7" w:rsidRDefault="004A54E7" w:rsidP="004A54E7">
      <w:pPr>
        <w:pStyle w:val="Podnadpis"/>
        <w:jc w:val="left"/>
        <w:rPr>
          <w:sz w:val="20"/>
          <w:u w:val="single"/>
        </w:rPr>
      </w:pPr>
    </w:p>
    <w:tbl>
      <w:tblPr>
        <w:tblW w:w="10206" w:type="dxa"/>
        <w:tblInd w:w="-356" w:type="dxa"/>
        <w:tblCellMar>
          <w:left w:w="70" w:type="dxa"/>
          <w:right w:w="70" w:type="dxa"/>
        </w:tblCellMar>
        <w:tblLook w:val="04A0" w:firstRow="1" w:lastRow="0" w:firstColumn="1" w:lastColumn="0" w:noHBand="0" w:noVBand="1"/>
      </w:tblPr>
      <w:tblGrid>
        <w:gridCol w:w="5954"/>
        <w:gridCol w:w="1984"/>
        <w:gridCol w:w="2268"/>
      </w:tblGrid>
      <w:tr w:rsidR="004A54E7" w:rsidRPr="005E6D8C" w14:paraId="17810FCC" w14:textId="77777777" w:rsidTr="006536F2">
        <w:trPr>
          <w:trHeight w:val="600"/>
        </w:trPr>
        <w:tc>
          <w:tcPr>
            <w:tcW w:w="5954" w:type="dxa"/>
            <w:tcBorders>
              <w:top w:val="single" w:sz="4" w:space="0" w:color="249764"/>
              <w:left w:val="single" w:sz="4" w:space="0" w:color="249764"/>
              <w:bottom w:val="single" w:sz="4" w:space="0" w:color="039765"/>
              <w:right w:val="single" w:sz="8" w:space="0" w:color="FFFFFF"/>
            </w:tcBorders>
            <w:shd w:val="clear" w:color="000000" w:fill="249764"/>
            <w:noWrap/>
            <w:vAlign w:val="bottom"/>
            <w:hideMark/>
          </w:tcPr>
          <w:p w14:paraId="73DB966A" w14:textId="77777777" w:rsidR="004A54E7" w:rsidRPr="005E6D8C" w:rsidRDefault="004A54E7"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Položka</w:t>
            </w:r>
          </w:p>
        </w:tc>
        <w:tc>
          <w:tcPr>
            <w:tcW w:w="1984" w:type="dxa"/>
            <w:tcBorders>
              <w:top w:val="single" w:sz="4" w:space="0" w:color="249764"/>
              <w:left w:val="nil"/>
              <w:bottom w:val="single" w:sz="4" w:space="0" w:color="039765"/>
              <w:right w:val="single" w:sz="8" w:space="0" w:color="FFFFFF"/>
            </w:tcBorders>
            <w:shd w:val="clear" w:color="000000" w:fill="249764"/>
            <w:vAlign w:val="bottom"/>
            <w:hideMark/>
          </w:tcPr>
          <w:p w14:paraId="4A265446" w14:textId="77777777" w:rsidR="004A54E7" w:rsidRPr="005E6D8C" w:rsidRDefault="004A54E7"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Program EXTRA</w:t>
            </w:r>
          </w:p>
        </w:tc>
        <w:tc>
          <w:tcPr>
            <w:tcW w:w="2268" w:type="dxa"/>
            <w:tcBorders>
              <w:top w:val="single" w:sz="4" w:space="0" w:color="249764"/>
              <w:left w:val="nil"/>
              <w:bottom w:val="single" w:sz="4" w:space="0" w:color="039765"/>
              <w:right w:val="single" w:sz="4" w:space="0" w:color="249764"/>
            </w:tcBorders>
            <w:shd w:val="clear" w:color="000000" w:fill="249764"/>
            <w:vAlign w:val="bottom"/>
            <w:hideMark/>
          </w:tcPr>
          <w:p w14:paraId="3B7BCD55" w14:textId="77777777" w:rsidR="004A54E7" w:rsidRPr="005E6D8C" w:rsidRDefault="004A54E7" w:rsidP="00FC55B6">
            <w:pPr>
              <w:spacing w:after="0" w:line="240" w:lineRule="auto"/>
              <w:jc w:val="center"/>
              <w:rPr>
                <w:rFonts w:ascii="Arial" w:eastAsia="Times New Roman" w:hAnsi="Arial" w:cs="Arial"/>
                <w:b/>
                <w:bCs/>
                <w:color w:val="FFFFFF"/>
                <w:sz w:val="20"/>
                <w:szCs w:val="20"/>
                <w:lang w:eastAsia="cs-CZ"/>
              </w:rPr>
            </w:pPr>
            <w:r w:rsidRPr="005E6D8C">
              <w:rPr>
                <w:rFonts w:ascii="Arial" w:eastAsia="Times New Roman" w:hAnsi="Arial" w:cs="Arial"/>
                <w:b/>
                <w:bCs/>
                <w:color w:val="FFFFFF"/>
                <w:sz w:val="20"/>
                <w:szCs w:val="20"/>
                <w:lang w:eastAsia="cs-CZ"/>
              </w:rPr>
              <w:t>Program STANDARD</w:t>
            </w:r>
          </w:p>
        </w:tc>
      </w:tr>
      <w:tr w:rsidR="004A54E7" w:rsidRPr="00D12E6C" w14:paraId="57A60349" w14:textId="77777777" w:rsidTr="006536F2">
        <w:trPr>
          <w:trHeight w:val="503"/>
        </w:trPr>
        <w:tc>
          <w:tcPr>
            <w:tcW w:w="5954" w:type="dxa"/>
            <w:tcBorders>
              <w:top w:val="single" w:sz="4" w:space="0" w:color="039765"/>
              <w:left w:val="single" w:sz="4" w:space="0" w:color="039765"/>
              <w:bottom w:val="single" w:sz="4" w:space="0" w:color="039765"/>
              <w:right w:val="single" w:sz="4" w:space="0" w:color="039765"/>
            </w:tcBorders>
            <w:shd w:val="clear" w:color="auto" w:fill="auto"/>
            <w:vAlign w:val="bottom"/>
            <w:hideMark/>
          </w:tcPr>
          <w:p w14:paraId="4D47B763" w14:textId="77777777" w:rsidR="004A54E7" w:rsidRPr="00D12E6C" w:rsidRDefault="004A54E7" w:rsidP="00FC55B6">
            <w:pPr>
              <w:spacing w:after="0" w:line="240" w:lineRule="auto"/>
              <w:rPr>
                <w:rFonts w:ascii="Arial" w:eastAsia="Times New Roman" w:hAnsi="Arial" w:cs="Arial"/>
                <w:sz w:val="20"/>
                <w:szCs w:val="20"/>
                <w:lang w:eastAsia="cs-CZ"/>
              </w:rPr>
            </w:pPr>
            <w:r w:rsidRPr="00D12E6C">
              <w:rPr>
                <w:rFonts w:ascii="Arial" w:eastAsia="Times New Roman" w:hAnsi="Arial" w:cs="Arial"/>
                <w:sz w:val="20"/>
                <w:szCs w:val="20"/>
                <w:lang w:eastAsia="cs-CZ"/>
              </w:rPr>
              <w:t>Cena za Servisní zásah přes internet                                                      Hodinová sazba v Kč bez DPH (za každou započatou hodinu)</w:t>
            </w:r>
          </w:p>
        </w:tc>
        <w:tc>
          <w:tcPr>
            <w:tcW w:w="1984"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5353263B" w14:textId="77777777" w:rsidR="004A54E7" w:rsidRPr="00D12E6C" w:rsidRDefault="00FE07BC" w:rsidP="00FC55B6">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500</w:t>
            </w:r>
          </w:p>
        </w:tc>
        <w:tc>
          <w:tcPr>
            <w:tcW w:w="2268" w:type="dxa"/>
            <w:tcBorders>
              <w:top w:val="single" w:sz="4" w:space="0" w:color="039765"/>
              <w:left w:val="single" w:sz="4" w:space="0" w:color="039765"/>
              <w:bottom w:val="single" w:sz="4" w:space="0" w:color="039765"/>
              <w:right w:val="single" w:sz="4" w:space="0" w:color="039765"/>
            </w:tcBorders>
            <w:shd w:val="clear" w:color="auto" w:fill="auto"/>
            <w:noWrap/>
            <w:vAlign w:val="bottom"/>
            <w:hideMark/>
          </w:tcPr>
          <w:p w14:paraId="37EE9A66" w14:textId="77777777" w:rsidR="004A54E7" w:rsidRPr="00D12E6C" w:rsidRDefault="00FE07BC" w:rsidP="00FC55B6">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500</w:t>
            </w:r>
          </w:p>
        </w:tc>
      </w:tr>
    </w:tbl>
    <w:p w14:paraId="16D8E542" w14:textId="77777777" w:rsidR="004A54E7" w:rsidRDefault="004A54E7" w:rsidP="004A54E7">
      <w:pPr>
        <w:ind w:left="-567"/>
        <w:rPr>
          <w:rFonts w:ascii="Arial" w:hAnsi="Arial" w:cs="Arial"/>
          <w:sz w:val="20"/>
          <w:szCs w:val="20"/>
        </w:rPr>
      </w:pPr>
    </w:p>
    <w:p w14:paraId="47F6BABC" w14:textId="77777777" w:rsidR="004A54E7" w:rsidRDefault="004A54E7" w:rsidP="004A54E7">
      <w:pPr>
        <w:spacing w:after="0" w:line="360" w:lineRule="auto"/>
        <w:rPr>
          <w:rFonts w:ascii="Arial" w:hAnsi="Arial" w:cs="Arial"/>
          <w:sz w:val="20"/>
          <w:szCs w:val="20"/>
        </w:rPr>
      </w:pPr>
    </w:p>
    <w:p w14:paraId="124304EB" w14:textId="77777777" w:rsidR="0066040A" w:rsidRDefault="0066040A" w:rsidP="004A54E7">
      <w:pPr>
        <w:spacing w:after="0" w:line="360" w:lineRule="auto"/>
        <w:rPr>
          <w:rFonts w:ascii="Arial" w:hAnsi="Arial" w:cs="Arial"/>
          <w:sz w:val="20"/>
          <w:szCs w:val="20"/>
        </w:rPr>
      </w:pPr>
    </w:p>
    <w:p w14:paraId="6398EB60" w14:textId="77777777" w:rsidR="0066040A" w:rsidRDefault="0066040A" w:rsidP="004A54E7">
      <w:pPr>
        <w:spacing w:after="0" w:line="360" w:lineRule="auto"/>
        <w:rPr>
          <w:rFonts w:ascii="Arial" w:hAnsi="Arial" w:cs="Arial"/>
          <w:sz w:val="20"/>
          <w:szCs w:val="20"/>
        </w:rPr>
      </w:pPr>
    </w:p>
    <w:p w14:paraId="6E7B9685" w14:textId="77777777" w:rsidR="0066040A" w:rsidRDefault="0066040A" w:rsidP="004A54E7">
      <w:pPr>
        <w:spacing w:after="0" w:line="360" w:lineRule="auto"/>
        <w:rPr>
          <w:rFonts w:ascii="Arial" w:hAnsi="Arial" w:cs="Arial"/>
          <w:sz w:val="20"/>
          <w:szCs w:val="20"/>
        </w:rPr>
      </w:pPr>
    </w:p>
    <w:p w14:paraId="3B8BF19B" w14:textId="77777777" w:rsidR="0066040A" w:rsidRDefault="0066040A" w:rsidP="004A54E7">
      <w:pPr>
        <w:spacing w:after="0" w:line="360" w:lineRule="auto"/>
        <w:rPr>
          <w:rFonts w:ascii="Arial" w:hAnsi="Arial" w:cs="Arial"/>
          <w:sz w:val="20"/>
          <w:szCs w:val="20"/>
        </w:rPr>
      </w:pPr>
    </w:p>
    <w:p w14:paraId="30E4F825" w14:textId="77777777" w:rsidR="0066040A" w:rsidRDefault="0066040A" w:rsidP="004A54E7">
      <w:pPr>
        <w:spacing w:after="0" w:line="360" w:lineRule="auto"/>
        <w:rPr>
          <w:rFonts w:ascii="Arial" w:hAnsi="Arial" w:cs="Arial"/>
          <w:sz w:val="20"/>
          <w:szCs w:val="20"/>
        </w:rPr>
      </w:pPr>
    </w:p>
    <w:p w14:paraId="209AD33E" w14:textId="77777777" w:rsidR="0066040A" w:rsidRPr="00C21021" w:rsidRDefault="0066040A" w:rsidP="004A54E7">
      <w:pPr>
        <w:spacing w:after="0" w:line="360" w:lineRule="auto"/>
        <w:rPr>
          <w:rFonts w:ascii="Arial" w:hAnsi="Arial" w:cs="Arial"/>
          <w:sz w:val="20"/>
          <w:szCs w:val="20"/>
        </w:rPr>
      </w:pPr>
    </w:p>
    <w:p w14:paraId="5F66900B" w14:textId="77777777" w:rsidR="004A54E7" w:rsidRDefault="004A54E7" w:rsidP="00660CA7">
      <w:pPr>
        <w:pStyle w:val="Zkladntext"/>
        <w:ind w:left="-567"/>
        <w:rPr>
          <w:rFonts w:ascii="Arial" w:hAnsi="Arial" w:cs="Arial"/>
          <w:sz w:val="20"/>
        </w:rPr>
      </w:pPr>
    </w:p>
    <w:p w14:paraId="7CB0D65A" w14:textId="77777777" w:rsidR="004A54E7" w:rsidRDefault="004A54E7" w:rsidP="00660CA7">
      <w:pPr>
        <w:pStyle w:val="Zkladntext"/>
        <w:ind w:left="-567"/>
        <w:rPr>
          <w:rFonts w:ascii="Arial" w:hAnsi="Arial" w:cs="Arial"/>
          <w:sz w:val="20"/>
        </w:rPr>
      </w:pPr>
    </w:p>
    <w:p w14:paraId="271C2B2A" w14:textId="77777777" w:rsidR="004A54E7" w:rsidRDefault="004A54E7" w:rsidP="00660CA7">
      <w:pPr>
        <w:pStyle w:val="Zkladntext"/>
        <w:ind w:left="-567"/>
        <w:rPr>
          <w:rFonts w:ascii="Arial" w:hAnsi="Arial" w:cs="Arial"/>
          <w:sz w:val="20"/>
        </w:rPr>
      </w:pPr>
    </w:p>
    <w:p w14:paraId="7EB0B675" w14:textId="77777777" w:rsidR="004A54E7" w:rsidRDefault="004A54E7" w:rsidP="00660CA7">
      <w:pPr>
        <w:pStyle w:val="Zkladntext"/>
        <w:ind w:left="-567"/>
        <w:rPr>
          <w:rFonts w:ascii="Arial" w:hAnsi="Arial" w:cs="Arial"/>
          <w:sz w:val="20"/>
        </w:rPr>
      </w:pPr>
    </w:p>
    <w:p w14:paraId="5C549C4A" w14:textId="77777777" w:rsidR="004A54E7" w:rsidRDefault="004A54E7" w:rsidP="00660CA7">
      <w:pPr>
        <w:pStyle w:val="Zkladntext"/>
        <w:ind w:left="-567"/>
        <w:rPr>
          <w:rFonts w:ascii="Arial" w:hAnsi="Arial" w:cs="Arial"/>
          <w:sz w:val="20"/>
        </w:rPr>
      </w:pPr>
    </w:p>
    <w:p w14:paraId="34FCB167" w14:textId="77777777" w:rsidR="004A54E7" w:rsidRDefault="004A54E7" w:rsidP="00660CA7">
      <w:pPr>
        <w:pStyle w:val="Zkladntext"/>
        <w:ind w:left="-567"/>
        <w:rPr>
          <w:rFonts w:ascii="Arial" w:hAnsi="Arial" w:cs="Arial"/>
          <w:sz w:val="20"/>
        </w:rPr>
      </w:pPr>
    </w:p>
    <w:p w14:paraId="5D2E932F" w14:textId="77777777" w:rsidR="004A54E7" w:rsidRDefault="004A54E7" w:rsidP="00660CA7">
      <w:pPr>
        <w:pStyle w:val="Zkladntext"/>
        <w:ind w:left="-567"/>
        <w:rPr>
          <w:rFonts w:ascii="Arial" w:hAnsi="Arial" w:cs="Arial"/>
          <w:sz w:val="20"/>
        </w:rPr>
      </w:pPr>
    </w:p>
    <w:p w14:paraId="5ED158F3" w14:textId="77777777" w:rsidR="004A54E7" w:rsidRDefault="004A54E7" w:rsidP="00660CA7">
      <w:pPr>
        <w:pStyle w:val="Zkladntext"/>
        <w:ind w:left="-567"/>
        <w:rPr>
          <w:rFonts w:ascii="Arial" w:hAnsi="Arial" w:cs="Arial"/>
          <w:sz w:val="20"/>
        </w:rPr>
      </w:pPr>
    </w:p>
    <w:p w14:paraId="204E4B2E" w14:textId="77777777" w:rsidR="004A54E7" w:rsidRDefault="004A54E7" w:rsidP="00660CA7">
      <w:pPr>
        <w:pStyle w:val="Zkladntext"/>
        <w:ind w:left="-567"/>
        <w:rPr>
          <w:rFonts w:ascii="Arial" w:hAnsi="Arial" w:cs="Arial"/>
          <w:sz w:val="20"/>
        </w:rPr>
      </w:pPr>
    </w:p>
    <w:p w14:paraId="76A6E293" w14:textId="77777777" w:rsidR="004A54E7" w:rsidRDefault="004A54E7" w:rsidP="00660CA7">
      <w:pPr>
        <w:pStyle w:val="Zkladntext"/>
        <w:ind w:left="-567"/>
        <w:rPr>
          <w:rFonts w:ascii="Arial" w:hAnsi="Arial" w:cs="Arial"/>
          <w:sz w:val="20"/>
        </w:rPr>
      </w:pPr>
    </w:p>
    <w:p w14:paraId="7B4F0A73" w14:textId="77777777" w:rsidR="004A54E7" w:rsidRDefault="004A54E7" w:rsidP="00660CA7">
      <w:pPr>
        <w:pStyle w:val="Zkladntext"/>
        <w:ind w:left="-567"/>
        <w:rPr>
          <w:rFonts w:ascii="Arial" w:hAnsi="Arial" w:cs="Arial"/>
          <w:sz w:val="20"/>
        </w:rPr>
      </w:pPr>
    </w:p>
    <w:p w14:paraId="2250D118" w14:textId="77777777" w:rsidR="004A54E7" w:rsidRDefault="004A54E7" w:rsidP="00660CA7">
      <w:pPr>
        <w:pStyle w:val="Zkladntext"/>
        <w:ind w:left="-567"/>
        <w:rPr>
          <w:rFonts w:ascii="Arial" w:hAnsi="Arial" w:cs="Arial"/>
          <w:sz w:val="20"/>
        </w:rPr>
      </w:pPr>
    </w:p>
    <w:p w14:paraId="11724E2D" w14:textId="77777777" w:rsidR="004A54E7" w:rsidRDefault="004A54E7" w:rsidP="00660CA7">
      <w:pPr>
        <w:pStyle w:val="Zkladntext"/>
        <w:ind w:left="-567"/>
        <w:rPr>
          <w:rFonts w:ascii="Arial" w:hAnsi="Arial" w:cs="Arial"/>
          <w:sz w:val="20"/>
        </w:rPr>
      </w:pPr>
    </w:p>
    <w:p w14:paraId="692DE09F" w14:textId="77777777" w:rsidR="004A54E7" w:rsidRDefault="004A54E7" w:rsidP="00660CA7">
      <w:pPr>
        <w:pStyle w:val="Zkladntext"/>
        <w:ind w:left="-567"/>
        <w:rPr>
          <w:rFonts w:ascii="Arial" w:hAnsi="Arial" w:cs="Arial"/>
          <w:sz w:val="20"/>
        </w:rPr>
      </w:pPr>
    </w:p>
    <w:p w14:paraId="200F3085" w14:textId="77777777" w:rsidR="004A54E7" w:rsidRDefault="004A54E7" w:rsidP="00660CA7">
      <w:pPr>
        <w:pStyle w:val="Zkladntext"/>
        <w:ind w:left="-567"/>
        <w:rPr>
          <w:rFonts w:ascii="Arial" w:hAnsi="Arial" w:cs="Arial"/>
          <w:sz w:val="20"/>
        </w:rPr>
      </w:pPr>
    </w:p>
    <w:p w14:paraId="01C5225B" w14:textId="77777777" w:rsidR="004A54E7" w:rsidRDefault="004A54E7" w:rsidP="00660CA7">
      <w:pPr>
        <w:pStyle w:val="Zkladntext"/>
        <w:ind w:left="-567"/>
        <w:rPr>
          <w:rFonts w:ascii="Arial" w:hAnsi="Arial" w:cs="Arial"/>
          <w:sz w:val="20"/>
        </w:rPr>
      </w:pPr>
    </w:p>
    <w:p w14:paraId="02C3ADD7" w14:textId="77777777" w:rsidR="00811524" w:rsidRDefault="00811524" w:rsidP="00660CA7">
      <w:pPr>
        <w:pStyle w:val="Zkladntext"/>
        <w:ind w:left="-567"/>
        <w:rPr>
          <w:rFonts w:ascii="Arial" w:hAnsi="Arial" w:cs="Arial"/>
          <w:sz w:val="20"/>
        </w:rPr>
      </w:pPr>
    </w:p>
    <w:p w14:paraId="27F0CE1A" w14:textId="77777777" w:rsidR="00811524" w:rsidRDefault="00811524" w:rsidP="00660CA7">
      <w:pPr>
        <w:pStyle w:val="Zkladntext"/>
        <w:ind w:left="-567"/>
        <w:rPr>
          <w:rFonts w:ascii="Arial" w:hAnsi="Arial" w:cs="Arial"/>
          <w:sz w:val="20"/>
        </w:rPr>
      </w:pPr>
    </w:p>
    <w:p w14:paraId="5C1F8060" w14:textId="77777777" w:rsidR="004A54E7" w:rsidRDefault="004A54E7" w:rsidP="00824C88">
      <w:pPr>
        <w:spacing w:line="240" w:lineRule="auto"/>
      </w:pPr>
    </w:p>
    <w:p w14:paraId="0B3435BE" w14:textId="77777777" w:rsidR="0066040A" w:rsidRDefault="0066040A" w:rsidP="00824C88">
      <w:pPr>
        <w:spacing w:line="240" w:lineRule="auto"/>
      </w:pPr>
    </w:p>
    <w:p w14:paraId="3F8CB945" w14:textId="77777777" w:rsidR="006536F2" w:rsidRDefault="006536F2" w:rsidP="00824C88">
      <w:pPr>
        <w:spacing w:line="240" w:lineRule="auto"/>
      </w:pPr>
    </w:p>
    <w:tbl>
      <w:tblPr>
        <w:tblStyle w:val="Mkatabulky"/>
        <w:tblW w:w="1048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Look w:val="04A0" w:firstRow="1" w:lastRow="0" w:firstColumn="1" w:lastColumn="0" w:noHBand="0" w:noVBand="1"/>
      </w:tblPr>
      <w:tblGrid>
        <w:gridCol w:w="10481"/>
      </w:tblGrid>
      <w:tr w:rsidR="004A54E7" w:rsidRPr="005A5BE9" w14:paraId="3189CC97" w14:textId="77777777" w:rsidTr="000901B8">
        <w:trPr>
          <w:trHeight w:val="567"/>
        </w:trPr>
        <w:tc>
          <w:tcPr>
            <w:tcW w:w="10481" w:type="dxa"/>
            <w:shd w:val="clear" w:color="auto" w:fill="249765"/>
            <w:vAlign w:val="center"/>
          </w:tcPr>
          <w:p w14:paraId="14AC501B" w14:textId="77777777" w:rsidR="004A54E7" w:rsidRPr="005A5BE9" w:rsidRDefault="004A54E7" w:rsidP="00FC55B6">
            <w:pPr>
              <w:pStyle w:val="NAMSYTEM"/>
              <w:spacing w:line="276" w:lineRule="auto"/>
              <w:jc w:val="center"/>
              <w:rPr>
                <w:rFonts w:ascii="Arial" w:hAnsi="Arial" w:cs="Arial"/>
                <w:b/>
                <w:color w:val="FFFFFF" w:themeColor="background1"/>
                <w:sz w:val="28"/>
                <w:szCs w:val="36"/>
              </w:rPr>
            </w:pPr>
            <w:r>
              <w:rPr>
                <w:rFonts w:ascii="Arial" w:hAnsi="Arial" w:cs="Arial"/>
                <w:b/>
                <w:color w:val="FFFFFF" w:themeColor="background1"/>
                <w:sz w:val="28"/>
                <w:szCs w:val="36"/>
              </w:rPr>
              <w:lastRenderedPageBreak/>
              <w:t>Příloha č. 4 ke smlouvě o poskytování servisních služeb</w:t>
            </w:r>
          </w:p>
        </w:tc>
      </w:tr>
    </w:tbl>
    <w:p w14:paraId="0E7A79DA" w14:textId="72C45D18" w:rsidR="004A54E7" w:rsidRDefault="004A54E7" w:rsidP="004A54E7">
      <w:pPr>
        <w:spacing w:line="240" w:lineRule="auto"/>
        <w:ind w:right="-568"/>
        <w:jc w:val="center"/>
        <w:rPr>
          <w:rFonts w:ascii="Arial" w:hAnsi="Arial" w:cs="Arial"/>
          <w:sz w:val="20"/>
          <w:szCs w:val="16"/>
        </w:rPr>
      </w:pP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sidR="00F1297F">
        <w:rPr>
          <w:rFonts w:ascii="Arial" w:hAnsi="Arial" w:cs="Arial"/>
          <w:sz w:val="20"/>
          <w:szCs w:val="16"/>
        </w:rPr>
        <w:t xml:space="preserve">   </w:t>
      </w:r>
      <w:r>
        <w:rPr>
          <w:rFonts w:ascii="Arial" w:hAnsi="Arial" w:cs="Arial"/>
          <w:sz w:val="20"/>
          <w:szCs w:val="16"/>
        </w:rPr>
        <w:t xml:space="preserve">   </w:t>
      </w:r>
    </w:p>
    <w:p w14:paraId="0BA14E21" w14:textId="77777777" w:rsidR="004A54E7" w:rsidRDefault="004A54E7" w:rsidP="004A54E7">
      <w:pPr>
        <w:pStyle w:val="Nzev"/>
        <w:rPr>
          <w:rFonts w:ascii="Arial" w:hAnsi="Arial" w:cs="Arial"/>
          <w:sz w:val="24"/>
          <w:szCs w:val="28"/>
        </w:rPr>
      </w:pPr>
    </w:p>
    <w:p w14:paraId="463F08BA" w14:textId="77777777" w:rsidR="004A54E7" w:rsidRDefault="004A54E7" w:rsidP="004A54E7">
      <w:pPr>
        <w:pStyle w:val="Nzev"/>
        <w:rPr>
          <w:rFonts w:ascii="Arial" w:hAnsi="Arial" w:cs="Arial"/>
          <w:sz w:val="24"/>
          <w:szCs w:val="28"/>
        </w:rPr>
      </w:pPr>
      <w:r w:rsidRPr="00EC778E">
        <w:rPr>
          <w:rFonts w:ascii="Arial" w:hAnsi="Arial" w:cs="Arial"/>
          <w:sz w:val="24"/>
          <w:szCs w:val="28"/>
        </w:rPr>
        <w:t>Ujednání o ochraně osobních údajů a kontaktní údaje</w:t>
      </w:r>
    </w:p>
    <w:p w14:paraId="7B3E9F02" w14:textId="77777777" w:rsidR="004A54E7" w:rsidRDefault="004A54E7" w:rsidP="00662B82">
      <w:pPr>
        <w:pStyle w:val="Nzev"/>
        <w:jc w:val="left"/>
        <w:rPr>
          <w:rFonts w:ascii="Arial" w:hAnsi="Arial" w:cs="Arial"/>
          <w:sz w:val="24"/>
          <w:szCs w:val="28"/>
        </w:rPr>
      </w:pPr>
    </w:p>
    <w:p w14:paraId="2C670EF5" w14:textId="77777777" w:rsidR="004A54E7" w:rsidRDefault="004A54E7" w:rsidP="004A54E7">
      <w:pPr>
        <w:pStyle w:val="Podnadpis"/>
        <w:ind w:left="-567"/>
        <w:jc w:val="left"/>
        <w:rPr>
          <w:caps/>
          <w:sz w:val="20"/>
          <w:u w:val="single"/>
        </w:rPr>
      </w:pPr>
      <w:r>
        <w:rPr>
          <w:sz w:val="20"/>
          <w:u w:val="single"/>
        </w:rPr>
        <w:t xml:space="preserve">I. </w:t>
      </w:r>
      <w:r w:rsidRPr="00434292">
        <w:rPr>
          <w:caps/>
          <w:sz w:val="20"/>
          <w:u w:val="single"/>
        </w:rPr>
        <w:t>Ujednání o ochraně osobních údajů</w:t>
      </w:r>
    </w:p>
    <w:p w14:paraId="08B590F8" w14:textId="77777777" w:rsidR="004A54E7" w:rsidRDefault="004A54E7" w:rsidP="004A54E7">
      <w:pPr>
        <w:pStyle w:val="Podnadpis"/>
        <w:ind w:left="-567"/>
        <w:jc w:val="left"/>
        <w:rPr>
          <w:caps/>
          <w:sz w:val="20"/>
          <w:u w:val="single"/>
        </w:rPr>
      </w:pPr>
    </w:p>
    <w:p w14:paraId="388723E8" w14:textId="77777777" w:rsidR="004A54E7" w:rsidRPr="00EC778E" w:rsidRDefault="004A54E7" w:rsidP="004A54E7">
      <w:pPr>
        <w:pStyle w:val="Odstavecseseznamem"/>
        <w:numPr>
          <w:ilvl w:val="0"/>
          <w:numId w:val="30"/>
        </w:numPr>
        <w:tabs>
          <w:tab w:val="clear" w:pos="360"/>
          <w:tab w:val="num" w:pos="-284"/>
        </w:tabs>
        <w:spacing w:before="20" w:after="0" w:line="240" w:lineRule="auto"/>
        <w:ind w:left="-284" w:hanging="283"/>
        <w:jc w:val="both"/>
        <w:rPr>
          <w:rFonts w:ascii="Arial" w:hAnsi="Arial" w:cs="Arial"/>
          <w:sz w:val="20"/>
          <w:szCs w:val="20"/>
          <w:lang w:eastAsia="cs-CZ"/>
        </w:rPr>
      </w:pPr>
      <w:r w:rsidRPr="00EC778E">
        <w:rPr>
          <w:rFonts w:ascii="Arial" w:hAnsi="Arial" w:cs="Arial"/>
          <w:sz w:val="20"/>
          <w:szCs w:val="20"/>
          <w:u w:val="single"/>
          <w:lang w:eastAsia="cs-CZ"/>
        </w:rPr>
        <w:t>Databáze zákazníků, Údaje</w:t>
      </w:r>
      <w:r w:rsidRPr="00EC778E">
        <w:rPr>
          <w:rFonts w:ascii="Arial" w:hAnsi="Arial" w:cs="Arial"/>
          <w:sz w:val="20"/>
          <w:szCs w:val="20"/>
          <w:lang w:eastAsia="cs-CZ"/>
        </w:rPr>
        <w:t>: Poskytovatel vede aktuální databázi zákazníků, pracovníků a zástupců zákazníků (dále též „</w:t>
      </w:r>
      <w:r w:rsidRPr="00EC778E">
        <w:rPr>
          <w:rFonts w:ascii="Arial" w:hAnsi="Arial" w:cs="Arial"/>
          <w:b/>
          <w:sz w:val="20"/>
          <w:szCs w:val="20"/>
          <w:lang w:eastAsia="cs-CZ"/>
        </w:rPr>
        <w:t>Subjekt údajů</w:t>
      </w:r>
      <w:r w:rsidRPr="00EC778E">
        <w:rPr>
          <w:rFonts w:ascii="Arial" w:hAnsi="Arial" w:cs="Arial"/>
          <w:sz w:val="20"/>
          <w:szCs w:val="20"/>
          <w:lang w:eastAsia="cs-CZ"/>
        </w:rPr>
        <w:t>“) obsahující osobní a identifikační údaje a zpracovává provozní údaje související s poskytováním služeb (dále jen „</w:t>
      </w:r>
      <w:r w:rsidRPr="00EC778E">
        <w:rPr>
          <w:rFonts w:ascii="Arial" w:hAnsi="Arial" w:cs="Arial"/>
          <w:b/>
          <w:sz w:val="20"/>
          <w:szCs w:val="20"/>
          <w:lang w:eastAsia="cs-CZ"/>
        </w:rPr>
        <w:t>Údaje</w:t>
      </w:r>
      <w:r w:rsidRPr="00EC778E">
        <w:rPr>
          <w:rFonts w:ascii="Arial" w:hAnsi="Arial" w:cs="Arial"/>
          <w:sz w:val="20"/>
          <w:szCs w:val="20"/>
          <w:lang w:eastAsia="cs-CZ"/>
        </w:rPr>
        <w:t xml:space="preserve">“). Osobními a identifikačními údaji Subjektů údajů v databázi zákazníků se rozumí zejména titul, jméno, příjmení, adresy, rodné číslo / identifikátor, datum narození, obchodní firma, název, sídlo, místo podnikání, identifikační číslo, čísla předložených dokladů, telefonní číslo, e-mailové spojení, údaje získané od Subjektu údajů marketingovými průzkumy, dále informace o platební morálce a bankovním spojení. Provozními údaji se rozumí jakékoli údaje zpracovávané pro potřeby poskytování služeb nebo pro jejich účtování, zejména Údaje o PCO atd. </w:t>
      </w:r>
    </w:p>
    <w:p w14:paraId="33793C65" w14:textId="77777777" w:rsidR="004A54E7" w:rsidRPr="00EC778E" w:rsidRDefault="004A54E7" w:rsidP="004A54E7">
      <w:pPr>
        <w:pStyle w:val="Odstavecseseznamem"/>
        <w:numPr>
          <w:ilvl w:val="0"/>
          <w:numId w:val="30"/>
        </w:numPr>
        <w:tabs>
          <w:tab w:val="clear" w:pos="360"/>
          <w:tab w:val="num" w:pos="-284"/>
        </w:tabs>
        <w:spacing w:before="20" w:after="0" w:line="240" w:lineRule="auto"/>
        <w:ind w:left="-284" w:hanging="283"/>
        <w:jc w:val="both"/>
        <w:rPr>
          <w:rFonts w:ascii="Arial" w:hAnsi="Arial" w:cs="Arial"/>
          <w:sz w:val="20"/>
          <w:szCs w:val="20"/>
          <w:lang w:eastAsia="cs-CZ"/>
        </w:rPr>
      </w:pPr>
      <w:r w:rsidRPr="00EC778E">
        <w:rPr>
          <w:rFonts w:ascii="Arial" w:hAnsi="Arial" w:cs="Arial"/>
          <w:sz w:val="20"/>
          <w:szCs w:val="20"/>
          <w:u w:val="single"/>
          <w:lang w:eastAsia="cs-CZ"/>
        </w:rPr>
        <w:t>Zpracování Údajů nutné pro poskytování služeb</w:t>
      </w:r>
      <w:r w:rsidRPr="00EC778E">
        <w:rPr>
          <w:rFonts w:ascii="Arial" w:hAnsi="Arial" w:cs="Arial"/>
          <w:sz w:val="20"/>
          <w:szCs w:val="20"/>
          <w:lang w:eastAsia="cs-CZ"/>
        </w:rPr>
        <w:t xml:space="preserve">: Poskytovatel je oprávněn zpracovávat a užívat Údaje pro účely vyplývající z příslušných právních předpisů, pro účely poskytování služeb a platebních transakcí, vyúčtování služeb a služeb třetích stran a provádění úkonů s výše uvedeným spojených, a to v nezbytném rozsahu a po dobu nutnou pro naplnění výše uvedených účelů, nejdéle však po dobu do úplného vypořádání práv a povinností ze smlouvy nebo po dobu stanovenou příslušnými právními předpisy, nestanoví-li tyto podmínky jinak. </w:t>
      </w:r>
    </w:p>
    <w:p w14:paraId="4D0EC29C" w14:textId="77777777" w:rsidR="004A54E7" w:rsidRPr="00EC778E" w:rsidRDefault="004A54E7" w:rsidP="004A54E7">
      <w:pPr>
        <w:pStyle w:val="Odstavecseseznamem"/>
        <w:numPr>
          <w:ilvl w:val="0"/>
          <w:numId w:val="30"/>
        </w:numPr>
        <w:tabs>
          <w:tab w:val="clear" w:pos="360"/>
          <w:tab w:val="num" w:pos="-284"/>
        </w:tabs>
        <w:spacing w:before="20" w:after="0" w:line="240" w:lineRule="auto"/>
        <w:ind w:left="-284" w:hanging="283"/>
        <w:jc w:val="both"/>
        <w:rPr>
          <w:rFonts w:ascii="Arial" w:hAnsi="Arial" w:cs="Arial"/>
          <w:sz w:val="20"/>
          <w:szCs w:val="20"/>
          <w:lang w:eastAsia="cs-CZ"/>
        </w:rPr>
      </w:pPr>
      <w:bookmarkStart w:id="5" w:name="_Ref378318981"/>
      <w:r w:rsidRPr="00EC778E">
        <w:rPr>
          <w:rFonts w:ascii="Arial" w:hAnsi="Arial" w:cs="Arial"/>
          <w:sz w:val="20"/>
          <w:szCs w:val="20"/>
          <w:u w:val="single"/>
          <w:lang w:eastAsia="cs-CZ"/>
        </w:rPr>
        <w:t>Sdílení údajů s dalšími subjekty</w:t>
      </w:r>
      <w:r w:rsidRPr="00EC778E">
        <w:rPr>
          <w:rFonts w:ascii="Arial" w:hAnsi="Arial" w:cs="Arial"/>
          <w:sz w:val="20"/>
          <w:szCs w:val="20"/>
          <w:lang w:eastAsia="cs-CZ"/>
        </w:rPr>
        <w:t>: Poskytovatel je oprávněn předávat v nezbytném rozsahu Údaje osobám, které Poskytovatele zastupují nebo jinak oprávněně chrání jeho zájmy nebo se podílejí na poskytování služeb.</w:t>
      </w:r>
      <w:bookmarkEnd w:id="5"/>
      <w:r w:rsidRPr="00EC778E">
        <w:rPr>
          <w:rFonts w:ascii="Arial" w:hAnsi="Arial" w:cs="Arial"/>
          <w:sz w:val="20"/>
          <w:szCs w:val="20"/>
          <w:lang w:eastAsia="cs-CZ"/>
        </w:rPr>
        <w:t xml:space="preserve"> </w:t>
      </w:r>
    </w:p>
    <w:p w14:paraId="4A4CC54B" w14:textId="77777777" w:rsidR="004A54E7" w:rsidRPr="00EC778E" w:rsidRDefault="004A54E7" w:rsidP="004A54E7">
      <w:pPr>
        <w:pStyle w:val="Odstavecseseznamem"/>
        <w:numPr>
          <w:ilvl w:val="0"/>
          <w:numId w:val="30"/>
        </w:numPr>
        <w:tabs>
          <w:tab w:val="clear" w:pos="360"/>
          <w:tab w:val="num" w:pos="-284"/>
        </w:tabs>
        <w:spacing w:before="20" w:after="0" w:line="240" w:lineRule="auto"/>
        <w:ind w:left="-284" w:hanging="283"/>
        <w:jc w:val="both"/>
        <w:rPr>
          <w:rFonts w:ascii="Arial" w:hAnsi="Arial" w:cs="Arial"/>
          <w:sz w:val="20"/>
          <w:szCs w:val="20"/>
          <w:lang w:eastAsia="cs-CZ"/>
        </w:rPr>
      </w:pPr>
      <w:r w:rsidRPr="00EC778E">
        <w:rPr>
          <w:rFonts w:ascii="Arial" w:hAnsi="Arial" w:cs="Arial"/>
          <w:sz w:val="20"/>
          <w:szCs w:val="20"/>
          <w:u w:val="single"/>
          <w:lang w:eastAsia="cs-CZ"/>
        </w:rPr>
        <w:t>Monitorování komunikace s Poskytovatelem</w:t>
      </w:r>
      <w:r w:rsidRPr="00EC778E">
        <w:rPr>
          <w:rFonts w:ascii="Arial" w:hAnsi="Arial" w:cs="Arial"/>
          <w:sz w:val="20"/>
          <w:szCs w:val="20"/>
          <w:lang w:eastAsia="cs-CZ"/>
        </w:rPr>
        <w:t xml:space="preserve">: Subjekt údajů souhlasí s tím, že komunikace s kontaktním místem Poskytovatele (v jeho provozovně nebo prostřednictvím telefonní linky), může být ze strany Poskytovatele monitorována, a to výhradně za účelem zajištění důkazu o uskutečněné transakci, vnitřní kontroly poskytovaných služeb (zvyšování jejich kvality a tréninku zaměstnanců) a dále též ochrany práv Poskytovatele. Monitorováním se rozumí zejména záznam hovorové či datové korespondence. </w:t>
      </w:r>
    </w:p>
    <w:p w14:paraId="7E39BA4A" w14:textId="77777777" w:rsidR="004A54E7" w:rsidRPr="00EC778E" w:rsidRDefault="004A54E7" w:rsidP="004A54E7">
      <w:pPr>
        <w:pStyle w:val="Odstavecseseznamem"/>
        <w:numPr>
          <w:ilvl w:val="0"/>
          <w:numId w:val="30"/>
        </w:numPr>
        <w:tabs>
          <w:tab w:val="clear" w:pos="360"/>
          <w:tab w:val="num" w:pos="-284"/>
        </w:tabs>
        <w:spacing w:before="20" w:after="0" w:line="240" w:lineRule="auto"/>
        <w:ind w:left="-284" w:hanging="283"/>
        <w:jc w:val="both"/>
        <w:rPr>
          <w:rFonts w:ascii="Arial" w:hAnsi="Arial" w:cs="Arial"/>
          <w:sz w:val="20"/>
          <w:szCs w:val="20"/>
          <w:lang w:eastAsia="cs-CZ"/>
        </w:rPr>
      </w:pPr>
      <w:bookmarkStart w:id="6" w:name="_Ref378319075"/>
      <w:r w:rsidRPr="00EC778E">
        <w:rPr>
          <w:rFonts w:ascii="Arial" w:hAnsi="Arial" w:cs="Arial"/>
          <w:sz w:val="20"/>
          <w:szCs w:val="20"/>
          <w:u w:val="single"/>
          <w:lang w:eastAsia="cs-CZ"/>
        </w:rPr>
        <w:t>Odvolání a obnovení souhlasů</w:t>
      </w:r>
      <w:r w:rsidRPr="00EC778E">
        <w:rPr>
          <w:rFonts w:ascii="Arial" w:hAnsi="Arial" w:cs="Arial"/>
          <w:sz w:val="20"/>
          <w:szCs w:val="20"/>
          <w:lang w:eastAsia="cs-CZ"/>
        </w:rPr>
        <w:t xml:space="preserve">: </w:t>
      </w:r>
      <w:bookmarkEnd w:id="6"/>
      <w:r w:rsidRPr="00EC778E">
        <w:rPr>
          <w:rFonts w:ascii="Arial" w:hAnsi="Arial" w:cs="Arial"/>
          <w:sz w:val="20"/>
          <w:szCs w:val="20"/>
          <w:lang w:eastAsia="cs-CZ"/>
        </w:rPr>
        <w:t>Zpracování na základě zákona Subjekt údajů nemůže odmítnout.</w:t>
      </w:r>
    </w:p>
    <w:p w14:paraId="07ACA63E" w14:textId="5A5FDCBF" w:rsidR="004A54E7" w:rsidRPr="00EC778E" w:rsidRDefault="004A54E7" w:rsidP="004A54E7">
      <w:pPr>
        <w:pStyle w:val="Odstavecseseznamem"/>
        <w:numPr>
          <w:ilvl w:val="0"/>
          <w:numId w:val="30"/>
        </w:numPr>
        <w:tabs>
          <w:tab w:val="clear" w:pos="360"/>
          <w:tab w:val="num" w:pos="-284"/>
        </w:tabs>
        <w:spacing w:before="20" w:after="0" w:line="240" w:lineRule="auto"/>
        <w:ind w:left="-284" w:hanging="283"/>
        <w:jc w:val="both"/>
        <w:rPr>
          <w:rFonts w:ascii="Arial" w:hAnsi="Arial" w:cs="Arial"/>
          <w:sz w:val="20"/>
          <w:szCs w:val="20"/>
          <w:lang w:eastAsia="cs-CZ"/>
        </w:rPr>
      </w:pPr>
      <w:bookmarkStart w:id="7" w:name="_Ref378319077"/>
      <w:r w:rsidRPr="00EC778E">
        <w:rPr>
          <w:rFonts w:ascii="Arial" w:hAnsi="Arial" w:cs="Arial"/>
          <w:sz w:val="20"/>
          <w:szCs w:val="20"/>
          <w:u w:val="single"/>
          <w:lang w:eastAsia="cs-CZ"/>
        </w:rPr>
        <w:t>Právo na informace</w:t>
      </w:r>
      <w:r w:rsidRPr="00EC778E">
        <w:rPr>
          <w:rFonts w:ascii="Arial" w:hAnsi="Arial" w:cs="Arial"/>
          <w:sz w:val="20"/>
          <w:szCs w:val="20"/>
          <w:lang w:eastAsia="cs-CZ"/>
        </w:rPr>
        <w:t xml:space="preserve">: Subjekt údajů má právo na informace o Údajích, které Poskytovatel zpracovává, a právo na jejich opravu, a to v rozsahu a za podmínek stanovených v § 12 Zákona č. 101/2000 Sb., o ochraně osobních údajů (dále jen „ZOOÚ“). Zjistí-li Subjekt údajů, že Poskytovatel zpracovává Údaje v rozporu s ochranou soukromého a osobního života Subjektu údajů nebo v rozporu se zákonem, má Subjekt údajů právo na vysvětlení, případně odstranění takového stavu, případně zablokování, provedení opravy, doplnění nebo likvidaci. Nevyhoví-li Poskytovatel žádosti Subjektu údajů o vysvětlení či odstranění závadného stavu dle předchozích vět, má Subjekt údajů právo obrátit se na Úřad pro ochranu osobních údajů. Další práva Subjektu údajů a další informace ke zpracování Údajů jsou uvedeny v § 21 ZOOÚ. Odstranění nebo oprava podle odst. </w:t>
      </w:r>
      <w:r w:rsidRPr="00EC778E">
        <w:rPr>
          <w:rFonts w:ascii="Arial" w:hAnsi="Arial" w:cs="Arial"/>
          <w:sz w:val="20"/>
          <w:szCs w:val="20"/>
          <w:lang w:eastAsia="cs-CZ"/>
        </w:rPr>
        <w:fldChar w:fldCharType="begin"/>
      </w:r>
      <w:r w:rsidRPr="00EC778E">
        <w:rPr>
          <w:rFonts w:ascii="Arial" w:hAnsi="Arial" w:cs="Arial"/>
          <w:sz w:val="20"/>
          <w:szCs w:val="20"/>
          <w:lang w:eastAsia="cs-CZ"/>
        </w:rPr>
        <w:instrText xml:space="preserve"> REF _Ref378319075 \r \h  \* MERGEFORMAT </w:instrText>
      </w:r>
      <w:r w:rsidRPr="00EC778E">
        <w:rPr>
          <w:rFonts w:ascii="Arial" w:hAnsi="Arial" w:cs="Arial"/>
          <w:sz w:val="20"/>
          <w:szCs w:val="20"/>
          <w:lang w:eastAsia="cs-CZ"/>
        </w:rPr>
      </w:r>
      <w:r w:rsidRPr="00EC778E">
        <w:rPr>
          <w:rFonts w:ascii="Arial" w:hAnsi="Arial" w:cs="Arial"/>
          <w:sz w:val="20"/>
          <w:szCs w:val="20"/>
          <w:lang w:eastAsia="cs-CZ"/>
        </w:rPr>
        <w:fldChar w:fldCharType="separate"/>
      </w:r>
      <w:r w:rsidR="00B74FF7">
        <w:rPr>
          <w:rFonts w:ascii="Arial" w:hAnsi="Arial" w:cs="Arial"/>
          <w:sz w:val="20"/>
          <w:szCs w:val="20"/>
          <w:lang w:eastAsia="cs-CZ"/>
        </w:rPr>
        <w:t>5)</w:t>
      </w:r>
      <w:r w:rsidRPr="00EC778E">
        <w:rPr>
          <w:rFonts w:ascii="Arial" w:hAnsi="Arial" w:cs="Arial"/>
          <w:sz w:val="20"/>
          <w:szCs w:val="20"/>
          <w:lang w:eastAsia="cs-CZ"/>
        </w:rPr>
        <w:fldChar w:fldCharType="end"/>
      </w:r>
      <w:r w:rsidRPr="00EC778E">
        <w:rPr>
          <w:rFonts w:ascii="Arial" w:hAnsi="Arial" w:cs="Arial"/>
          <w:sz w:val="20"/>
          <w:szCs w:val="20"/>
          <w:lang w:eastAsia="cs-CZ"/>
        </w:rPr>
        <w:t xml:space="preserve">. a </w:t>
      </w:r>
      <w:r w:rsidRPr="00EC778E">
        <w:rPr>
          <w:rFonts w:ascii="Arial" w:hAnsi="Arial" w:cs="Arial"/>
          <w:sz w:val="20"/>
          <w:szCs w:val="20"/>
          <w:lang w:eastAsia="cs-CZ"/>
        </w:rPr>
        <w:fldChar w:fldCharType="begin"/>
      </w:r>
      <w:r w:rsidRPr="00EC778E">
        <w:rPr>
          <w:rFonts w:ascii="Arial" w:hAnsi="Arial" w:cs="Arial"/>
          <w:sz w:val="20"/>
          <w:szCs w:val="20"/>
          <w:lang w:eastAsia="cs-CZ"/>
        </w:rPr>
        <w:instrText xml:space="preserve"> REF _Ref378319077 \r \h  \* MERGEFORMAT </w:instrText>
      </w:r>
      <w:r w:rsidRPr="00EC778E">
        <w:rPr>
          <w:rFonts w:ascii="Arial" w:hAnsi="Arial" w:cs="Arial"/>
          <w:sz w:val="20"/>
          <w:szCs w:val="20"/>
          <w:lang w:eastAsia="cs-CZ"/>
        </w:rPr>
      </w:r>
      <w:r w:rsidRPr="00EC778E">
        <w:rPr>
          <w:rFonts w:ascii="Arial" w:hAnsi="Arial" w:cs="Arial"/>
          <w:sz w:val="20"/>
          <w:szCs w:val="20"/>
          <w:lang w:eastAsia="cs-CZ"/>
        </w:rPr>
        <w:fldChar w:fldCharType="separate"/>
      </w:r>
      <w:r w:rsidR="00B74FF7">
        <w:rPr>
          <w:rFonts w:ascii="Arial" w:hAnsi="Arial" w:cs="Arial"/>
          <w:sz w:val="20"/>
          <w:szCs w:val="20"/>
          <w:lang w:eastAsia="cs-CZ"/>
        </w:rPr>
        <w:t>6)</w:t>
      </w:r>
      <w:r w:rsidRPr="00EC778E">
        <w:rPr>
          <w:rFonts w:ascii="Arial" w:hAnsi="Arial" w:cs="Arial"/>
          <w:sz w:val="20"/>
          <w:szCs w:val="20"/>
          <w:lang w:eastAsia="cs-CZ"/>
        </w:rPr>
        <w:fldChar w:fldCharType="end"/>
      </w:r>
      <w:r w:rsidRPr="00EC778E">
        <w:rPr>
          <w:rFonts w:ascii="Arial" w:hAnsi="Arial" w:cs="Arial"/>
          <w:sz w:val="20"/>
          <w:szCs w:val="20"/>
          <w:lang w:eastAsia="cs-CZ"/>
        </w:rPr>
        <w:t>. budou provedeny v přiměřené lhůtě, která odpovídá technickým a administrativním možnostem Poskytovatele.</w:t>
      </w:r>
      <w:bookmarkEnd w:id="7"/>
    </w:p>
    <w:p w14:paraId="057247A8" w14:textId="77777777" w:rsidR="004A54E7" w:rsidRPr="00EC778E" w:rsidRDefault="004A54E7" w:rsidP="004A54E7">
      <w:pPr>
        <w:spacing w:before="20"/>
        <w:rPr>
          <w:rFonts w:ascii="Arial" w:hAnsi="Arial" w:cs="Arial"/>
          <w:sz w:val="20"/>
          <w:szCs w:val="20"/>
        </w:rPr>
      </w:pPr>
    </w:p>
    <w:p w14:paraId="0C33B52D" w14:textId="77777777" w:rsidR="004A54E7" w:rsidRPr="00EC778E" w:rsidRDefault="004A54E7" w:rsidP="004A54E7">
      <w:pPr>
        <w:ind w:left="-426"/>
        <w:jc w:val="both"/>
        <w:rPr>
          <w:rFonts w:ascii="Arial" w:hAnsi="Arial" w:cs="Arial"/>
          <w:b/>
          <w:sz w:val="20"/>
          <w:szCs w:val="20"/>
          <w:u w:val="single"/>
        </w:rPr>
      </w:pPr>
      <w:r w:rsidRPr="00EC778E">
        <w:rPr>
          <w:rFonts w:ascii="Arial" w:hAnsi="Arial" w:cs="Arial"/>
          <w:b/>
          <w:sz w:val="20"/>
          <w:szCs w:val="20"/>
          <w:u w:val="single"/>
        </w:rPr>
        <w:t>Objednatel a další Subjekty údajů stvrzují níže svým podpisem seznámení a souhlas s výše uvedeným ujednáním.</w:t>
      </w:r>
    </w:p>
    <w:p w14:paraId="36BA3B37" w14:textId="77777777" w:rsidR="004A54E7" w:rsidRPr="00EC778E" w:rsidRDefault="004A54E7" w:rsidP="004A54E7">
      <w:pPr>
        <w:tabs>
          <w:tab w:val="right" w:pos="6480"/>
        </w:tabs>
        <w:rPr>
          <w:rFonts w:ascii="Arial" w:hAnsi="Arial" w:cs="Arial"/>
          <w:b/>
          <w:sz w:val="20"/>
          <w:szCs w:val="20"/>
        </w:rPr>
      </w:pPr>
    </w:p>
    <w:p w14:paraId="217E8BD8" w14:textId="77777777" w:rsidR="004A54E7" w:rsidRPr="00B03813" w:rsidRDefault="004A54E7" w:rsidP="004A54E7">
      <w:pPr>
        <w:pStyle w:val="Podnadpis"/>
        <w:ind w:left="-567"/>
        <w:jc w:val="left"/>
        <w:rPr>
          <w:sz w:val="20"/>
          <w:u w:val="single"/>
        </w:rPr>
      </w:pPr>
    </w:p>
    <w:p w14:paraId="0EC78F4D" w14:textId="77777777" w:rsidR="004A54E7" w:rsidRDefault="004A54E7" w:rsidP="004A54E7">
      <w:pPr>
        <w:pStyle w:val="Nzev"/>
        <w:jc w:val="left"/>
        <w:rPr>
          <w:rFonts w:ascii="Arial" w:hAnsi="Arial" w:cs="Arial"/>
          <w:sz w:val="24"/>
          <w:szCs w:val="28"/>
        </w:rPr>
      </w:pPr>
    </w:p>
    <w:p w14:paraId="18D1286F" w14:textId="77777777" w:rsidR="004A54E7" w:rsidRDefault="004A54E7" w:rsidP="004A54E7">
      <w:pPr>
        <w:pStyle w:val="Nzev"/>
        <w:jc w:val="left"/>
        <w:rPr>
          <w:rFonts w:ascii="Arial" w:hAnsi="Arial" w:cs="Arial"/>
          <w:sz w:val="24"/>
          <w:szCs w:val="28"/>
        </w:rPr>
      </w:pPr>
    </w:p>
    <w:p w14:paraId="2B08EB4A" w14:textId="77777777" w:rsidR="004A54E7" w:rsidRDefault="004A54E7" w:rsidP="004A54E7">
      <w:pPr>
        <w:pStyle w:val="Nzev"/>
        <w:jc w:val="left"/>
        <w:rPr>
          <w:rFonts w:ascii="Arial" w:hAnsi="Arial" w:cs="Arial"/>
          <w:sz w:val="24"/>
          <w:szCs w:val="28"/>
        </w:rPr>
      </w:pPr>
    </w:p>
    <w:p w14:paraId="10373BDE" w14:textId="77777777" w:rsidR="004A54E7" w:rsidRDefault="004A54E7" w:rsidP="004A54E7">
      <w:pPr>
        <w:pStyle w:val="Nzev"/>
        <w:jc w:val="left"/>
        <w:rPr>
          <w:rFonts w:ascii="Arial" w:hAnsi="Arial" w:cs="Arial"/>
          <w:sz w:val="24"/>
          <w:szCs w:val="28"/>
        </w:rPr>
      </w:pPr>
    </w:p>
    <w:p w14:paraId="32008027" w14:textId="77777777" w:rsidR="004A54E7" w:rsidRDefault="004A54E7" w:rsidP="004A54E7">
      <w:pPr>
        <w:pStyle w:val="Nzev"/>
        <w:jc w:val="left"/>
        <w:rPr>
          <w:rFonts w:ascii="Arial" w:hAnsi="Arial" w:cs="Arial"/>
          <w:sz w:val="24"/>
          <w:szCs w:val="28"/>
        </w:rPr>
      </w:pPr>
    </w:p>
    <w:p w14:paraId="58411D1A" w14:textId="77777777" w:rsidR="004A54E7" w:rsidRDefault="004A54E7" w:rsidP="004A54E7">
      <w:pPr>
        <w:pStyle w:val="Nzev"/>
        <w:jc w:val="left"/>
        <w:rPr>
          <w:rFonts w:ascii="Arial" w:hAnsi="Arial" w:cs="Arial"/>
          <w:sz w:val="24"/>
          <w:szCs w:val="28"/>
        </w:rPr>
      </w:pPr>
    </w:p>
    <w:p w14:paraId="55064C7B" w14:textId="77777777" w:rsidR="004A54E7" w:rsidRDefault="004A54E7" w:rsidP="004A54E7">
      <w:pPr>
        <w:pStyle w:val="Nzev"/>
        <w:jc w:val="left"/>
        <w:rPr>
          <w:rFonts w:ascii="Arial" w:hAnsi="Arial" w:cs="Arial"/>
          <w:sz w:val="24"/>
          <w:szCs w:val="28"/>
        </w:rPr>
      </w:pPr>
    </w:p>
    <w:p w14:paraId="6DB0E2F2" w14:textId="77777777" w:rsidR="004A54E7" w:rsidRDefault="004A54E7" w:rsidP="004A54E7">
      <w:pPr>
        <w:pStyle w:val="Podnadpis"/>
        <w:jc w:val="left"/>
        <w:rPr>
          <w:sz w:val="20"/>
          <w:u w:val="single"/>
        </w:rPr>
      </w:pPr>
    </w:p>
    <w:p w14:paraId="35FF5D11" w14:textId="77777777" w:rsidR="00662B82" w:rsidRDefault="00662B82" w:rsidP="004A54E7">
      <w:pPr>
        <w:pStyle w:val="Podnadpis"/>
        <w:jc w:val="left"/>
        <w:rPr>
          <w:sz w:val="20"/>
          <w:u w:val="single"/>
        </w:rPr>
      </w:pPr>
    </w:p>
    <w:p w14:paraId="20A23875" w14:textId="77777777" w:rsidR="00662B82" w:rsidRDefault="00662B82" w:rsidP="004A54E7">
      <w:pPr>
        <w:pStyle w:val="Podnadpis"/>
        <w:jc w:val="left"/>
        <w:rPr>
          <w:sz w:val="20"/>
          <w:u w:val="single"/>
        </w:rPr>
      </w:pPr>
    </w:p>
    <w:p w14:paraId="17159716" w14:textId="77777777" w:rsidR="0066040A" w:rsidRDefault="0066040A" w:rsidP="006536F2">
      <w:pPr>
        <w:pStyle w:val="Podnadpis"/>
        <w:ind w:left="-426"/>
        <w:jc w:val="left"/>
        <w:rPr>
          <w:sz w:val="20"/>
          <w:u w:val="single"/>
        </w:rPr>
      </w:pPr>
    </w:p>
    <w:p w14:paraId="0A5CADD5" w14:textId="235F38DF" w:rsidR="004A54E7" w:rsidRDefault="004A54E7" w:rsidP="006536F2">
      <w:pPr>
        <w:pStyle w:val="Podnadpis"/>
        <w:ind w:left="-426"/>
        <w:jc w:val="left"/>
        <w:rPr>
          <w:sz w:val="20"/>
          <w:u w:val="single"/>
        </w:rPr>
      </w:pPr>
      <w:r>
        <w:rPr>
          <w:sz w:val="20"/>
          <w:u w:val="single"/>
        </w:rPr>
        <w:t>II.  KONTAKTNÍ ÚDAJE OBJEDNATELE</w:t>
      </w:r>
    </w:p>
    <w:p w14:paraId="2085893E" w14:textId="77777777" w:rsidR="004A54E7" w:rsidRDefault="004A54E7" w:rsidP="004A54E7">
      <w:pPr>
        <w:pStyle w:val="Podnadpis"/>
        <w:ind w:left="-567"/>
        <w:jc w:val="left"/>
        <w:rPr>
          <w:sz w:val="20"/>
          <w:u w:val="single"/>
        </w:rPr>
      </w:pPr>
    </w:p>
    <w:tbl>
      <w:tblPr>
        <w:tblStyle w:val="Mkatabulky1"/>
        <w:tblW w:w="10065" w:type="dxa"/>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9765"/>
        <w:tblCellMar>
          <w:top w:w="113" w:type="dxa"/>
          <w:left w:w="737" w:type="dxa"/>
          <w:right w:w="113" w:type="dxa"/>
        </w:tblCellMar>
        <w:tblLook w:val="04A0" w:firstRow="1" w:lastRow="0" w:firstColumn="1" w:lastColumn="0" w:noHBand="0" w:noVBand="1"/>
      </w:tblPr>
      <w:tblGrid>
        <w:gridCol w:w="2552"/>
        <w:gridCol w:w="1843"/>
        <w:gridCol w:w="2693"/>
        <w:gridCol w:w="2977"/>
      </w:tblGrid>
      <w:tr w:rsidR="004A54E7" w:rsidRPr="00A315A3" w14:paraId="2B77610C" w14:textId="77777777" w:rsidTr="006536F2">
        <w:trPr>
          <w:trHeight w:val="397"/>
        </w:trPr>
        <w:tc>
          <w:tcPr>
            <w:tcW w:w="2552" w:type="dxa"/>
            <w:tcBorders>
              <w:top w:val="single" w:sz="4" w:space="0" w:color="249764"/>
              <w:left w:val="single" w:sz="4" w:space="0" w:color="249764"/>
              <w:bottom w:val="single" w:sz="4" w:space="0" w:color="249765"/>
              <w:right w:val="single" w:sz="4" w:space="0" w:color="FFFFFF" w:themeColor="background1"/>
            </w:tcBorders>
            <w:shd w:val="clear" w:color="auto" w:fill="249765"/>
            <w:vAlign w:val="center"/>
          </w:tcPr>
          <w:p w14:paraId="3DEEC03A" w14:textId="77777777" w:rsidR="004A54E7" w:rsidRPr="005A5BE9" w:rsidRDefault="004A54E7" w:rsidP="00FC55B6">
            <w:pPr>
              <w:ind w:left="-567"/>
              <w:rPr>
                <w:rFonts w:ascii="Arial" w:hAnsi="Arial" w:cs="Arial"/>
                <w:b/>
                <w:color w:val="FFFFFF" w:themeColor="background1"/>
                <w:sz w:val="20"/>
                <w:szCs w:val="24"/>
              </w:rPr>
            </w:pPr>
            <w:r w:rsidRPr="005A5BE9">
              <w:rPr>
                <w:rFonts w:ascii="Arial" w:hAnsi="Arial" w:cs="Arial"/>
                <w:b/>
                <w:color w:val="FFFFFF" w:themeColor="background1"/>
                <w:sz w:val="20"/>
                <w:szCs w:val="24"/>
              </w:rPr>
              <w:t>Jméno nebo pozice</w:t>
            </w:r>
          </w:p>
        </w:tc>
        <w:tc>
          <w:tcPr>
            <w:tcW w:w="1843"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0B514D76" w14:textId="77777777" w:rsidR="004A54E7" w:rsidRPr="005A5BE9" w:rsidRDefault="004A54E7" w:rsidP="00FC55B6">
            <w:pPr>
              <w:ind w:left="-567"/>
              <w:rPr>
                <w:rFonts w:ascii="Arial" w:hAnsi="Arial" w:cs="Arial"/>
                <w:b/>
                <w:color w:val="FFFFFF" w:themeColor="background1"/>
                <w:sz w:val="20"/>
                <w:szCs w:val="24"/>
              </w:rPr>
            </w:pPr>
            <w:r w:rsidRPr="005A5BE9">
              <w:rPr>
                <w:rFonts w:ascii="Arial" w:hAnsi="Arial" w:cs="Arial"/>
                <w:b/>
                <w:color w:val="FFFFFF" w:themeColor="background1"/>
                <w:sz w:val="20"/>
                <w:szCs w:val="24"/>
              </w:rPr>
              <w:t>Telefonní číslo</w:t>
            </w:r>
          </w:p>
        </w:tc>
        <w:tc>
          <w:tcPr>
            <w:tcW w:w="2693" w:type="dxa"/>
            <w:tcBorders>
              <w:top w:val="single" w:sz="4" w:space="0" w:color="249764"/>
              <w:left w:val="single" w:sz="4" w:space="0" w:color="FFFFFF" w:themeColor="background1"/>
              <w:bottom w:val="single" w:sz="4" w:space="0" w:color="249765"/>
              <w:right w:val="single" w:sz="4" w:space="0" w:color="FFFFFF" w:themeColor="background1"/>
            </w:tcBorders>
            <w:shd w:val="clear" w:color="auto" w:fill="249765"/>
            <w:vAlign w:val="center"/>
          </w:tcPr>
          <w:p w14:paraId="491559EB" w14:textId="77777777" w:rsidR="004A54E7" w:rsidRPr="005A5BE9" w:rsidRDefault="004A54E7" w:rsidP="00FC55B6">
            <w:pPr>
              <w:ind w:left="-567"/>
              <w:rPr>
                <w:rFonts w:ascii="Arial" w:hAnsi="Arial" w:cs="Arial"/>
                <w:b/>
                <w:color w:val="FFFFFF" w:themeColor="background1"/>
                <w:sz w:val="20"/>
                <w:szCs w:val="24"/>
              </w:rPr>
            </w:pPr>
            <w:r>
              <w:rPr>
                <w:rFonts w:ascii="Arial" w:hAnsi="Arial" w:cs="Arial"/>
                <w:b/>
                <w:color w:val="FFFFFF" w:themeColor="background1"/>
                <w:sz w:val="20"/>
                <w:szCs w:val="24"/>
              </w:rPr>
              <w:t>e-mail</w:t>
            </w:r>
          </w:p>
        </w:tc>
        <w:tc>
          <w:tcPr>
            <w:tcW w:w="2977" w:type="dxa"/>
            <w:tcBorders>
              <w:top w:val="single" w:sz="4" w:space="0" w:color="249764"/>
              <w:left w:val="single" w:sz="4" w:space="0" w:color="FFFFFF" w:themeColor="background1"/>
              <w:bottom w:val="single" w:sz="4" w:space="0" w:color="249765"/>
              <w:right w:val="single" w:sz="4" w:space="0" w:color="249764"/>
            </w:tcBorders>
            <w:shd w:val="clear" w:color="auto" w:fill="249765"/>
            <w:vAlign w:val="center"/>
          </w:tcPr>
          <w:p w14:paraId="53277319" w14:textId="77777777" w:rsidR="004A54E7" w:rsidRPr="005A5BE9" w:rsidRDefault="004A54E7" w:rsidP="00FC55B6">
            <w:pPr>
              <w:ind w:left="-567"/>
              <w:rPr>
                <w:rFonts w:ascii="Arial" w:hAnsi="Arial" w:cs="Arial"/>
                <w:b/>
                <w:color w:val="FFFFFF" w:themeColor="background1"/>
                <w:sz w:val="20"/>
                <w:szCs w:val="24"/>
              </w:rPr>
            </w:pPr>
            <w:r>
              <w:rPr>
                <w:rFonts w:ascii="Arial" w:hAnsi="Arial" w:cs="Arial"/>
                <w:b/>
                <w:color w:val="FFFFFF" w:themeColor="background1"/>
                <w:sz w:val="20"/>
                <w:szCs w:val="24"/>
              </w:rPr>
              <w:t>podpis</w:t>
            </w:r>
          </w:p>
        </w:tc>
      </w:tr>
      <w:tr w:rsidR="004A54E7" w:rsidRPr="00A315A3" w14:paraId="21B6FE16" w14:textId="77777777" w:rsidTr="006536F2">
        <w:trPr>
          <w:trHeight w:val="359"/>
        </w:trPr>
        <w:tc>
          <w:tcPr>
            <w:tcW w:w="2552" w:type="dxa"/>
            <w:tcBorders>
              <w:top w:val="single" w:sz="4" w:space="0" w:color="249765"/>
              <w:left w:val="single" w:sz="4" w:space="0" w:color="249765"/>
              <w:bottom w:val="single" w:sz="4" w:space="0" w:color="249765"/>
              <w:right w:val="single" w:sz="4" w:space="0" w:color="249765"/>
            </w:tcBorders>
            <w:shd w:val="clear" w:color="auto" w:fill="auto"/>
          </w:tcPr>
          <w:p w14:paraId="1DD2D078"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1843" w:type="dxa"/>
            <w:tcBorders>
              <w:top w:val="single" w:sz="4" w:space="0" w:color="249765"/>
              <w:left w:val="single" w:sz="4" w:space="0" w:color="249765"/>
              <w:bottom w:val="single" w:sz="4" w:space="0" w:color="249765"/>
              <w:right w:val="single" w:sz="4" w:space="0" w:color="249765"/>
            </w:tcBorders>
            <w:shd w:val="clear" w:color="auto" w:fill="auto"/>
          </w:tcPr>
          <w:p w14:paraId="3B944D88" w14:textId="77777777" w:rsidR="004A54E7" w:rsidRPr="00A315A3" w:rsidRDefault="004A54E7" w:rsidP="00FC55B6">
            <w:pPr>
              <w:tabs>
                <w:tab w:val="left" w:pos="7938"/>
              </w:tabs>
              <w:ind w:left="-567"/>
              <w:rPr>
                <w:rFonts w:ascii="Arial" w:hAnsi="Arial" w:cs="Arial"/>
                <w:color w:val="5F5F5F"/>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693" w:type="dxa"/>
            <w:tcBorders>
              <w:top w:val="single" w:sz="4" w:space="0" w:color="249765"/>
              <w:left w:val="single" w:sz="4" w:space="0" w:color="249765"/>
              <w:bottom w:val="single" w:sz="4" w:space="0" w:color="249765"/>
              <w:right w:val="single" w:sz="4" w:space="0" w:color="249765"/>
            </w:tcBorders>
            <w:shd w:val="clear" w:color="auto" w:fill="auto"/>
          </w:tcPr>
          <w:p w14:paraId="436F2E40"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977" w:type="dxa"/>
            <w:tcBorders>
              <w:top w:val="single" w:sz="4" w:space="0" w:color="249765"/>
              <w:left w:val="single" w:sz="4" w:space="0" w:color="249765"/>
              <w:bottom w:val="single" w:sz="4" w:space="0" w:color="249765"/>
              <w:right w:val="single" w:sz="4" w:space="0" w:color="249765"/>
            </w:tcBorders>
            <w:shd w:val="clear" w:color="auto" w:fill="auto"/>
          </w:tcPr>
          <w:p w14:paraId="1B4E30E8" w14:textId="77777777" w:rsidR="004A54E7" w:rsidRPr="00A315A3" w:rsidRDefault="004A54E7" w:rsidP="00FC55B6">
            <w:pPr>
              <w:tabs>
                <w:tab w:val="left" w:pos="7938"/>
              </w:tabs>
              <w:ind w:left="-567"/>
              <w:rPr>
                <w:rFonts w:ascii="Arial" w:hAnsi="Arial" w:cs="Arial"/>
                <w:color w:val="5F5F5F"/>
                <w:sz w:val="20"/>
                <w:szCs w:val="20"/>
              </w:rPr>
            </w:pPr>
          </w:p>
        </w:tc>
      </w:tr>
      <w:tr w:rsidR="004A54E7" w:rsidRPr="00A315A3" w14:paraId="74C8DDB9" w14:textId="77777777" w:rsidTr="006536F2">
        <w:trPr>
          <w:trHeight w:val="359"/>
        </w:trPr>
        <w:tc>
          <w:tcPr>
            <w:tcW w:w="2552" w:type="dxa"/>
            <w:tcBorders>
              <w:top w:val="single" w:sz="4" w:space="0" w:color="249765"/>
              <w:left w:val="single" w:sz="4" w:space="0" w:color="249765"/>
              <w:bottom w:val="single" w:sz="4" w:space="0" w:color="249765"/>
              <w:right w:val="single" w:sz="4" w:space="0" w:color="249765"/>
            </w:tcBorders>
            <w:shd w:val="clear" w:color="auto" w:fill="auto"/>
          </w:tcPr>
          <w:p w14:paraId="043E689D" w14:textId="77777777" w:rsidR="004A54E7"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1843" w:type="dxa"/>
            <w:tcBorders>
              <w:top w:val="single" w:sz="4" w:space="0" w:color="249765"/>
              <w:left w:val="single" w:sz="4" w:space="0" w:color="249765"/>
              <w:bottom w:val="single" w:sz="4" w:space="0" w:color="249765"/>
              <w:right w:val="single" w:sz="4" w:space="0" w:color="249765"/>
            </w:tcBorders>
            <w:shd w:val="clear" w:color="auto" w:fill="auto"/>
          </w:tcPr>
          <w:p w14:paraId="6940019C"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693" w:type="dxa"/>
            <w:tcBorders>
              <w:top w:val="single" w:sz="4" w:space="0" w:color="249765"/>
              <w:left w:val="single" w:sz="4" w:space="0" w:color="249765"/>
              <w:bottom w:val="single" w:sz="4" w:space="0" w:color="249765"/>
              <w:right w:val="single" w:sz="4" w:space="0" w:color="249765"/>
            </w:tcBorders>
            <w:shd w:val="clear" w:color="auto" w:fill="auto"/>
          </w:tcPr>
          <w:p w14:paraId="578AAED0"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977" w:type="dxa"/>
            <w:tcBorders>
              <w:top w:val="single" w:sz="4" w:space="0" w:color="249765"/>
              <w:left w:val="single" w:sz="4" w:space="0" w:color="249765"/>
              <w:bottom w:val="single" w:sz="4" w:space="0" w:color="249765"/>
              <w:right w:val="single" w:sz="4" w:space="0" w:color="249765"/>
            </w:tcBorders>
            <w:shd w:val="clear" w:color="auto" w:fill="auto"/>
          </w:tcPr>
          <w:p w14:paraId="7E61460A" w14:textId="77777777" w:rsidR="004A54E7" w:rsidRPr="00A315A3" w:rsidRDefault="004A54E7" w:rsidP="00FC55B6">
            <w:pPr>
              <w:tabs>
                <w:tab w:val="left" w:pos="7938"/>
              </w:tabs>
              <w:ind w:left="-567"/>
              <w:rPr>
                <w:rFonts w:ascii="Arial" w:hAnsi="Arial" w:cs="Arial"/>
                <w:color w:val="5F5F5F"/>
                <w:sz w:val="20"/>
                <w:szCs w:val="20"/>
              </w:rPr>
            </w:pPr>
          </w:p>
        </w:tc>
      </w:tr>
      <w:tr w:rsidR="004A54E7" w:rsidRPr="00A315A3" w14:paraId="3CE76B71" w14:textId="77777777" w:rsidTr="006536F2">
        <w:trPr>
          <w:trHeight w:val="359"/>
        </w:trPr>
        <w:tc>
          <w:tcPr>
            <w:tcW w:w="2552" w:type="dxa"/>
            <w:tcBorders>
              <w:top w:val="single" w:sz="4" w:space="0" w:color="249765"/>
              <w:left w:val="single" w:sz="4" w:space="0" w:color="249765"/>
              <w:bottom w:val="single" w:sz="4" w:space="0" w:color="249765"/>
              <w:right w:val="single" w:sz="4" w:space="0" w:color="249765"/>
            </w:tcBorders>
            <w:shd w:val="clear" w:color="auto" w:fill="auto"/>
          </w:tcPr>
          <w:p w14:paraId="58EEF838" w14:textId="77777777" w:rsidR="004A54E7"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1843" w:type="dxa"/>
            <w:tcBorders>
              <w:top w:val="single" w:sz="4" w:space="0" w:color="249765"/>
              <w:left w:val="single" w:sz="4" w:space="0" w:color="249765"/>
              <w:bottom w:val="single" w:sz="4" w:space="0" w:color="249765"/>
              <w:right w:val="single" w:sz="4" w:space="0" w:color="249765"/>
            </w:tcBorders>
            <w:shd w:val="clear" w:color="auto" w:fill="auto"/>
          </w:tcPr>
          <w:p w14:paraId="62B5597A"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693" w:type="dxa"/>
            <w:tcBorders>
              <w:top w:val="single" w:sz="4" w:space="0" w:color="249765"/>
              <w:left w:val="single" w:sz="4" w:space="0" w:color="249765"/>
              <w:bottom w:val="single" w:sz="4" w:space="0" w:color="249765"/>
              <w:right w:val="single" w:sz="4" w:space="0" w:color="249765"/>
            </w:tcBorders>
            <w:shd w:val="clear" w:color="auto" w:fill="auto"/>
          </w:tcPr>
          <w:p w14:paraId="6236950E"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977" w:type="dxa"/>
            <w:tcBorders>
              <w:top w:val="single" w:sz="4" w:space="0" w:color="249765"/>
              <w:left w:val="single" w:sz="4" w:space="0" w:color="249765"/>
              <w:bottom w:val="single" w:sz="4" w:space="0" w:color="249765"/>
              <w:right w:val="single" w:sz="4" w:space="0" w:color="249765"/>
            </w:tcBorders>
            <w:shd w:val="clear" w:color="auto" w:fill="auto"/>
          </w:tcPr>
          <w:p w14:paraId="63011DF7" w14:textId="77777777" w:rsidR="004A54E7" w:rsidRPr="00A315A3" w:rsidRDefault="004A54E7" w:rsidP="00FC55B6">
            <w:pPr>
              <w:tabs>
                <w:tab w:val="left" w:pos="7938"/>
              </w:tabs>
              <w:ind w:left="-567"/>
              <w:rPr>
                <w:rFonts w:ascii="Arial" w:hAnsi="Arial" w:cs="Arial"/>
                <w:color w:val="5F5F5F"/>
                <w:sz w:val="20"/>
                <w:szCs w:val="20"/>
              </w:rPr>
            </w:pPr>
          </w:p>
        </w:tc>
      </w:tr>
      <w:tr w:rsidR="004A54E7" w:rsidRPr="00A315A3" w14:paraId="5A1C1F16" w14:textId="77777777" w:rsidTr="006536F2">
        <w:trPr>
          <w:trHeight w:val="359"/>
        </w:trPr>
        <w:tc>
          <w:tcPr>
            <w:tcW w:w="2552" w:type="dxa"/>
            <w:tcBorders>
              <w:top w:val="single" w:sz="4" w:space="0" w:color="249765"/>
              <w:left w:val="single" w:sz="4" w:space="0" w:color="249765"/>
              <w:bottom w:val="single" w:sz="4" w:space="0" w:color="249765"/>
              <w:right w:val="single" w:sz="4" w:space="0" w:color="249765"/>
            </w:tcBorders>
            <w:shd w:val="clear" w:color="auto" w:fill="auto"/>
          </w:tcPr>
          <w:p w14:paraId="1511984F" w14:textId="77777777" w:rsidR="004A54E7"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1843" w:type="dxa"/>
            <w:tcBorders>
              <w:top w:val="single" w:sz="4" w:space="0" w:color="249765"/>
              <w:left w:val="single" w:sz="4" w:space="0" w:color="249765"/>
              <w:bottom w:val="single" w:sz="4" w:space="0" w:color="249765"/>
              <w:right w:val="single" w:sz="4" w:space="0" w:color="249765"/>
            </w:tcBorders>
            <w:shd w:val="clear" w:color="auto" w:fill="auto"/>
          </w:tcPr>
          <w:p w14:paraId="5F0CC266"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693" w:type="dxa"/>
            <w:tcBorders>
              <w:top w:val="single" w:sz="4" w:space="0" w:color="249765"/>
              <w:left w:val="single" w:sz="4" w:space="0" w:color="249765"/>
              <w:bottom w:val="single" w:sz="4" w:space="0" w:color="249765"/>
              <w:right w:val="single" w:sz="4" w:space="0" w:color="249765"/>
            </w:tcBorders>
            <w:shd w:val="clear" w:color="auto" w:fill="auto"/>
          </w:tcPr>
          <w:p w14:paraId="078AA9A3" w14:textId="77777777" w:rsidR="004A54E7" w:rsidRPr="00A315A3" w:rsidRDefault="004A54E7" w:rsidP="00FC55B6">
            <w:pPr>
              <w:tabs>
                <w:tab w:val="left" w:pos="7938"/>
              </w:tabs>
              <w:ind w:left="-567"/>
              <w:rPr>
                <w:rFonts w:ascii="Arial" w:hAnsi="Arial" w:cs="Arial"/>
                <w:color w:val="5F5F5F"/>
                <w:sz w:val="20"/>
                <w:szCs w:val="20"/>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977" w:type="dxa"/>
            <w:tcBorders>
              <w:top w:val="single" w:sz="4" w:space="0" w:color="249765"/>
              <w:left w:val="single" w:sz="4" w:space="0" w:color="249765"/>
              <w:bottom w:val="single" w:sz="4" w:space="0" w:color="249765"/>
              <w:right w:val="single" w:sz="4" w:space="0" w:color="249765"/>
            </w:tcBorders>
            <w:shd w:val="clear" w:color="auto" w:fill="auto"/>
          </w:tcPr>
          <w:p w14:paraId="6D9A78E0" w14:textId="77777777" w:rsidR="004A54E7" w:rsidRPr="00A315A3" w:rsidRDefault="004A54E7" w:rsidP="00FC55B6">
            <w:pPr>
              <w:tabs>
                <w:tab w:val="left" w:pos="7938"/>
              </w:tabs>
              <w:ind w:left="-567"/>
              <w:rPr>
                <w:rFonts w:ascii="Arial" w:hAnsi="Arial" w:cs="Arial"/>
                <w:color w:val="5F5F5F"/>
                <w:sz w:val="20"/>
                <w:szCs w:val="20"/>
              </w:rPr>
            </w:pPr>
          </w:p>
        </w:tc>
      </w:tr>
      <w:tr w:rsidR="004A54E7" w:rsidRPr="00A315A3" w14:paraId="3D46436F" w14:textId="77777777" w:rsidTr="006536F2">
        <w:trPr>
          <w:trHeight w:val="359"/>
        </w:trPr>
        <w:tc>
          <w:tcPr>
            <w:tcW w:w="2552" w:type="dxa"/>
            <w:tcBorders>
              <w:top w:val="single" w:sz="4" w:space="0" w:color="249765"/>
              <w:left w:val="single" w:sz="4" w:space="0" w:color="249765"/>
              <w:bottom w:val="single" w:sz="4" w:space="0" w:color="249765"/>
              <w:right w:val="single" w:sz="4" w:space="0" w:color="249765"/>
            </w:tcBorders>
            <w:shd w:val="clear" w:color="auto" w:fill="auto"/>
          </w:tcPr>
          <w:p w14:paraId="03E1769F" w14:textId="77777777" w:rsidR="004A54E7" w:rsidRPr="00486FB1" w:rsidRDefault="004A54E7" w:rsidP="00FC55B6">
            <w:pPr>
              <w:tabs>
                <w:tab w:val="left" w:pos="7938"/>
              </w:tabs>
              <w:ind w:left="-567"/>
              <w:rPr>
                <w:rFonts w:ascii="Arial" w:hAnsi="Arial" w:cs="Arial"/>
                <w:color w:val="000000"/>
                <w:sz w:val="20"/>
                <w:szCs w:val="16"/>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1843" w:type="dxa"/>
            <w:tcBorders>
              <w:top w:val="single" w:sz="4" w:space="0" w:color="249765"/>
              <w:left w:val="single" w:sz="4" w:space="0" w:color="249765"/>
              <w:bottom w:val="single" w:sz="4" w:space="0" w:color="249765"/>
              <w:right w:val="single" w:sz="4" w:space="0" w:color="249765"/>
            </w:tcBorders>
            <w:shd w:val="clear" w:color="auto" w:fill="auto"/>
          </w:tcPr>
          <w:p w14:paraId="7B906D40" w14:textId="77777777" w:rsidR="004A54E7" w:rsidRPr="00486FB1" w:rsidRDefault="004A54E7" w:rsidP="00FC55B6">
            <w:pPr>
              <w:tabs>
                <w:tab w:val="left" w:pos="7938"/>
              </w:tabs>
              <w:ind w:left="-567"/>
              <w:rPr>
                <w:rFonts w:ascii="Arial" w:hAnsi="Arial" w:cs="Arial"/>
                <w:color w:val="000000"/>
                <w:sz w:val="20"/>
                <w:szCs w:val="16"/>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693" w:type="dxa"/>
            <w:tcBorders>
              <w:top w:val="single" w:sz="4" w:space="0" w:color="249765"/>
              <w:left w:val="single" w:sz="4" w:space="0" w:color="249765"/>
              <w:bottom w:val="single" w:sz="4" w:space="0" w:color="249765"/>
              <w:right w:val="single" w:sz="4" w:space="0" w:color="249765"/>
            </w:tcBorders>
            <w:shd w:val="clear" w:color="auto" w:fill="auto"/>
          </w:tcPr>
          <w:p w14:paraId="6EBC38FE" w14:textId="77777777" w:rsidR="004A54E7" w:rsidRPr="00486FB1" w:rsidRDefault="004A54E7" w:rsidP="00FC55B6">
            <w:pPr>
              <w:tabs>
                <w:tab w:val="left" w:pos="7938"/>
              </w:tabs>
              <w:ind w:left="-567"/>
              <w:rPr>
                <w:rFonts w:ascii="Arial" w:hAnsi="Arial" w:cs="Arial"/>
                <w:color w:val="000000"/>
                <w:sz w:val="20"/>
                <w:szCs w:val="16"/>
              </w:rPr>
            </w:pPr>
            <w:r w:rsidRPr="00486FB1">
              <w:rPr>
                <w:rFonts w:ascii="Arial" w:hAnsi="Arial" w:cs="Arial"/>
                <w:color w:val="000000"/>
                <w:sz w:val="20"/>
                <w:szCs w:val="16"/>
              </w:rPr>
              <w:fldChar w:fldCharType="begin">
                <w:ffData>
                  <w:name w:val="Text15"/>
                  <w:enabled/>
                  <w:calcOnExit w:val="0"/>
                  <w:textInput/>
                </w:ffData>
              </w:fldChar>
            </w:r>
            <w:r w:rsidRPr="00486FB1">
              <w:rPr>
                <w:rFonts w:ascii="Arial" w:hAnsi="Arial" w:cs="Arial"/>
                <w:color w:val="000000"/>
                <w:sz w:val="20"/>
                <w:szCs w:val="16"/>
              </w:rPr>
              <w:instrText xml:space="preserve"> FORMTEXT </w:instrText>
            </w:r>
            <w:r w:rsidRPr="00486FB1">
              <w:rPr>
                <w:rFonts w:ascii="Arial" w:hAnsi="Arial" w:cs="Arial"/>
                <w:color w:val="000000"/>
                <w:sz w:val="20"/>
                <w:szCs w:val="16"/>
              </w:rPr>
            </w:r>
            <w:r w:rsidRPr="00486FB1">
              <w:rPr>
                <w:rFonts w:ascii="Arial" w:hAnsi="Arial" w:cs="Arial"/>
                <w:color w:val="000000"/>
                <w:sz w:val="20"/>
                <w:szCs w:val="16"/>
              </w:rPr>
              <w:fldChar w:fldCharType="separate"/>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t> </w:t>
            </w:r>
            <w:r w:rsidRPr="00486FB1">
              <w:rPr>
                <w:rFonts w:ascii="Arial" w:hAnsi="Arial" w:cs="Arial"/>
                <w:color w:val="000000"/>
                <w:sz w:val="20"/>
                <w:szCs w:val="16"/>
              </w:rPr>
              <w:fldChar w:fldCharType="end"/>
            </w:r>
          </w:p>
        </w:tc>
        <w:tc>
          <w:tcPr>
            <w:tcW w:w="2977" w:type="dxa"/>
            <w:tcBorders>
              <w:top w:val="single" w:sz="4" w:space="0" w:color="249765"/>
              <w:left w:val="single" w:sz="4" w:space="0" w:color="249765"/>
              <w:bottom w:val="single" w:sz="4" w:space="0" w:color="249765"/>
              <w:right w:val="single" w:sz="4" w:space="0" w:color="249765"/>
            </w:tcBorders>
            <w:shd w:val="clear" w:color="auto" w:fill="auto"/>
          </w:tcPr>
          <w:p w14:paraId="45E35525" w14:textId="77777777" w:rsidR="004A54E7" w:rsidRPr="00486FB1" w:rsidRDefault="004A54E7" w:rsidP="00FC55B6">
            <w:pPr>
              <w:tabs>
                <w:tab w:val="left" w:pos="7938"/>
              </w:tabs>
              <w:ind w:left="-567"/>
              <w:rPr>
                <w:rFonts w:ascii="Arial" w:hAnsi="Arial" w:cs="Arial"/>
                <w:color w:val="000000"/>
                <w:sz w:val="20"/>
                <w:szCs w:val="16"/>
              </w:rPr>
            </w:pPr>
          </w:p>
        </w:tc>
      </w:tr>
    </w:tbl>
    <w:p w14:paraId="4B95CEBE" w14:textId="77777777" w:rsidR="004A54E7" w:rsidRDefault="004A54E7" w:rsidP="004A54E7">
      <w:pPr>
        <w:pStyle w:val="Podnadpis"/>
        <w:ind w:left="-567"/>
        <w:jc w:val="left"/>
        <w:rPr>
          <w:sz w:val="20"/>
        </w:rPr>
      </w:pPr>
    </w:p>
    <w:p w14:paraId="1E1AAF76" w14:textId="77777777" w:rsidR="004A54E7" w:rsidRDefault="006536F2" w:rsidP="004A54E7">
      <w:pPr>
        <w:spacing w:after="0"/>
        <w:ind w:left="-567"/>
        <w:jc w:val="both"/>
        <w:rPr>
          <w:rFonts w:ascii="Arial" w:hAnsi="Arial" w:cs="Arial"/>
          <w:sz w:val="20"/>
          <w:szCs w:val="20"/>
        </w:rPr>
      </w:pPr>
      <w:r>
        <w:rPr>
          <w:rFonts w:ascii="Arial" w:hAnsi="Arial" w:cs="Arial"/>
          <w:b/>
          <w:sz w:val="20"/>
          <w:szCs w:val="20"/>
        </w:rPr>
        <w:t xml:space="preserve">  </w:t>
      </w:r>
      <w:r w:rsidR="004A54E7">
        <w:rPr>
          <w:rFonts w:ascii="Arial" w:hAnsi="Arial" w:cs="Arial"/>
          <w:b/>
          <w:sz w:val="20"/>
          <w:szCs w:val="20"/>
        </w:rPr>
        <w:t>Firemní e-mail</w:t>
      </w:r>
      <w:r w:rsidR="004A54E7" w:rsidRPr="009B4496">
        <w:rPr>
          <w:rFonts w:ascii="Arial" w:hAnsi="Arial" w:cs="Arial"/>
          <w:b/>
          <w:sz w:val="20"/>
          <w:szCs w:val="20"/>
        </w:rPr>
        <w:t>:</w:t>
      </w:r>
      <w:r w:rsidR="004A54E7" w:rsidRPr="009B4496">
        <w:rPr>
          <w:rFonts w:ascii="Arial" w:hAnsi="Arial" w:cs="Arial"/>
          <w:b/>
          <w:sz w:val="20"/>
          <w:szCs w:val="20"/>
        </w:rPr>
        <w:tab/>
      </w:r>
      <w:r w:rsidR="004A54E7">
        <w:rPr>
          <w:rFonts w:ascii="Arial" w:hAnsi="Arial" w:cs="Arial"/>
          <w:sz w:val="20"/>
          <w:szCs w:val="20"/>
        </w:rPr>
        <w:fldChar w:fldCharType="begin">
          <w:ffData>
            <w:name w:val="Text30"/>
            <w:enabled/>
            <w:calcOnExit w:val="0"/>
            <w:textInput/>
          </w:ffData>
        </w:fldChar>
      </w:r>
      <w:r w:rsidR="004A54E7">
        <w:rPr>
          <w:rFonts w:ascii="Arial" w:hAnsi="Arial" w:cs="Arial"/>
          <w:sz w:val="20"/>
          <w:szCs w:val="20"/>
        </w:rPr>
        <w:instrText xml:space="preserve"> FORMTEXT </w:instrText>
      </w:r>
      <w:r w:rsidR="004A54E7">
        <w:rPr>
          <w:rFonts w:ascii="Arial" w:hAnsi="Arial" w:cs="Arial"/>
          <w:sz w:val="20"/>
          <w:szCs w:val="20"/>
        </w:rPr>
      </w:r>
      <w:r w:rsidR="004A54E7">
        <w:rPr>
          <w:rFonts w:ascii="Arial" w:hAnsi="Arial" w:cs="Arial"/>
          <w:sz w:val="20"/>
          <w:szCs w:val="20"/>
        </w:rPr>
        <w:fldChar w:fldCharType="separate"/>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sz w:val="20"/>
          <w:szCs w:val="20"/>
        </w:rPr>
        <w:fldChar w:fldCharType="end"/>
      </w:r>
      <w:r w:rsidR="004A54E7">
        <w:rPr>
          <w:rFonts w:ascii="Arial" w:hAnsi="Arial" w:cs="Arial"/>
          <w:sz w:val="20"/>
          <w:szCs w:val="20"/>
        </w:rPr>
        <w:t>@</w:t>
      </w:r>
      <w:r w:rsidR="004A54E7">
        <w:rPr>
          <w:rFonts w:ascii="Arial" w:hAnsi="Arial" w:cs="Arial"/>
          <w:sz w:val="20"/>
          <w:szCs w:val="20"/>
        </w:rPr>
        <w:fldChar w:fldCharType="begin">
          <w:ffData>
            <w:name w:val="Text31"/>
            <w:enabled/>
            <w:calcOnExit w:val="0"/>
            <w:textInput/>
          </w:ffData>
        </w:fldChar>
      </w:r>
      <w:r w:rsidR="004A54E7">
        <w:rPr>
          <w:rFonts w:ascii="Arial" w:hAnsi="Arial" w:cs="Arial"/>
          <w:sz w:val="20"/>
          <w:szCs w:val="20"/>
        </w:rPr>
        <w:instrText xml:space="preserve"> FORMTEXT </w:instrText>
      </w:r>
      <w:r w:rsidR="004A54E7">
        <w:rPr>
          <w:rFonts w:ascii="Arial" w:hAnsi="Arial" w:cs="Arial"/>
          <w:sz w:val="20"/>
          <w:szCs w:val="20"/>
        </w:rPr>
      </w:r>
      <w:r w:rsidR="004A54E7">
        <w:rPr>
          <w:rFonts w:ascii="Arial" w:hAnsi="Arial" w:cs="Arial"/>
          <w:sz w:val="20"/>
          <w:szCs w:val="20"/>
        </w:rPr>
        <w:fldChar w:fldCharType="separate"/>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sz w:val="20"/>
          <w:szCs w:val="20"/>
        </w:rPr>
        <w:fldChar w:fldCharType="end"/>
      </w:r>
    </w:p>
    <w:p w14:paraId="00C9F738" w14:textId="77777777" w:rsidR="004A54E7" w:rsidRDefault="006536F2" w:rsidP="004A54E7">
      <w:pPr>
        <w:spacing w:after="0"/>
        <w:ind w:left="-567"/>
        <w:jc w:val="both"/>
        <w:rPr>
          <w:rFonts w:ascii="Arial" w:hAnsi="Arial" w:cs="Arial"/>
          <w:sz w:val="20"/>
          <w:szCs w:val="20"/>
        </w:rPr>
      </w:pPr>
      <w:r>
        <w:rPr>
          <w:rFonts w:ascii="Arial" w:hAnsi="Arial" w:cs="Arial"/>
          <w:b/>
          <w:sz w:val="20"/>
          <w:szCs w:val="20"/>
        </w:rPr>
        <w:t xml:space="preserve">  </w:t>
      </w:r>
      <w:r w:rsidR="004A54E7">
        <w:rPr>
          <w:rFonts w:ascii="Arial" w:hAnsi="Arial" w:cs="Arial"/>
          <w:b/>
          <w:sz w:val="20"/>
          <w:szCs w:val="20"/>
        </w:rPr>
        <w:t>Fakturační e-mail</w:t>
      </w:r>
      <w:r w:rsidR="004A54E7" w:rsidRPr="009B4496">
        <w:rPr>
          <w:rFonts w:ascii="Arial" w:hAnsi="Arial" w:cs="Arial"/>
          <w:b/>
          <w:sz w:val="20"/>
          <w:szCs w:val="20"/>
        </w:rPr>
        <w:t>:</w:t>
      </w:r>
      <w:r w:rsidR="004A54E7" w:rsidRPr="009B4496">
        <w:rPr>
          <w:rFonts w:ascii="Arial" w:hAnsi="Arial" w:cs="Arial"/>
          <w:b/>
          <w:sz w:val="20"/>
          <w:szCs w:val="20"/>
        </w:rPr>
        <w:tab/>
      </w:r>
      <w:r w:rsidR="004A54E7">
        <w:rPr>
          <w:rFonts w:ascii="Arial" w:hAnsi="Arial" w:cs="Arial"/>
          <w:sz w:val="20"/>
          <w:szCs w:val="20"/>
        </w:rPr>
        <w:fldChar w:fldCharType="begin">
          <w:ffData>
            <w:name w:val="Text30"/>
            <w:enabled/>
            <w:calcOnExit w:val="0"/>
            <w:textInput/>
          </w:ffData>
        </w:fldChar>
      </w:r>
      <w:r w:rsidR="004A54E7">
        <w:rPr>
          <w:rFonts w:ascii="Arial" w:hAnsi="Arial" w:cs="Arial"/>
          <w:sz w:val="20"/>
          <w:szCs w:val="20"/>
        </w:rPr>
        <w:instrText xml:space="preserve"> FORMTEXT </w:instrText>
      </w:r>
      <w:r w:rsidR="004A54E7">
        <w:rPr>
          <w:rFonts w:ascii="Arial" w:hAnsi="Arial" w:cs="Arial"/>
          <w:sz w:val="20"/>
          <w:szCs w:val="20"/>
        </w:rPr>
      </w:r>
      <w:r w:rsidR="004A54E7">
        <w:rPr>
          <w:rFonts w:ascii="Arial" w:hAnsi="Arial" w:cs="Arial"/>
          <w:sz w:val="20"/>
          <w:szCs w:val="20"/>
        </w:rPr>
        <w:fldChar w:fldCharType="separate"/>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sz w:val="20"/>
          <w:szCs w:val="20"/>
        </w:rPr>
        <w:fldChar w:fldCharType="end"/>
      </w:r>
      <w:r w:rsidR="004A54E7">
        <w:rPr>
          <w:rFonts w:ascii="Arial" w:hAnsi="Arial" w:cs="Arial"/>
          <w:sz w:val="20"/>
          <w:szCs w:val="20"/>
        </w:rPr>
        <w:t>@</w:t>
      </w:r>
      <w:r w:rsidR="004A54E7">
        <w:rPr>
          <w:rFonts w:ascii="Arial" w:hAnsi="Arial" w:cs="Arial"/>
          <w:sz w:val="20"/>
          <w:szCs w:val="20"/>
        </w:rPr>
        <w:fldChar w:fldCharType="begin">
          <w:ffData>
            <w:name w:val="Text31"/>
            <w:enabled/>
            <w:calcOnExit w:val="0"/>
            <w:textInput/>
          </w:ffData>
        </w:fldChar>
      </w:r>
      <w:r w:rsidR="004A54E7">
        <w:rPr>
          <w:rFonts w:ascii="Arial" w:hAnsi="Arial" w:cs="Arial"/>
          <w:sz w:val="20"/>
          <w:szCs w:val="20"/>
        </w:rPr>
        <w:instrText xml:space="preserve"> FORMTEXT </w:instrText>
      </w:r>
      <w:r w:rsidR="004A54E7">
        <w:rPr>
          <w:rFonts w:ascii="Arial" w:hAnsi="Arial" w:cs="Arial"/>
          <w:sz w:val="20"/>
          <w:szCs w:val="20"/>
        </w:rPr>
      </w:r>
      <w:r w:rsidR="004A54E7">
        <w:rPr>
          <w:rFonts w:ascii="Arial" w:hAnsi="Arial" w:cs="Arial"/>
          <w:sz w:val="20"/>
          <w:szCs w:val="20"/>
        </w:rPr>
        <w:fldChar w:fldCharType="separate"/>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noProof/>
          <w:sz w:val="20"/>
          <w:szCs w:val="20"/>
        </w:rPr>
        <w:t> </w:t>
      </w:r>
      <w:r w:rsidR="004A54E7">
        <w:rPr>
          <w:rFonts w:ascii="Arial" w:hAnsi="Arial" w:cs="Arial"/>
          <w:sz w:val="20"/>
          <w:szCs w:val="20"/>
        </w:rPr>
        <w:fldChar w:fldCharType="end"/>
      </w:r>
    </w:p>
    <w:p w14:paraId="5F1DDF68" w14:textId="77777777" w:rsidR="004A54E7" w:rsidRDefault="004A54E7" w:rsidP="004A54E7">
      <w:pPr>
        <w:spacing w:after="0"/>
        <w:ind w:left="-567"/>
        <w:rPr>
          <w:rFonts w:ascii="Arial" w:hAnsi="Arial" w:cs="Arial"/>
          <w:sz w:val="20"/>
          <w:szCs w:val="20"/>
        </w:rPr>
      </w:pPr>
    </w:p>
    <w:p w14:paraId="18107E3D" w14:textId="77777777" w:rsidR="004A54E7" w:rsidRDefault="004A54E7" w:rsidP="004A54E7">
      <w:pPr>
        <w:spacing w:after="0"/>
        <w:ind w:left="-567"/>
        <w:rPr>
          <w:rFonts w:ascii="Arial" w:hAnsi="Arial" w:cs="Arial"/>
          <w:sz w:val="20"/>
          <w:szCs w:val="20"/>
        </w:rPr>
      </w:pPr>
    </w:p>
    <w:p w14:paraId="4BC7A6DA" w14:textId="77777777" w:rsidR="004A54E7" w:rsidRPr="00C57729" w:rsidRDefault="006536F2" w:rsidP="004A54E7">
      <w:pPr>
        <w:spacing w:after="0"/>
        <w:ind w:left="-567"/>
        <w:rPr>
          <w:rFonts w:ascii="Arial" w:hAnsi="Arial" w:cs="Arial"/>
          <w:b/>
          <w:sz w:val="20"/>
          <w:szCs w:val="20"/>
        </w:rPr>
      </w:pPr>
      <w:r>
        <w:rPr>
          <w:rFonts w:ascii="Arial" w:hAnsi="Arial" w:cs="Arial"/>
          <w:b/>
          <w:sz w:val="20"/>
          <w:szCs w:val="20"/>
        </w:rPr>
        <w:t xml:space="preserve">  </w:t>
      </w:r>
      <w:r w:rsidR="004A54E7">
        <w:rPr>
          <w:rFonts w:ascii="Arial" w:hAnsi="Arial" w:cs="Arial"/>
          <w:b/>
          <w:sz w:val="20"/>
          <w:szCs w:val="20"/>
        </w:rPr>
        <w:t>III: KONTAKTNÍ ÚDAJE POSKYTOVATELE:</w:t>
      </w:r>
    </w:p>
    <w:p w14:paraId="4558D7FB" w14:textId="77777777" w:rsidR="004A54E7" w:rsidRDefault="006536F2" w:rsidP="006536F2">
      <w:pPr>
        <w:spacing w:after="0"/>
        <w:ind w:left="-426" w:hanging="141"/>
        <w:rPr>
          <w:rFonts w:ascii="Arial" w:hAnsi="Arial" w:cs="Arial"/>
          <w:sz w:val="20"/>
          <w:szCs w:val="20"/>
        </w:rPr>
      </w:pPr>
      <w:r>
        <w:rPr>
          <w:rFonts w:ascii="Arial" w:hAnsi="Arial" w:cs="Arial"/>
          <w:sz w:val="20"/>
          <w:szCs w:val="20"/>
        </w:rPr>
        <w:t xml:space="preserve">  </w:t>
      </w:r>
      <w:r w:rsidR="004A54E7">
        <w:rPr>
          <w:rFonts w:ascii="Arial" w:hAnsi="Arial" w:cs="Arial"/>
          <w:sz w:val="20"/>
          <w:szCs w:val="20"/>
        </w:rPr>
        <w:t xml:space="preserve">Aktuální telefonní číslo pro Požadavky na Technickou podporu a objednávání Oprav je uvedeno na hlavní stránce </w:t>
      </w:r>
      <w:r>
        <w:rPr>
          <w:rFonts w:ascii="Arial" w:hAnsi="Arial" w:cs="Arial"/>
          <w:sz w:val="20"/>
          <w:szCs w:val="20"/>
        </w:rPr>
        <w:t xml:space="preserve">  </w:t>
      </w:r>
      <w:r w:rsidR="004A54E7" w:rsidRPr="007F7A5C">
        <w:rPr>
          <w:rFonts w:ascii="Arial" w:hAnsi="Arial" w:cs="Arial"/>
          <w:b/>
          <w:sz w:val="20"/>
          <w:szCs w:val="20"/>
        </w:rPr>
        <w:t>www.nam.cz</w:t>
      </w:r>
      <w:r w:rsidR="004A54E7">
        <w:rPr>
          <w:rFonts w:ascii="Arial" w:hAnsi="Arial" w:cs="Arial"/>
          <w:sz w:val="20"/>
          <w:szCs w:val="20"/>
        </w:rPr>
        <w:t>.</w:t>
      </w:r>
    </w:p>
    <w:p w14:paraId="7C628967" w14:textId="77777777" w:rsidR="004A54E7" w:rsidRDefault="006536F2" w:rsidP="004A54E7">
      <w:pPr>
        <w:spacing w:after="0"/>
        <w:ind w:left="-567"/>
        <w:rPr>
          <w:rFonts w:ascii="Arial" w:hAnsi="Arial" w:cs="Arial"/>
          <w:sz w:val="20"/>
          <w:szCs w:val="20"/>
        </w:rPr>
      </w:pPr>
      <w:r>
        <w:rPr>
          <w:rFonts w:ascii="Arial" w:hAnsi="Arial" w:cs="Arial"/>
          <w:b/>
          <w:sz w:val="20"/>
          <w:szCs w:val="20"/>
        </w:rPr>
        <w:t xml:space="preserve">  </w:t>
      </w:r>
      <w:r w:rsidR="004A54E7" w:rsidRPr="00DD105A">
        <w:rPr>
          <w:rFonts w:ascii="Arial" w:hAnsi="Arial" w:cs="Arial"/>
          <w:b/>
          <w:sz w:val="20"/>
          <w:szCs w:val="20"/>
        </w:rPr>
        <w:t>Poštovní adresa:</w:t>
      </w:r>
      <w:r w:rsidR="004A54E7">
        <w:rPr>
          <w:rFonts w:ascii="Arial" w:hAnsi="Arial" w:cs="Arial"/>
          <w:sz w:val="20"/>
          <w:szCs w:val="20"/>
        </w:rPr>
        <w:t xml:space="preserve"> </w:t>
      </w:r>
      <w:r w:rsidR="004A54E7" w:rsidRPr="007F7A5C">
        <w:rPr>
          <w:rFonts w:ascii="Arial" w:hAnsi="Arial" w:cs="Arial"/>
          <w:b/>
          <w:sz w:val="20"/>
          <w:szCs w:val="20"/>
        </w:rPr>
        <w:t>NAM system, a.s.,</w:t>
      </w:r>
      <w:r w:rsidR="004A54E7">
        <w:rPr>
          <w:rFonts w:ascii="Arial" w:hAnsi="Arial" w:cs="Arial"/>
          <w:sz w:val="20"/>
          <w:szCs w:val="20"/>
        </w:rPr>
        <w:t xml:space="preserve"> </w:t>
      </w:r>
      <w:r w:rsidR="004A54E7" w:rsidRPr="00ED5333">
        <w:rPr>
          <w:rFonts w:ascii="Arial" w:hAnsi="Arial" w:cs="Arial"/>
          <w:b/>
          <w:sz w:val="20"/>
          <w:szCs w:val="20"/>
        </w:rPr>
        <w:t>U Pošty 1163/13</w:t>
      </w:r>
      <w:r w:rsidR="004A54E7" w:rsidRPr="007F7A5C">
        <w:rPr>
          <w:rFonts w:ascii="Arial" w:hAnsi="Arial" w:cs="Arial"/>
          <w:b/>
          <w:sz w:val="20"/>
          <w:szCs w:val="20"/>
        </w:rPr>
        <w:t xml:space="preserve">, </w:t>
      </w:r>
      <w:r w:rsidR="004A54E7">
        <w:rPr>
          <w:rFonts w:ascii="Arial" w:hAnsi="Arial" w:cs="Arial"/>
          <w:b/>
          <w:sz w:val="20"/>
          <w:szCs w:val="20"/>
        </w:rPr>
        <w:t>Havířov – Prostřední Suchá</w:t>
      </w:r>
      <w:r w:rsidR="004A54E7" w:rsidRPr="007F7A5C">
        <w:rPr>
          <w:rFonts w:ascii="Arial" w:hAnsi="Arial" w:cs="Arial"/>
          <w:b/>
          <w:sz w:val="20"/>
          <w:szCs w:val="20"/>
        </w:rPr>
        <w:t xml:space="preserve">, PSČ: 735 </w:t>
      </w:r>
      <w:r w:rsidR="004A54E7">
        <w:rPr>
          <w:rFonts w:ascii="Arial" w:hAnsi="Arial" w:cs="Arial"/>
          <w:b/>
          <w:sz w:val="20"/>
          <w:szCs w:val="20"/>
        </w:rPr>
        <w:t>64</w:t>
      </w:r>
    </w:p>
    <w:p w14:paraId="6B3E30B9" w14:textId="77777777" w:rsidR="004A54E7" w:rsidRPr="008C5066" w:rsidRDefault="006536F2" w:rsidP="004A54E7">
      <w:pPr>
        <w:spacing w:after="0"/>
        <w:ind w:left="-567"/>
        <w:rPr>
          <w:rFonts w:ascii="Arial" w:hAnsi="Arial" w:cs="Arial"/>
          <w:b/>
          <w:sz w:val="20"/>
          <w:szCs w:val="20"/>
        </w:rPr>
      </w:pPr>
      <w:r>
        <w:rPr>
          <w:rFonts w:ascii="Arial" w:hAnsi="Arial" w:cs="Arial"/>
          <w:b/>
          <w:sz w:val="20"/>
          <w:szCs w:val="20"/>
        </w:rPr>
        <w:t xml:space="preserve">  </w:t>
      </w:r>
      <w:r w:rsidR="004A54E7" w:rsidRPr="00DD105A">
        <w:rPr>
          <w:rFonts w:ascii="Arial" w:hAnsi="Arial" w:cs="Arial"/>
          <w:b/>
          <w:sz w:val="20"/>
          <w:szCs w:val="20"/>
        </w:rPr>
        <w:t>E-mail</w:t>
      </w:r>
      <w:r w:rsidR="004A54E7">
        <w:rPr>
          <w:rFonts w:ascii="Arial" w:hAnsi="Arial" w:cs="Arial"/>
          <w:sz w:val="20"/>
          <w:szCs w:val="20"/>
        </w:rPr>
        <w:t xml:space="preserve"> pro hlášení změn kontaktních údajů objednatele: </w:t>
      </w:r>
      <w:r w:rsidR="004A54E7" w:rsidRPr="00A174BC">
        <w:rPr>
          <w:rFonts w:ascii="Arial" w:hAnsi="Arial" w:cs="Arial"/>
          <w:b/>
          <w:sz w:val="20"/>
          <w:szCs w:val="20"/>
        </w:rPr>
        <w:t>info@nam.cz</w:t>
      </w:r>
    </w:p>
    <w:p w14:paraId="4BE0103C" w14:textId="77777777" w:rsidR="004A54E7" w:rsidRDefault="004A54E7" w:rsidP="004A54E7">
      <w:pPr>
        <w:spacing w:after="0"/>
        <w:ind w:left="-567"/>
        <w:jc w:val="both"/>
        <w:rPr>
          <w:rFonts w:ascii="Arial" w:hAnsi="Arial" w:cs="Arial"/>
          <w:b/>
          <w:sz w:val="20"/>
          <w:szCs w:val="20"/>
        </w:rPr>
      </w:pPr>
    </w:p>
    <w:p w14:paraId="6DDB9E58" w14:textId="77777777" w:rsidR="004A54E7" w:rsidRDefault="004A54E7" w:rsidP="004A54E7">
      <w:pPr>
        <w:spacing w:after="0"/>
        <w:ind w:left="-567"/>
        <w:jc w:val="both"/>
        <w:rPr>
          <w:rFonts w:ascii="Arial" w:hAnsi="Arial" w:cs="Arial"/>
          <w:b/>
          <w:sz w:val="20"/>
          <w:szCs w:val="20"/>
        </w:rPr>
      </w:pPr>
    </w:p>
    <w:p w14:paraId="1D5679ED" w14:textId="0561C8C8" w:rsidR="004A54E7" w:rsidRPr="006536F2" w:rsidRDefault="006536F2" w:rsidP="006536F2">
      <w:pPr>
        <w:spacing w:after="0"/>
        <w:ind w:left="-567"/>
        <w:rPr>
          <w:rFonts w:ascii="Arial" w:hAnsi="Arial" w:cs="Arial"/>
          <w:sz w:val="20"/>
          <w:szCs w:val="20"/>
        </w:rPr>
      </w:pPr>
      <w:r>
        <w:rPr>
          <w:rFonts w:ascii="Arial" w:hAnsi="Arial" w:cs="Arial"/>
          <w:sz w:val="20"/>
          <w:szCs w:val="20"/>
        </w:rPr>
        <w:t xml:space="preserve">  </w:t>
      </w:r>
      <w:r w:rsidR="002740A8">
        <w:rPr>
          <w:rFonts w:ascii="Arial" w:hAnsi="Arial" w:cs="Arial"/>
          <w:sz w:val="20"/>
          <w:szCs w:val="20"/>
        </w:rPr>
        <w:t xml:space="preserve"> </w:t>
      </w:r>
      <w:r w:rsidR="004A54E7" w:rsidRPr="00607041">
        <w:rPr>
          <w:rFonts w:ascii="Arial" w:hAnsi="Arial" w:cs="Arial"/>
          <w:sz w:val="20"/>
          <w:szCs w:val="20"/>
        </w:rPr>
        <w:t xml:space="preserve">V Havířově dne </w:t>
      </w:r>
      <w:r w:rsidR="004A54E7" w:rsidRPr="00607041">
        <w:rPr>
          <w:rFonts w:ascii="Arial" w:hAnsi="Arial" w:cs="Arial"/>
          <w:sz w:val="20"/>
          <w:szCs w:val="16"/>
        </w:rPr>
        <w:fldChar w:fldCharType="begin">
          <w:ffData>
            <w:name w:val="Text15"/>
            <w:enabled/>
            <w:calcOnExit w:val="0"/>
            <w:textInput/>
          </w:ffData>
        </w:fldChar>
      </w:r>
      <w:r w:rsidR="004A54E7" w:rsidRPr="00607041">
        <w:rPr>
          <w:rFonts w:ascii="Arial" w:hAnsi="Arial" w:cs="Arial"/>
          <w:sz w:val="20"/>
          <w:szCs w:val="16"/>
        </w:rPr>
        <w:instrText xml:space="preserve"> FORMTEXT </w:instrText>
      </w:r>
      <w:r w:rsidR="004A54E7" w:rsidRPr="00607041">
        <w:rPr>
          <w:rFonts w:ascii="Arial" w:hAnsi="Arial" w:cs="Arial"/>
          <w:sz w:val="20"/>
          <w:szCs w:val="16"/>
        </w:rPr>
      </w:r>
      <w:r w:rsidR="004A54E7" w:rsidRPr="00607041">
        <w:rPr>
          <w:rFonts w:ascii="Arial" w:hAnsi="Arial" w:cs="Arial"/>
          <w:sz w:val="20"/>
          <w:szCs w:val="16"/>
        </w:rPr>
        <w:fldChar w:fldCharType="separate"/>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fldChar w:fldCharType="end"/>
      </w:r>
      <w:r w:rsidR="004A54E7" w:rsidRPr="00607041">
        <w:rPr>
          <w:rFonts w:ascii="Arial" w:hAnsi="Arial" w:cs="Arial"/>
          <w:sz w:val="20"/>
          <w:szCs w:val="20"/>
        </w:rPr>
        <w:tab/>
      </w:r>
      <w:r w:rsidR="004A54E7" w:rsidRPr="00607041">
        <w:rPr>
          <w:rFonts w:ascii="Arial" w:hAnsi="Arial" w:cs="Arial"/>
          <w:sz w:val="20"/>
          <w:szCs w:val="20"/>
        </w:rPr>
        <w:tab/>
      </w:r>
      <w:r w:rsidR="004A54E7" w:rsidRPr="00607041">
        <w:rPr>
          <w:rFonts w:ascii="Arial" w:hAnsi="Arial" w:cs="Arial"/>
          <w:sz w:val="20"/>
          <w:szCs w:val="20"/>
        </w:rPr>
        <w:tab/>
      </w:r>
      <w:r w:rsidR="004A54E7" w:rsidRPr="00607041">
        <w:rPr>
          <w:rFonts w:ascii="Arial" w:hAnsi="Arial" w:cs="Arial"/>
          <w:sz w:val="20"/>
          <w:szCs w:val="20"/>
        </w:rPr>
        <w:tab/>
      </w:r>
      <w:r w:rsidR="004A54E7" w:rsidRPr="00607041">
        <w:rPr>
          <w:rFonts w:ascii="Arial" w:hAnsi="Arial" w:cs="Arial"/>
          <w:sz w:val="20"/>
          <w:szCs w:val="20"/>
        </w:rPr>
        <w:tab/>
        <w:t xml:space="preserve">     V</w:t>
      </w:r>
      <w:r w:rsidR="00F1297F">
        <w:rPr>
          <w:rFonts w:ascii="Arial" w:hAnsi="Arial" w:cs="Arial"/>
          <w:sz w:val="20"/>
          <w:szCs w:val="20"/>
        </w:rPr>
        <w:t>e Dvoře Králové</w:t>
      </w:r>
      <w:r w:rsidR="004A54E7" w:rsidRPr="00607041">
        <w:rPr>
          <w:rFonts w:ascii="Arial" w:hAnsi="Arial" w:cs="Arial"/>
          <w:sz w:val="20"/>
          <w:szCs w:val="16"/>
        </w:rPr>
        <w:t xml:space="preserve"> </w:t>
      </w:r>
      <w:r w:rsidR="0066040A">
        <w:rPr>
          <w:rFonts w:ascii="Arial" w:hAnsi="Arial" w:cs="Arial"/>
          <w:sz w:val="20"/>
          <w:szCs w:val="16"/>
        </w:rPr>
        <w:t xml:space="preserve">nad Labem </w:t>
      </w:r>
      <w:r w:rsidR="004A54E7" w:rsidRPr="00607041">
        <w:rPr>
          <w:rFonts w:ascii="Arial" w:hAnsi="Arial" w:cs="Arial"/>
          <w:sz w:val="20"/>
          <w:szCs w:val="20"/>
        </w:rPr>
        <w:t xml:space="preserve">dne </w:t>
      </w:r>
      <w:r w:rsidR="004A54E7" w:rsidRPr="00607041">
        <w:rPr>
          <w:rFonts w:ascii="Arial" w:hAnsi="Arial" w:cs="Arial"/>
          <w:sz w:val="20"/>
          <w:szCs w:val="16"/>
        </w:rPr>
        <w:fldChar w:fldCharType="begin">
          <w:ffData>
            <w:name w:val="Text15"/>
            <w:enabled/>
            <w:calcOnExit w:val="0"/>
            <w:textInput/>
          </w:ffData>
        </w:fldChar>
      </w:r>
      <w:r w:rsidR="004A54E7" w:rsidRPr="00607041">
        <w:rPr>
          <w:rFonts w:ascii="Arial" w:hAnsi="Arial" w:cs="Arial"/>
          <w:sz w:val="20"/>
          <w:szCs w:val="16"/>
        </w:rPr>
        <w:instrText xml:space="preserve"> FORMTEXT </w:instrText>
      </w:r>
      <w:r w:rsidR="004A54E7" w:rsidRPr="00607041">
        <w:rPr>
          <w:rFonts w:ascii="Arial" w:hAnsi="Arial" w:cs="Arial"/>
          <w:sz w:val="20"/>
          <w:szCs w:val="16"/>
        </w:rPr>
      </w:r>
      <w:r w:rsidR="004A54E7" w:rsidRPr="00607041">
        <w:rPr>
          <w:rFonts w:ascii="Arial" w:hAnsi="Arial" w:cs="Arial"/>
          <w:sz w:val="20"/>
          <w:szCs w:val="16"/>
        </w:rPr>
        <w:fldChar w:fldCharType="separate"/>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t> </w:t>
      </w:r>
      <w:r w:rsidR="004A54E7" w:rsidRPr="00607041">
        <w:rPr>
          <w:rFonts w:ascii="Arial" w:hAnsi="Arial" w:cs="Arial"/>
          <w:sz w:val="20"/>
          <w:szCs w:val="16"/>
        </w:rPr>
        <w:fldChar w:fldCharType="end"/>
      </w:r>
    </w:p>
    <w:p w14:paraId="19903891" w14:textId="77777777" w:rsidR="004A54E7" w:rsidRDefault="004A54E7" w:rsidP="004A54E7">
      <w:pPr>
        <w:spacing w:after="0"/>
        <w:ind w:left="-567"/>
        <w:rPr>
          <w:rFonts w:ascii="Arial" w:hAnsi="Arial" w:cs="Arial"/>
          <w:b/>
          <w:sz w:val="20"/>
          <w:szCs w:val="20"/>
        </w:rPr>
      </w:pPr>
      <w:r>
        <w:rPr>
          <w:rFonts w:ascii="Arial" w:hAnsi="Arial" w:cs="Arial"/>
          <w:b/>
          <w:sz w:val="20"/>
          <w:szCs w:val="20"/>
        </w:rPr>
        <w:t xml:space="preserve"> </w:t>
      </w:r>
      <w:r w:rsidR="006536F2">
        <w:rPr>
          <w:rFonts w:ascii="Arial" w:hAnsi="Arial" w:cs="Arial"/>
          <w:b/>
          <w:sz w:val="20"/>
          <w:szCs w:val="20"/>
        </w:rPr>
        <w:t xml:space="preserve">  </w:t>
      </w:r>
      <w:r>
        <w:rPr>
          <w:rFonts w:ascii="Arial" w:hAnsi="Arial" w:cs="Arial"/>
          <w:b/>
          <w:sz w:val="20"/>
          <w:szCs w:val="20"/>
        </w:rPr>
        <w:t>Za P</w:t>
      </w:r>
      <w:r w:rsidRPr="00607041">
        <w:rPr>
          <w:rFonts w:ascii="Arial" w:hAnsi="Arial" w:cs="Arial"/>
          <w:b/>
          <w:sz w:val="20"/>
          <w:szCs w:val="20"/>
        </w:rPr>
        <w:t>oskytovatel</w:t>
      </w:r>
      <w:r>
        <w:rPr>
          <w:rFonts w:ascii="Arial" w:hAnsi="Arial" w:cs="Arial"/>
          <w:b/>
          <w:sz w:val="20"/>
          <w:szCs w:val="20"/>
        </w:rPr>
        <w: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Za Objednatele</w:t>
      </w:r>
      <w:r w:rsidRPr="00607041">
        <w:rPr>
          <w:rFonts w:ascii="Arial" w:hAnsi="Arial" w:cs="Arial"/>
          <w:b/>
          <w:sz w:val="20"/>
          <w:szCs w:val="20"/>
        </w:rPr>
        <w:t>:</w:t>
      </w:r>
    </w:p>
    <w:p w14:paraId="4CD6C062" w14:textId="77777777" w:rsidR="004A54E7" w:rsidRDefault="004A54E7" w:rsidP="004A54E7">
      <w:pPr>
        <w:spacing w:after="0"/>
        <w:ind w:left="-567"/>
        <w:rPr>
          <w:rFonts w:ascii="Arial" w:hAnsi="Arial" w:cs="Arial"/>
          <w:b/>
          <w:sz w:val="20"/>
          <w:szCs w:val="20"/>
        </w:rPr>
      </w:pPr>
    </w:p>
    <w:p w14:paraId="659F41CC" w14:textId="77777777" w:rsidR="004A54E7" w:rsidRDefault="004A54E7" w:rsidP="004A54E7">
      <w:pPr>
        <w:spacing w:after="0"/>
        <w:ind w:left="-567"/>
        <w:rPr>
          <w:rFonts w:ascii="Arial" w:hAnsi="Arial" w:cs="Arial"/>
          <w:b/>
          <w:sz w:val="20"/>
          <w:szCs w:val="20"/>
        </w:rPr>
      </w:pPr>
    </w:p>
    <w:p w14:paraId="6F019DF9" w14:textId="77777777" w:rsidR="000901B8" w:rsidRDefault="000901B8" w:rsidP="004A54E7">
      <w:pPr>
        <w:spacing w:after="0"/>
        <w:ind w:left="-567"/>
        <w:rPr>
          <w:rFonts w:ascii="Arial" w:hAnsi="Arial" w:cs="Arial"/>
          <w:b/>
          <w:sz w:val="20"/>
          <w:szCs w:val="20"/>
        </w:rPr>
      </w:pPr>
    </w:p>
    <w:p w14:paraId="6E04F663" w14:textId="77777777" w:rsidR="000901B8" w:rsidRDefault="000901B8" w:rsidP="004A54E7">
      <w:pPr>
        <w:spacing w:after="0"/>
        <w:ind w:left="-567"/>
        <w:rPr>
          <w:rFonts w:ascii="Arial" w:hAnsi="Arial" w:cs="Arial"/>
          <w:b/>
          <w:sz w:val="20"/>
          <w:szCs w:val="20"/>
        </w:rPr>
      </w:pPr>
    </w:p>
    <w:p w14:paraId="29AC12EA" w14:textId="77777777" w:rsidR="004A54E7" w:rsidRPr="006350AB" w:rsidRDefault="004A54E7" w:rsidP="004A54E7">
      <w:pPr>
        <w:spacing w:after="0"/>
        <w:ind w:left="-567"/>
        <w:rPr>
          <w:rFonts w:ascii="Arial" w:hAnsi="Arial" w:cs="Arial"/>
          <w:b/>
          <w:sz w:val="20"/>
          <w:szCs w:val="20"/>
        </w:rPr>
      </w:pPr>
    </w:p>
    <w:p w14:paraId="495E72C0" w14:textId="77777777" w:rsidR="004A54E7" w:rsidRDefault="006536F2" w:rsidP="004A54E7">
      <w:pPr>
        <w:spacing w:after="0" w:line="240" w:lineRule="auto"/>
        <w:ind w:left="-567"/>
        <w:rPr>
          <w:rFonts w:ascii="Arial" w:hAnsi="Arial" w:cs="Arial"/>
          <w:color w:val="595959" w:themeColor="text1" w:themeTint="A6"/>
          <w:sz w:val="20"/>
          <w:szCs w:val="20"/>
        </w:rPr>
      </w:pPr>
      <w:r>
        <w:rPr>
          <w:rFonts w:ascii="Arial" w:hAnsi="Arial" w:cs="Arial"/>
          <w:color w:val="595959" w:themeColor="text1" w:themeTint="A6"/>
          <w:sz w:val="20"/>
          <w:szCs w:val="20"/>
        </w:rPr>
        <w:t xml:space="preserve">  </w:t>
      </w:r>
      <w:r w:rsidR="004A54E7">
        <w:rPr>
          <w:rFonts w:ascii="Arial" w:hAnsi="Arial" w:cs="Arial"/>
          <w:color w:val="595959" w:themeColor="text1" w:themeTint="A6"/>
          <w:sz w:val="20"/>
          <w:szCs w:val="20"/>
        </w:rPr>
        <w:t xml:space="preserve"> </w:t>
      </w:r>
      <w:r w:rsidR="004A54E7" w:rsidRPr="008244BC">
        <w:rPr>
          <w:rFonts w:ascii="Arial" w:hAnsi="Arial" w:cs="Arial"/>
          <w:color w:val="595959" w:themeColor="text1" w:themeTint="A6"/>
          <w:sz w:val="20"/>
          <w:szCs w:val="20"/>
        </w:rPr>
        <w:t>……………………………</w:t>
      </w:r>
      <w:r w:rsidR="004A54E7">
        <w:rPr>
          <w:rFonts w:ascii="Arial" w:hAnsi="Arial" w:cs="Arial"/>
          <w:color w:val="595959" w:themeColor="text1" w:themeTint="A6"/>
          <w:sz w:val="20"/>
          <w:szCs w:val="20"/>
        </w:rPr>
        <w:t>……………..</w:t>
      </w:r>
      <w:r w:rsidR="004A54E7">
        <w:rPr>
          <w:rFonts w:ascii="Arial" w:hAnsi="Arial" w:cs="Arial"/>
          <w:color w:val="595959" w:themeColor="text1" w:themeTint="A6"/>
          <w:sz w:val="20"/>
          <w:szCs w:val="20"/>
        </w:rPr>
        <w:tab/>
      </w:r>
      <w:r w:rsidR="004A54E7">
        <w:rPr>
          <w:rFonts w:ascii="Arial" w:hAnsi="Arial" w:cs="Arial"/>
          <w:color w:val="595959" w:themeColor="text1" w:themeTint="A6"/>
          <w:sz w:val="20"/>
          <w:szCs w:val="20"/>
        </w:rPr>
        <w:tab/>
      </w:r>
      <w:r w:rsidR="004A54E7">
        <w:rPr>
          <w:rFonts w:ascii="Arial" w:hAnsi="Arial" w:cs="Arial"/>
          <w:color w:val="595959" w:themeColor="text1" w:themeTint="A6"/>
          <w:sz w:val="20"/>
          <w:szCs w:val="20"/>
        </w:rPr>
        <w:tab/>
        <w:t xml:space="preserve">   </w:t>
      </w:r>
      <w:r>
        <w:rPr>
          <w:rFonts w:ascii="Arial" w:hAnsi="Arial" w:cs="Arial"/>
          <w:color w:val="595959" w:themeColor="text1" w:themeTint="A6"/>
          <w:sz w:val="20"/>
          <w:szCs w:val="20"/>
        </w:rPr>
        <w:t xml:space="preserve">  </w:t>
      </w:r>
      <w:r w:rsidR="004A54E7">
        <w:rPr>
          <w:rFonts w:ascii="Arial" w:hAnsi="Arial" w:cs="Arial"/>
          <w:color w:val="595959" w:themeColor="text1" w:themeTint="A6"/>
          <w:sz w:val="20"/>
          <w:szCs w:val="20"/>
        </w:rPr>
        <w:t>……………….………………………………</w:t>
      </w:r>
    </w:p>
    <w:p w14:paraId="4764FE20" w14:textId="5D1D3719" w:rsidR="004A54E7" w:rsidRDefault="004A54E7" w:rsidP="004A54E7">
      <w:pPr>
        <w:spacing w:after="0" w:line="240" w:lineRule="auto"/>
        <w:ind w:left="-567"/>
        <w:rPr>
          <w:rFonts w:ascii="Arial" w:hAnsi="Arial" w:cs="Arial"/>
          <w:color w:val="000000"/>
          <w:sz w:val="20"/>
          <w:szCs w:val="16"/>
        </w:rPr>
      </w:pPr>
      <w:r>
        <w:rPr>
          <w:rFonts w:ascii="Arial" w:hAnsi="Arial" w:cs="Arial"/>
          <w:color w:val="000000"/>
          <w:sz w:val="20"/>
          <w:szCs w:val="16"/>
        </w:rPr>
        <w:t xml:space="preserve"> </w:t>
      </w:r>
      <w:r w:rsidR="006536F2">
        <w:rPr>
          <w:rFonts w:ascii="Arial" w:hAnsi="Arial" w:cs="Arial"/>
          <w:color w:val="000000"/>
          <w:sz w:val="20"/>
          <w:szCs w:val="16"/>
        </w:rPr>
        <w:t xml:space="preserve">  </w:t>
      </w:r>
      <w:r>
        <w:rPr>
          <w:rFonts w:ascii="Arial" w:hAnsi="Arial" w:cs="Arial"/>
          <w:color w:val="000000"/>
          <w:sz w:val="20"/>
          <w:szCs w:val="16"/>
        </w:rPr>
        <w:t>Ing. Pavel Tač</w:t>
      </w:r>
      <w:r>
        <w:rPr>
          <w:rFonts w:ascii="Arial" w:hAnsi="Arial" w:cs="Arial"/>
          <w:color w:val="000000"/>
          <w:sz w:val="20"/>
          <w:szCs w:val="16"/>
        </w:rPr>
        <w:tab/>
      </w:r>
      <w:r>
        <w:rPr>
          <w:rFonts w:ascii="Arial" w:hAnsi="Arial" w:cs="Arial"/>
          <w:color w:val="000000"/>
          <w:sz w:val="20"/>
          <w:szCs w:val="16"/>
        </w:rPr>
        <w:tab/>
      </w:r>
      <w:r>
        <w:rPr>
          <w:rFonts w:ascii="Arial" w:hAnsi="Arial" w:cs="Arial"/>
          <w:color w:val="595959" w:themeColor="text1" w:themeTint="A6"/>
          <w:sz w:val="20"/>
          <w:szCs w:val="20"/>
        </w:rPr>
        <w:tab/>
      </w:r>
      <w:r>
        <w:rPr>
          <w:rFonts w:ascii="Arial" w:hAnsi="Arial" w:cs="Arial"/>
          <w:color w:val="595959" w:themeColor="text1" w:themeTint="A6"/>
          <w:sz w:val="20"/>
          <w:szCs w:val="20"/>
        </w:rPr>
        <w:tab/>
      </w:r>
      <w:r>
        <w:rPr>
          <w:rFonts w:ascii="Arial" w:hAnsi="Arial" w:cs="Arial"/>
          <w:color w:val="595959" w:themeColor="text1" w:themeTint="A6"/>
          <w:sz w:val="20"/>
          <w:szCs w:val="20"/>
        </w:rPr>
        <w:tab/>
        <w:t xml:space="preserve">   </w:t>
      </w:r>
      <w:r>
        <w:rPr>
          <w:rFonts w:ascii="Arial" w:hAnsi="Arial" w:cs="Arial"/>
          <w:color w:val="595959" w:themeColor="text1" w:themeTint="A6"/>
          <w:sz w:val="20"/>
          <w:szCs w:val="20"/>
        </w:rPr>
        <w:tab/>
        <w:t xml:space="preserve">     </w:t>
      </w:r>
      <w:r w:rsidR="0066040A">
        <w:rPr>
          <w:rFonts w:ascii="Arial" w:hAnsi="Arial" w:cs="Arial"/>
          <w:color w:val="000000"/>
          <w:sz w:val="20"/>
          <w:szCs w:val="16"/>
        </w:rPr>
        <w:t>Ing. Jan Jarolím</w:t>
      </w:r>
    </w:p>
    <w:p w14:paraId="0875EB51" w14:textId="77777777" w:rsidR="004A54E7" w:rsidRDefault="004A54E7" w:rsidP="004A54E7">
      <w:pPr>
        <w:spacing w:after="0" w:line="240" w:lineRule="auto"/>
        <w:ind w:left="-567"/>
        <w:rPr>
          <w:rFonts w:ascii="Arial" w:hAnsi="Arial" w:cs="Arial"/>
          <w:color w:val="000000"/>
          <w:sz w:val="20"/>
          <w:szCs w:val="16"/>
        </w:rPr>
      </w:pP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r>
      <w:r>
        <w:rPr>
          <w:rFonts w:ascii="Arial" w:hAnsi="Arial" w:cs="Arial"/>
          <w:color w:val="000000"/>
          <w:sz w:val="20"/>
          <w:szCs w:val="16"/>
        </w:rPr>
        <w:tab/>
        <w:t xml:space="preserve">     </w:t>
      </w:r>
    </w:p>
    <w:p w14:paraId="2ED1462A" w14:textId="77777777" w:rsidR="004A54E7" w:rsidRPr="00EC778E" w:rsidRDefault="004A54E7" w:rsidP="004A54E7">
      <w:pPr>
        <w:pStyle w:val="Podnadpis"/>
        <w:ind w:left="-567"/>
        <w:jc w:val="left"/>
        <w:rPr>
          <w:sz w:val="20"/>
          <w:u w:val="single"/>
        </w:rPr>
      </w:pPr>
    </w:p>
    <w:p w14:paraId="2D7D7487" w14:textId="77777777" w:rsidR="004A54E7" w:rsidRPr="00902556" w:rsidRDefault="004A54E7" w:rsidP="00660CA7">
      <w:pPr>
        <w:pStyle w:val="Zkladntext"/>
        <w:ind w:left="-567"/>
        <w:rPr>
          <w:rFonts w:ascii="Arial" w:hAnsi="Arial" w:cs="Arial"/>
          <w:sz w:val="20"/>
        </w:rPr>
      </w:pPr>
    </w:p>
    <w:sectPr w:rsidR="004A54E7" w:rsidRPr="00902556" w:rsidSect="00824C88">
      <w:headerReference w:type="default" r:id="rId11"/>
      <w:footerReference w:type="default" r:id="rId12"/>
      <w:pgSz w:w="11906" w:h="16838" w:code="9"/>
      <w:pgMar w:top="1559" w:right="992" w:bottom="1135" w:left="1077"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AE05" w14:textId="77777777" w:rsidR="00B74FF7" w:rsidRDefault="00B74FF7" w:rsidP="00442B7C">
      <w:pPr>
        <w:spacing w:after="0" w:line="240" w:lineRule="auto"/>
      </w:pPr>
      <w:r>
        <w:separator/>
      </w:r>
    </w:p>
  </w:endnote>
  <w:endnote w:type="continuationSeparator" w:id="0">
    <w:p w14:paraId="2D930F90" w14:textId="77777777" w:rsidR="00B74FF7" w:rsidRDefault="00B74FF7" w:rsidP="0044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559670"/>
      <w:docPartObj>
        <w:docPartGallery w:val="Page Numbers (Bottom of Page)"/>
        <w:docPartUnique/>
      </w:docPartObj>
    </w:sdtPr>
    <w:sdtContent>
      <w:sdt>
        <w:sdtPr>
          <w:id w:val="1005485272"/>
          <w:docPartObj>
            <w:docPartGallery w:val="Page Numbers (Top of Page)"/>
            <w:docPartUnique/>
          </w:docPartObj>
        </w:sdtPr>
        <w:sdtContent>
          <w:p w14:paraId="18EAF86E" w14:textId="77777777" w:rsidR="00B74FF7" w:rsidRDefault="00B74FF7">
            <w:pPr>
              <w:pStyle w:val="Zpat"/>
              <w:jc w:val="right"/>
            </w:pPr>
            <w:r w:rsidRPr="004C18F1">
              <w:t xml:space="preserve"> </w:t>
            </w:r>
            <w:r w:rsidRPr="004C18F1">
              <w:rPr>
                <w:bCs/>
                <w:sz w:val="24"/>
                <w:szCs w:val="24"/>
              </w:rPr>
              <w:fldChar w:fldCharType="begin"/>
            </w:r>
            <w:r w:rsidRPr="004C18F1">
              <w:rPr>
                <w:bCs/>
              </w:rPr>
              <w:instrText>PAGE</w:instrText>
            </w:r>
            <w:r w:rsidRPr="004C18F1">
              <w:rPr>
                <w:bCs/>
                <w:sz w:val="24"/>
                <w:szCs w:val="24"/>
              </w:rPr>
              <w:fldChar w:fldCharType="separate"/>
            </w:r>
            <w:r>
              <w:rPr>
                <w:bCs/>
                <w:noProof/>
              </w:rPr>
              <w:t>9</w:t>
            </w:r>
            <w:r w:rsidRPr="004C18F1">
              <w:rPr>
                <w:bCs/>
                <w:sz w:val="24"/>
                <w:szCs w:val="24"/>
              </w:rPr>
              <w:fldChar w:fldCharType="end"/>
            </w:r>
            <w:r w:rsidRPr="004C18F1">
              <w:t xml:space="preserve"> z </w:t>
            </w:r>
            <w:r w:rsidRPr="004C18F1">
              <w:rPr>
                <w:bCs/>
                <w:sz w:val="24"/>
                <w:szCs w:val="24"/>
              </w:rPr>
              <w:fldChar w:fldCharType="begin"/>
            </w:r>
            <w:r w:rsidRPr="004C18F1">
              <w:rPr>
                <w:bCs/>
              </w:rPr>
              <w:instrText>NUMPAGES</w:instrText>
            </w:r>
            <w:r w:rsidRPr="004C18F1">
              <w:rPr>
                <w:bCs/>
                <w:sz w:val="24"/>
                <w:szCs w:val="24"/>
              </w:rPr>
              <w:fldChar w:fldCharType="separate"/>
            </w:r>
            <w:r>
              <w:rPr>
                <w:bCs/>
                <w:noProof/>
              </w:rPr>
              <w:t>14</w:t>
            </w:r>
            <w:r w:rsidRPr="004C18F1">
              <w:rPr>
                <w:bCs/>
                <w:sz w:val="24"/>
                <w:szCs w:val="24"/>
              </w:rPr>
              <w:fldChar w:fldCharType="end"/>
            </w:r>
          </w:p>
        </w:sdtContent>
      </w:sdt>
    </w:sdtContent>
  </w:sdt>
  <w:p w14:paraId="094961E4" w14:textId="77777777" w:rsidR="00B74FF7" w:rsidRDefault="00B74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3690" w14:textId="77777777" w:rsidR="00B74FF7" w:rsidRDefault="00B74FF7" w:rsidP="00442B7C">
      <w:pPr>
        <w:spacing w:after="0" w:line="240" w:lineRule="auto"/>
      </w:pPr>
      <w:r>
        <w:separator/>
      </w:r>
    </w:p>
  </w:footnote>
  <w:footnote w:type="continuationSeparator" w:id="0">
    <w:p w14:paraId="5388568A" w14:textId="77777777" w:rsidR="00B74FF7" w:rsidRDefault="00B74FF7" w:rsidP="0044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3F6A" w14:textId="77777777" w:rsidR="00B74FF7" w:rsidRDefault="00B74FF7" w:rsidP="005E37D3">
    <w:pPr>
      <w:pStyle w:val="Zhlav"/>
      <w:tabs>
        <w:tab w:val="clear" w:pos="4536"/>
        <w:tab w:val="clear" w:pos="9072"/>
        <w:tab w:val="left" w:pos="1560"/>
        <w:tab w:val="left" w:pos="3390"/>
      </w:tabs>
    </w:pPr>
    <w:r>
      <w:rPr>
        <w:noProof/>
        <w:lang w:eastAsia="cs-CZ"/>
      </w:rPr>
      <w:drawing>
        <wp:anchor distT="0" distB="0" distL="114300" distR="114300" simplePos="0" relativeHeight="251658752" behindDoc="1" locked="0" layoutInCell="1" allowOverlap="1" wp14:anchorId="71F5B85D" wp14:editId="7AAEAA63">
          <wp:simplePos x="0" y="0"/>
          <wp:positionH relativeFrom="column">
            <wp:posOffset>-699770</wp:posOffset>
          </wp:positionH>
          <wp:positionV relativeFrom="paragraph">
            <wp:posOffset>-468630</wp:posOffset>
          </wp:positionV>
          <wp:extent cx="7560310" cy="10687050"/>
          <wp:effectExtent l="19050" t="0" r="2540" b="0"/>
          <wp:wrapNone/>
          <wp:docPr id="4" name="Obrázek 4" descr="podklad_NAM_NAM_technology_větš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klad_NAM_NAM_technology_větší.png"/>
                  <pic:cNvPicPr/>
                </pic:nvPicPr>
                <pic:blipFill>
                  <a:blip r:embed="rId1"/>
                  <a:stretch>
                    <a:fillRect/>
                  </a:stretch>
                </pic:blipFill>
                <pic:spPr>
                  <a:xfrm>
                    <a:off x="0" y="0"/>
                    <a:ext cx="7560310" cy="10687050"/>
                  </a:xfrm>
                  <a:prstGeom prst="rect">
                    <a:avLst/>
                  </a:prstGeom>
                </pic:spPr>
              </pic:pic>
            </a:graphicData>
          </a:graphic>
        </wp:anchor>
      </w:drawing>
    </w:r>
    <w:r>
      <w:tab/>
    </w:r>
    <w:r>
      <w:tab/>
    </w:r>
  </w:p>
  <w:p w14:paraId="4D9D8845" w14:textId="77777777" w:rsidR="00B74FF7" w:rsidRDefault="00B74F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000004"/>
    <w:multiLevelType w:val="multilevel"/>
    <w:tmpl w:val="00000004"/>
    <w:name w:val="WW8Num4"/>
    <w:lvl w:ilvl="0">
      <w:start w:val="1"/>
      <w:numFmt w:val="decimal"/>
      <w:pStyle w:val="StylStylNSGnenTun10b"/>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464"/>
        </w:tabs>
        <w:ind w:left="464" w:hanging="180"/>
      </w:pPr>
      <w:rPr>
        <w:rFonts w:ascii="Arial" w:hAnsi="Arial" w:cs="Arial"/>
        <w:sz w:val="16"/>
        <w:szCs w:val="16"/>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131819"/>
    <w:multiLevelType w:val="hybridMultilevel"/>
    <w:tmpl w:val="F6C23A8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933174"/>
    <w:multiLevelType w:val="hybridMultilevel"/>
    <w:tmpl w:val="4C466C36"/>
    <w:lvl w:ilvl="0" w:tplc="B84262A2">
      <w:start w:val="1"/>
      <w:numFmt w:val="upperRoman"/>
      <w:lvlText w:val="%1."/>
      <w:lvlJc w:val="left"/>
      <w:pPr>
        <w:ind w:left="11" w:hanging="72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5" w15:restartNumberingAfterBreak="0">
    <w:nsid w:val="074053AE"/>
    <w:multiLevelType w:val="hybridMultilevel"/>
    <w:tmpl w:val="00449370"/>
    <w:lvl w:ilvl="0" w:tplc="04050005">
      <w:start w:val="1"/>
      <w:numFmt w:val="bullet"/>
      <w:lvlText w:val=""/>
      <w:lvlJc w:val="left"/>
      <w:pPr>
        <w:ind w:left="153" w:hanging="360"/>
      </w:pPr>
      <w:rPr>
        <w:rFonts w:ascii="Wingdings" w:hAnsi="Wingdings"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6" w15:restartNumberingAfterBreak="0">
    <w:nsid w:val="09BC2549"/>
    <w:multiLevelType w:val="hybridMultilevel"/>
    <w:tmpl w:val="5BAAE8BC"/>
    <w:lvl w:ilvl="0" w:tplc="031E00BA">
      <w:start w:val="1"/>
      <w:numFmt w:val="upperRoman"/>
      <w:lvlText w:val="%1."/>
      <w:lvlJc w:val="left"/>
      <w:pPr>
        <w:ind w:left="1593" w:hanging="720"/>
      </w:pPr>
      <w:rPr>
        <w:rFonts w:hint="default"/>
      </w:rPr>
    </w:lvl>
    <w:lvl w:ilvl="1" w:tplc="04050019" w:tentative="1">
      <w:start w:val="1"/>
      <w:numFmt w:val="lowerLetter"/>
      <w:lvlText w:val="%2."/>
      <w:lvlJc w:val="left"/>
      <w:pPr>
        <w:ind w:left="1953" w:hanging="360"/>
      </w:pPr>
    </w:lvl>
    <w:lvl w:ilvl="2" w:tplc="0405001B" w:tentative="1">
      <w:start w:val="1"/>
      <w:numFmt w:val="lowerRoman"/>
      <w:lvlText w:val="%3."/>
      <w:lvlJc w:val="right"/>
      <w:pPr>
        <w:ind w:left="2673" w:hanging="180"/>
      </w:pPr>
    </w:lvl>
    <w:lvl w:ilvl="3" w:tplc="0405000F" w:tentative="1">
      <w:start w:val="1"/>
      <w:numFmt w:val="decimal"/>
      <w:lvlText w:val="%4."/>
      <w:lvlJc w:val="left"/>
      <w:pPr>
        <w:ind w:left="3393" w:hanging="360"/>
      </w:pPr>
    </w:lvl>
    <w:lvl w:ilvl="4" w:tplc="04050019" w:tentative="1">
      <w:start w:val="1"/>
      <w:numFmt w:val="lowerLetter"/>
      <w:lvlText w:val="%5."/>
      <w:lvlJc w:val="left"/>
      <w:pPr>
        <w:ind w:left="4113" w:hanging="360"/>
      </w:pPr>
    </w:lvl>
    <w:lvl w:ilvl="5" w:tplc="0405001B" w:tentative="1">
      <w:start w:val="1"/>
      <w:numFmt w:val="lowerRoman"/>
      <w:lvlText w:val="%6."/>
      <w:lvlJc w:val="right"/>
      <w:pPr>
        <w:ind w:left="4833" w:hanging="180"/>
      </w:pPr>
    </w:lvl>
    <w:lvl w:ilvl="6" w:tplc="0405000F" w:tentative="1">
      <w:start w:val="1"/>
      <w:numFmt w:val="decimal"/>
      <w:lvlText w:val="%7."/>
      <w:lvlJc w:val="left"/>
      <w:pPr>
        <w:ind w:left="5553" w:hanging="360"/>
      </w:pPr>
    </w:lvl>
    <w:lvl w:ilvl="7" w:tplc="04050019" w:tentative="1">
      <w:start w:val="1"/>
      <w:numFmt w:val="lowerLetter"/>
      <w:lvlText w:val="%8."/>
      <w:lvlJc w:val="left"/>
      <w:pPr>
        <w:ind w:left="6273" w:hanging="360"/>
      </w:pPr>
    </w:lvl>
    <w:lvl w:ilvl="8" w:tplc="0405001B" w:tentative="1">
      <w:start w:val="1"/>
      <w:numFmt w:val="lowerRoman"/>
      <w:lvlText w:val="%9."/>
      <w:lvlJc w:val="right"/>
      <w:pPr>
        <w:ind w:left="6993" w:hanging="180"/>
      </w:pPr>
    </w:lvl>
  </w:abstractNum>
  <w:abstractNum w:abstractNumId="7" w15:restartNumberingAfterBreak="0">
    <w:nsid w:val="0E335FB0"/>
    <w:multiLevelType w:val="hybridMultilevel"/>
    <w:tmpl w:val="B6382C80"/>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AC6424B"/>
    <w:multiLevelType w:val="multilevel"/>
    <w:tmpl w:val="6FD22C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B083DDA"/>
    <w:multiLevelType w:val="hybridMultilevel"/>
    <w:tmpl w:val="8288FE8E"/>
    <w:lvl w:ilvl="0" w:tplc="B1A2011A">
      <w:start w:val="1"/>
      <w:numFmt w:val="upperRoman"/>
      <w:lvlText w:val="%1."/>
      <w:lvlJc w:val="left"/>
      <w:pPr>
        <w:ind w:left="153" w:hanging="72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0" w15:restartNumberingAfterBreak="0">
    <w:nsid w:val="2C265A69"/>
    <w:multiLevelType w:val="hybridMultilevel"/>
    <w:tmpl w:val="081EE29E"/>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2CFA30EA"/>
    <w:multiLevelType w:val="hybridMultilevel"/>
    <w:tmpl w:val="6158C23E"/>
    <w:lvl w:ilvl="0" w:tplc="04050005">
      <w:start w:val="1"/>
      <w:numFmt w:val="bullet"/>
      <w:lvlText w:val=""/>
      <w:lvlJc w:val="left"/>
      <w:pPr>
        <w:ind w:left="153" w:hanging="360"/>
      </w:pPr>
      <w:rPr>
        <w:rFonts w:ascii="Wingdings" w:hAnsi="Wingdings"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2" w15:restartNumberingAfterBreak="0">
    <w:nsid w:val="31D025CF"/>
    <w:multiLevelType w:val="hybridMultilevel"/>
    <w:tmpl w:val="B9CC47C4"/>
    <w:lvl w:ilvl="0" w:tplc="04050011">
      <w:start w:val="1"/>
      <w:numFmt w:val="decimal"/>
      <w:lvlText w:val="%1)"/>
      <w:lvlJc w:val="left"/>
      <w:pPr>
        <w:ind w:left="862" w:hanging="360"/>
      </w:pPr>
    </w:lvl>
    <w:lvl w:ilvl="1" w:tplc="04050017">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3" w15:restartNumberingAfterBreak="0">
    <w:nsid w:val="32C160C5"/>
    <w:multiLevelType w:val="hybridMultilevel"/>
    <w:tmpl w:val="0BECBCDE"/>
    <w:lvl w:ilvl="0" w:tplc="3534946A">
      <w:start w:val="1"/>
      <w:numFmt w:val="decimal"/>
      <w:lvlText w:val="%1."/>
      <w:lvlJc w:val="left"/>
      <w:pPr>
        <w:ind w:left="-6" w:hanging="42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4" w15:restartNumberingAfterBreak="0">
    <w:nsid w:val="370C78E7"/>
    <w:multiLevelType w:val="hybridMultilevel"/>
    <w:tmpl w:val="2D0CAE1E"/>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5" w15:restartNumberingAfterBreak="0">
    <w:nsid w:val="383A3CD4"/>
    <w:multiLevelType w:val="multilevel"/>
    <w:tmpl w:val="A3A8F98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C1237C6"/>
    <w:multiLevelType w:val="hybridMultilevel"/>
    <w:tmpl w:val="DF8CA042"/>
    <w:lvl w:ilvl="0" w:tplc="04050001">
      <w:start w:val="1"/>
      <w:numFmt w:val="bullet"/>
      <w:lvlText w:val=""/>
      <w:lvlJc w:val="left"/>
      <w:pPr>
        <w:tabs>
          <w:tab w:val="num" w:pos="360"/>
        </w:tabs>
        <w:ind w:left="360" w:hanging="360"/>
      </w:pPr>
      <w:rPr>
        <w:rFonts w:ascii="Symbol" w:hAnsi="Symbol" w:hint="default"/>
      </w:rPr>
    </w:lvl>
    <w:lvl w:ilvl="1" w:tplc="04050005">
      <w:start w:val="1"/>
      <w:numFmt w:val="bullet"/>
      <w:lvlText w:val=""/>
      <w:lvlJc w:val="left"/>
      <w:pPr>
        <w:tabs>
          <w:tab w:val="num" w:pos="1080"/>
        </w:tabs>
        <w:ind w:left="1080" w:hanging="360"/>
      </w:pPr>
      <w:rPr>
        <w:rFonts w:ascii="Wingdings" w:hAnsi="Wingding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DD6DBD"/>
    <w:multiLevelType w:val="hybridMultilevel"/>
    <w:tmpl w:val="D8A863FA"/>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4F3153BC"/>
    <w:multiLevelType w:val="singleLevel"/>
    <w:tmpl w:val="04050011"/>
    <w:lvl w:ilvl="0">
      <w:start w:val="1"/>
      <w:numFmt w:val="decimal"/>
      <w:lvlText w:val="%1)"/>
      <w:lvlJc w:val="left"/>
      <w:pPr>
        <w:ind w:left="720" w:hanging="360"/>
      </w:pPr>
      <w:rPr>
        <w:rFonts w:hint="default"/>
        <w:color w:val="000000"/>
      </w:rPr>
    </w:lvl>
  </w:abstractNum>
  <w:abstractNum w:abstractNumId="19" w15:restartNumberingAfterBreak="0">
    <w:nsid w:val="5C811391"/>
    <w:multiLevelType w:val="singleLevel"/>
    <w:tmpl w:val="04050011"/>
    <w:lvl w:ilvl="0">
      <w:start w:val="1"/>
      <w:numFmt w:val="decimal"/>
      <w:lvlText w:val="%1)"/>
      <w:lvlJc w:val="left"/>
      <w:pPr>
        <w:ind w:left="502" w:hanging="360"/>
      </w:pPr>
      <w:rPr>
        <w:rFonts w:hint="default"/>
      </w:rPr>
    </w:lvl>
  </w:abstractNum>
  <w:abstractNum w:abstractNumId="20" w15:restartNumberingAfterBreak="0">
    <w:nsid w:val="609D2044"/>
    <w:multiLevelType w:val="multilevel"/>
    <w:tmpl w:val="00E6E87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62CD122C"/>
    <w:multiLevelType w:val="hybridMultilevel"/>
    <w:tmpl w:val="A7525F3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4DE6785"/>
    <w:multiLevelType w:val="hybridMultilevel"/>
    <w:tmpl w:val="B238AC3C"/>
    <w:lvl w:ilvl="0" w:tplc="7480B606">
      <w:start w:val="1"/>
      <w:numFmt w:val="upperRoman"/>
      <w:lvlText w:val="%1."/>
      <w:lvlJc w:val="left"/>
      <w:pPr>
        <w:ind w:left="873" w:hanging="720"/>
      </w:pPr>
      <w:rPr>
        <w:rFonts w:hint="default"/>
      </w:rPr>
    </w:lvl>
    <w:lvl w:ilvl="1" w:tplc="04050019" w:tentative="1">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3" w15:restartNumberingAfterBreak="0">
    <w:nsid w:val="651E072D"/>
    <w:multiLevelType w:val="multilevel"/>
    <w:tmpl w:val="5E880B52"/>
    <w:lvl w:ilvl="0">
      <w:start w:val="1"/>
      <w:numFmt w:val="decimal"/>
      <w:lvlText w:val="%1."/>
      <w:lvlJc w:val="left"/>
      <w:pPr>
        <w:tabs>
          <w:tab w:val="num" w:pos="720"/>
        </w:tabs>
        <w:ind w:left="720" w:hanging="360"/>
      </w:pPr>
      <w:rPr>
        <w:rFonts w:hint="default"/>
      </w:rPr>
    </w:lvl>
    <w:lvl w:ilvl="1">
      <w:start w:val="1"/>
      <w:numFmt w:val="decimal"/>
      <w:pStyle w:val="NSG"/>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ascii="Arial" w:hAnsi="Arial" w:cs="Arial" w:hint="default"/>
        <w:sz w:val="20"/>
        <w:szCs w:val="2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977574F"/>
    <w:multiLevelType w:val="hybridMultilevel"/>
    <w:tmpl w:val="7EAE7F88"/>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6E810CD7"/>
    <w:multiLevelType w:val="hybridMultilevel"/>
    <w:tmpl w:val="7144A52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CE2D6B"/>
    <w:multiLevelType w:val="hybridMultilevel"/>
    <w:tmpl w:val="1BF4B000"/>
    <w:lvl w:ilvl="0" w:tplc="04050011">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7" w15:restartNumberingAfterBreak="0">
    <w:nsid w:val="6EFC09B5"/>
    <w:multiLevelType w:val="hybridMultilevel"/>
    <w:tmpl w:val="D85E4162"/>
    <w:lvl w:ilvl="0" w:tplc="04050011">
      <w:start w:val="1"/>
      <w:numFmt w:val="decimal"/>
      <w:lvlText w:val="%1)"/>
      <w:lvlJc w:val="left"/>
      <w:pPr>
        <w:ind w:left="862" w:hanging="360"/>
      </w:pPr>
    </w:lvl>
    <w:lvl w:ilvl="1" w:tplc="04050017">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8" w15:restartNumberingAfterBreak="0">
    <w:nsid w:val="755A3C04"/>
    <w:multiLevelType w:val="hybridMultilevel"/>
    <w:tmpl w:val="32CE8856"/>
    <w:lvl w:ilvl="0" w:tplc="684C9706">
      <w:start w:val="1"/>
      <w:numFmt w:val="decimal"/>
      <w:lvlText w:val="%1."/>
      <w:lvlJc w:val="left"/>
      <w:pPr>
        <w:ind w:left="-207"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9" w15:restartNumberingAfterBreak="0">
    <w:nsid w:val="7C7F5B9B"/>
    <w:multiLevelType w:val="hybridMultilevel"/>
    <w:tmpl w:val="36CEF76E"/>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0" w15:restartNumberingAfterBreak="0">
    <w:nsid w:val="7CB27DBB"/>
    <w:multiLevelType w:val="hybridMultilevel"/>
    <w:tmpl w:val="245E984E"/>
    <w:lvl w:ilvl="0" w:tplc="07D82E9A">
      <w:start w:val="1"/>
      <w:numFmt w:val="upperRoman"/>
      <w:lvlText w:val="%1."/>
      <w:lvlJc w:val="left"/>
      <w:pPr>
        <w:ind w:left="436" w:hanging="72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num w:numId="1">
    <w:abstractNumId w:val="0"/>
  </w:num>
  <w:num w:numId="2">
    <w:abstractNumId w:val="1"/>
  </w:num>
  <w:num w:numId="3">
    <w:abstractNumId w:val="2"/>
  </w:num>
  <w:num w:numId="4">
    <w:abstractNumId w:val="30"/>
  </w:num>
  <w:num w:numId="5">
    <w:abstractNumId w:val="4"/>
  </w:num>
  <w:num w:numId="6">
    <w:abstractNumId w:val="9"/>
  </w:num>
  <w:num w:numId="7">
    <w:abstractNumId w:val="28"/>
  </w:num>
  <w:num w:numId="8">
    <w:abstractNumId w:val="22"/>
  </w:num>
  <w:num w:numId="9">
    <w:abstractNumId w:val="6"/>
  </w:num>
  <w:num w:numId="10">
    <w:abstractNumId w:val="20"/>
  </w:num>
  <w:num w:numId="11">
    <w:abstractNumId w:val="15"/>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25"/>
  </w:num>
  <w:num w:numId="17">
    <w:abstractNumId w:val="11"/>
  </w:num>
  <w:num w:numId="18">
    <w:abstractNumId w:val="5"/>
  </w:num>
  <w:num w:numId="19">
    <w:abstractNumId w:val="24"/>
  </w:num>
  <w:num w:numId="20">
    <w:abstractNumId w:val="17"/>
  </w:num>
  <w:num w:numId="21">
    <w:abstractNumId w:val="10"/>
  </w:num>
  <w:num w:numId="22">
    <w:abstractNumId w:val="19"/>
  </w:num>
  <w:num w:numId="23">
    <w:abstractNumId w:val="18"/>
  </w:num>
  <w:num w:numId="24">
    <w:abstractNumId w:val="29"/>
  </w:num>
  <w:num w:numId="25">
    <w:abstractNumId w:val="7"/>
  </w:num>
  <w:num w:numId="26">
    <w:abstractNumId w:val="27"/>
  </w:num>
  <w:num w:numId="27">
    <w:abstractNumId w:val="26"/>
  </w:num>
  <w:num w:numId="28">
    <w:abstractNumId w:val="13"/>
  </w:num>
  <w:num w:numId="29">
    <w:abstractNumId w:val="3"/>
  </w:num>
  <w:num w:numId="30">
    <w:abstractNumId w:val="8"/>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B7C"/>
    <w:rsid w:val="00001D98"/>
    <w:rsid w:val="00002A90"/>
    <w:rsid w:val="00007075"/>
    <w:rsid w:val="00007E2F"/>
    <w:rsid w:val="00025512"/>
    <w:rsid w:val="00027FCC"/>
    <w:rsid w:val="0008467A"/>
    <w:rsid w:val="000901B8"/>
    <w:rsid w:val="00097997"/>
    <w:rsid w:val="00097DD8"/>
    <w:rsid w:val="000A152E"/>
    <w:rsid w:val="000A3543"/>
    <w:rsid w:val="000A4D61"/>
    <w:rsid w:val="000C7E24"/>
    <w:rsid w:val="000F4D33"/>
    <w:rsid w:val="00107AEE"/>
    <w:rsid w:val="0012692C"/>
    <w:rsid w:val="00143F5C"/>
    <w:rsid w:val="00146C00"/>
    <w:rsid w:val="00147F6A"/>
    <w:rsid w:val="00154497"/>
    <w:rsid w:val="00162C24"/>
    <w:rsid w:val="00180C37"/>
    <w:rsid w:val="001854B2"/>
    <w:rsid w:val="00185ABB"/>
    <w:rsid w:val="001A0A51"/>
    <w:rsid w:val="001C03B4"/>
    <w:rsid w:val="001D043D"/>
    <w:rsid w:val="001F3298"/>
    <w:rsid w:val="00210010"/>
    <w:rsid w:val="00213670"/>
    <w:rsid w:val="002248D0"/>
    <w:rsid w:val="0024572A"/>
    <w:rsid w:val="002613BF"/>
    <w:rsid w:val="002649BA"/>
    <w:rsid w:val="00270ADD"/>
    <w:rsid w:val="002740A8"/>
    <w:rsid w:val="00275A8A"/>
    <w:rsid w:val="002835F4"/>
    <w:rsid w:val="002A08AF"/>
    <w:rsid w:val="002A3367"/>
    <w:rsid w:val="002B3457"/>
    <w:rsid w:val="002B56AE"/>
    <w:rsid w:val="002B6D3C"/>
    <w:rsid w:val="002B7E95"/>
    <w:rsid w:val="002C57B5"/>
    <w:rsid w:val="002D0279"/>
    <w:rsid w:val="002D219A"/>
    <w:rsid w:val="002D2965"/>
    <w:rsid w:val="002E6CDF"/>
    <w:rsid w:val="002F4AB2"/>
    <w:rsid w:val="003130B5"/>
    <w:rsid w:val="003353A5"/>
    <w:rsid w:val="00345FA9"/>
    <w:rsid w:val="00347FDA"/>
    <w:rsid w:val="00353F66"/>
    <w:rsid w:val="00385F80"/>
    <w:rsid w:val="003A2109"/>
    <w:rsid w:val="003B3952"/>
    <w:rsid w:val="003C4F3D"/>
    <w:rsid w:val="004249C1"/>
    <w:rsid w:val="00433A6C"/>
    <w:rsid w:val="0044106D"/>
    <w:rsid w:val="00442B7C"/>
    <w:rsid w:val="00443AB5"/>
    <w:rsid w:val="00454EF1"/>
    <w:rsid w:val="00455BB8"/>
    <w:rsid w:val="00455D5B"/>
    <w:rsid w:val="004636C3"/>
    <w:rsid w:val="00481D49"/>
    <w:rsid w:val="00497926"/>
    <w:rsid w:val="004A3412"/>
    <w:rsid w:val="004A54E7"/>
    <w:rsid w:val="004C18F1"/>
    <w:rsid w:val="005056C8"/>
    <w:rsid w:val="005411F3"/>
    <w:rsid w:val="005425FD"/>
    <w:rsid w:val="005438CC"/>
    <w:rsid w:val="00547AE1"/>
    <w:rsid w:val="0056199E"/>
    <w:rsid w:val="00583547"/>
    <w:rsid w:val="0059211F"/>
    <w:rsid w:val="005969EB"/>
    <w:rsid w:val="005A5BE9"/>
    <w:rsid w:val="005E37D3"/>
    <w:rsid w:val="005F3596"/>
    <w:rsid w:val="005F4B1F"/>
    <w:rsid w:val="006213E0"/>
    <w:rsid w:val="00637EF1"/>
    <w:rsid w:val="00652160"/>
    <w:rsid w:val="00652626"/>
    <w:rsid w:val="006536F2"/>
    <w:rsid w:val="0066040A"/>
    <w:rsid w:val="00660CA7"/>
    <w:rsid w:val="00662B82"/>
    <w:rsid w:val="006A484A"/>
    <w:rsid w:val="006A780E"/>
    <w:rsid w:val="006B0AB0"/>
    <w:rsid w:val="006B0BFA"/>
    <w:rsid w:val="006B34A1"/>
    <w:rsid w:val="006D626D"/>
    <w:rsid w:val="006E101F"/>
    <w:rsid w:val="006E2B62"/>
    <w:rsid w:val="006E61B2"/>
    <w:rsid w:val="007116F6"/>
    <w:rsid w:val="007161F5"/>
    <w:rsid w:val="00724050"/>
    <w:rsid w:val="00725389"/>
    <w:rsid w:val="0073241D"/>
    <w:rsid w:val="00744EB0"/>
    <w:rsid w:val="00753778"/>
    <w:rsid w:val="00761ADB"/>
    <w:rsid w:val="00780021"/>
    <w:rsid w:val="0078720B"/>
    <w:rsid w:val="00790374"/>
    <w:rsid w:val="007D665B"/>
    <w:rsid w:val="007D7C35"/>
    <w:rsid w:val="007F045E"/>
    <w:rsid w:val="007F541E"/>
    <w:rsid w:val="007F6E61"/>
    <w:rsid w:val="00807798"/>
    <w:rsid w:val="00811524"/>
    <w:rsid w:val="00816025"/>
    <w:rsid w:val="00820FB9"/>
    <w:rsid w:val="0082320D"/>
    <w:rsid w:val="008244BC"/>
    <w:rsid w:val="00824C88"/>
    <w:rsid w:val="0085325C"/>
    <w:rsid w:val="008823BE"/>
    <w:rsid w:val="00884982"/>
    <w:rsid w:val="008A606E"/>
    <w:rsid w:val="008B261E"/>
    <w:rsid w:val="008B3F60"/>
    <w:rsid w:val="008B7135"/>
    <w:rsid w:val="008C62B3"/>
    <w:rsid w:val="008D2A40"/>
    <w:rsid w:val="008D3BA0"/>
    <w:rsid w:val="008E1011"/>
    <w:rsid w:val="008E54AF"/>
    <w:rsid w:val="008E7595"/>
    <w:rsid w:val="008F3ECA"/>
    <w:rsid w:val="008F603E"/>
    <w:rsid w:val="008F7EEC"/>
    <w:rsid w:val="00902556"/>
    <w:rsid w:val="009056A8"/>
    <w:rsid w:val="00906B44"/>
    <w:rsid w:val="00906DFA"/>
    <w:rsid w:val="009122EF"/>
    <w:rsid w:val="009207E2"/>
    <w:rsid w:val="00920D63"/>
    <w:rsid w:val="00934709"/>
    <w:rsid w:val="0094188F"/>
    <w:rsid w:val="00960DA5"/>
    <w:rsid w:val="009666D0"/>
    <w:rsid w:val="00971E2A"/>
    <w:rsid w:val="00972EEA"/>
    <w:rsid w:val="009955DD"/>
    <w:rsid w:val="009B27EB"/>
    <w:rsid w:val="009D0DE6"/>
    <w:rsid w:val="009D4860"/>
    <w:rsid w:val="009D5632"/>
    <w:rsid w:val="009D5AEE"/>
    <w:rsid w:val="009E59AC"/>
    <w:rsid w:val="009F4D0E"/>
    <w:rsid w:val="00A07A9F"/>
    <w:rsid w:val="00A2488B"/>
    <w:rsid w:val="00A26407"/>
    <w:rsid w:val="00A2745A"/>
    <w:rsid w:val="00A27F15"/>
    <w:rsid w:val="00A30783"/>
    <w:rsid w:val="00A315A3"/>
    <w:rsid w:val="00A3183A"/>
    <w:rsid w:val="00A437F9"/>
    <w:rsid w:val="00A53270"/>
    <w:rsid w:val="00A55C3D"/>
    <w:rsid w:val="00A62CB8"/>
    <w:rsid w:val="00A676DE"/>
    <w:rsid w:val="00A77C8E"/>
    <w:rsid w:val="00A9204C"/>
    <w:rsid w:val="00A9544F"/>
    <w:rsid w:val="00A954AE"/>
    <w:rsid w:val="00AD0189"/>
    <w:rsid w:val="00AD1C79"/>
    <w:rsid w:val="00AE22B8"/>
    <w:rsid w:val="00AE6B51"/>
    <w:rsid w:val="00B07E80"/>
    <w:rsid w:val="00B14253"/>
    <w:rsid w:val="00B74A3E"/>
    <w:rsid w:val="00B74FF7"/>
    <w:rsid w:val="00B77A4F"/>
    <w:rsid w:val="00B90BB6"/>
    <w:rsid w:val="00B937A5"/>
    <w:rsid w:val="00B93ED4"/>
    <w:rsid w:val="00BA0511"/>
    <w:rsid w:val="00BA721A"/>
    <w:rsid w:val="00BB10D5"/>
    <w:rsid w:val="00BB1BF8"/>
    <w:rsid w:val="00BC4E1B"/>
    <w:rsid w:val="00BC7DFF"/>
    <w:rsid w:val="00BE3CAB"/>
    <w:rsid w:val="00BF2F04"/>
    <w:rsid w:val="00BF3A0F"/>
    <w:rsid w:val="00BF6446"/>
    <w:rsid w:val="00C03164"/>
    <w:rsid w:val="00C22C62"/>
    <w:rsid w:val="00C27FEC"/>
    <w:rsid w:val="00C313DA"/>
    <w:rsid w:val="00C60C73"/>
    <w:rsid w:val="00C64D08"/>
    <w:rsid w:val="00C74393"/>
    <w:rsid w:val="00C93A11"/>
    <w:rsid w:val="00CA584B"/>
    <w:rsid w:val="00CB75DE"/>
    <w:rsid w:val="00CC5835"/>
    <w:rsid w:val="00CD75D3"/>
    <w:rsid w:val="00CE003F"/>
    <w:rsid w:val="00CE3396"/>
    <w:rsid w:val="00CF1512"/>
    <w:rsid w:val="00D06570"/>
    <w:rsid w:val="00D1051D"/>
    <w:rsid w:val="00D73BC4"/>
    <w:rsid w:val="00D84956"/>
    <w:rsid w:val="00D87528"/>
    <w:rsid w:val="00D95790"/>
    <w:rsid w:val="00DA103F"/>
    <w:rsid w:val="00DB402C"/>
    <w:rsid w:val="00DC2DD7"/>
    <w:rsid w:val="00DC68AD"/>
    <w:rsid w:val="00DE0F12"/>
    <w:rsid w:val="00E024C4"/>
    <w:rsid w:val="00E11DAD"/>
    <w:rsid w:val="00E17DA2"/>
    <w:rsid w:val="00E24952"/>
    <w:rsid w:val="00E257AD"/>
    <w:rsid w:val="00E3750F"/>
    <w:rsid w:val="00E572E0"/>
    <w:rsid w:val="00EA2CFF"/>
    <w:rsid w:val="00EC2A6F"/>
    <w:rsid w:val="00ED1631"/>
    <w:rsid w:val="00F07655"/>
    <w:rsid w:val="00F07777"/>
    <w:rsid w:val="00F105AA"/>
    <w:rsid w:val="00F11D12"/>
    <w:rsid w:val="00F1297F"/>
    <w:rsid w:val="00F33C37"/>
    <w:rsid w:val="00F43CC5"/>
    <w:rsid w:val="00F45EE6"/>
    <w:rsid w:val="00F54EDE"/>
    <w:rsid w:val="00F7037F"/>
    <w:rsid w:val="00FA28D8"/>
    <w:rsid w:val="00FA7B8A"/>
    <w:rsid w:val="00FA7C7F"/>
    <w:rsid w:val="00FB04DD"/>
    <w:rsid w:val="00FB201F"/>
    <w:rsid w:val="00FC55B6"/>
    <w:rsid w:val="00FD2DB4"/>
    <w:rsid w:val="00FE07BC"/>
    <w:rsid w:val="00FF64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D2F8C8"/>
  <w15:docId w15:val="{E0E4E0AC-2A76-4FD8-B899-39DD7D6A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0A51"/>
  </w:style>
  <w:style w:type="paragraph" w:styleId="Nadpis1">
    <w:name w:val="heading 1"/>
    <w:basedOn w:val="Normln"/>
    <w:next w:val="Normln"/>
    <w:link w:val="Nadpis1Char"/>
    <w:qFormat/>
    <w:rsid w:val="001A0A51"/>
    <w:pPr>
      <w:keepNext/>
      <w:suppressAutoHyphens/>
      <w:spacing w:after="0" w:line="240" w:lineRule="auto"/>
      <w:jc w:val="both"/>
      <w:outlineLvl w:val="0"/>
    </w:pPr>
    <w:rPr>
      <w:rFonts w:ascii="Times New Roman" w:eastAsia="Times New Roman" w:hAnsi="Times New Roman" w:cs="Times New Roman"/>
      <w:sz w:val="24"/>
      <w:szCs w:val="20"/>
      <w:lang w:eastAsia="ar-SA"/>
    </w:rPr>
  </w:style>
  <w:style w:type="paragraph" w:styleId="Nadpis2">
    <w:name w:val="heading 2"/>
    <w:basedOn w:val="Normln"/>
    <w:next w:val="Normln"/>
    <w:link w:val="Nadpis2Char"/>
    <w:uiPriority w:val="9"/>
    <w:unhideWhenUsed/>
    <w:qFormat/>
    <w:rsid w:val="00DA10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A10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2B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2B7C"/>
  </w:style>
  <w:style w:type="paragraph" w:styleId="Zpat">
    <w:name w:val="footer"/>
    <w:basedOn w:val="Normln"/>
    <w:link w:val="ZpatChar"/>
    <w:uiPriority w:val="99"/>
    <w:unhideWhenUsed/>
    <w:rsid w:val="00442B7C"/>
    <w:pPr>
      <w:tabs>
        <w:tab w:val="center" w:pos="4536"/>
        <w:tab w:val="right" w:pos="9072"/>
      </w:tabs>
      <w:spacing w:after="0" w:line="240" w:lineRule="auto"/>
    </w:pPr>
  </w:style>
  <w:style w:type="character" w:customStyle="1" w:styleId="ZpatChar">
    <w:name w:val="Zápatí Char"/>
    <w:basedOn w:val="Standardnpsmoodstavce"/>
    <w:link w:val="Zpat"/>
    <w:uiPriority w:val="99"/>
    <w:rsid w:val="00442B7C"/>
  </w:style>
  <w:style w:type="paragraph" w:customStyle="1" w:styleId="NAMSYTEM">
    <w:name w:val="NAM SYTEM"/>
    <w:basedOn w:val="Normln"/>
    <w:link w:val="NAMSYTEMChar"/>
    <w:qFormat/>
    <w:rsid w:val="00442B7C"/>
  </w:style>
  <w:style w:type="table" w:styleId="Mkatabulky">
    <w:name w:val="Table Grid"/>
    <w:basedOn w:val="Normlntabulka"/>
    <w:uiPriority w:val="39"/>
    <w:rsid w:val="0044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SYTEMChar">
    <w:name w:val="NAM SYTEM Char"/>
    <w:basedOn w:val="Standardnpsmoodstavce"/>
    <w:link w:val="NAMSYTEM"/>
    <w:rsid w:val="00442B7C"/>
  </w:style>
  <w:style w:type="paragraph" w:styleId="Textbubliny">
    <w:name w:val="Balloon Text"/>
    <w:basedOn w:val="Normln"/>
    <w:link w:val="TextbublinyChar"/>
    <w:uiPriority w:val="99"/>
    <w:semiHidden/>
    <w:unhideWhenUsed/>
    <w:rsid w:val="00971E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1E2A"/>
    <w:rPr>
      <w:rFonts w:ascii="Segoe UI" w:hAnsi="Segoe UI" w:cs="Segoe UI"/>
      <w:sz w:val="18"/>
      <w:szCs w:val="18"/>
    </w:rPr>
  </w:style>
  <w:style w:type="paragraph" w:customStyle="1" w:styleId="Odstavecseseznamem1">
    <w:name w:val="Odstavec se seznamem1"/>
    <w:basedOn w:val="Normln"/>
    <w:qFormat/>
    <w:rsid w:val="00820FB9"/>
    <w:pPr>
      <w:suppressAutoHyphens/>
      <w:spacing w:after="0" w:line="240" w:lineRule="auto"/>
      <w:ind w:left="708"/>
    </w:pPr>
    <w:rPr>
      <w:rFonts w:ascii="Courier New" w:eastAsia="Times New Roman" w:hAnsi="Courier New" w:cs="Times New Roman"/>
      <w:sz w:val="20"/>
      <w:szCs w:val="24"/>
      <w:lang w:eastAsia="ar-SA"/>
    </w:rPr>
  </w:style>
  <w:style w:type="character" w:customStyle="1" w:styleId="Nadpis1Char">
    <w:name w:val="Nadpis 1 Char"/>
    <w:basedOn w:val="Standardnpsmoodstavce"/>
    <w:link w:val="Nadpis1"/>
    <w:rsid w:val="001A0A51"/>
    <w:rPr>
      <w:rFonts w:ascii="Times New Roman" w:eastAsia="Times New Roman" w:hAnsi="Times New Roman" w:cs="Times New Roman"/>
      <w:sz w:val="24"/>
      <w:szCs w:val="20"/>
      <w:lang w:eastAsia="ar-SA"/>
    </w:rPr>
  </w:style>
  <w:style w:type="paragraph" w:styleId="Zkladntext">
    <w:name w:val="Body Text"/>
    <w:basedOn w:val="Normln"/>
    <w:link w:val="ZkladntextChar"/>
    <w:rsid w:val="001A0A51"/>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1A0A51"/>
    <w:rPr>
      <w:rFonts w:ascii="Times New Roman" w:eastAsia="Times New Roman" w:hAnsi="Times New Roman" w:cs="Times New Roman"/>
      <w:sz w:val="24"/>
      <w:szCs w:val="20"/>
      <w:lang w:eastAsia="ar-SA"/>
    </w:rPr>
  </w:style>
  <w:style w:type="paragraph" w:customStyle="1" w:styleId="Zkladntext21">
    <w:name w:val="Základní text 21"/>
    <w:basedOn w:val="Normln"/>
    <w:rsid w:val="001A0A51"/>
    <w:pPr>
      <w:suppressAutoHyphens/>
      <w:spacing w:after="0" w:line="240" w:lineRule="auto"/>
      <w:jc w:val="both"/>
    </w:pPr>
    <w:rPr>
      <w:rFonts w:ascii="Times New Roman" w:eastAsia="Times New Roman" w:hAnsi="Times New Roman" w:cs="Times New Roman"/>
      <w:szCs w:val="20"/>
      <w:lang w:eastAsia="ar-SA"/>
    </w:rPr>
  </w:style>
  <w:style w:type="paragraph" w:customStyle="1" w:styleId="CM7">
    <w:name w:val="CM7"/>
    <w:basedOn w:val="Normln"/>
    <w:next w:val="Normln"/>
    <w:rsid w:val="001A0A51"/>
    <w:pPr>
      <w:widowControl w:val="0"/>
      <w:suppressAutoHyphens/>
      <w:autoSpaceDE w:val="0"/>
      <w:spacing w:after="185" w:line="240" w:lineRule="auto"/>
    </w:pPr>
    <w:rPr>
      <w:rFonts w:ascii="Arial" w:eastAsia="Times New Roman" w:hAnsi="Arial" w:cs="Arial"/>
      <w:sz w:val="24"/>
      <w:szCs w:val="24"/>
      <w:lang w:eastAsia="ar-SA"/>
    </w:rPr>
  </w:style>
  <w:style w:type="paragraph" w:customStyle="1" w:styleId="Default">
    <w:name w:val="Default"/>
    <w:rsid w:val="001A0A51"/>
    <w:pPr>
      <w:widowControl w:val="0"/>
      <w:suppressAutoHyphens/>
      <w:autoSpaceDE w:val="0"/>
      <w:spacing w:after="0" w:line="240" w:lineRule="auto"/>
    </w:pPr>
    <w:rPr>
      <w:rFonts w:ascii="Arial" w:eastAsia="Arial" w:hAnsi="Arial" w:cs="Arial"/>
      <w:color w:val="000000"/>
      <w:sz w:val="24"/>
      <w:szCs w:val="24"/>
      <w:lang w:eastAsia="ar-SA"/>
    </w:rPr>
  </w:style>
  <w:style w:type="character" w:styleId="Hypertextovodkaz">
    <w:name w:val="Hyperlink"/>
    <w:rsid w:val="001A0A51"/>
    <w:rPr>
      <w:color w:val="0000FF"/>
      <w:u w:val="single"/>
    </w:rPr>
  </w:style>
  <w:style w:type="paragraph" w:customStyle="1" w:styleId="StylStylNSGnenTun10b">
    <w:name w:val="Styl Styl NSG + není Tučné + 10 b."/>
    <w:basedOn w:val="Normln"/>
    <w:rsid w:val="001A0A51"/>
    <w:pPr>
      <w:keepNext/>
      <w:numPr>
        <w:numId w:val="3"/>
      </w:numPr>
      <w:tabs>
        <w:tab w:val="left" w:pos="426"/>
      </w:tabs>
      <w:suppressAutoHyphens/>
      <w:spacing w:before="120" w:after="120" w:line="240" w:lineRule="auto"/>
      <w:ind w:left="426" w:hanging="426"/>
      <w:jc w:val="both"/>
    </w:pPr>
    <w:rPr>
      <w:rFonts w:ascii="Times New Roman" w:eastAsia="Times New Roman" w:hAnsi="Times New Roman" w:cs="Times New Roman"/>
      <w:b/>
      <w:bCs/>
      <w:sz w:val="20"/>
      <w:szCs w:val="20"/>
      <w:lang w:eastAsia="ar-SA"/>
    </w:rPr>
  </w:style>
  <w:style w:type="paragraph" w:styleId="Normlnweb">
    <w:name w:val="Normal (Web)"/>
    <w:basedOn w:val="Normln"/>
    <w:rsid w:val="001A0A51"/>
    <w:pPr>
      <w:suppressAutoHyphens/>
      <w:spacing w:before="100" w:after="100" w:line="240" w:lineRule="auto"/>
    </w:pPr>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BB10D5"/>
    <w:pPr>
      <w:ind w:left="720"/>
      <w:contextualSpacing/>
    </w:pPr>
  </w:style>
  <w:style w:type="table" w:customStyle="1" w:styleId="Mkatabulky1">
    <w:name w:val="Mřížka tabulky1"/>
    <w:basedOn w:val="Normlntabulka"/>
    <w:next w:val="Mkatabulky"/>
    <w:uiPriority w:val="39"/>
    <w:rsid w:val="00A3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DA103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DA103F"/>
    <w:rPr>
      <w:rFonts w:asciiTheme="majorHAnsi" w:eastAsiaTheme="majorEastAsia" w:hAnsiTheme="majorHAnsi" w:cstheme="majorBidi"/>
      <w:color w:val="1F4D78" w:themeColor="accent1" w:themeShade="7F"/>
      <w:sz w:val="24"/>
      <w:szCs w:val="24"/>
    </w:rPr>
  </w:style>
  <w:style w:type="paragraph" w:styleId="Zkladntext2">
    <w:name w:val="Body Text 2"/>
    <w:basedOn w:val="Normln"/>
    <w:link w:val="Zkladntext2Char"/>
    <w:uiPriority w:val="99"/>
    <w:semiHidden/>
    <w:unhideWhenUsed/>
    <w:rsid w:val="00F07655"/>
    <w:pPr>
      <w:spacing w:after="120" w:line="480" w:lineRule="auto"/>
    </w:pPr>
  </w:style>
  <w:style w:type="character" w:customStyle="1" w:styleId="Zkladntext2Char">
    <w:name w:val="Základní text 2 Char"/>
    <w:basedOn w:val="Standardnpsmoodstavce"/>
    <w:link w:val="Zkladntext2"/>
    <w:uiPriority w:val="99"/>
    <w:semiHidden/>
    <w:rsid w:val="00F07655"/>
  </w:style>
  <w:style w:type="paragraph" w:customStyle="1" w:styleId="NSG">
    <w:name w:val="NSG"/>
    <w:basedOn w:val="Nadpis1"/>
    <w:rsid w:val="00F07655"/>
    <w:pPr>
      <w:numPr>
        <w:ilvl w:val="1"/>
        <w:numId w:val="12"/>
      </w:numPr>
      <w:tabs>
        <w:tab w:val="clear" w:pos="1440"/>
        <w:tab w:val="num" w:pos="426"/>
      </w:tabs>
      <w:suppressAutoHyphens w:val="0"/>
      <w:spacing w:before="240" w:after="240"/>
      <w:ind w:left="426" w:hanging="426"/>
    </w:pPr>
    <w:rPr>
      <w:b/>
      <w:lang w:eastAsia="cs-CZ"/>
    </w:rPr>
  </w:style>
  <w:style w:type="paragraph" w:styleId="Nzev">
    <w:name w:val="Title"/>
    <w:basedOn w:val="Normln"/>
    <w:link w:val="NzevChar"/>
    <w:qFormat/>
    <w:rsid w:val="004A54E7"/>
    <w:pPr>
      <w:spacing w:after="0" w:line="240" w:lineRule="auto"/>
      <w:jc w:val="center"/>
    </w:pPr>
    <w:rPr>
      <w:rFonts w:ascii="Times New Roman" w:eastAsia="Times New Roman" w:hAnsi="Times New Roman" w:cs="Times New Roman"/>
      <w:b/>
      <w:sz w:val="44"/>
      <w:szCs w:val="20"/>
      <w:lang w:eastAsia="cs-CZ"/>
    </w:rPr>
  </w:style>
  <w:style w:type="character" w:customStyle="1" w:styleId="NzevChar">
    <w:name w:val="Název Char"/>
    <w:basedOn w:val="Standardnpsmoodstavce"/>
    <w:link w:val="Nzev"/>
    <w:rsid w:val="004A54E7"/>
    <w:rPr>
      <w:rFonts w:ascii="Times New Roman" w:eastAsia="Times New Roman" w:hAnsi="Times New Roman" w:cs="Times New Roman"/>
      <w:b/>
      <w:sz w:val="44"/>
      <w:szCs w:val="20"/>
      <w:lang w:eastAsia="cs-CZ"/>
    </w:rPr>
  </w:style>
  <w:style w:type="paragraph" w:styleId="Podnadpis">
    <w:name w:val="Subtitle"/>
    <w:basedOn w:val="Normln"/>
    <w:link w:val="PodnadpisChar"/>
    <w:qFormat/>
    <w:rsid w:val="004A54E7"/>
    <w:pPr>
      <w:spacing w:after="0" w:line="240" w:lineRule="auto"/>
      <w:jc w:val="center"/>
    </w:pPr>
    <w:rPr>
      <w:rFonts w:ascii="Arial" w:eastAsia="Times New Roman" w:hAnsi="Arial" w:cs="Arial"/>
      <w:b/>
      <w:sz w:val="24"/>
      <w:szCs w:val="20"/>
      <w:lang w:eastAsia="cs-CZ"/>
    </w:rPr>
  </w:style>
  <w:style w:type="character" w:customStyle="1" w:styleId="PodnadpisChar">
    <w:name w:val="Podnadpis Char"/>
    <w:basedOn w:val="Standardnpsmoodstavce"/>
    <w:link w:val="Podnadpis"/>
    <w:rsid w:val="004A54E7"/>
    <w:rPr>
      <w:rFonts w:ascii="Arial" w:eastAsia="Times New Roman" w:hAnsi="Arial" w:cs="Arial"/>
      <w:b/>
      <w:sz w:val="24"/>
      <w:szCs w:val="20"/>
      <w:lang w:eastAsia="cs-CZ"/>
    </w:rPr>
  </w:style>
  <w:style w:type="character" w:styleId="Odkaznakoment">
    <w:name w:val="annotation reference"/>
    <w:basedOn w:val="Standardnpsmoodstavce"/>
    <w:uiPriority w:val="99"/>
    <w:semiHidden/>
    <w:unhideWhenUsed/>
    <w:rsid w:val="00E257AD"/>
    <w:rPr>
      <w:sz w:val="16"/>
      <w:szCs w:val="16"/>
    </w:rPr>
  </w:style>
  <w:style w:type="paragraph" w:styleId="Textkomente">
    <w:name w:val="annotation text"/>
    <w:basedOn w:val="Normln"/>
    <w:link w:val="TextkomenteChar"/>
    <w:uiPriority w:val="99"/>
    <w:semiHidden/>
    <w:unhideWhenUsed/>
    <w:rsid w:val="00E257AD"/>
    <w:pPr>
      <w:spacing w:line="240" w:lineRule="auto"/>
    </w:pPr>
    <w:rPr>
      <w:sz w:val="20"/>
      <w:szCs w:val="20"/>
    </w:rPr>
  </w:style>
  <w:style w:type="character" w:customStyle="1" w:styleId="TextkomenteChar">
    <w:name w:val="Text komentáře Char"/>
    <w:basedOn w:val="Standardnpsmoodstavce"/>
    <w:link w:val="Textkomente"/>
    <w:uiPriority w:val="99"/>
    <w:semiHidden/>
    <w:rsid w:val="00E257AD"/>
    <w:rPr>
      <w:sz w:val="20"/>
      <w:szCs w:val="20"/>
    </w:rPr>
  </w:style>
  <w:style w:type="paragraph" w:styleId="Pedmtkomente">
    <w:name w:val="annotation subject"/>
    <w:basedOn w:val="Textkomente"/>
    <w:next w:val="Textkomente"/>
    <w:link w:val="PedmtkomenteChar"/>
    <w:uiPriority w:val="99"/>
    <w:semiHidden/>
    <w:unhideWhenUsed/>
    <w:rsid w:val="00E257AD"/>
    <w:rPr>
      <w:b/>
      <w:bCs/>
    </w:rPr>
  </w:style>
  <w:style w:type="character" w:customStyle="1" w:styleId="PedmtkomenteChar">
    <w:name w:val="Předmět komentáře Char"/>
    <w:basedOn w:val="TextkomenteChar"/>
    <w:link w:val="Pedmtkomente"/>
    <w:uiPriority w:val="99"/>
    <w:semiHidden/>
    <w:rsid w:val="00E257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41927">
      <w:bodyDiv w:val="1"/>
      <w:marLeft w:val="0"/>
      <w:marRight w:val="0"/>
      <w:marTop w:val="0"/>
      <w:marBottom w:val="0"/>
      <w:divBdr>
        <w:top w:val="none" w:sz="0" w:space="0" w:color="auto"/>
        <w:left w:val="none" w:sz="0" w:space="0" w:color="auto"/>
        <w:bottom w:val="none" w:sz="0" w:space="0" w:color="auto"/>
        <w:right w:val="none" w:sz="0" w:space="0" w:color="auto"/>
      </w:divBdr>
    </w:div>
    <w:div w:id="1312562567">
      <w:bodyDiv w:val="1"/>
      <w:marLeft w:val="0"/>
      <w:marRight w:val="0"/>
      <w:marTop w:val="0"/>
      <w:marBottom w:val="0"/>
      <w:divBdr>
        <w:top w:val="none" w:sz="0" w:space="0" w:color="auto"/>
        <w:left w:val="none" w:sz="0" w:space="0" w:color="auto"/>
        <w:bottom w:val="none" w:sz="0" w:space="0" w:color="auto"/>
        <w:right w:val="none" w:sz="0" w:space="0" w:color="auto"/>
      </w:divBdr>
    </w:div>
    <w:div w:id="1544249592">
      <w:bodyDiv w:val="1"/>
      <w:marLeft w:val="0"/>
      <w:marRight w:val="0"/>
      <w:marTop w:val="0"/>
      <w:marBottom w:val="0"/>
      <w:divBdr>
        <w:top w:val="none" w:sz="0" w:space="0" w:color="auto"/>
        <w:left w:val="none" w:sz="0" w:space="0" w:color="auto"/>
        <w:bottom w:val="none" w:sz="0" w:space="0" w:color="auto"/>
        <w:right w:val="none" w:sz="0" w:space="0" w:color="auto"/>
      </w:divBdr>
    </w:div>
    <w:div w:id="1556241264">
      <w:bodyDiv w:val="1"/>
      <w:marLeft w:val="0"/>
      <w:marRight w:val="0"/>
      <w:marTop w:val="0"/>
      <w:marBottom w:val="0"/>
      <w:divBdr>
        <w:top w:val="none" w:sz="0" w:space="0" w:color="auto"/>
        <w:left w:val="none" w:sz="0" w:space="0" w:color="auto"/>
        <w:bottom w:val="none" w:sz="0" w:space="0" w:color="auto"/>
        <w:right w:val="none" w:sz="0" w:space="0" w:color="auto"/>
      </w:divBdr>
    </w:div>
    <w:div w:id="1736969701">
      <w:bodyDiv w:val="1"/>
      <w:marLeft w:val="0"/>
      <w:marRight w:val="0"/>
      <w:marTop w:val="0"/>
      <w:marBottom w:val="0"/>
      <w:divBdr>
        <w:top w:val="none" w:sz="0" w:space="0" w:color="auto"/>
        <w:left w:val="none" w:sz="0" w:space="0" w:color="auto"/>
        <w:bottom w:val="none" w:sz="0" w:space="0" w:color="auto"/>
        <w:right w:val="none" w:sz="0" w:space="0" w:color="auto"/>
      </w:divBdr>
    </w:div>
    <w:div w:id="1839156857">
      <w:bodyDiv w:val="1"/>
      <w:marLeft w:val="0"/>
      <w:marRight w:val="0"/>
      <w:marTop w:val="0"/>
      <w:marBottom w:val="0"/>
      <w:divBdr>
        <w:top w:val="none" w:sz="0" w:space="0" w:color="auto"/>
        <w:left w:val="none" w:sz="0" w:space="0" w:color="auto"/>
        <w:bottom w:val="none" w:sz="0" w:space="0" w:color="auto"/>
        <w:right w:val="none" w:sz="0" w:space="0" w:color="auto"/>
      </w:divBdr>
    </w:div>
    <w:div w:id="19628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13</Pages>
  <Words>3218</Words>
  <Characters>18990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Zrník</dc:creator>
  <cp:keywords/>
  <dc:description/>
  <cp:lastModifiedBy>Štípek Jan</cp:lastModifiedBy>
  <cp:revision>46</cp:revision>
  <cp:lastPrinted>2025-04-10T14:20:00Z</cp:lastPrinted>
  <dcterms:created xsi:type="dcterms:W3CDTF">2018-03-20T13:16:00Z</dcterms:created>
  <dcterms:modified xsi:type="dcterms:W3CDTF">2025-04-10T14:48:00Z</dcterms:modified>
</cp:coreProperties>
</file>