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5888" w14:textId="7D9D7CDA" w:rsidR="000E6BB5" w:rsidRPr="003C213A" w:rsidRDefault="000E6BB5" w:rsidP="000F3777">
      <w:pPr>
        <w:pStyle w:val="Normln0"/>
        <w:spacing w:line="240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b/>
          <w:color w:val="000000"/>
          <w:sz w:val="22"/>
          <w:szCs w:val="22"/>
          <w:lang w:eastAsia="zh-CN"/>
        </w:rPr>
        <w:t>Dodatek č.</w:t>
      </w:r>
      <w:r w:rsidR="000F3777" w:rsidRPr="003C213A">
        <w:rPr>
          <w:rFonts w:ascii="Calibri" w:hAnsi="Calibri" w:cs="Calibri"/>
          <w:b/>
          <w:color w:val="000000"/>
          <w:sz w:val="22"/>
          <w:szCs w:val="22"/>
          <w:lang w:eastAsia="zh-CN"/>
        </w:rPr>
        <w:t xml:space="preserve"> </w:t>
      </w:r>
      <w:r w:rsidR="00827452">
        <w:rPr>
          <w:rFonts w:ascii="Calibri" w:hAnsi="Calibri" w:cs="Calibri"/>
          <w:b/>
          <w:color w:val="000000"/>
          <w:sz w:val="22"/>
          <w:szCs w:val="22"/>
          <w:lang w:eastAsia="zh-CN"/>
        </w:rPr>
        <w:t>2</w:t>
      </w:r>
    </w:p>
    <w:p w14:paraId="5E8A7E92" w14:textId="77777777" w:rsidR="00F24B19" w:rsidRPr="003C213A" w:rsidRDefault="00F20BF0" w:rsidP="00F24B19">
      <w:pPr>
        <w:pStyle w:val="NormlnIMP1"/>
        <w:spacing w:line="24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b/>
          <w:bCs/>
          <w:color w:val="000000"/>
          <w:sz w:val="22"/>
          <w:szCs w:val="22"/>
          <w:lang w:eastAsia="zh-CN"/>
        </w:rPr>
        <w:t>smlouv</w:t>
      </w:r>
      <w:r w:rsidR="000F3777" w:rsidRPr="003C213A">
        <w:rPr>
          <w:rFonts w:ascii="Calibri" w:hAnsi="Calibri" w:cs="Calibri"/>
          <w:b/>
          <w:bCs/>
          <w:color w:val="000000"/>
          <w:sz w:val="22"/>
          <w:szCs w:val="22"/>
          <w:lang w:eastAsia="zh-CN"/>
        </w:rPr>
        <w:t>y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="00F24B19" w:rsidRPr="003C213A">
        <w:rPr>
          <w:rFonts w:ascii="Calibri" w:hAnsi="Calibri" w:cs="Calibri"/>
          <w:b/>
          <w:color w:val="000000"/>
          <w:sz w:val="22"/>
          <w:szCs w:val="22"/>
        </w:rPr>
        <w:t>o zajištění služeb souvisejících se svozem odpadu</w:t>
      </w:r>
    </w:p>
    <w:p w14:paraId="3A9385F2" w14:textId="56EC43C9" w:rsidR="00F24B19" w:rsidRPr="003C213A" w:rsidRDefault="00F20BF0" w:rsidP="000F3777">
      <w:pPr>
        <w:pStyle w:val="Nadpis1IMP"/>
        <w:spacing w:before="0" w:line="240" w:lineRule="auto"/>
        <w:jc w:val="center"/>
        <w:outlineLvl w:val="0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č. </w:t>
      </w:r>
      <w:r w:rsidR="001A27DA" w:rsidRPr="003C213A">
        <w:rPr>
          <w:rFonts w:ascii="Calibri" w:hAnsi="Calibri" w:cs="Calibri"/>
          <w:color w:val="000000"/>
          <w:sz w:val="22"/>
          <w:szCs w:val="22"/>
          <w:lang w:eastAsia="zh-CN"/>
        </w:rPr>
        <w:t>0030522024</w:t>
      </w:r>
    </w:p>
    <w:p w14:paraId="2619921C" w14:textId="6067D6E8" w:rsidR="000F3777" w:rsidRPr="003C213A" w:rsidRDefault="00F24B19" w:rsidP="000F3777">
      <w:pPr>
        <w:pStyle w:val="Nadpis1IMP"/>
        <w:spacing w:before="0" w:line="240" w:lineRule="auto"/>
        <w:jc w:val="center"/>
        <w:outlineLvl w:val="0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 mezi smluvními stranami </w:t>
      </w:r>
      <w:r w:rsidR="00B53DBC">
        <w:rPr>
          <w:rFonts w:ascii="Calibri" w:hAnsi="Calibri" w:cs="Calibri"/>
          <w:color w:val="000000"/>
          <w:sz w:val="22"/>
          <w:szCs w:val="22"/>
          <w:lang w:eastAsia="zh-CN"/>
        </w:rPr>
        <w:t xml:space="preserve">ze </w:t>
      </w:r>
      <w:r w:rsidR="000F3777" w:rsidRPr="003C213A">
        <w:rPr>
          <w:rFonts w:ascii="Calibri" w:hAnsi="Calibri" w:cs="Calibri"/>
          <w:color w:val="000000"/>
          <w:sz w:val="22"/>
          <w:szCs w:val="22"/>
          <w:lang w:eastAsia="zh-CN"/>
        </w:rPr>
        <w:t>dne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="001A27DA" w:rsidRPr="003C213A">
        <w:rPr>
          <w:rFonts w:ascii="Calibri" w:hAnsi="Calibri" w:cs="Calibri"/>
          <w:color w:val="000000"/>
          <w:sz w:val="22"/>
          <w:szCs w:val="22"/>
          <w:lang w:eastAsia="zh-CN"/>
        </w:rPr>
        <w:t>26.</w:t>
      </w:r>
      <w:r w:rsidR="00B53DBC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="001A27DA" w:rsidRPr="003C213A">
        <w:rPr>
          <w:rFonts w:ascii="Calibri" w:hAnsi="Calibri" w:cs="Calibri"/>
          <w:color w:val="000000"/>
          <w:sz w:val="22"/>
          <w:szCs w:val="22"/>
          <w:lang w:eastAsia="zh-CN"/>
        </w:rPr>
        <w:t>2.</w:t>
      </w:r>
      <w:r w:rsidR="00B53DBC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="001A27DA" w:rsidRPr="003C213A">
        <w:rPr>
          <w:rFonts w:ascii="Calibri" w:hAnsi="Calibri" w:cs="Calibri"/>
          <w:color w:val="000000"/>
          <w:sz w:val="22"/>
          <w:szCs w:val="22"/>
          <w:lang w:eastAsia="zh-CN"/>
        </w:rPr>
        <w:t>2024</w:t>
      </w:r>
    </w:p>
    <w:p w14:paraId="3314C9D4" w14:textId="0E0E695D" w:rsidR="00F24B19" w:rsidRPr="003C213A" w:rsidRDefault="00F24B19" w:rsidP="000F3777">
      <w:pPr>
        <w:pStyle w:val="Nadpis1IMP"/>
        <w:spacing w:before="0" w:line="240" w:lineRule="auto"/>
        <w:jc w:val="center"/>
        <w:outlineLvl w:val="0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>(dále jen „</w:t>
      </w:r>
      <w:r w:rsidR="00CE0CA2" w:rsidRPr="003C213A">
        <w:rPr>
          <w:rFonts w:ascii="Calibri" w:hAnsi="Calibri" w:cs="Calibri"/>
          <w:color w:val="000000"/>
          <w:sz w:val="22"/>
          <w:szCs w:val="22"/>
          <w:lang w:eastAsia="zh-CN"/>
        </w:rPr>
        <w:t>S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>mlouva“)</w:t>
      </w:r>
    </w:p>
    <w:p w14:paraId="348578CA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>Smluvní strany:</w:t>
      </w:r>
    </w:p>
    <w:p w14:paraId="7F77B8F1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2EFEF468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>Poskytovatel:</w:t>
      </w:r>
      <w:r w:rsidRPr="003C213A">
        <w:rPr>
          <w:rFonts w:ascii="Calibri" w:hAnsi="Calibri" w:cs="Calibri"/>
          <w:b/>
          <w:color w:val="000000"/>
          <w:sz w:val="22"/>
          <w:szCs w:val="22"/>
        </w:rPr>
        <w:tab/>
        <w:t>Služby města Pardubic a.s.</w:t>
      </w:r>
    </w:p>
    <w:p w14:paraId="05F30131" w14:textId="77777777" w:rsidR="001A27DA" w:rsidRPr="003C213A" w:rsidRDefault="001A27DA" w:rsidP="001A27DA">
      <w:pPr>
        <w:pStyle w:val="NormlnIMP1"/>
        <w:tabs>
          <w:tab w:val="left" w:pos="1418"/>
        </w:tabs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  <w:t>se sídlem Hůrka 1803, Bílé Předměstí, 530 12 Pardubice</w:t>
      </w:r>
    </w:p>
    <w:p w14:paraId="56816C3F" w14:textId="77777777" w:rsidR="001A27DA" w:rsidRPr="003C213A" w:rsidRDefault="001A27DA" w:rsidP="001A27DA">
      <w:pPr>
        <w:pStyle w:val="NormlnIMP1"/>
        <w:spacing w:line="240" w:lineRule="auto"/>
        <w:ind w:right="-472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ab/>
        <w:t xml:space="preserve">ve věcech smluvních </w:t>
      </w:r>
      <w:proofErr w:type="spellStart"/>
      <w:r w:rsidRPr="003C213A">
        <w:rPr>
          <w:rFonts w:ascii="Calibri" w:hAnsi="Calibri" w:cs="Calibri"/>
          <w:color w:val="000000"/>
          <w:sz w:val="22"/>
          <w:szCs w:val="22"/>
        </w:rPr>
        <w:t>zast</w:t>
      </w:r>
      <w:proofErr w:type="spellEnd"/>
      <w:r w:rsidRPr="003C213A">
        <w:rPr>
          <w:rFonts w:ascii="Calibri" w:hAnsi="Calibri" w:cs="Calibri"/>
          <w:color w:val="000000"/>
          <w:sz w:val="22"/>
          <w:szCs w:val="22"/>
        </w:rPr>
        <w:t>.: Mgr. Klárou Sýkorovou, místopředsedkyní představenstva</w:t>
      </w:r>
    </w:p>
    <w:p w14:paraId="3E22969C" w14:textId="1EF639FD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ab/>
        <w:t xml:space="preserve">ve věcech technických </w:t>
      </w:r>
      <w:proofErr w:type="spellStart"/>
      <w:r w:rsidRPr="003C213A">
        <w:rPr>
          <w:rFonts w:ascii="Calibri" w:hAnsi="Calibri" w:cs="Calibri"/>
          <w:color w:val="000000"/>
          <w:sz w:val="22"/>
          <w:szCs w:val="22"/>
        </w:rPr>
        <w:t>zast</w:t>
      </w:r>
      <w:proofErr w:type="spellEnd"/>
      <w:r w:rsidRPr="003C213A">
        <w:rPr>
          <w:rFonts w:ascii="Calibri" w:hAnsi="Calibri" w:cs="Calibri"/>
          <w:color w:val="000000"/>
          <w:sz w:val="22"/>
          <w:szCs w:val="22"/>
        </w:rPr>
        <w:t>.: Ing. Jiřím Strouhalem</w:t>
      </w:r>
      <w:r w:rsidR="009F7F9D">
        <w:rPr>
          <w:rFonts w:ascii="Calibri" w:hAnsi="Calibri" w:cs="Calibri"/>
          <w:color w:val="000000"/>
          <w:sz w:val="22"/>
          <w:szCs w:val="22"/>
        </w:rPr>
        <w:t>, výkonným ředitelem</w:t>
      </w:r>
    </w:p>
    <w:p w14:paraId="4FF8C3D3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Pr="003C213A">
        <w:rPr>
          <w:rFonts w:ascii="Calibri" w:hAnsi="Calibri" w:cs="Calibri"/>
          <w:color w:val="000000"/>
          <w:sz w:val="22"/>
          <w:szCs w:val="22"/>
        </w:rPr>
        <w:t>č.ú</w:t>
      </w:r>
      <w:proofErr w:type="spellEnd"/>
      <w:r w:rsidRPr="003C213A">
        <w:rPr>
          <w:rFonts w:ascii="Calibri" w:hAnsi="Calibri" w:cs="Calibri"/>
          <w:color w:val="000000"/>
          <w:sz w:val="22"/>
          <w:szCs w:val="22"/>
        </w:rPr>
        <w:t xml:space="preserve">.: 123553/5500 </w:t>
      </w:r>
      <w:r w:rsidRPr="003C213A">
        <w:rPr>
          <w:rFonts w:ascii="Calibri" w:hAnsi="Calibri" w:cs="Calibri"/>
          <w:color w:val="000000"/>
          <w:sz w:val="22"/>
          <w:szCs w:val="22"/>
        </w:rPr>
        <w:tab/>
        <w:t>veden u Raiffeisenbank, a.s.</w:t>
      </w:r>
    </w:p>
    <w:p w14:paraId="157D57BD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ab/>
        <w:t xml:space="preserve">IČO: 252 62 572 </w:t>
      </w:r>
      <w:r w:rsidRPr="003C213A">
        <w:rPr>
          <w:rFonts w:ascii="Calibri" w:hAnsi="Calibri" w:cs="Calibri"/>
          <w:color w:val="000000"/>
          <w:sz w:val="22"/>
          <w:szCs w:val="22"/>
        </w:rPr>
        <w:tab/>
        <w:t>DIČ: CZ25262572</w:t>
      </w:r>
    </w:p>
    <w:p w14:paraId="049B9839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ab/>
        <w:t>zapsaná v obchodním rejstříku KS Hradec Králové, oddíl B, vložka 1527</w:t>
      </w:r>
    </w:p>
    <w:p w14:paraId="602B7CC6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7F5EAF5D" w14:textId="77777777" w:rsidR="001A27DA" w:rsidRPr="003C213A" w:rsidRDefault="001A27DA" w:rsidP="001A27DA">
      <w:pPr>
        <w:pStyle w:val="NormlnIMP1"/>
        <w:spacing w:line="240" w:lineRule="auto"/>
        <w:ind w:left="708" w:firstLine="708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>(dále jen „</w:t>
      </w:r>
      <w:r w:rsidRPr="003C213A">
        <w:rPr>
          <w:rFonts w:ascii="Calibri" w:hAnsi="Calibri" w:cs="Calibri"/>
          <w:i/>
          <w:iCs/>
          <w:color w:val="000000"/>
          <w:sz w:val="22"/>
          <w:szCs w:val="22"/>
        </w:rPr>
        <w:t>poskytovatel</w:t>
      </w:r>
      <w:r w:rsidRPr="003C213A">
        <w:rPr>
          <w:rFonts w:ascii="Calibri" w:hAnsi="Calibri" w:cs="Calibri"/>
          <w:color w:val="000000"/>
          <w:sz w:val="22"/>
          <w:szCs w:val="22"/>
        </w:rPr>
        <w:t>“)</w:t>
      </w:r>
    </w:p>
    <w:p w14:paraId="6E7A7127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6A53D46F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3C213A">
        <w:rPr>
          <w:rFonts w:ascii="Calibri" w:hAnsi="Calibri" w:cs="Calibri"/>
          <w:b/>
          <w:color w:val="000000"/>
          <w:sz w:val="22"/>
          <w:szCs w:val="22"/>
        </w:rPr>
        <w:t>a</w:t>
      </w:r>
    </w:p>
    <w:p w14:paraId="2D099C7D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64C52C0B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b/>
          <w:i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>Objednatel:</w:t>
      </w:r>
      <w:r w:rsidRPr="003C213A">
        <w:rPr>
          <w:rFonts w:ascii="Calibri" w:hAnsi="Calibri" w:cs="Calibri"/>
          <w:b/>
          <w:i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b/>
          <w:color w:val="000000"/>
          <w:sz w:val="22"/>
          <w:szCs w:val="22"/>
        </w:rPr>
        <w:t>Statutární město Pardubice</w:t>
      </w:r>
      <w:r w:rsidRPr="003C213A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7B378A85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b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b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>se sídlem: Pernštýnské náměstí 1, Pardubice-Staré Město, 530 21 Pardubice</w:t>
      </w:r>
    </w:p>
    <w:p w14:paraId="1CC9F912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ab/>
        <w:t xml:space="preserve">zastoupen: Bc. Janem </w:t>
      </w:r>
      <w:proofErr w:type="spellStart"/>
      <w:r w:rsidRPr="003C213A">
        <w:rPr>
          <w:rFonts w:ascii="Calibri" w:hAnsi="Calibri" w:cs="Calibri"/>
          <w:color w:val="000000"/>
          <w:sz w:val="22"/>
          <w:szCs w:val="22"/>
        </w:rPr>
        <w:t>Nadrchalem</w:t>
      </w:r>
      <w:proofErr w:type="spellEnd"/>
      <w:r w:rsidRPr="003C213A">
        <w:rPr>
          <w:rFonts w:ascii="Calibri" w:hAnsi="Calibri" w:cs="Calibri"/>
          <w:color w:val="000000"/>
          <w:sz w:val="22"/>
          <w:szCs w:val="22"/>
        </w:rPr>
        <w:t>, primátorem</w:t>
      </w:r>
    </w:p>
    <w:p w14:paraId="0B64D89F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Pr="003C213A">
        <w:rPr>
          <w:rFonts w:ascii="Calibri" w:hAnsi="Calibri" w:cs="Calibri"/>
          <w:color w:val="000000"/>
          <w:sz w:val="22"/>
          <w:szCs w:val="22"/>
        </w:rPr>
        <w:t>č.ú</w:t>
      </w:r>
      <w:proofErr w:type="spellEnd"/>
      <w:r w:rsidRPr="003C213A">
        <w:rPr>
          <w:rFonts w:ascii="Calibri" w:hAnsi="Calibri" w:cs="Calibri"/>
          <w:color w:val="000000"/>
          <w:sz w:val="22"/>
          <w:szCs w:val="22"/>
        </w:rPr>
        <w:t>.: 326561/0100</w:t>
      </w:r>
      <w:r w:rsidRPr="003C213A">
        <w:rPr>
          <w:rFonts w:ascii="Calibri" w:hAnsi="Calibri" w:cs="Calibri"/>
          <w:color w:val="000000"/>
          <w:sz w:val="22"/>
          <w:szCs w:val="22"/>
        </w:rPr>
        <w:tab/>
        <w:t>veden u Komerční banky a.s.</w:t>
      </w:r>
    </w:p>
    <w:p w14:paraId="36D6FE44" w14:textId="77777777" w:rsidR="001A27DA" w:rsidRPr="003C213A" w:rsidRDefault="001A27DA" w:rsidP="001A27DA">
      <w:pPr>
        <w:pStyle w:val="NormlnIMP1"/>
        <w:spacing w:line="240" w:lineRule="auto"/>
        <w:ind w:left="1416"/>
        <w:outlineLvl w:val="0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>IČO: 002 74 046</w:t>
      </w:r>
      <w:r w:rsidRPr="003C213A">
        <w:rPr>
          <w:rFonts w:ascii="Calibri" w:hAnsi="Calibri" w:cs="Calibri"/>
          <w:color w:val="000000"/>
          <w:sz w:val="22"/>
          <w:szCs w:val="22"/>
        </w:rPr>
        <w:tab/>
        <w:t>DIČ: CZ00274046</w:t>
      </w:r>
    </w:p>
    <w:p w14:paraId="70E53A83" w14:textId="77777777" w:rsidR="001A27DA" w:rsidRPr="003C213A" w:rsidRDefault="001A27DA" w:rsidP="001A27DA">
      <w:pPr>
        <w:pStyle w:val="NormlnIMP1"/>
        <w:spacing w:line="240" w:lineRule="auto"/>
        <w:outlineLvl w:val="0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ab/>
      </w:r>
      <w:r w:rsidRPr="003C213A">
        <w:rPr>
          <w:rFonts w:ascii="Calibri" w:hAnsi="Calibri" w:cs="Calibri"/>
          <w:color w:val="000000"/>
          <w:sz w:val="22"/>
          <w:szCs w:val="22"/>
        </w:rPr>
        <w:tab/>
        <w:t>(dále jen „</w:t>
      </w:r>
      <w:r w:rsidRPr="003C213A">
        <w:rPr>
          <w:rFonts w:ascii="Calibri" w:hAnsi="Calibri" w:cs="Calibri"/>
          <w:i/>
          <w:iCs/>
          <w:color w:val="000000"/>
          <w:sz w:val="22"/>
          <w:szCs w:val="22"/>
        </w:rPr>
        <w:t>objednatel</w:t>
      </w:r>
      <w:r w:rsidRPr="003C213A">
        <w:rPr>
          <w:rFonts w:ascii="Calibri" w:hAnsi="Calibri" w:cs="Calibri"/>
          <w:color w:val="000000"/>
          <w:sz w:val="22"/>
          <w:szCs w:val="22"/>
        </w:rPr>
        <w:t>“)</w:t>
      </w:r>
    </w:p>
    <w:p w14:paraId="25029C31" w14:textId="77777777" w:rsidR="001A27DA" w:rsidRPr="003C213A" w:rsidRDefault="001A27DA" w:rsidP="001A27DA">
      <w:pPr>
        <w:pStyle w:val="NormlnIMP1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37703DE4" w14:textId="77777777" w:rsidR="001B656E" w:rsidRPr="003C213A" w:rsidRDefault="001B656E" w:rsidP="00D81BDD">
      <w:pPr>
        <w:pStyle w:val="NormlnIMP1"/>
        <w:spacing w:line="242" w:lineRule="auto"/>
        <w:rPr>
          <w:rFonts w:ascii="Calibri" w:hAnsi="Calibri" w:cs="Calibri"/>
          <w:color w:val="000000"/>
          <w:sz w:val="22"/>
          <w:szCs w:val="22"/>
        </w:rPr>
      </w:pPr>
    </w:p>
    <w:p w14:paraId="68033814" w14:textId="2CB3EBF9" w:rsidR="009C7CE5" w:rsidRPr="003C213A" w:rsidRDefault="00F20BF0" w:rsidP="00F20BF0">
      <w:pPr>
        <w:pStyle w:val="NormlnIMP1"/>
        <w:spacing w:line="242" w:lineRule="auto"/>
        <w:jc w:val="center"/>
        <w:rPr>
          <w:rFonts w:ascii="Calibri" w:hAnsi="Calibri" w:cs="Calibri"/>
          <w:b/>
          <w:sz w:val="22"/>
          <w:szCs w:val="22"/>
        </w:rPr>
      </w:pPr>
      <w:r w:rsidRPr="003C213A">
        <w:rPr>
          <w:rFonts w:ascii="Calibri" w:hAnsi="Calibri" w:cs="Calibri"/>
          <w:b/>
          <w:sz w:val="22"/>
          <w:szCs w:val="22"/>
        </w:rPr>
        <w:t xml:space="preserve">uzavírají níže uvedeného dne, měsíce a roku tento dodatek </w:t>
      </w:r>
      <w:r w:rsidR="00F24B19" w:rsidRPr="003C213A">
        <w:rPr>
          <w:rFonts w:ascii="Calibri" w:hAnsi="Calibri" w:cs="Calibri"/>
          <w:b/>
          <w:sz w:val="22"/>
          <w:szCs w:val="22"/>
        </w:rPr>
        <w:t xml:space="preserve">č. </w:t>
      </w:r>
      <w:r w:rsidR="00827452">
        <w:rPr>
          <w:rFonts w:ascii="Calibri" w:hAnsi="Calibri" w:cs="Calibri"/>
          <w:b/>
          <w:sz w:val="22"/>
          <w:szCs w:val="22"/>
        </w:rPr>
        <w:t>2</w:t>
      </w:r>
      <w:r w:rsidR="00F24B19" w:rsidRPr="003C213A">
        <w:rPr>
          <w:rFonts w:ascii="Calibri" w:hAnsi="Calibri" w:cs="Calibri"/>
          <w:b/>
          <w:sz w:val="22"/>
          <w:szCs w:val="22"/>
        </w:rPr>
        <w:t xml:space="preserve"> </w:t>
      </w:r>
      <w:r w:rsidR="009F7F9D">
        <w:rPr>
          <w:rFonts w:ascii="Calibri" w:hAnsi="Calibri" w:cs="Calibri"/>
          <w:b/>
          <w:sz w:val="22"/>
          <w:szCs w:val="22"/>
        </w:rPr>
        <w:t>S</w:t>
      </w:r>
      <w:r w:rsidRPr="003C213A">
        <w:rPr>
          <w:rFonts w:ascii="Calibri" w:hAnsi="Calibri" w:cs="Calibri"/>
          <w:b/>
          <w:sz w:val="22"/>
          <w:szCs w:val="22"/>
        </w:rPr>
        <w:t>mlouvy</w:t>
      </w:r>
      <w:r w:rsidR="00F24B19" w:rsidRPr="003C213A">
        <w:rPr>
          <w:rFonts w:ascii="Calibri" w:hAnsi="Calibri" w:cs="Calibri"/>
          <w:b/>
          <w:sz w:val="22"/>
          <w:szCs w:val="22"/>
        </w:rPr>
        <w:t xml:space="preserve"> </w:t>
      </w:r>
    </w:p>
    <w:p w14:paraId="5AECD933" w14:textId="32D58CE3" w:rsidR="00F24B19" w:rsidRPr="003C213A" w:rsidRDefault="00F24B19" w:rsidP="00F20BF0">
      <w:pPr>
        <w:pStyle w:val="NormlnIMP1"/>
        <w:spacing w:line="242" w:lineRule="auto"/>
        <w:jc w:val="center"/>
        <w:rPr>
          <w:rFonts w:ascii="Calibri" w:hAnsi="Calibri" w:cs="Calibri"/>
          <w:bCs/>
          <w:sz w:val="22"/>
          <w:szCs w:val="22"/>
        </w:rPr>
      </w:pPr>
      <w:r w:rsidRPr="003C213A">
        <w:rPr>
          <w:rFonts w:ascii="Calibri" w:hAnsi="Calibri" w:cs="Calibri"/>
          <w:bCs/>
          <w:sz w:val="22"/>
          <w:szCs w:val="22"/>
        </w:rPr>
        <w:t>(dále jen „</w:t>
      </w:r>
      <w:r w:rsidRPr="003C213A">
        <w:rPr>
          <w:rFonts w:ascii="Calibri" w:hAnsi="Calibri" w:cs="Calibri"/>
          <w:bCs/>
          <w:i/>
          <w:iCs/>
          <w:sz w:val="22"/>
          <w:szCs w:val="22"/>
        </w:rPr>
        <w:t>dodatek</w:t>
      </w:r>
      <w:r w:rsidRPr="003C213A">
        <w:rPr>
          <w:rFonts w:ascii="Calibri" w:hAnsi="Calibri" w:cs="Calibri"/>
          <w:bCs/>
          <w:sz w:val="22"/>
          <w:szCs w:val="22"/>
        </w:rPr>
        <w:t>“)</w:t>
      </w:r>
    </w:p>
    <w:p w14:paraId="5E8B58D1" w14:textId="77777777" w:rsidR="000E6BB5" w:rsidRPr="003C213A" w:rsidRDefault="000E6BB5">
      <w:pPr>
        <w:pStyle w:val="Normln0"/>
        <w:rPr>
          <w:rFonts w:ascii="Calibri" w:hAnsi="Calibri" w:cs="Calibri"/>
          <w:b/>
          <w:sz w:val="22"/>
          <w:szCs w:val="22"/>
        </w:rPr>
      </w:pPr>
      <w:r w:rsidRPr="003C213A">
        <w:rPr>
          <w:rFonts w:ascii="Calibri" w:hAnsi="Calibri" w:cs="Calibri"/>
          <w:b/>
          <w:sz w:val="22"/>
          <w:szCs w:val="22"/>
        </w:rPr>
        <w:tab/>
      </w:r>
      <w:r w:rsidRPr="003C213A">
        <w:rPr>
          <w:rFonts w:ascii="Calibri" w:hAnsi="Calibri" w:cs="Calibri"/>
          <w:b/>
          <w:sz w:val="22"/>
          <w:szCs w:val="22"/>
        </w:rPr>
        <w:tab/>
      </w:r>
    </w:p>
    <w:p w14:paraId="22DB25F1" w14:textId="77777777" w:rsidR="000E6BB5" w:rsidRPr="003C213A" w:rsidRDefault="000E6BB5">
      <w:pPr>
        <w:pStyle w:val="Normln0"/>
        <w:rPr>
          <w:rFonts w:ascii="Calibri" w:hAnsi="Calibri" w:cs="Calibri"/>
          <w:sz w:val="22"/>
          <w:szCs w:val="22"/>
        </w:rPr>
      </w:pPr>
    </w:p>
    <w:p w14:paraId="4C4B4420" w14:textId="77777777" w:rsidR="008B51BA" w:rsidRPr="003C213A" w:rsidRDefault="008B51BA" w:rsidP="008B51BA">
      <w:pPr>
        <w:pStyle w:val="Normln0"/>
        <w:jc w:val="center"/>
        <w:outlineLvl w:val="0"/>
        <w:rPr>
          <w:rFonts w:ascii="Calibri" w:hAnsi="Calibri" w:cs="Calibri"/>
          <w:sz w:val="22"/>
          <w:szCs w:val="22"/>
        </w:rPr>
      </w:pPr>
      <w:r w:rsidRPr="003C213A">
        <w:rPr>
          <w:rFonts w:ascii="Calibri" w:hAnsi="Calibri" w:cs="Calibri"/>
          <w:b/>
          <w:sz w:val="22"/>
          <w:szCs w:val="22"/>
        </w:rPr>
        <w:t>I</w:t>
      </w:r>
      <w:r w:rsidRPr="003C213A">
        <w:rPr>
          <w:rFonts w:ascii="Calibri" w:hAnsi="Calibri" w:cs="Calibri"/>
          <w:sz w:val="22"/>
          <w:szCs w:val="22"/>
        </w:rPr>
        <w:t>.</w:t>
      </w:r>
    </w:p>
    <w:p w14:paraId="7E815497" w14:textId="77777777" w:rsidR="008B51BA" w:rsidRPr="003C213A" w:rsidRDefault="008B51BA" w:rsidP="008B51BA">
      <w:pPr>
        <w:pStyle w:val="Normln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3C213A">
        <w:rPr>
          <w:rFonts w:ascii="Calibri" w:hAnsi="Calibri" w:cs="Calibri"/>
          <w:b/>
          <w:sz w:val="22"/>
          <w:szCs w:val="22"/>
        </w:rPr>
        <w:t>Předmět dodatku</w:t>
      </w:r>
    </w:p>
    <w:p w14:paraId="7CE0E81C" w14:textId="460D27B3" w:rsidR="00DD33DC" w:rsidRPr="003C213A" w:rsidRDefault="00DD33DC" w:rsidP="009F7F9D">
      <w:pPr>
        <w:pStyle w:val="Zpat"/>
        <w:numPr>
          <w:ilvl w:val="0"/>
          <w:numId w:val="4"/>
        </w:numPr>
        <w:tabs>
          <w:tab w:val="clear" w:pos="4536"/>
          <w:tab w:val="clear" w:pos="9072"/>
        </w:tabs>
        <w:spacing w:before="20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C213A">
        <w:rPr>
          <w:rFonts w:ascii="Calibri" w:hAnsi="Calibri" w:cs="Calibri"/>
          <w:bCs/>
          <w:sz w:val="22"/>
          <w:szCs w:val="22"/>
        </w:rPr>
        <w:t>Smluvní strany uzavřely mezi sebou</w:t>
      </w:r>
      <w:r w:rsidR="009F7F9D">
        <w:rPr>
          <w:rFonts w:ascii="Calibri" w:hAnsi="Calibri" w:cs="Calibri"/>
          <w:bCs/>
          <w:sz w:val="22"/>
          <w:szCs w:val="22"/>
        </w:rPr>
        <w:t xml:space="preserve"> dne 26. 2. 2024</w:t>
      </w:r>
      <w:r w:rsidRPr="003C213A">
        <w:rPr>
          <w:rFonts w:ascii="Calibri" w:hAnsi="Calibri" w:cs="Calibri"/>
          <w:bCs/>
          <w:sz w:val="22"/>
          <w:szCs w:val="22"/>
        </w:rPr>
        <w:t xml:space="preserve"> Smlouvu, na </w:t>
      </w:r>
      <w:proofErr w:type="gramStart"/>
      <w:r w:rsidRPr="003C213A">
        <w:rPr>
          <w:rFonts w:ascii="Calibri" w:hAnsi="Calibri" w:cs="Calibri"/>
          <w:bCs/>
          <w:sz w:val="22"/>
          <w:szCs w:val="22"/>
        </w:rPr>
        <w:t>základě</w:t>
      </w:r>
      <w:proofErr w:type="gramEnd"/>
      <w:r w:rsidRPr="003C213A">
        <w:rPr>
          <w:rFonts w:ascii="Calibri" w:hAnsi="Calibri" w:cs="Calibri"/>
          <w:bCs/>
          <w:sz w:val="22"/>
          <w:szCs w:val="22"/>
        </w:rPr>
        <w:t xml:space="preserve"> níž je poskytovatel povinen </w:t>
      </w:r>
      <w:r w:rsidRPr="003C213A">
        <w:rPr>
          <w:rFonts w:ascii="Calibri" w:hAnsi="Calibri" w:cs="Calibri"/>
          <w:color w:val="000000"/>
          <w:sz w:val="22"/>
          <w:szCs w:val="22"/>
        </w:rPr>
        <w:t>zajišťovat pro objednatele služby související se svozem odpadu</w:t>
      </w:r>
      <w:r w:rsidRPr="003C213A">
        <w:rPr>
          <w:rFonts w:ascii="Calibri" w:hAnsi="Calibri" w:cs="Calibri"/>
          <w:bCs/>
          <w:sz w:val="22"/>
          <w:szCs w:val="22"/>
        </w:rPr>
        <w:t xml:space="preserve">. </w:t>
      </w:r>
      <w:r w:rsidR="00827452" w:rsidRPr="00821D16">
        <w:rPr>
          <w:rFonts w:ascii="Calibri" w:hAnsi="Calibri" w:cs="Calibri"/>
          <w:bCs/>
          <w:sz w:val="22"/>
          <w:szCs w:val="22"/>
        </w:rPr>
        <w:t xml:space="preserve">Smlouva byla následně dne </w:t>
      </w:r>
      <w:r w:rsidR="00827452">
        <w:rPr>
          <w:rFonts w:ascii="Calibri" w:hAnsi="Calibri" w:cs="Calibri"/>
          <w:bCs/>
          <w:sz w:val="22"/>
          <w:szCs w:val="22"/>
        </w:rPr>
        <w:t>16</w:t>
      </w:r>
      <w:r w:rsidR="00827452" w:rsidRPr="00821D16">
        <w:rPr>
          <w:rFonts w:ascii="Calibri" w:hAnsi="Calibri" w:cs="Calibri"/>
          <w:bCs/>
          <w:sz w:val="22"/>
          <w:szCs w:val="22"/>
        </w:rPr>
        <w:t>.</w:t>
      </w:r>
      <w:r w:rsidR="00827452">
        <w:rPr>
          <w:rFonts w:ascii="Calibri" w:hAnsi="Calibri" w:cs="Calibri"/>
          <w:bCs/>
          <w:sz w:val="22"/>
          <w:szCs w:val="22"/>
        </w:rPr>
        <w:t>12</w:t>
      </w:r>
      <w:r w:rsidR="00827452" w:rsidRPr="00821D16">
        <w:rPr>
          <w:rFonts w:ascii="Calibri" w:hAnsi="Calibri" w:cs="Calibri"/>
          <w:bCs/>
          <w:sz w:val="22"/>
          <w:szCs w:val="22"/>
        </w:rPr>
        <w:t>.20</w:t>
      </w:r>
      <w:r w:rsidR="00827452">
        <w:rPr>
          <w:rFonts w:ascii="Calibri" w:hAnsi="Calibri" w:cs="Calibri"/>
          <w:bCs/>
          <w:sz w:val="22"/>
          <w:szCs w:val="22"/>
        </w:rPr>
        <w:t>24</w:t>
      </w:r>
      <w:r w:rsidR="00827452" w:rsidRPr="00821D16">
        <w:rPr>
          <w:rFonts w:ascii="Calibri" w:hAnsi="Calibri" w:cs="Calibri"/>
          <w:bCs/>
          <w:sz w:val="22"/>
          <w:szCs w:val="22"/>
        </w:rPr>
        <w:t xml:space="preserve"> upravena dodatkem č. 1</w:t>
      </w:r>
      <w:r w:rsidR="00827452">
        <w:rPr>
          <w:rFonts w:ascii="Calibri" w:hAnsi="Calibri" w:cs="Calibri"/>
          <w:bCs/>
          <w:sz w:val="22"/>
          <w:szCs w:val="22"/>
        </w:rPr>
        <w:t>.</w:t>
      </w:r>
    </w:p>
    <w:p w14:paraId="7EFBF17E" w14:textId="28C8502F" w:rsidR="00DD33DC" w:rsidRPr="003C213A" w:rsidRDefault="00827452" w:rsidP="009F7F9D">
      <w:pPr>
        <w:pStyle w:val="NormlnIMP1"/>
        <w:numPr>
          <w:ilvl w:val="0"/>
          <w:numId w:val="4"/>
        </w:numPr>
        <w:suppressAutoHyphens/>
        <w:spacing w:line="24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>
        <w:rPr>
          <w:rFonts w:ascii="Calibri" w:hAnsi="Calibri" w:cs="Calibri"/>
          <w:color w:val="000000"/>
          <w:sz w:val="22"/>
          <w:szCs w:val="22"/>
          <w:lang w:eastAsia="zh-CN"/>
        </w:rPr>
        <w:t xml:space="preserve">S ohledem </w:t>
      </w:r>
      <w:r w:rsidRPr="00522E81">
        <w:rPr>
          <w:rFonts w:ascii="Calibri" w:hAnsi="Calibri" w:cs="Calibri"/>
          <w:bCs/>
          <w:sz w:val="22"/>
          <w:szCs w:val="22"/>
        </w:rPr>
        <w:t>na změnu nákladů došlo ze strany poskytovatele k navýšení jednotkových cen.</w:t>
      </w:r>
    </w:p>
    <w:p w14:paraId="5750759D" w14:textId="674B78E8" w:rsidR="008B51BA" w:rsidRDefault="00DD33DC" w:rsidP="009F7F9D">
      <w:pPr>
        <w:pStyle w:val="NormlnIMP1"/>
        <w:numPr>
          <w:ilvl w:val="0"/>
          <w:numId w:val="4"/>
        </w:numPr>
        <w:tabs>
          <w:tab w:val="num" w:pos="0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Smluvní strany se dohodly na tom, že se zrušují veškerá ujednání v Příloze č. 1 ke Smlouvě a nahrazují se ujednáními uvedenými v Příloze č. 1, která je uvedena v příloze </w:t>
      </w:r>
      <w:r w:rsidR="00292423" w:rsidRPr="003C213A">
        <w:rPr>
          <w:rFonts w:ascii="Calibri" w:hAnsi="Calibri" w:cs="Calibri"/>
          <w:color w:val="000000"/>
          <w:sz w:val="22"/>
          <w:szCs w:val="22"/>
          <w:lang w:eastAsia="zh-CN"/>
        </w:rPr>
        <w:t>d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>odatku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.</w:t>
      </w:r>
    </w:p>
    <w:p w14:paraId="3B0FC431" w14:textId="65235C09" w:rsidR="00AA0479" w:rsidRDefault="00AA0479" w:rsidP="009F7F9D">
      <w:pPr>
        <w:pStyle w:val="NormlnIMP1"/>
        <w:numPr>
          <w:ilvl w:val="0"/>
          <w:numId w:val="4"/>
        </w:numPr>
        <w:tabs>
          <w:tab w:val="num" w:pos="0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>
        <w:rPr>
          <w:rFonts w:ascii="Calibri" w:hAnsi="Calibri" w:cs="Calibri"/>
          <w:color w:val="000000"/>
          <w:sz w:val="22"/>
          <w:szCs w:val="22"/>
          <w:lang w:eastAsia="zh-CN"/>
        </w:rPr>
        <w:t>Dále se smluvní strany dohodly, že v čl. II. Cena a způsob platby se za odst. 2. přidává nový odstavec 3., který zní:</w:t>
      </w:r>
    </w:p>
    <w:p w14:paraId="6AB87508" w14:textId="0686DB84" w:rsidR="00AA0479" w:rsidRDefault="00AA0479" w:rsidP="00AA0479">
      <w:pPr>
        <w:pStyle w:val="NormlnIMP1"/>
        <w:suppressAutoHyphens/>
        <w:spacing w:line="240" w:lineRule="auto"/>
        <w:ind w:left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>
        <w:rPr>
          <w:rFonts w:ascii="Calibri" w:hAnsi="Calibri" w:cs="Calibri"/>
          <w:color w:val="000000"/>
          <w:sz w:val="22"/>
          <w:szCs w:val="22"/>
          <w:lang w:eastAsia="zh-CN"/>
        </w:rPr>
        <w:t xml:space="preserve">„3. Poskytovatel si dále vyhrazuje právo jednostranně navýšit ceny dle přílohy č. 1 této smlouvy o hodnotu navýšení poplatku za ukládání odpadů na skládku, která je uvedena v </w:t>
      </w:r>
      <w:r w:rsidRPr="00AA0479">
        <w:rPr>
          <w:rFonts w:ascii="Calibri" w:hAnsi="Calibri" w:cs="Calibri"/>
          <w:color w:val="000000"/>
          <w:sz w:val="22"/>
          <w:szCs w:val="22"/>
          <w:lang w:eastAsia="zh-CN"/>
        </w:rPr>
        <w:t>Přílo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>ze</w:t>
      </w:r>
      <w:r w:rsidRPr="00AA0479">
        <w:rPr>
          <w:rFonts w:ascii="Calibri" w:hAnsi="Calibri" w:cs="Calibri"/>
          <w:color w:val="000000"/>
          <w:sz w:val="22"/>
          <w:szCs w:val="22"/>
          <w:lang w:eastAsia="zh-CN"/>
        </w:rPr>
        <w:t xml:space="preserve"> č. 9 k</w:t>
      </w:r>
      <w:r w:rsidR="007A6A8E">
        <w:rPr>
          <w:rFonts w:ascii="Calibri" w:hAnsi="Calibri" w:cs="Calibri"/>
          <w:color w:val="000000"/>
          <w:sz w:val="22"/>
          <w:szCs w:val="22"/>
          <w:lang w:eastAsia="zh-CN"/>
        </w:rPr>
        <w:t> </w:t>
      </w:r>
      <w:r w:rsidRPr="00AA0479">
        <w:rPr>
          <w:rFonts w:ascii="Calibri" w:hAnsi="Calibri" w:cs="Calibri"/>
          <w:color w:val="000000"/>
          <w:sz w:val="22"/>
          <w:szCs w:val="22"/>
          <w:lang w:eastAsia="zh-CN"/>
        </w:rPr>
        <w:t>zákonu č. 541/2020 Sb.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>, o odpadech, ve znění pozdějších předpisů</w:t>
      </w:r>
      <w:r w:rsidR="009B056B">
        <w:rPr>
          <w:rFonts w:ascii="Calibri" w:hAnsi="Calibri" w:cs="Calibri"/>
          <w:color w:val="000000"/>
          <w:sz w:val="22"/>
          <w:szCs w:val="22"/>
          <w:lang w:eastAsia="zh-CN"/>
        </w:rPr>
        <w:t xml:space="preserve"> (uzavření dodatku k této smlouvě za v tomto případě nevyžaduje)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>.</w:t>
      </w:r>
      <w:r w:rsidR="009B056B">
        <w:rPr>
          <w:rFonts w:ascii="Calibri" w:hAnsi="Calibri" w:cs="Calibri"/>
          <w:color w:val="000000"/>
          <w:sz w:val="22"/>
          <w:szCs w:val="22"/>
          <w:lang w:eastAsia="zh-CN"/>
        </w:rPr>
        <w:t xml:space="preserve"> Upravenou výši poplatku za ukládání odpadů na skládku poskytovatel písemně sdělí objednateli nejpozději do 31. 1. příslušného roku. 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 xml:space="preserve"> Navýšení je účinné vždy od 1. 1. příslušného kalendářního roku.</w:t>
      </w:r>
      <w:r w:rsidR="003D7D9D">
        <w:rPr>
          <w:rFonts w:ascii="Calibri" w:hAnsi="Calibri" w:cs="Calibri"/>
          <w:color w:val="000000"/>
          <w:sz w:val="22"/>
          <w:szCs w:val="22"/>
          <w:lang w:eastAsia="zh-CN"/>
        </w:rPr>
        <w:t>“</w:t>
      </w:r>
    </w:p>
    <w:p w14:paraId="4AD503E0" w14:textId="3F488146" w:rsidR="003D7D9D" w:rsidRPr="003C213A" w:rsidRDefault="003D7D9D" w:rsidP="001D3604">
      <w:pPr>
        <w:pStyle w:val="NormlnIMP1"/>
        <w:suppressAutoHyphens/>
        <w:spacing w:line="240" w:lineRule="auto"/>
        <w:ind w:left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>
        <w:rPr>
          <w:rFonts w:ascii="Calibri" w:hAnsi="Calibri" w:cs="Calibri"/>
          <w:color w:val="000000"/>
          <w:sz w:val="22"/>
          <w:szCs w:val="22"/>
          <w:lang w:eastAsia="zh-CN"/>
        </w:rPr>
        <w:lastRenderedPageBreak/>
        <w:t>Původní odstavce 3.-12. se nově označují jako odstavce 4.-13.</w:t>
      </w:r>
    </w:p>
    <w:p w14:paraId="20067F76" w14:textId="77777777" w:rsidR="00A84211" w:rsidRPr="003C213A" w:rsidRDefault="00A84211" w:rsidP="00A84211">
      <w:pPr>
        <w:pStyle w:val="Normln0"/>
        <w:ind w:left="720" w:right="-472"/>
        <w:rPr>
          <w:rFonts w:ascii="Calibri" w:hAnsi="Calibri" w:cs="Calibri"/>
          <w:sz w:val="22"/>
          <w:szCs w:val="22"/>
        </w:rPr>
      </w:pPr>
    </w:p>
    <w:p w14:paraId="2096F382" w14:textId="77777777" w:rsidR="00847BFB" w:rsidRPr="003C213A" w:rsidRDefault="00847BFB" w:rsidP="00847BFB">
      <w:pPr>
        <w:rPr>
          <w:rFonts w:ascii="Calibri" w:hAnsi="Calibri" w:cs="Calibri"/>
          <w:sz w:val="22"/>
          <w:szCs w:val="22"/>
        </w:rPr>
      </w:pPr>
    </w:p>
    <w:p w14:paraId="5A0895B2" w14:textId="77777777" w:rsidR="00847BFB" w:rsidRPr="003C213A" w:rsidRDefault="00847BFB" w:rsidP="00847BFB">
      <w:pPr>
        <w:pStyle w:val="Normln0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3C213A">
        <w:rPr>
          <w:rFonts w:ascii="Calibri" w:hAnsi="Calibri" w:cs="Calibri"/>
          <w:b/>
          <w:sz w:val="22"/>
          <w:szCs w:val="22"/>
        </w:rPr>
        <w:t>II.</w:t>
      </w:r>
    </w:p>
    <w:p w14:paraId="1663B4D8" w14:textId="77777777" w:rsidR="00847BFB" w:rsidRPr="003C213A" w:rsidRDefault="00847BFB" w:rsidP="00847BFB">
      <w:pPr>
        <w:pStyle w:val="Normln0"/>
        <w:spacing w:line="240" w:lineRule="auto"/>
        <w:rPr>
          <w:rFonts w:ascii="Calibri" w:hAnsi="Calibri" w:cs="Calibri"/>
          <w:sz w:val="22"/>
          <w:szCs w:val="22"/>
        </w:rPr>
      </w:pPr>
    </w:p>
    <w:p w14:paraId="0A1D7A85" w14:textId="1BE12BE8" w:rsidR="00847BFB" w:rsidRPr="003C213A" w:rsidRDefault="00847BFB" w:rsidP="009805E2">
      <w:pPr>
        <w:pStyle w:val="NormlnIMP1"/>
        <w:numPr>
          <w:ilvl w:val="0"/>
          <w:numId w:val="6"/>
        </w:numPr>
        <w:suppressAutoHyphens/>
        <w:spacing w:line="24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Ostatní ujednání </w:t>
      </w:r>
      <w:r w:rsidR="00CE0CA2" w:rsidRPr="003C213A">
        <w:rPr>
          <w:rFonts w:ascii="Calibri" w:hAnsi="Calibri" w:cs="Calibri"/>
          <w:color w:val="000000"/>
          <w:sz w:val="22"/>
          <w:szCs w:val="22"/>
          <w:lang w:eastAsia="zh-CN"/>
        </w:rPr>
        <w:t>S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mlouvy </w:t>
      </w:r>
      <w:r w:rsidR="00CE0CA2" w:rsidRPr="003C213A">
        <w:rPr>
          <w:rFonts w:ascii="Calibri" w:hAnsi="Calibri" w:cs="Calibri"/>
          <w:color w:val="000000"/>
          <w:sz w:val="22"/>
          <w:szCs w:val="22"/>
          <w:lang w:eastAsia="zh-CN"/>
        </w:rPr>
        <w:t>tímto Dodatkem nedotčená zůstávají beze změny a jsou nadále platná a účinná.</w:t>
      </w:r>
    </w:p>
    <w:p w14:paraId="386948C7" w14:textId="0E8AD65F" w:rsidR="00847BFB" w:rsidRPr="003C213A" w:rsidRDefault="00847BFB" w:rsidP="009805E2">
      <w:pPr>
        <w:pStyle w:val="NormlnIMP1"/>
        <w:numPr>
          <w:ilvl w:val="0"/>
          <w:numId w:val="6"/>
        </w:numPr>
        <w:tabs>
          <w:tab w:val="num" w:pos="0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>Dodatek se vyhotovuje ve dvou výtiscích a každý z účastníků obdrží jedno vyhotovení.</w:t>
      </w:r>
    </w:p>
    <w:p w14:paraId="657751E0" w14:textId="47F8D0DA" w:rsidR="00CE0CA2" w:rsidRPr="003C213A" w:rsidRDefault="00CE0CA2" w:rsidP="009805E2">
      <w:pPr>
        <w:pStyle w:val="NormlnIMP1"/>
        <w:numPr>
          <w:ilvl w:val="0"/>
          <w:numId w:val="6"/>
        </w:numPr>
        <w:tabs>
          <w:tab w:val="num" w:pos="0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Poskytovatel prohlašuje, že je povinným subjektem ve smyslu § 2 odst. 1 písm. </w:t>
      </w:r>
      <w:r w:rsidR="00B53DBC">
        <w:rPr>
          <w:rFonts w:ascii="Calibri" w:hAnsi="Calibri" w:cs="Calibri"/>
          <w:color w:val="000000"/>
          <w:sz w:val="22"/>
          <w:szCs w:val="22"/>
          <w:lang w:eastAsia="zh-CN"/>
        </w:rPr>
        <w:t>m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) zákona č. 340/2015 Sb., o zvláštních podmínkách účinnosti některých smluv, uveřejňování těchto smluv a o registru smluv (zákon o registru smluv), ve znění pozdějších předpisů. Pokud se na dodatek vztahuje povinnost uveřejnění v registru smluv, dohodly se smluvní strany, že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dodatek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 uveřejní poskytovatel. Poskytovatel uveřejní dodatek vyjma poskytovatelem zvolených údajů a informací, jejichž vyloučení, resp. znečitelnění zákon o registru smluv a navazující právní předpisy připouští. Pro případ předejití pochybnostem objednatel prohlašuje, že je poskytovatel oprávněn uveřejnit veškerý obsah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dodatku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 a že není v tomto směru vázán žádnými pokyny objednatele; to platí i tehdy, není-li povinnost uveřejnění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dodatku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 zákonem o registru smluv stanovena nebo je-li sporná a poskytovatel přesto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 xml:space="preserve">dodatek 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v registru smluv uveřejní. </w:t>
      </w:r>
    </w:p>
    <w:p w14:paraId="2D8CFAAF" w14:textId="3DB36337" w:rsidR="00CE0CA2" w:rsidRPr="003C213A" w:rsidRDefault="00CE0CA2" w:rsidP="009805E2">
      <w:pPr>
        <w:pStyle w:val="NormlnIMP1"/>
        <w:numPr>
          <w:ilvl w:val="0"/>
          <w:numId w:val="6"/>
        </w:numPr>
        <w:tabs>
          <w:tab w:val="num" w:pos="0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V platnost vstupuje dodatek dnem podpisu oběma smluvními stranami a v účinnost okamžikem uveřejnění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dodatku v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 registru smluv. </w:t>
      </w:r>
      <w:r w:rsidR="0012678D">
        <w:rPr>
          <w:rFonts w:ascii="Calibri" w:hAnsi="Calibri" w:cs="Calibri"/>
          <w:color w:val="000000"/>
          <w:sz w:val="22"/>
          <w:szCs w:val="22"/>
          <w:lang w:eastAsia="zh-CN"/>
        </w:rPr>
        <w:t xml:space="preserve">Smluvní strany se dohodly, že 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plnění stran v rámci předmětu Smlouvy v období od </w:t>
      </w:r>
      <w:r w:rsidR="001A27DA" w:rsidRPr="003C213A">
        <w:rPr>
          <w:rFonts w:ascii="Calibri" w:hAnsi="Calibri" w:cs="Calibri"/>
          <w:color w:val="000000"/>
          <w:sz w:val="22"/>
          <w:szCs w:val="22"/>
          <w:lang w:eastAsia="zh-CN"/>
        </w:rPr>
        <w:t>1.</w:t>
      </w:r>
      <w:r w:rsidR="00C606C4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="008659DA">
        <w:rPr>
          <w:rFonts w:ascii="Calibri" w:hAnsi="Calibri" w:cs="Calibri"/>
          <w:color w:val="000000"/>
          <w:sz w:val="22"/>
          <w:szCs w:val="22"/>
          <w:lang w:eastAsia="zh-CN"/>
        </w:rPr>
        <w:t>1</w:t>
      </w:r>
      <w:r w:rsidR="001A27DA" w:rsidRPr="003C213A">
        <w:rPr>
          <w:rFonts w:ascii="Calibri" w:hAnsi="Calibri" w:cs="Calibri"/>
          <w:color w:val="000000"/>
          <w:sz w:val="22"/>
          <w:szCs w:val="22"/>
          <w:lang w:eastAsia="zh-CN"/>
        </w:rPr>
        <w:t>.</w:t>
      </w:r>
      <w:r w:rsidR="00C606C4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="001A27DA" w:rsidRPr="003C213A">
        <w:rPr>
          <w:rFonts w:ascii="Calibri" w:hAnsi="Calibri" w:cs="Calibri"/>
          <w:color w:val="000000"/>
          <w:sz w:val="22"/>
          <w:szCs w:val="22"/>
          <w:lang w:eastAsia="zh-CN"/>
        </w:rPr>
        <w:t>202</w:t>
      </w:r>
      <w:r w:rsidR="00827452">
        <w:rPr>
          <w:rFonts w:ascii="Calibri" w:hAnsi="Calibri" w:cs="Calibri"/>
          <w:color w:val="000000"/>
          <w:sz w:val="22"/>
          <w:szCs w:val="22"/>
          <w:lang w:eastAsia="zh-CN"/>
        </w:rPr>
        <w:t>6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 do nabytí účinnosti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d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odatku se považuje za plnění podle Smlouvy ve znění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d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>odatku a práva a povinnosti z něj vzniklé se řídí Smlouvou v</w:t>
      </w:r>
      <w:r w:rsidR="00CE4E8D" w:rsidRPr="003C213A">
        <w:rPr>
          <w:rFonts w:ascii="Calibri" w:hAnsi="Calibri" w:cs="Calibri"/>
          <w:color w:val="000000"/>
          <w:sz w:val="22"/>
          <w:szCs w:val="22"/>
          <w:lang w:eastAsia="zh-CN"/>
        </w:rPr>
        <w:t>e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> znění</w:t>
      </w:r>
      <w:r w:rsidR="00CE4E8D"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d</w:t>
      </w:r>
      <w:r w:rsidR="00CE4E8D" w:rsidRPr="003C213A">
        <w:rPr>
          <w:rFonts w:ascii="Calibri" w:hAnsi="Calibri" w:cs="Calibri"/>
          <w:color w:val="000000"/>
          <w:sz w:val="22"/>
          <w:szCs w:val="22"/>
          <w:lang w:eastAsia="zh-CN"/>
        </w:rPr>
        <w:t>odatku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>.</w:t>
      </w:r>
    </w:p>
    <w:p w14:paraId="7E4C8BF6" w14:textId="0826940F" w:rsidR="00CE0CA2" w:rsidRPr="003C213A" w:rsidRDefault="00CE0CA2" w:rsidP="009805E2">
      <w:pPr>
        <w:pStyle w:val="NormlnIMP1"/>
        <w:numPr>
          <w:ilvl w:val="0"/>
          <w:numId w:val="6"/>
        </w:numPr>
        <w:tabs>
          <w:tab w:val="num" w:pos="0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 xml:space="preserve">Účastníci smlouvy si </w:t>
      </w:r>
      <w:r w:rsidR="009F7F9D">
        <w:rPr>
          <w:rFonts w:ascii="Calibri" w:hAnsi="Calibri" w:cs="Calibri"/>
          <w:color w:val="000000"/>
          <w:sz w:val="22"/>
          <w:szCs w:val="22"/>
          <w:lang w:eastAsia="zh-CN"/>
        </w:rPr>
        <w:t>d</w:t>
      </w:r>
      <w:r w:rsidRPr="003C213A">
        <w:rPr>
          <w:rFonts w:ascii="Calibri" w:hAnsi="Calibri" w:cs="Calibri"/>
          <w:color w:val="000000"/>
          <w:sz w:val="22"/>
          <w:szCs w:val="22"/>
          <w:lang w:eastAsia="zh-CN"/>
        </w:rPr>
        <w:t>odatek řádně přečetli, s jeho obsahem souhlasí, což stvrzují svým podpisem.</w:t>
      </w:r>
    </w:p>
    <w:p w14:paraId="2E24A926" w14:textId="77777777" w:rsidR="00DD33DC" w:rsidRPr="003C213A" w:rsidRDefault="00DD33DC" w:rsidP="00DD33DC">
      <w:pPr>
        <w:pStyle w:val="Odstavecseseznamem"/>
        <w:rPr>
          <w:rFonts w:ascii="Calibri" w:hAnsi="Calibri" w:cs="Calibri"/>
          <w:color w:val="000000"/>
          <w:sz w:val="22"/>
          <w:szCs w:val="22"/>
        </w:rPr>
      </w:pPr>
    </w:p>
    <w:p w14:paraId="226F92B5" w14:textId="77777777" w:rsidR="00DD33DC" w:rsidRPr="003C213A" w:rsidRDefault="00DD33DC" w:rsidP="00DD33DC">
      <w:pPr>
        <w:rPr>
          <w:rFonts w:ascii="Calibri" w:hAnsi="Calibri" w:cs="Calibri"/>
          <w:sz w:val="22"/>
          <w:szCs w:val="22"/>
        </w:rPr>
      </w:pPr>
    </w:p>
    <w:p w14:paraId="6F29362B" w14:textId="77777777" w:rsidR="001A27DA" w:rsidRPr="003C213A" w:rsidRDefault="001A27DA" w:rsidP="00DD33DC">
      <w:pPr>
        <w:rPr>
          <w:rFonts w:ascii="Calibri" w:hAnsi="Calibri" w:cs="Calibri"/>
          <w:sz w:val="22"/>
          <w:szCs w:val="22"/>
        </w:rPr>
      </w:pPr>
    </w:p>
    <w:p w14:paraId="3584053D" w14:textId="77777777" w:rsidR="001A27DA" w:rsidRPr="003C213A" w:rsidRDefault="001A27DA" w:rsidP="001A27DA">
      <w:pPr>
        <w:pStyle w:val="Import0"/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 xml:space="preserve">V Pardubicích dne </w:t>
      </w:r>
    </w:p>
    <w:p w14:paraId="24C9D00D" w14:textId="77777777" w:rsidR="001A27DA" w:rsidRPr="003C213A" w:rsidRDefault="001A27DA" w:rsidP="001A27DA">
      <w:pPr>
        <w:pStyle w:val="Import0"/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3F42DC" w14:textId="77777777" w:rsidR="001A27DA" w:rsidRPr="003C213A" w:rsidRDefault="001A27DA" w:rsidP="001A27DA">
      <w:pPr>
        <w:pStyle w:val="Import0"/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1A27DA" w:rsidRPr="003C213A" w14:paraId="5FB4C398" w14:textId="77777777" w:rsidTr="00643DF0">
        <w:tc>
          <w:tcPr>
            <w:tcW w:w="4621" w:type="dxa"/>
          </w:tcPr>
          <w:p w14:paraId="2EF4DE58" w14:textId="77777777" w:rsidR="001A27DA" w:rsidRPr="003C213A" w:rsidRDefault="001A27DA" w:rsidP="00643DF0">
            <w:pPr>
              <w:pStyle w:val="NormlnIMP1"/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Za poskytovatele:</w:t>
            </w:r>
          </w:p>
          <w:p w14:paraId="0302A985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2DF4BD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612AA97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27289E" w14:textId="77777777" w:rsidR="001A27DA" w:rsidRPr="003C213A" w:rsidRDefault="001A27DA" w:rsidP="00643D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4A4DECFF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Mgr. Klára Sýkorová</w:t>
            </w:r>
          </w:p>
          <w:p w14:paraId="2A89C3F0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místopředsedkyně představenstva</w:t>
            </w:r>
          </w:p>
          <w:p w14:paraId="022E84BD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Služby města Pardubic a.s.</w:t>
            </w:r>
          </w:p>
        </w:tc>
        <w:tc>
          <w:tcPr>
            <w:tcW w:w="4621" w:type="dxa"/>
          </w:tcPr>
          <w:p w14:paraId="4DA70320" w14:textId="77777777" w:rsidR="001A27DA" w:rsidRPr="003C213A" w:rsidRDefault="001A27DA" w:rsidP="00643DF0">
            <w:pPr>
              <w:pStyle w:val="NormlnIMP1"/>
              <w:spacing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Za objednatele:</w:t>
            </w:r>
          </w:p>
          <w:p w14:paraId="1B2FD2DF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B9833D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EC86EA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C008AFD" w14:textId="77777777" w:rsidR="001A27DA" w:rsidRPr="003C213A" w:rsidRDefault="001A27DA" w:rsidP="00643D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2BE0C66E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Bc. Jan Nadrchal</w:t>
            </w:r>
          </w:p>
          <w:p w14:paraId="69293E7A" w14:textId="77777777" w:rsidR="001A27DA" w:rsidRPr="003C213A" w:rsidRDefault="001A27DA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primátor</w:t>
            </w:r>
          </w:p>
          <w:p w14:paraId="6E4ECA53" w14:textId="4B0AA624" w:rsidR="001A27DA" w:rsidRPr="003C213A" w:rsidRDefault="009F7F9D" w:rsidP="00643DF0">
            <w:pPr>
              <w:pStyle w:val="NormlnIMP1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1A27DA" w:rsidRPr="003C213A">
              <w:rPr>
                <w:rFonts w:ascii="Calibri" w:hAnsi="Calibri" w:cs="Calibri"/>
                <w:color w:val="000000"/>
                <w:sz w:val="22"/>
                <w:szCs w:val="22"/>
              </w:rPr>
              <w:t>tatutární město Pardubice</w:t>
            </w:r>
          </w:p>
        </w:tc>
      </w:tr>
    </w:tbl>
    <w:p w14:paraId="50505970" w14:textId="77777777" w:rsidR="001A27DA" w:rsidRPr="003C213A" w:rsidRDefault="001A27DA" w:rsidP="00DD33DC">
      <w:pPr>
        <w:rPr>
          <w:rFonts w:ascii="Calibri" w:hAnsi="Calibri" w:cs="Calibri"/>
          <w:sz w:val="22"/>
          <w:szCs w:val="22"/>
        </w:rPr>
      </w:pPr>
    </w:p>
    <w:p w14:paraId="2D5BFAAE" w14:textId="77777777" w:rsidR="00DD33DC" w:rsidRPr="003C213A" w:rsidRDefault="00DD33DC" w:rsidP="00DD33DC">
      <w:pPr>
        <w:rPr>
          <w:rFonts w:ascii="Calibri" w:hAnsi="Calibri" w:cs="Calibri"/>
          <w:sz w:val="22"/>
          <w:szCs w:val="22"/>
        </w:rPr>
      </w:pPr>
    </w:p>
    <w:p w14:paraId="3CAC9F48" w14:textId="77777777" w:rsidR="00DD33DC" w:rsidRPr="003C213A" w:rsidRDefault="00DD33DC" w:rsidP="00DD33DC">
      <w:pPr>
        <w:rPr>
          <w:rFonts w:ascii="Calibri" w:hAnsi="Calibri" w:cs="Calibri"/>
          <w:sz w:val="22"/>
          <w:szCs w:val="22"/>
        </w:rPr>
      </w:pPr>
    </w:p>
    <w:p w14:paraId="45675E3B" w14:textId="77777777" w:rsidR="00DD33DC" w:rsidRPr="003C213A" w:rsidRDefault="00DD33DC" w:rsidP="00DD33DC">
      <w:pPr>
        <w:rPr>
          <w:rFonts w:ascii="Calibri" w:hAnsi="Calibri" w:cs="Calibri"/>
          <w:sz w:val="22"/>
          <w:szCs w:val="22"/>
        </w:rPr>
      </w:pPr>
    </w:p>
    <w:p w14:paraId="2996C571" w14:textId="77777777" w:rsidR="00DD33DC" w:rsidRPr="003C213A" w:rsidRDefault="00DD33DC" w:rsidP="00DD33DC">
      <w:pPr>
        <w:rPr>
          <w:rFonts w:ascii="Calibri" w:hAnsi="Calibri" w:cs="Calibri"/>
          <w:sz w:val="22"/>
          <w:szCs w:val="22"/>
        </w:rPr>
      </w:pPr>
    </w:p>
    <w:p w14:paraId="6202AD31" w14:textId="594086EE" w:rsidR="007176F4" w:rsidRPr="007176F4" w:rsidRDefault="007176F4" w:rsidP="007176F4">
      <w:pPr>
        <w:rPr>
          <w:rFonts w:ascii="Calibri" w:hAnsi="Calibri" w:cs="Calibri"/>
          <w:sz w:val="22"/>
          <w:szCs w:val="22"/>
        </w:rPr>
      </w:pPr>
      <w:r w:rsidRPr="007176F4">
        <w:rPr>
          <w:rFonts w:ascii="Calibri" w:hAnsi="Calibri" w:cs="Calibri"/>
          <w:sz w:val="22"/>
          <w:szCs w:val="22"/>
        </w:rPr>
        <w:t xml:space="preserve">Schváleno usnesením Rady města Pardubice ze dne </w:t>
      </w:r>
      <w:r>
        <w:rPr>
          <w:rFonts w:ascii="Calibri" w:hAnsi="Calibri" w:cs="Calibri"/>
          <w:sz w:val="22"/>
          <w:szCs w:val="22"/>
        </w:rPr>
        <w:t>28. 1. 2026</w:t>
      </w:r>
      <w:r w:rsidRPr="007176F4">
        <w:rPr>
          <w:rFonts w:ascii="Calibri" w:hAnsi="Calibri" w:cs="Calibri"/>
          <w:sz w:val="22"/>
          <w:szCs w:val="22"/>
        </w:rPr>
        <w:t xml:space="preserve"> č. usnesení č. R/7012/2026.</w:t>
      </w:r>
    </w:p>
    <w:p w14:paraId="167FE076" w14:textId="77777777" w:rsidR="007176F4" w:rsidRPr="003C213A" w:rsidRDefault="007176F4" w:rsidP="00DD33DC">
      <w:pPr>
        <w:rPr>
          <w:rFonts w:ascii="Calibri" w:hAnsi="Calibri" w:cs="Calibri"/>
          <w:sz w:val="22"/>
          <w:szCs w:val="22"/>
        </w:rPr>
      </w:pPr>
    </w:p>
    <w:p w14:paraId="4FF5CEDB" w14:textId="77777777" w:rsidR="00DD33DC" w:rsidRPr="003C213A" w:rsidRDefault="00DD33DC" w:rsidP="00DD33DC">
      <w:pPr>
        <w:rPr>
          <w:rFonts w:ascii="Calibri" w:hAnsi="Calibri" w:cs="Calibri"/>
          <w:sz w:val="22"/>
          <w:szCs w:val="22"/>
        </w:rPr>
      </w:pPr>
    </w:p>
    <w:p w14:paraId="09CEB66D" w14:textId="77777777" w:rsidR="00DD33DC" w:rsidRPr="003C213A" w:rsidRDefault="00DD33DC" w:rsidP="00DD33DC">
      <w:pPr>
        <w:rPr>
          <w:rFonts w:ascii="Calibri" w:hAnsi="Calibri" w:cs="Calibri"/>
          <w:b/>
          <w:sz w:val="22"/>
          <w:szCs w:val="22"/>
        </w:rPr>
        <w:sectPr w:rsidR="00DD33DC" w:rsidRPr="003C213A">
          <w:footerReference w:type="even" r:id="rId12"/>
          <w:footerReference w:type="default" r:id="rId13"/>
          <w:pgSz w:w="11906" w:h="16835"/>
          <w:pgMar w:top="1417" w:right="1440" w:bottom="1417" w:left="1440" w:header="1798" w:footer="1798" w:gutter="0"/>
          <w:cols w:space="708"/>
        </w:sectPr>
      </w:pPr>
    </w:p>
    <w:p w14:paraId="67BDE2E1" w14:textId="57D38313" w:rsidR="001A27DA" w:rsidRPr="003C213A" w:rsidRDefault="001A27DA" w:rsidP="001A27DA">
      <w:pPr>
        <w:rPr>
          <w:rFonts w:ascii="Calibri" w:hAnsi="Calibri" w:cs="Calibri"/>
          <w:b/>
          <w:sz w:val="22"/>
          <w:szCs w:val="22"/>
        </w:rPr>
      </w:pPr>
      <w:r w:rsidRPr="003C213A">
        <w:rPr>
          <w:rFonts w:ascii="Calibri" w:hAnsi="Calibri" w:cs="Calibri"/>
          <w:b/>
          <w:sz w:val="22"/>
          <w:szCs w:val="22"/>
        </w:rPr>
        <w:lastRenderedPageBreak/>
        <w:t>Příloha č. 1 ke SMLOUVĚ č. 0030522024</w:t>
      </w:r>
    </w:p>
    <w:p w14:paraId="111B1A7A" w14:textId="77777777" w:rsidR="001A27DA" w:rsidRPr="008659DA" w:rsidRDefault="001A27DA" w:rsidP="001A27DA">
      <w:pPr>
        <w:rPr>
          <w:rFonts w:ascii="Calibri" w:hAnsi="Calibri" w:cs="Calibri"/>
          <w:b/>
          <w:sz w:val="12"/>
          <w:szCs w:val="12"/>
        </w:rPr>
      </w:pPr>
    </w:p>
    <w:p w14:paraId="7AB5BD68" w14:textId="77777777" w:rsidR="001A27DA" w:rsidRDefault="001A27DA" w:rsidP="001A27DA">
      <w:pPr>
        <w:pStyle w:val="NormlnIMP"/>
        <w:jc w:val="both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b/>
          <w:color w:val="000000"/>
          <w:sz w:val="22"/>
          <w:szCs w:val="22"/>
          <w:u w:val="single"/>
        </w:rPr>
        <w:t>Druhy odpadu + rozpis nádob, četnosti svozu a cen</w:t>
      </w:r>
      <w:r w:rsidRPr="003C213A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404E1854" w14:textId="77777777" w:rsidR="008659DA" w:rsidRPr="008659DA" w:rsidRDefault="008659DA" w:rsidP="001A27DA">
      <w:pPr>
        <w:pStyle w:val="NormlnIMP"/>
        <w:jc w:val="both"/>
        <w:rPr>
          <w:rFonts w:ascii="Calibri" w:hAnsi="Calibri" w:cs="Calibri"/>
          <w:color w:val="000000"/>
          <w:sz w:val="12"/>
          <w:szCs w:val="12"/>
        </w:rPr>
      </w:pPr>
    </w:p>
    <w:p w14:paraId="140A55EC" w14:textId="77777777" w:rsidR="008659DA" w:rsidRPr="00682410" w:rsidRDefault="008659DA" w:rsidP="008659DA">
      <w:pPr>
        <w:pStyle w:val="NormlnIMP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682410">
        <w:rPr>
          <w:rFonts w:ascii="Calibri" w:hAnsi="Calibri" w:cs="Calibri"/>
          <w:b/>
          <w:sz w:val="22"/>
          <w:szCs w:val="22"/>
        </w:rPr>
        <w:t xml:space="preserve">Směsný komunální odpad – kat. č. 20 03 01 – </w:t>
      </w:r>
      <w:proofErr w:type="spellStart"/>
      <w:r w:rsidRPr="00682410">
        <w:rPr>
          <w:rFonts w:ascii="Calibri" w:hAnsi="Calibri" w:cs="Calibri"/>
          <w:b/>
          <w:sz w:val="22"/>
          <w:szCs w:val="22"/>
        </w:rPr>
        <w:t>ktg</w:t>
      </w:r>
      <w:proofErr w:type="spellEnd"/>
      <w:r w:rsidRPr="00682410">
        <w:rPr>
          <w:rFonts w:ascii="Calibri" w:hAnsi="Calibri" w:cs="Calibri"/>
          <w:b/>
          <w:sz w:val="22"/>
          <w:szCs w:val="22"/>
        </w:rPr>
        <w:t>. Ostatní</w:t>
      </w:r>
    </w:p>
    <w:tbl>
      <w:tblPr>
        <w:tblW w:w="9923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709"/>
        <w:gridCol w:w="1276"/>
        <w:gridCol w:w="567"/>
        <w:gridCol w:w="1559"/>
        <w:gridCol w:w="1417"/>
        <w:gridCol w:w="1418"/>
      </w:tblGrid>
      <w:tr w:rsidR="008659DA" w:rsidRPr="00B925AC" w14:paraId="3A01589B" w14:textId="77777777" w:rsidTr="0052692F">
        <w:trPr>
          <w:cantSplit/>
          <w:trHeight w:val="53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FC19" w14:textId="77777777" w:rsidR="008659DA" w:rsidRPr="00B925AC" w:rsidRDefault="008659DA" w:rsidP="0052692F">
            <w:pPr>
              <w:pStyle w:val="Styltabulky"/>
              <w:tabs>
                <w:tab w:val="left" w:pos="993"/>
              </w:tabs>
              <w:ind w:left="92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B925AC">
              <w:rPr>
                <w:rFonts w:ascii="Calibri" w:hAnsi="Calibri" w:cs="Calibri"/>
                <w:i/>
                <w:color w:val="000000"/>
              </w:rPr>
              <w:t>Umístění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A4237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r w:rsidRPr="00B925AC">
              <w:rPr>
                <w:rFonts w:ascii="Calibri" w:hAnsi="Calibri" w:cs="Calibri"/>
                <w:i/>
              </w:rPr>
              <w:t>Typ nádoby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B30FD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r w:rsidRPr="00B925AC">
              <w:rPr>
                <w:rFonts w:ascii="Calibri" w:hAnsi="Calibri" w:cs="Calibri"/>
                <w:i/>
              </w:rPr>
              <w:t>Počet</w:t>
            </w:r>
            <w:r w:rsidRPr="00B925AC">
              <w:rPr>
                <w:rFonts w:ascii="Calibri" w:hAnsi="Calibri" w:cs="Calibri"/>
                <w:i/>
              </w:rPr>
              <w:br/>
              <w:t>ks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4128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r w:rsidRPr="00B925AC">
              <w:rPr>
                <w:rFonts w:ascii="Calibri" w:hAnsi="Calibri" w:cs="Calibri"/>
                <w:i/>
              </w:rPr>
              <w:t>Četnost svozu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B7A76D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B925AC">
              <w:rPr>
                <w:rFonts w:ascii="Calibri" w:hAnsi="Calibri" w:cs="Calibri"/>
                <w:i/>
              </w:rPr>
              <w:t>Vyn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9EB8DF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r w:rsidRPr="00B925AC">
              <w:rPr>
                <w:rFonts w:ascii="Calibri" w:hAnsi="Calibri" w:cs="Calibri"/>
                <w:i/>
              </w:rPr>
              <w:t>Svoz.</w:t>
            </w:r>
          </w:p>
          <w:p w14:paraId="1027064D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r w:rsidRPr="00B925AC">
              <w:rPr>
                <w:rFonts w:ascii="Calibri" w:hAnsi="Calibri" w:cs="Calibri"/>
                <w:i/>
              </w:rPr>
              <w:t>den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296FCB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B925AC">
              <w:rPr>
                <w:rFonts w:ascii="Calibri" w:hAnsi="Calibri" w:cs="Calibri"/>
                <w:i/>
              </w:rPr>
              <w:t>Jednotk</w:t>
            </w:r>
            <w:proofErr w:type="spellEnd"/>
            <w:r w:rsidRPr="00B925AC">
              <w:rPr>
                <w:rFonts w:ascii="Calibri" w:hAnsi="Calibri" w:cs="Calibri"/>
                <w:i/>
              </w:rPr>
              <w:t xml:space="preserve">. cena </w:t>
            </w:r>
          </w:p>
          <w:p w14:paraId="04B2A4F4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r w:rsidRPr="00B925AC">
              <w:rPr>
                <w:rFonts w:ascii="Calibri" w:hAnsi="Calibri" w:cs="Calibri"/>
                <w:i/>
              </w:rPr>
              <w:t>/1 ks/1rok/ /1výsyp*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6ECED3" w14:textId="77777777" w:rsidR="008659DA" w:rsidRPr="00B925AC" w:rsidRDefault="008659DA" w:rsidP="0052692F">
            <w:pPr>
              <w:pStyle w:val="Styltabulky"/>
              <w:jc w:val="center"/>
              <w:rPr>
                <w:rFonts w:ascii="Calibri" w:hAnsi="Calibri" w:cs="Calibri"/>
                <w:i/>
              </w:rPr>
            </w:pPr>
            <w:r w:rsidRPr="00B925AC">
              <w:rPr>
                <w:rFonts w:ascii="Calibri" w:hAnsi="Calibri" w:cs="Calibri"/>
                <w:i/>
              </w:rPr>
              <w:t>Vlastník nádoby</w:t>
            </w:r>
          </w:p>
        </w:tc>
      </w:tr>
    </w:tbl>
    <w:p w14:paraId="768E44A4" w14:textId="77777777" w:rsidR="008659DA" w:rsidRPr="002E4CBE" w:rsidRDefault="008659DA" w:rsidP="001A27DA">
      <w:pPr>
        <w:pStyle w:val="NormlnIMP"/>
        <w:jc w:val="both"/>
        <w:rPr>
          <w:rFonts w:ascii="Calibri" w:hAnsi="Calibri" w:cs="Calibri"/>
          <w:color w:val="000000"/>
          <w:sz w:val="12"/>
          <w:szCs w:val="12"/>
        </w:rPr>
      </w:pPr>
    </w:p>
    <w:p w14:paraId="57630DAF" w14:textId="69B75B22" w:rsidR="001A27DA" w:rsidRPr="003C213A" w:rsidRDefault="001A27DA" w:rsidP="001A27DA">
      <w:pPr>
        <w:pStyle w:val="NormlnIMP1"/>
        <w:tabs>
          <w:tab w:val="left" w:pos="993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C213A">
        <w:rPr>
          <w:rFonts w:ascii="Calibri" w:hAnsi="Calibri" w:cs="Calibri"/>
          <w:color w:val="000000"/>
          <w:sz w:val="22"/>
          <w:szCs w:val="22"/>
        </w:rPr>
        <w:t>Jednotkové ceny za poskytovanou službu jsou sjednány ve výši na jednu nádobu a uvedeny bez příslušné DPH.</w:t>
      </w:r>
    </w:p>
    <w:sectPr w:rsidR="001A27DA" w:rsidRPr="003C213A">
      <w:pgSz w:w="11906" w:h="16835"/>
      <w:pgMar w:top="1417" w:right="1440" w:bottom="1417" w:left="1440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1BC0" w14:textId="77777777" w:rsidR="00C12C6E" w:rsidRDefault="00C12C6E">
      <w:r>
        <w:separator/>
      </w:r>
    </w:p>
  </w:endnote>
  <w:endnote w:type="continuationSeparator" w:id="0">
    <w:p w14:paraId="2A40816B" w14:textId="77777777" w:rsidR="00C12C6E" w:rsidRDefault="00C1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B5F5" w14:textId="77777777" w:rsidR="000E6BB5" w:rsidRDefault="000E6B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88A4A6E" w14:textId="77777777" w:rsidR="000E6BB5" w:rsidRDefault="000E6B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544A" w14:textId="77777777" w:rsidR="000E6BB5" w:rsidRDefault="000E6B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51BA">
      <w:rPr>
        <w:rStyle w:val="slostrnky"/>
        <w:noProof/>
      </w:rPr>
      <w:t>3</w:t>
    </w:r>
    <w:r>
      <w:rPr>
        <w:rStyle w:val="slostrnky"/>
      </w:rPr>
      <w:fldChar w:fldCharType="end"/>
    </w:r>
  </w:p>
  <w:p w14:paraId="2F5690BF" w14:textId="77777777" w:rsidR="000E6BB5" w:rsidRDefault="000E6B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EA8C" w14:textId="77777777" w:rsidR="00C12C6E" w:rsidRDefault="00C12C6E">
      <w:r>
        <w:separator/>
      </w:r>
    </w:p>
  </w:footnote>
  <w:footnote w:type="continuationSeparator" w:id="0">
    <w:p w14:paraId="3AD912DE" w14:textId="77777777" w:rsidR="00C12C6E" w:rsidRDefault="00C1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636"/>
    <w:multiLevelType w:val="hybridMultilevel"/>
    <w:tmpl w:val="3E7A2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63C9"/>
    <w:multiLevelType w:val="hybridMultilevel"/>
    <w:tmpl w:val="3E7A2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9543F"/>
    <w:multiLevelType w:val="hybridMultilevel"/>
    <w:tmpl w:val="3E7A2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4409DE"/>
    <w:multiLevelType w:val="hybridMultilevel"/>
    <w:tmpl w:val="646AC4E8"/>
    <w:lvl w:ilvl="0" w:tplc="9138A2C2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01D85"/>
    <w:multiLevelType w:val="hybridMultilevel"/>
    <w:tmpl w:val="71EA8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70321"/>
    <w:multiLevelType w:val="hybridMultilevel"/>
    <w:tmpl w:val="D50A6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074E1"/>
    <w:multiLevelType w:val="hybridMultilevel"/>
    <w:tmpl w:val="646AC4E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28508">
    <w:abstractNumId w:val="6"/>
  </w:num>
  <w:num w:numId="2" w16cid:durableId="1067846419">
    <w:abstractNumId w:val="5"/>
  </w:num>
  <w:num w:numId="3" w16cid:durableId="1293948952">
    <w:abstractNumId w:val="3"/>
  </w:num>
  <w:num w:numId="4" w16cid:durableId="130834425">
    <w:abstractNumId w:val="2"/>
  </w:num>
  <w:num w:numId="5" w16cid:durableId="302581297">
    <w:abstractNumId w:val="4"/>
  </w:num>
  <w:num w:numId="6" w16cid:durableId="1499810019">
    <w:abstractNumId w:val="1"/>
  </w:num>
  <w:num w:numId="7" w16cid:durableId="1018889635">
    <w:abstractNumId w:val="7"/>
  </w:num>
  <w:num w:numId="8" w16cid:durableId="141003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F7"/>
    <w:rsid w:val="00016C78"/>
    <w:rsid w:val="00042527"/>
    <w:rsid w:val="00065E25"/>
    <w:rsid w:val="000855AA"/>
    <w:rsid w:val="00094A2F"/>
    <w:rsid w:val="00094B3D"/>
    <w:rsid w:val="00095412"/>
    <w:rsid w:val="00095DDB"/>
    <w:rsid w:val="000A11E9"/>
    <w:rsid w:val="000B36AB"/>
    <w:rsid w:val="000C52F7"/>
    <w:rsid w:val="000E5965"/>
    <w:rsid w:val="000E6BB5"/>
    <w:rsid w:val="000F0995"/>
    <w:rsid w:val="000F3777"/>
    <w:rsid w:val="000F68DC"/>
    <w:rsid w:val="0012678D"/>
    <w:rsid w:val="00142B9F"/>
    <w:rsid w:val="00144FEF"/>
    <w:rsid w:val="00180596"/>
    <w:rsid w:val="001A16E7"/>
    <w:rsid w:val="001A2333"/>
    <w:rsid w:val="001A27DA"/>
    <w:rsid w:val="001B329F"/>
    <w:rsid w:val="001B656E"/>
    <w:rsid w:val="001B708E"/>
    <w:rsid w:val="001C334F"/>
    <w:rsid w:val="001D3604"/>
    <w:rsid w:val="001E6AEB"/>
    <w:rsid w:val="0022532F"/>
    <w:rsid w:val="00246720"/>
    <w:rsid w:val="002656DD"/>
    <w:rsid w:val="0027196D"/>
    <w:rsid w:val="00292423"/>
    <w:rsid w:val="002A29F8"/>
    <w:rsid w:val="002A4AA5"/>
    <w:rsid w:val="002B36B9"/>
    <w:rsid w:val="002B7616"/>
    <w:rsid w:val="002C7F39"/>
    <w:rsid w:val="002D2CD7"/>
    <w:rsid w:val="002E4CBE"/>
    <w:rsid w:val="00310393"/>
    <w:rsid w:val="00361695"/>
    <w:rsid w:val="0036293F"/>
    <w:rsid w:val="003636D2"/>
    <w:rsid w:val="00374708"/>
    <w:rsid w:val="00396FEE"/>
    <w:rsid w:val="003A4C9B"/>
    <w:rsid w:val="003C213A"/>
    <w:rsid w:val="003D7D9D"/>
    <w:rsid w:val="004100CB"/>
    <w:rsid w:val="00420CB5"/>
    <w:rsid w:val="00434B0B"/>
    <w:rsid w:val="00437403"/>
    <w:rsid w:val="0046161D"/>
    <w:rsid w:val="00471B86"/>
    <w:rsid w:val="00472832"/>
    <w:rsid w:val="00477601"/>
    <w:rsid w:val="004A1BD0"/>
    <w:rsid w:val="004C0260"/>
    <w:rsid w:val="004D7BD2"/>
    <w:rsid w:val="004E2784"/>
    <w:rsid w:val="004F70A7"/>
    <w:rsid w:val="00507C3B"/>
    <w:rsid w:val="00552245"/>
    <w:rsid w:val="005555BC"/>
    <w:rsid w:val="00561D5C"/>
    <w:rsid w:val="005A3D4D"/>
    <w:rsid w:val="005E453F"/>
    <w:rsid w:val="006071F1"/>
    <w:rsid w:val="00615CB1"/>
    <w:rsid w:val="006613D3"/>
    <w:rsid w:val="006859D8"/>
    <w:rsid w:val="006C676A"/>
    <w:rsid w:val="006E4273"/>
    <w:rsid w:val="007176F4"/>
    <w:rsid w:val="0072039A"/>
    <w:rsid w:val="00742EA5"/>
    <w:rsid w:val="007966BE"/>
    <w:rsid w:val="007A412C"/>
    <w:rsid w:val="007A620D"/>
    <w:rsid w:val="007A6A8E"/>
    <w:rsid w:val="007D53C1"/>
    <w:rsid w:val="0082228D"/>
    <w:rsid w:val="00827452"/>
    <w:rsid w:val="008316E8"/>
    <w:rsid w:val="0083206B"/>
    <w:rsid w:val="00847BFB"/>
    <w:rsid w:val="008659DA"/>
    <w:rsid w:val="008B12BA"/>
    <w:rsid w:val="008B26D9"/>
    <w:rsid w:val="008B51BA"/>
    <w:rsid w:val="008F7B5D"/>
    <w:rsid w:val="009353F4"/>
    <w:rsid w:val="009805E2"/>
    <w:rsid w:val="009844A3"/>
    <w:rsid w:val="00996967"/>
    <w:rsid w:val="009B056B"/>
    <w:rsid w:val="009C16FE"/>
    <w:rsid w:val="009C7CE5"/>
    <w:rsid w:val="009D53AA"/>
    <w:rsid w:val="009F4FEC"/>
    <w:rsid w:val="009F7F9D"/>
    <w:rsid w:val="00A073A2"/>
    <w:rsid w:val="00A12676"/>
    <w:rsid w:val="00A16DDF"/>
    <w:rsid w:val="00A27A95"/>
    <w:rsid w:val="00A55026"/>
    <w:rsid w:val="00A715BE"/>
    <w:rsid w:val="00A84211"/>
    <w:rsid w:val="00AA0479"/>
    <w:rsid w:val="00AA093D"/>
    <w:rsid w:val="00AD0A91"/>
    <w:rsid w:val="00B53DBC"/>
    <w:rsid w:val="00B616A6"/>
    <w:rsid w:val="00B81FC9"/>
    <w:rsid w:val="00BA1046"/>
    <w:rsid w:val="00BE42FA"/>
    <w:rsid w:val="00C12C6E"/>
    <w:rsid w:val="00C2045C"/>
    <w:rsid w:val="00C35B33"/>
    <w:rsid w:val="00C37C59"/>
    <w:rsid w:val="00C606C4"/>
    <w:rsid w:val="00CB7682"/>
    <w:rsid w:val="00CB7F60"/>
    <w:rsid w:val="00CC54DA"/>
    <w:rsid w:val="00CE0CA2"/>
    <w:rsid w:val="00CE29AD"/>
    <w:rsid w:val="00CE39AA"/>
    <w:rsid w:val="00CE4916"/>
    <w:rsid w:val="00CE4E8D"/>
    <w:rsid w:val="00CF46DD"/>
    <w:rsid w:val="00D056FF"/>
    <w:rsid w:val="00D154B3"/>
    <w:rsid w:val="00D30467"/>
    <w:rsid w:val="00D62348"/>
    <w:rsid w:val="00D81BDD"/>
    <w:rsid w:val="00DC6F82"/>
    <w:rsid w:val="00DD33DC"/>
    <w:rsid w:val="00DD6935"/>
    <w:rsid w:val="00DE4D67"/>
    <w:rsid w:val="00DF269A"/>
    <w:rsid w:val="00DF29A9"/>
    <w:rsid w:val="00E07582"/>
    <w:rsid w:val="00E36438"/>
    <w:rsid w:val="00E42501"/>
    <w:rsid w:val="00E60004"/>
    <w:rsid w:val="00E926EE"/>
    <w:rsid w:val="00EB227B"/>
    <w:rsid w:val="00EC0362"/>
    <w:rsid w:val="00EC0D20"/>
    <w:rsid w:val="00EC4C52"/>
    <w:rsid w:val="00F10AF0"/>
    <w:rsid w:val="00F14E5D"/>
    <w:rsid w:val="00F20BF0"/>
    <w:rsid w:val="00F24B19"/>
    <w:rsid w:val="00F33101"/>
    <w:rsid w:val="00F33333"/>
    <w:rsid w:val="00F42290"/>
    <w:rsid w:val="00F44F7B"/>
    <w:rsid w:val="00F55684"/>
    <w:rsid w:val="00F70760"/>
    <w:rsid w:val="00F72861"/>
    <w:rsid w:val="00F87283"/>
    <w:rsid w:val="00F917D2"/>
    <w:rsid w:val="00F966B0"/>
    <w:rsid w:val="00FB670B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AACBE"/>
  <w15:chartTrackingRefBased/>
  <w15:docId w15:val="{97D25812-CD13-48B7-961B-5E4D4D4A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pPr>
      <w:widowControl w:val="0"/>
      <w:spacing w:line="288" w:lineRule="auto"/>
    </w:pPr>
    <w:rPr>
      <w:sz w:val="24"/>
    </w:rPr>
  </w:style>
  <w:style w:type="paragraph" w:customStyle="1" w:styleId="Styltabulky">
    <w:name w:val="Styl tabulky"/>
    <w:basedOn w:val="Normln0"/>
    <w:pPr>
      <w:spacing w:line="240" w:lineRule="auto"/>
    </w:pPr>
    <w:rPr>
      <w:sz w:val="20"/>
    </w:rPr>
  </w:style>
  <w:style w:type="paragraph" w:customStyle="1" w:styleId="NormlnIMP1">
    <w:name w:val="Normální_IMP1"/>
    <w:basedOn w:val="Normln"/>
    <w:pPr>
      <w:widowControl w:val="0"/>
      <w:spacing w:line="278" w:lineRule="auto"/>
    </w:pPr>
    <w:rPr>
      <w:sz w:val="24"/>
    </w:rPr>
  </w:style>
  <w:style w:type="paragraph" w:customStyle="1" w:styleId="NormlnIMP">
    <w:name w:val="Normální_IMP"/>
    <w:basedOn w:val="Normln"/>
    <w:pPr>
      <w:widowControl w:val="0"/>
      <w:spacing w:line="280" w:lineRule="auto"/>
    </w:pPr>
    <w:rPr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4D7BD2"/>
    <w:pPr>
      <w:shd w:val="clear" w:color="auto" w:fill="000080"/>
    </w:pPr>
    <w:rPr>
      <w:rFonts w:ascii="Tahoma" w:hAnsi="Tahoma" w:cs="Tahoma"/>
    </w:rPr>
  </w:style>
  <w:style w:type="character" w:customStyle="1" w:styleId="tsubjname">
    <w:name w:val="tsubjname"/>
    <w:basedOn w:val="Standardnpsmoodstavce"/>
    <w:rsid w:val="0036293F"/>
  </w:style>
  <w:style w:type="paragraph" w:customStyle="1" w:styleId="Nadpis1IMP">
    <w:name w:val="Nadpis 1_IMP"/>
    <w:basedOn w:val="Normln"/>
    <w:rsid w:val="0046161D"/>
    <w:pPr>
      <w:widowControl w:val="0"/>
      <w:spacing w:before="240" w:after="60" w:line="244" w:lineRule="auto"/>
    </w:pPr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rsid w:val="00D81B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1BDD"/>
    <w:rPr>
      <w:rFonts w:ascii="Segoe UI" w:hAnsi="Segoe UI" w:cs="Segoe UI"/>
      <w:sz w:val="18"/>
      <w:szCs w:val="18"/>
    </w:rPr>
  </w:style>
  <w:style w:type="paragraph" w:customStyle="1" w:styleId="Import0">
    <w:name w:val="Import 0"/>
    <w:basedOn w:val="Normln"/>
    <w:rsid w:val="00DD33DC"/>
    <w:pPr>
      <w:widowControl w:val="0"/>
      <w:suppressAutoHyphens/>
      <w:spacing w:line="276" w:lineRule="auto"/>
    </w:pPr>
    <w:rPr>
      <w:rFonts w:ascii="Courier New" w:hAnsi="Courier New" w:cs="Courier New"/>
      <w:sz w:val="24"/>
      <w:lang w:eastAsia="zh-CN"/>
    </w:rPr>
  </w:style>
  <w:style w:type="paragraph" w:styleId="Odstavecseseznamem">
    <w:name w:val="List Paragraph"/>
    <w:basedOn w:val="Normln"/>
    <w:qFormat/>
    <w:rsid w:val="00DD33DC"/>
    <w:pPr>
      <w:suppressAutoHyphens/>
      <w:ind w:left="720"/>
      <w:contextualSpacing/>
    </w:pPr>
    <w:rPr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DD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D33DC"/>
  </w:style>
  <w:style w:type="paragraph" w:styleId="Revize">
    <w:name w:val="Revision"/>
    <w:hidden/>
    <w:uiPriority w:val="99"/>
    <w:semiHidden/>
    <w:rsid w:val="00B5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11653</BodJednani>
    <Navrh xmlns="df30a891-99dc-44a0-9782-3a4c8c525d86" xsi:nil="true"/>
    <StatusJednani xmlns="f94004b3-5c85-4b6f-b2cb-b6e165aced0d">Otevřeno</StatusJednani>
    <Jednani xmlns="f94004b3-5c85-4b6f-b2cb-b6e165aced0d">545</Jednani>
    <CitlivyObsah xmlns="df30a891-99dc-44a0-9782-3a4c8c525d86">false</CitlivyObsa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0195-ED8E-4AF9-A8DA-7BF418FFB1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6ADE0B-6CD0-460E-AA43-DAC2A870D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EFEA0-4AAD-428D-AEF0-1A87787B8AD1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AB0BA029-6C08-4862-B3AC-AB53FD2F82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A6459-3D65-4774-B734-FE3E17DE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usnesení: Návrh dodatku č. 1 odpady</vt:lpstr>
    </vt:vector>
  </TitlesOfParts>
  <Company>Služby města Pardubic a.s.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usnesení: Návrh dodatku č. 1 odpady</dc:title>
  <dc:subject/>
  <dc:creator>Jana Ciráková</dc:creator>
  <cp:keywords/>
  <dc:description/>
  <cp:lastModifiedBy>Veselá Ilona</cp:lastModifiedBy>
  <cp:revision>2</cp:revision>
  <cp:lastPrinted>2020-04-27T06:24:00Z</cp:lastPrinted>
  <dcterms:created xsi:type="dcterms:W3CDTF">2026-02-24T12:44:00Z</dcterms:created>
  <dcterms:modified xsi:type="dcterms:W3CDTF">2026-02-24T12:44:00Z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