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187891BE" w14:textId="77777777" w:rsidR="009754B0" w:rsidRDefault="009754B0" w:rsidP="009754B0">
      <w:pPr>
        <w:jc w:val="left"/>
      </w:pPr>
      <w:r w:rsidRPr="005A2865">
        <w:rPr>
          <w:b/>
        </w:rPr>
        <w:t>Life M s.r.o.</w:t>
      </w:r>
      <w:r>
        <w:rPr>
          <w:b/>
        </w:rPr>
        <w:br/>
      </w:r>
      <w:r>
        <w:t xml:space="preserve">IČ: 05081904  </w:t>
      </w:r>
    </w:p>
    <w:p w14:paraId="647BDA3F" w14:textId="77777777" w:rsidR="009754B0" w:rsidRPr="00512AB9" w:rsidRDefault="009754B0" w:rsidP="009754B0">
      <w:r>
        <w:t xml:space="preserve">DIČ: CZ05081904  </w:t>
      </w:r>
    </w:p>
    <w:p w14:paraId="7E7093E0" w14:textId="77777777" w:rsidR="009754B0" w:rsidRPr="00512AB9" w:rsidRDefault="009754B0" w:rsidP="009754B0">
      <w:r>
        <w:t xml:space="preserve">se </w:t>
      </w:r>
      <w:proofErr w:type="gramStart"/>
      <w:r>
        <w:t>sídlem</w:t>
      </w:r>
      <w:r w:rsidRPr="00512AB9">
        <w:t xml:space="preserve">:  </w:t>
      </w:r>
      <w:r>
        <w:t>Voděradská</w:t>
      </w:r>
      <w:proofErr w:type="gramEnd"/>
      <w:r>
        <w:t xml:space="preserve"> 2552/16, 251 01 Říčany u Prahy</w:t>
      </w:r>
    </w:p>
    <w:p w14:paraId="3FE5F548" w14:textId="61022F23" w:rsidR="009754B0" w:rsidRPr="00512AB9" w:rsidRDefault="009754B0" w:rsidP="009754B0">
      <w:r>
        <w:t>zastoupena</w:t>
      </w:r>
      <w:r w:rsidRPr="00512AB9">
        <w:t xml:space="preserve">: </w:t>
      </w:r>
      <w:r w:rsidR="00B521F7">
        <w:t>XXXXXXX</w:t>
      </w:r>
      <w:r>
        <w:t>, jednatelem</w:t>
      </w:r>
    </w:p>
    <w:p w14:paraId="73FF9D33" w14:textId="77777777" w:rsidR="009754B0" w:rsidRPr="00512AB9" w:rsidRDefault="009754B0" w:rsidP="009754B0">
      <w:r w:rsidRPr="00512AB9">
        <w:t xml:space="preserve">bankovní spojení: </w:t>
      </w:r>
      <w:r>
        <w:t>Komerční banka, a.s.</w:t>
      </w:r>
    </w:p>
    <w:p w14:paraId="303EA9C2" w14:textId="61D77D10" w:rsidR="009754B0" w:rsidRPr="00512AB9" w:rsidRDefault="009754B0" w:rsidP="009754B0">
      <w:r w:rsidRPr="00512AB9">
        <w:t xml:space="preserve">číslo účtu: </w:t>
      </w:r>
      <w:r w:rsidR="00B521F7">
        <w:t>XXXXXXX</w:t>
      </w:r>
    </w:p>
    <w:p w14:paraId="6F03579B" w14:textId="77777777" w:rsidR="009754B0" w:rsidRPr="00512AB9" w:rsidRDefault="009754B0" w:rsidP="009754B0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Městským</w:t>
      </w:r>
      <w:r w:rsidRPr="00652864">
        <w:t xml:space="preserve"> soudem v </w:t>
      </w:r>
      <w:r>
        <w:t>Praze</w:t>
      </w:r>
      <w:r w:rsidRPr="00652864">
        <w:t xml:space="preserve">, oddíl </w:t>
      </w:r>
      <w:r>
        <w:t>C</w:t>
      </w:r>
      <w:r w:rsidRPr="00652864">
        <w:t xml:space="preserve">, vložka </w:t>
      </w:r>
      <w:r>
        <w:t>257211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3546EBF6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C82D65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07AEEBB5" w:rsidR="00726B26" w:rsidRPr="002B77A6" w:rsidRDefault="00726B26" w:rsidP="00726B26">
      <w:r>
        <w:t xml:space="preserve">zastoupena: </w:t>
      </w:r>
      <w:r w:rsidR="00B521F7">
        <w:t>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752B7A5C" w:rsidR="00726B26" w:rsidRPr="002B77A6" w:rsidRDefault="00726B26" w:rsidP="00726B26">
      <w:r w:rsidRPr="002B77A6">
        <w:t>číslo ban</w:t>
      </w:r>
      <w:r>
        <w:t xml:space="preserve">kovního účtu: </w:t>
      </w:r>
      <w:r w:rsidR="00B521F7">
        <w:t>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6CAEB764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C82D65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64CC3806" w:rsidR="00726B26" w:rsidRDefault="00523814" w:rsidP="00523814">
      <w:pPr>
        <w:pStyle w:val="Odstavecsmlouvy"/>
      </w:pPr>
      <w:r w:rsidRPr="00523814">
        <w:t xml:space="preserve">Půjčitel přenechává Vypůjčiteli nezuživatelné věci k bezplatnému užívání: </w:t>
      </w:r>
      <w:proofErr w:type="spellStart"/>
      <w:r w:rsidR="003435C8" w:rsidRPr="003435C8">
        <w:t>SurePrint</w:t>
      </w:r>
      <w:proofErr w:type="spellEnd"/>
      <w:r w:rsidR="003435C8" w:rsidRPr="003435C8">
        <w:t xml:space="preserve"> S200 Slide </w:t>
      </w:r>
      <w:proofErr w:type="spellStart"/>
      <w:r w:rsidR="003435C8" w:rsidRPr="003435C8">
        <w:t>Printer</w:t>
      </w:r>
      <w:proofErr w:type="spellEnd"/>
      <w:r w:rsidR="003435C8">
        <w:t xml:space="preserve">, 1 kus </w:t>
      </w:r>
      <w:r w:rsidRPr="00523814">
        <w:t xml:space="preserve">typ: </w:t>
      </w:r>
      <w:r w:rsidR="003435C8">
        <w:t xml:space="preserve">DAKEWE </w:t>
      </w:r>
      <w:proofErr w:type="spellStart"/>
      <w:r w:rsidR="003435C8" w:rsidRPr="003435C8">
        <w:t>SurePrint</w:t>
      </w:r>
      <w:proofErr w:type="spellEnd"/>
      <w:r w:rsidR="003435C8" w:rsidRPr="003435C8">
        <w:t xml:space="preserve"> S200</w:t>
      </w:r>
      <w:r w:rsidR="00454AD7">
        <w:t>,</w:t>
      </w:r>
      <w:r>
        <w:t xml:space="preserve"> </w:t>
      </w:r>
      <w:r w:rsidRPr="00523814">
        <w:t xml:space="preserve">klasifikační třída: </w:t>
      </w:r>
      <w:r w:rsidR="00454AD7">
        <w:t>---</w:t>
      </w:r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15144">
        <w:rPr>
          <w:b/>
        </w:rPr>
        <w:t>jednoho</w:t>
      </w:r>
      <w:r w:rsidR="0016180D" w:rsidRPr="00215144">
        <w:rPr>
          <w:b/>
        </w:rPr>
        <w:t xml:space="preserve"> kusu</w:t>
      </w:r>
      <w:r w:rsidRPr="00215144">
        <w:rPr>
          <w:b/>
        </w:rPr>
        <w:t xml:space="preserve"> </w:t>
      </w:r>
      <w:r w:rsidR="00CA5975" w:rsidRPr="00215144">
        <w:rPr>
          <w:b/>
        </w:rPr>
        <w:t>Předmětu výpůjčky</w:t>
      </w:r>
      <w:r w:rsidRPr="00523814">
        <w:t xml:space="preserve"> </w:t>
      </w:r>
      <w:r>
        <w:t>je</w:t>
      </w:r>
      <w:r w:rsidRPr="00523814">
        <w:t xml:space="preserve"> </w:t>
      </w:r>
      <w:r w:rsidR="003031EE" w:rsidRPr="003031EE">
        <w:t xml:space="preserve">579 040,00 </w:t>
      </w:r>
      <w:r>
        <w:t xml:space="preserve">Kč </w:t>
      </w:r>
      <w:r w:rsidRPr="00523814">
        <w:t xml:space="preserve">bez </w:t>
      </w:r>
      <w:r>
        <w:t>daně z přidané hodnoty (dále jen „</w:t>
      </w:r>
      <w:r w:rsidRPr="00523814">
        <w:rPr>
          <w:b/>
        </w:rPr>
        <w:t>DPH</w:t>
      </w:r>
      <w:r>
        <w:t>“)</w:t>
      </w:r>
      <w:r w:rsidRPr="00523814">
        <w:t xml:space="preserve"> a </w:t>
      </w:r>
      <w:r w:rsidR="00085B1E" w:rsidRPr="00085B1E">
        <w:t>700 638,40</w:t>
      </w:r>
      <w:r>
        <w:t xml:space="preserve"> Kč včetně</w:t>
      </w:r>
      <w:r w:rsidRPr="00523814">
        <w:t xml:space="preserve"> DPH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215144">
        <w:t xml:space="preserve"> </w:t>
      </w:r>
      <w:r w:rsidR="003031EE" w:rsidRPr="003031EE">
        <w:t xml:space="preserve">579 040,00 </w:t>
      </w:r>
      <w:r w:rsidR="00215144">
        <w:t xml:space="preserve">Kč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 </w:t>
      </w:r>
      <w:r w:rsidR="00085B1E" w:rsidRPr="00085B1E">
        <w:t>700 638,40</w:t>
      </w:r>
      <w:r w:rsidR="00085B1E">
        <w:t xml:space="preserve"> </w:t>
      </w:r>
      <w:r w:rsidR="00215144">
        <w:t>Kč včetně</w:t>
      </w:r>
      <w:r w:rsidR="00215144" w:rsidRPr="00523814">
        <w:t xml:space="preserve"> DPH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>, zejména vyhlášky č. 422/2016 Sb., o radiační ochraně a zabezpečení radionuklidového zdroje, ve znění pozdějších předpisů (</w:t>
      </w:r>
      <w:r w:rsidR="002D7E30">
        <w:rPr>
          <w:sz w:val="23"/>
          <w:szCs w:val="23"/>
        </w:rPr>
        <w:t xml:space="preserve">tento zákona a jeho </w:t>
      </w:r>
      <w:r w:rsidR="002D7E30">
        <w:rPr>
          <w:sz w:val="23"/>
          <w:szCs w:val="23"/>
        </w:rPr>
        <w:lastRenderedPageBreak/>
        <w:t xml:space="preserve">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protokol, jehož podpisem Půjčitel potvrzuje, že si tato místa řádně prohlédl a že rozsah informací </w:t>
      </w:r>
      <w:r>
        <w:lastRenderedPageBreak/>
        <w:t>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7E18C83B" w14:textId="1662CF8D" w:rsidR="00B1112E" w:rsidRPr="00B1112E" w:rsidRDefault="00E53E16" w:rsidP="00B1112E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215144">
        <w:t>je</w:t>
      </w:r>
      <w:r w:rsidR="00120E33">
        <w:t xml:space="preserve"> </w:t>
      </w:r>
      <w:r w:rsidR="00C82D65">
        <w:t xml:space="preserve">Ústav </w:t>
      </w:r>
      <w:proofErr w:type="gramStart"/>
      <w:r w:rsidR="00C82D65">
        <w:t>patologie</w:t>
      </w:r>
      <w:r w:rsidR="00B1112E">
        <w:t xml:space="preserve"> - </w:t>
      </w:r>
      <w:bookmarkEnd w:id="4"/>
      <w:r w:rsidR="00B1112E" w:rsidRPr="00B1112E">
        <w:t>histologická</w:t>
      </w:r>
      <w:proofErr w:type="gramEnd"/>
      <w:r w:rsidR="00B1112E" w:rsidRPr="00B1112E">
        <w:t xml:space="preserve"> laboratoř Bohunice, </w:t>
      </w:r>
      <w:r w:rsidR="00B521F7">
        <w:t>XXXXXXX</w:t>
      </w:r>
      <w:r w:rsidR="00B1112E" w:rsidRPr="00B1112E">
        <w:t>,</w:t>
      </w:r>
      <w:r w:rsidR="00B1112E">
        <w:t xml:space="preserve"> </w:t>
      </w:r>
      <w:r w:rsidR="00B521F7">
        <w:t>XXXXXXX</w:t>
      </w:r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62C79709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B521F7">
        <w:t>XXXXXXX</w:t>
      </w:r>
      <w:r w:rsidR="00B521F7" w:rsidRPr="00116BD7">
        <w:t xml:space="preserve"> </w:t>
      </w:r>
      <w:r w:rsidRPr="00116BD7">
        <w:t>na tel: </w:t>
      </w:r>
      <w:r w:rsidR="00B521F7">
        <w:t>XXXXXXX</w:t>
      </w:r>
      <w:r w:rsidR="00B521F7" w:rsidRPr="00116BD7">
        <w:t xml:space="preserve"> </w:t>
      </w:r>
      <w:r w:rsidRPr="00116BD7">
        <w:t xml:space="preserve">a potvrdit písemně na e-mailem na adresu </w:t>
      </w:r>
      <w:r w:rsidR="00B521F7">
        <w:t>XXXXXXX</w:t>
      </w:r>
      <w:r w:rsidR="00B521F7">
        <w:t xml:space="preserve"> </w:t>
      </w:r>
      <w:r w:rsidR="00332FF9">
        <w:t xml:space="preserve">a na Oddělení zdravotnické techniky </w:t>
      </w:r>
      <w:r w:rsidR="00B521F7">
        <w:t>XXXXXXX</w:t>
      </w:r>
      <w:r w:rsidR="005B23FE">
        <w:t xml:space="preserve"> </w:t>
      </w:r>
      <w:r w:rsidR="00332FF9" w:rsidRPr="00116BD7">
        <w:t>na tel: </w:t>
      </w:r>
      <w:r w:rsidR="00B521F7">
        <w:t>XXXXXXX</w:t>
      </w:r>
      <w:r w:rsidR="00B521F7" w:rsidRPr="00116BD7">
        <w:t xml:space="preserve"> </w:t>
      </w:r>
      <w:r w:rsidR="00332FF9" w:rsidRPr="00116BD7">
        <w:t xml:space="preserve">a potvrdit písemně na e-mailem na adresu </w:t>
      </w:r>
      <w:r w:rsidR="00B521F7">
        <w:t>XXXXXXX</w:t>
      </w:r>
      <w:r w:rsidR="00B521F7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lastRenderedPageBreak/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lastRenderedPageBreak/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lastRenderedPageBreak/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2B434D80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F8404A" w:rsidRPr="00B1112E">
        <w:t>od 24. 2. 2026 do 10. 3. 2026</w:t>
      </w:r>
      <w:r w:rsidR="00F8404A">
        <w:rPr>
          <w:snapToGrid w:val="0"/>
        </w:rPr>
        <w:t>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7EFD92B4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085B1E">
              <w:rPr>
                <w:sz w:val="22"/>
                <w:szCs w:val="22"/>
              </w:rPr>
              <w:t>Říčanech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041C8C3C" w:rsidR="004A45B0" w:rsidRPr="00D722DC" w:rsidRDefault="00085B1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Life M s.r.o.</w:t>
            </w:r>
          </w:p>
          <w:p w14:paraId="2C204932" w14:textId="171FBA80" w:rsidR="004A45B0" w:rsidRPr="00D722DC" w:rsidRDefault="00B521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  <w:r w:rsidR="00085B1E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04F3536A" w:rsidR="004A45B0" w:rsidRPr="00D722DC" w:rsidRDefault="00B521F7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48A21919" w14:textId="77777777" w:rsidR="000729CF" w:rsidRPr="00D722DC" w:rsidRDefault="000729CF" w:rsidP="000729CF"/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45CA7AB1" w14:textId="77777777" w:rsidR="00CE7EBD" w:rsidRPr="001F7C46" w:rsidRDefault="00CE7EBD" w:rsidP="000729CF">
      <w:pPr>
        <w:jc w:val="center"/>
        <w:rPr>
          <w:b/>
        </w:rPr>
      </w:pPr>
    </w:p>
    <w:p w14:paraId="238601FE" w14:textId="5347104F" w:rsidR="000729CF" w:rsidRDefault="00CE7EBD" w:rsidP="000729CF">
      <w:r w:rsidRPr="00CE7EBD">
        <w:t>Tiskárna na mikroskopická sklíčka DAKEWE S200</w:t>
      </w:r>
    </w:p>
    <w:p w14:paraId="1FDF72EA" w14:textId="77777777" w:rsidR="00CE7EBD" w:rsidRDefault="00CE7EBD" w:rsidP="000729CF"/>
    <w:p w14:paraId="5C8BAE93" w14:textId="77777777" w:rsidR="00FB7DD6" w:rsidRPr="00FB7DD6" w:rsidRDefault="00FB7DD6" w:rsidP="00FB7DD6">
      <w:pPr>
        <w:rPr>
          <w:b/>
          <w:bCs/>
        </w:rPr>
      </w:pPr>
      <w:r w:rsidRPr="00FB7DD6">
        <w:rPr>
          <w:b/>
          <w:bCs/>
        </w:rPr>
        <w:t>PROVOZNÍ PARAMETRY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FB7DD6" w:rsidRPr="00FB7DD6" w14:paraId="1B6C62D9" w14:textId="77777777" w:rsidTr="00FB7DD6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75B52E64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Parametr</w:t>
            </w:r>
          </w:p>
        </w:tc>
        <w:tc>
          <w:tcPr>
            <w:tcW w:w="6051" w:type="dxa"/>
            <w:vAlign w:val="center"/>
            <w:hideMark/>
          </w:tcPr>
          <w:p w14:paraId="42C1AF3C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Hodnota</w:t>
            </w:r>
          </w:p>
        </w:tc>
      </w:tr>
      <w:tr w:rsidR="00FB7DD6" w:rsidRPr="00FB7DD6" w14:paraId="43F313B2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2818CE57" w14:textId="77777777" w:rsidR="00FB7DD6" w:rsidRPr="00FB7DD6" w:rsidRDefault="00FB7DD6" w:rsidP="00FB7DD6">
            <w:r w:rsidRPr="00FB7DD6">
              <w:t>Napájecí napětí a frekvence</w:t>
            </w:r>
          </w:p>
        </w:tc>
        <w:tc>
          <w:tcPr>
            <w:tcW w:w="6051" w:type="dxa"/>
            <w:vAlign w:val="center"/>
            <w:hideMark/>
          </w:tcPr>
          <w:p w14:paraId="5AB09939" w14:textId="77777777" w:rsidR="00FB7DD6" w:rsidRPr="00FB7DD6" w:rsidRDefault="00FB7DD6" w:rsidP="00FB7DD6">
            <w:r w:rsidRPr="00FB7DD6">
              <w:t>100–240 VAC, 50/60 Hz</w:t>
            </w:r>
          </w:p>
        </w:tc>
      </w:tr>
      <w:tr w:rsidR="00FB7DD6" w:rsidRPr="00FB7DD6" w14:paraId="3A4ED21A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5F477465" w14:textId="77777777" w:rsidR="00FB7DD6" w:rsidRPr="00FB7DD6" w:rsidRDefault="00FB7DD6" w:rsidP="00FB7DD6">
            <w:r w:rsidRPr="00FB7DD6">
              <w:t>Příkon</w:t>
            </w:r>
          </w:p>
        </w:tc>
        <w:tc>
          <w:tcPr>
            <w:tcW w:w="6051" w:type="dxa"/>
            <w:vAlign w:val="center"/>
            <w:hideMark/>
          </w:tcPr>
          <w:p w14:paraId="534933A3" w14:textId="77777777" w:rsidR="00FB7DD6" w:rsidRPr="00FB7DD6" w:rsidRDefault="00FB7DD6" w:rsidP="00FB7DD6">
            <w:r w:rsidRPr="00FB7DD6">
              <w:t>210 VA</w:t>
            </w:r>
          </w:p>
        </w:tc>
      </w:tr>
      <w:tr w:rsidR="00FB7DD6" w:rsidRPr="00FB7DD6" w14:paraId="3A551CE6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7CDEF9C5" w14:textId="77777777" w:rsidR="00FB7DD6" w:rsidRPr="00FB7DD6" w:rsidRDefault="00FB7DD6" w:rsidP="00FB7DD6">
            <w:r w:rsidRPr="00FB7DD6">
              <w:t>Rozsah provozních teplot</w:t>
            </w:r>
          </w:p>
        </w:tc>
        <w:tc>
          <w:tcPr>
            <w:tcW w:w="6051" w:type="dxa"/>
            <w:vAlign w:val="center"/>
            <w:hideMark/>
          </w:tcPr>
          <w:p w14:paraId="112101F7" w14:textId="77777777" w:rsidR="00FB7DD6" w:rsidRPr="00FB7DD6" w:rsidRDefault="00FB7DD6" w:rsidP="00FB7DD6">
            <w:r w:rsidRPr="00FB7DD6">
              <w:t>+10 °C až +35 °C</w:t>
            </w:r>
          </w:p>
        </w:tc>
      </w:tr>
      <w:tr w:rsidR="00FB7DD6" w:rsidRPr="00FB7DD6" w14:paraId="13E3603C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6E4277EC" w14:textId="77777777" w:rsidR="00FB7DD6" w:rsidRPr="00FB7DD6" w:rsidRDefault="00FB7DD6" w:rsidP="00FB7DD6">
            <w:r w:rsidRPr="00FB7DD6">
              <w:t>Úroveň hlučnosti</w:t>
            </w:r>
          </w:p>
        </w:tc>
        <w:tc>
          <w:tcPr>
            <w:tcW w:w="6051" w:type="dxa"/>
            <w:vAlign w:val="center"/>
            <w:hideMark/>
          </w:tcPr>
          <w:p w14:paraId="06FF86CF" w14:textId="51FD7274" w:rsidR="00FB7DD6" w:rsidRPr="00FB7DD6" w:rsidRDefault="00A856F2" w:rsidP="00FB7DD6">
            <w:proofErr w:type="gramStart"/>
            <w:r w:rsidRPr="00A856F2">
              <w:t>&lt; 65</w:t>
            </w:r>
            <w:proofErr w:type="gramEnd"/>
            <w:r w:rsidRPr="00A856F2">
              <w:t xml:space="preserve"> </w:t>
            </w:r>
            <w:proofErr w:type="spellStart"/>
            <w:r w:rsidRPr="00A856F2">
              <w:t>db</w:t>
            </w:r>
            <w:proofErr w:type="spellEnd"/>
            <w:r w:rsidRPr="00A856F2">
              <w:t xml:space="preserve"> (A)</w:t>
            </w:r>
          </w:p>
        </w:tc>
      </w:tr>
      <w:tr w:rsidR="00FB7DD6" w:rsidRPr="00FB7DD6" w14:paraId="02C9738C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14EF97A5" w14:textId="77777777" w:rsidR="00FB7DD6" w:rsidRPr="00FB7DD6" w:rsidRDefault="00FB7DD6" w:rsidP="00FB7DD6">
            <w:r w:rsidRPr="00FB7DD6">
              <w:t>Výkon laseru</w:t>
            </w:r>
          </w:p>
        </w:tc>
        <w:tc>
          <w:tcPr>
            <w:tcW w:w="6051" w:type="dxa"/>
            <w:vAlign w:val="center"/>
            <w:hideMark/>
          </w:tcPr>
          <w:p w14:paraId="4699511C" w14:textId="468FCF93" w:rsidR="00FB7DD6" w:rsidRPr="00FB7DD6" w:rsidRDefault="00A856F2" w:rsidP="00FB7DD6">
            <w:r w:rsidRPr="00A856F2">
              <w:t>&lt;5 W</w:t>
            </w:r>
          </w:p>
        </w:tc>
      </w:tr>
    </w:tbl>
    <w:p w14:paraId="05626335" w14:textId="62510219" w:rsidR="00FB7DD6" w:rsidRPr="00FB7DD6" w:rsidRDefault="00FB7DD6" w:rsidP="00FB7DD6">
      <w:pPr>
        <w:rPr>
          <w:b/>
          <w:bCs/>
        </w:rPr>
      </w:pPr>
      <w:r>
        <w:rPr>
          <w:b/>
          <w:bCs/>
        </w:rPr>
        <w:br/>
      </w:r>
      <w:r w:rsidRPr="00FB7DD6">
        <w:rPr>
          <w:b/>
          <w:bCs/>
        </w:rPr>
        <w:t>PARAMETRY ZAŘÍZENÍ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FB7DD6" w:rsidRPr="00FB7DD6" w14:paraId="7FF50187" w14:textId="77777777" w:rsidTr="00FB7DD6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2A849537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Parametr</w:t>
            </w:r>
          </w:p>
        </w:tc>
        <w:tc>
          <w:tcPr>
            <w:tcW w:w="6051" w:type="dxa"/>
            <w:vAlign w:val="center"/>
            <w:hideMark/>
          </w:tcPr>
          <w:p w14:paraId="3B5D28DA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Hodnota</w:t>
            </w:r>
          </w:p>
        </w:tc>
      </w:tr>
      <w:tr w:rsidR="00FB7DD6" w:rsidRPr="00FB7DD6" w14:paraId="0130F887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7548A7C1" w14:textId="77777777" w:rsidR="00FB7DD6" w:rsidRPr="00FB7DD6" w:rsidRDefault="00FB7DD6" w:rsidP="00FB7DD6">
            <w:r w:rsidRPr="00FB7DD6">
              <w:t>Systémové jazyky</w:t>
            </w:r>
          </w:p>
        </w:tc>
        <w:tc>
          <w:tcPr>
            <w:tcW w:w="6051" w:type="dxa"/>
            <w:vAlign w:val="center"/>
            <w:hideMark/>
          </w:tcPr>
          <w:p w14:paraId="7F587FEF" w14:textId="77777777" w:rsidR="00FB7DD6" w:rsidRPr="00FB7DD6" w:rsidRDefault="00FB7DD6" w:rsidP="00FB7DD6">
            <w:r w:rsidRPr="00FB7DD6">
              <w:t>Angličtina, čínština</w:t>
            </w:r>
          </w:p>
        </w:tc>
      </w:tr>
      <w:tr w:rsidR="00FB7DD6" w:rsidRPr="00FB7DD6" w14:paraId="44B5B942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4EBAFA88" w14:textId="77777777" w:rsidR="00FB7DD6" w:rsidRPr="00FB7DD6" w:rsidRDefault="00FB7DD6" w:rsidP="00FB7DD6">
            <w:r w:rsidRPr="00FB7DD6">
              <w:t>Počet a kapacita vstupních zásobníků</w:t>
            </w:r>
          </w:p>
        </w:tc>
        <w:tc>
          <w:tcPr>
            <w:tcW w:w="6051" w:type="dxa"/>
            <w:vAlign w:val="center"/>
            <w:hideMark/>
          </w:tcPr>
          <w:p w14:paraId="762A02AE" w14:textId="77777777" w:rsidR="00FB7DD6" w:rsidRPr="00FB7DD6" w:rsidRDefault="00FB7DD6" w:rsidP="00FB7DD6">
            <w:r w:rsidRPr="00FB7DD6">
              <w:t>2 zásobníky, každý až 100 skel</w:t>
            </w:r>
          </w:p>
        </w:tc>
      </w:tr>
      <w:tr w:rsidR="00FB7DD6" w:rsidRPr="00FB7DD6" w14:paraId="61EF9BE8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0A90F01F" w14:textId="77777777" w:rsidR="00FB7DD6" w:rsidRPr="00FB7DD6" w:rsidRDefault="00FB7DD6" w:rsidP="00FB7DD6">
            <w:r w:rsidRPr="00FB7DD6">
              <w:t>Kapacita výstupního zásobníku</w:t>
            </w:r>
          </w:p>
        </w:tc>
        <w:tc>
          <w:tcPr>
            <w:tcW w:w="6051" w:type="dxa"/>
            <w:vAlign w:val="center"/>
            <w:hideMark/>
          </w:tcPr>
          <w:p w14:paraId="75589240" w14:textId="77777777" w:rsidR="00FB7DD6" w:rsidRPr="00FB7DD6" w:rsidRDefault="00FB7DD6" w:rsidP="00FB7DD6">
            <w:r w:rsidRPr="00FB7DD6">
              <w:t>50 skel</w:t>
            </w:r>
          </w:p>
        </w:tc>
      </w:tr>
      <w:tr w:rsidR="00FB7DD6" w:rsidRPr="00FB7DD6" w14:paraId="72D13DC0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403CFA75" w14:textId="77777777" w:rsidR="00FB7DD6" w:rsidRPr="00FB7DD6" w:rsidRDefault="00FB7DD6" w:rsidP="00FB7DD6">
            <w:r w:rsidRPr="00FB7DD6">
              <w:t>Kompatibilní velikosti skel (D × Š × V)</w:t>
            </w:r>
          </w:p>
        </w:tc>
        <w:tc>
          <w:tcPr>
            <w:tcW w:w="6051" w:type="dxa"/>
            <w:vAlign w:val="center"/>
            <w:hideMark/>
          </w:tcPr>
          <w:p w14:paraId="7E6138E9" w14:textId="77777777" w:rsidR="00FB7DD6" w:rsidRPr="00FB7DD6" w:rsidRDefault="00FB7DD6" w:rsidP="00FB7DD6">
            <w:r w:rsidRPr="00FB7DD6">
              <w:t>(74,8–75,8) × (24,8–25,9) × (0,98–1,2) mm</w:t>
            </w:r>
          </w:p>
        </w:tc>
      </w:tr>
      <w:tr w:rsidR="00FB7DD6" w:rsidRPr="00FB7DD6" w14:paraId="635C0DCF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603AD95F" w14:textId="77777777" w:rsidR="00FB7DD6" w:rsidRPr="00FB7DD6" w:rsidRDefault="00FB7DD6" w:rsidP="00FB7DD6">
            <w:r w:rsidRPr="00FB7DD6">
              <w:t>Kompatibilní operační systém</w:t>
            </w:r>
          </w:p>
        </w:tc>
        <w:tc>
          <w:tcPr>
            <w:tcW w:w="6051" w:type="dxa"/>
            <w:vAlign w:val="center"/>
            <w:hideMark/>
          </w:tcPr>
          <w:p w14:paraId="4CB1FDA2" w14:textId="77777777" w:rsidR="00FB7DD6" w:rsidRPr="00FB7DD6" w:rsidRDefault="00FB7DD6" w:rsidP="00FB7DD6">
            <w:r w:rsidRPr="00FB7DD6">
              <w:t>Windows 7, Windows 10, Windows 11, Linux</w:t>
            </w:r>
          </w:p>
        </w:tc>
      </w:tr>
      <w:tr w:rsidR="00FB7DD6" w:rsidRPr="00FB7DD6" w14:paraId="2CD3EF36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5D8AB5DC" w14:textId="77777777" w:rsidR="00FB7DD6" w:rsidRPr="00FB7DD6" w:rsidRDefault="00FB7DD6" w:rsidP="00FB7DD6">
            <w:r w:rsidRPr="00FB7DD6">
              <w:t>Velikost displeje</w:t>
            </w:r>
          </w:p>
        </w:tc>
        <w:tc>
          <w:tcPr>
            <w:tcW w:w="6051" w:type="dxa"/>
            <w:vAlign w:val="center"/>
            <w:hideMark/>
          </w:tcPr>
          <w:p w14:paraId="2D6F95D6" w14:textId="77777777" w:rsidR="00FB7DD6" w:rsidRPr="00FB7DD6" w:rsidRDefault="00FB7DD6" w:rsidP="00FB7DD6">
            <w:r w:rsidRPr="00FB7DD6">
              <w:t>8"</w:t>
            </w:r>
          </w:p>
        </w:tc>
      </w:tr>
      <w:tr w:rsidR="00FB7DD6" w:rsidRPr="00FB7DD6" w14:paraId="2E1A1307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598CB47F" w14:textId="77777777" w:rsidR="00FB7DD6" w:rsidRPr="00FB7DD6" w:rsidRDefault="00FB7DD6" w:rsidP="00FB7DD6">
            <w:r w:rsidRPr="00FB7DD6">
              <w:t>Rozlišení obrazovky</w:t>
            </w:r>
          </w:p>
        </w:tc>
        <w:tc>
          <w:tcPr>
            <w:tcW w:w="6051" w:type="dxa"/>
            <w:vAlign w:val="center"/>
            <w:hideMark/>
          </w:tcPr>
          <w:p w14:paraId="05F549BA" w14:textId="77777777" w:rsidR="00FB7DD6" w:rsidRPr="00FB7DD6" w:rsidRDefault="00FB7DD6" w:rsidP="00FB7DD6">
            <w:r w:rsidRPr="00FB7DD6">
              <w:t>800 × 1 280</w:t>
            </w:r>
          </w:p>
        </w:tc>
      </w:tr>
      <w:tr w:rsidR="00FB7DD6" w:rsidRPr="00FB7DD6" w14:paraId="24641640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3958BEB2" w14:textId="77777777" w:rsidR="00FB7DD6" w:rsidRPr="00FB7DD6" w:rsidRDefault="00FB7DD6" w:rsidP="00FB7DD6">
            <w:r w:rsidRPr="00FB7DD6">
              <w:t>Hardwarové rozhraní</w:t>
            </w:r>
          </w:p>
        </w:tc>
        <w:tc>
          <w:tcPr>
            <w:tcW w:w="6051" w:type="dxa"/>
            <w:vAlign w:val="center"/>
            <w:hideMark/>
          </w:tcPr>
          <w:p w14:paraId="1C9893A0" w14:textId="77777777" w:rsidR="00FB7DD6" w:rsidRPr="00FB7DD6" w:rsidRDefault="00FB7DD6" w:rsidP="00FB7DD6">
            <w:r w:rsidRPr="00FB7DD6">
              <w:t>2× USB 2.0, 1× USB 3.0, 2× LAN</w:t>
            </w:r>
          </w:p>
        </w:tc>
      </w:tr>
      <w:tr w:rsidR="00FB7DD6" w:rsidRPr="00FB7DD6" w14:paraId="37B6D712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2EB666C6" w14:textId="77777777" w:rsidR="00FB7DD6" w:rsidRPr="00FB7DD6" w:rsidRDefault="00FB7DD6" w:rsidP="00FB7DD6">
            <w:r w:rsidRPr="00FB7DD6">
              <w:t>Systémové rozhraní</w:t>
            </w:r>
          </w:p>
        </w:tc>
        <w:tc>
          <w:tcPr>
            <w:tcW w:w="6051" w:type="dxa"/>
            <w:vAlign w:val="center"/>
            <w:hideMark/>
          </w:tcPr>
          <w:p w14:paraId="26918562" w14:textId="1263169B" w:rsidR="00FB7DD6" w:rsidRPr="00FB7DD6" w:rsidRDefault="005E7D7C" w:rsidP="00FB7DD6">
            <w:r w:rsidRPr="005E7D7C">
              <w:t>Možné připojení na LIS, HIS, PIS, PACS</w:t>
            </w:r>
          </w:p>
        </w:tc>
      </w:tr>
    </w:tbl>
    <w:p w14:paraId="7C65988A" w14:textId="58CA5997" w:rsidR="00FB7DD6" w:rsidRPr="00FB7DD6" w:rsidRDefault="00FB7DD6" w:rsidP="00FB7DD6">
      <w:pPr>
        <w:rPr>
          <w:b/>
          <w:bCs/>
        </w:rPr>
      </w:pPr>
      <w:r>
        <w:rPr>
          <w:b/>
          <w:bCs/>
        </w:rPr>
        <w:br/>
      </w:r>
      <w:r w:rsidRPr="00FB7DD6">
        <w:rPr>
          <w:b/>
          <w:bCs/>
        </w:rPr>
        <w:t>PARAMETRY TISKU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111"/>
      </w:tblGrid>
      <w:tr w:rsidR="00FB7DD6" w:rsidRPr="00FB7DD6" w14:paraId="22DA4059" w14:textId="77777777" w:rsidTr="00FB7DD6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6099DF84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Parametr</w:t>
            </w:r>
          </w:p>
        </w:tc>
        <w:tc>
          <w:tcPr>
            <w:tcW w:w="6066" w:type="dxa"/>
            <w:vAlign w:val="center"/>
            <w:hideMark/>
          </w:tcPr>
          <w:p w14:paraId="0A20AEB0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Hodnota</w:t>
            </w:r>
          </w:p>
        </w:tc>
      </w:tr>
      <w:tr w:rsidR="00FB7DD6" w:rsidRPr="00FB7DD6" w14:paraId="79179222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29E368D4" w14:textId="77777777" w:rsidR="00FB7DD6" w:rsidRPr="00FB7DD6" w:rsidRDefault="00FB7DD6" w:rsidP="00FB7DD6">
            <w:r w:rsidRPr="00FB7DD6">
              <w:t>Technologie tisku</w:t>
            </w:r>
          </w:p>
        </w:tc>
        <w:tc>
          <w:tcPr>
            <w:tcW w:w="6066" w:type="dxa"/>
            <w:vAlign w:val="center"/>
            <w:hideMark/>
          </w:tcPr>
          <w:p w14:paraId="14396655" w14:textId="630C224B" w:rsidR="00FB7DD6" w:rsidRPr="00FB7DD6" w:rsidRDefault="005E7D7C" w:rsidP="00FB7DD6">
            <w:r w:rsidRPr="005E7D7C">
              <w:t>Technologie bezkontaktního laserového značení</w:t>
            </w:r>
          </w:p>
        </w:tc>
      </w:tr>
      <w:tr w:rsidR="00FB7DD6" w:rsidRPr="00FB7DD6" w14:paraId="5E1340A6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184E1897" w14:textId="77777777" w:rsidR="00FB7DD6" w:rsidRPr="00FB7DD6" w:rsidRDefault="00FB7DD6" w:rsidP="00FB7DD6">
            <w:r w:rsidRPr="00FB7DD6">
              <w:t>Rychlost tisku</w:t>
            </w:r>
          </w:p>
        </w:tc>
        <w:tc>
          <w:tcPr>
            <w:tcW w:w="6066" w:type="dxa"/>
            <w:vAlign w:val="center"/>
            <w:hideMark/>
          </w:tcPr>
          <w:p w14:paraId="0712249D" w14:textId="67629F20" w:rsidR="00FB7DD6" w:rsidRPr="00FB7DD6" w:rsidRDefault="00216F3A" w:rsidP="00FB7DD6">
            <w:r w:rsidRPr="00216F3A">
              <w:t>Nejvyšší rychlost až 5 s / sklíčko (v závislosti na obsahu potisku)</w:t>
            </w:r>
          </w:p>
        </w:tc>
      </w:tr>
      <w:tr w:rsidR="00FB7DD6" w:rsidRPr="00FB7DD6" w14:paraId="39B726A6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23A40130" w14:textId="77777777" w:rsidR="00FB7DD6" w:rsidRPr="00FB7DD6" w:rsidRDefault="00FB7DD6" w:rsidP="00FB7DD6">
            <w:r w:rsidRPr="00FB7DD6">
              <w:t>Obsah potisku</w:t>
            </w:r>
          </w:p>
        </w:tc>
        <w:tc>
          <w:tcPr>
            <w:tcW w:w="6066" w:type="dxa"/>
            <w:vAlign w:val="center"/>
            <w:hideMark/>
          </w:tcPr>
          <w:p w14:paraId="65CE62F4" w14:textId="77777777" w:rsidR="00FB7DD6" w:rsidRPr="00FB7DD6" w:rsidRDefault="00FB7DD6" w:rsidP="00FB7DD6">
            <w:r w:rsidRPr="00FB7DD6">
              <w:t>Datové matice, lineární čárové kódy, QR kódy, čínská a anglická písmena, znaky, čísla, symboly</w:t>
            </w:r>
          </w:p>
        </w:tc>
      </w:tr>
      <w:tr w:rsidR="00FB7DD6" w:rsidRPr="00FB7DD6" w14:paraId="47904677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42527962" w14:textId="77777777" w:rsidR="00FB7DD6" w:rsidRPr="00FB7DD6" w:rsidRDefault="00FB7DD6" w:rsidP="00FB7DD6">
            <w:r w:rsidRPr="00FB7DD6">
              <w:t>Maximální rozlišení tisku</w:t>
            </w:r>
          </w:p>
        </w:tc>
        <w:tc>
          <w:tcPr>
            <w:tcW w:w="6066" w:type="dxa"/>
            <w:vAlign w:val="center"/>
            <w:hideMark/>
          </w:tcPr>
          <w:p w14:paraId="71077E96" w14:textId="77777777" w:rsidR="00FB7DD6" w:rsidRPr="00FB7DD6" w:rsidRDefault="00FB7DD6" w:rsidP="00FB7DD6">
            <w:r w:rsidRPr="00FB7DD6">
              <w:t>2500 dpi</w:t>
            </w:r>
          </w:p>
        </w:tc>
      </w:tr>
    </w:tbl>
    <w:p w14:paraId="04EC1462" w14:textId="65DBCDE5" w:rsidR="00FB7DD6" w:rsidRPr="00FB7DD6" w:rsidRDefault="00FB7DD6" w:rsidP="00FB7DD6">
      <w:pPr>
        <w:rPr>
          <w:b/>
          <w:bCs/>
        </w:rPr>
      </w:pPr>
      <w:r>
        <w:rPr>
          <w:b/>
          <w:bCs/>
        </w:rPr>
        <w:br/>
      </w:r>
      <w:r w:rsidRPr="00FB7DD6">
        <w:rPr>
          <w:b/>
          <w:bCs/>
        </w:rPr>
        <w:t>ROZMĚRY A HMOTNOST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FB7DD6" w:rsidRPr="00FB7DD6" w14:paraId="34C18582" w14:textId="77777777" w:rsidTr="00FB7DD6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6FD69C36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Parametr</w:t>
            </w:r>
          </w:p>
        </w:tc>
        <w:tc>
          <w:tcPr>
            <w:tcW w:w="6051" w:type="dxa"/>
            <w:vAlign w:val="center"/>
            <w:hideMark/>
          </w:tcPr>
          <w:p w14:paraId="1733AEB1" w14:textId="77777777" w:rsidR="00FB7DD6" w:rsidRPr="00FB7DD6" w:rsidRDefault="00FB7DD6" w:rsidP="00FB7DD6">
            <w:pPr>
              <w:rPr>
                <w:b/>
                <w:bCs/>
              </w:rPr>
            </w:pPr>
            <w:r w:rsidRPr="00FB7DD6">
              <w:rPr>
                <w:b/>
                <w:bCs/>
              </w:rPr>
              <w:t>Hodnota</w:t>
            </w:r>
          </w:p>
        </w:tc>
      </w:tr>
      <w:tr w:rsidR="00FB7DD6" w:rsidRPr="00FB7DD6" w14:paraId="2EBFBD5E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7F2B9175" w14:textId="77777777" w:rsidR="00FB7DD6" w:rsidRPr="00FB7DD6" w:rsidRDefault="00FB7DD6" w:rsidP="00FB7DD6">
            <w:r w:rsidRPr="00FB7DD6">
              <w:t>Velikost bez obalového materiálu</w:t>
            </w:r>
          </w:p>
        </w:tc>
        <w:tc>
          <w:tcPr>
            <w:tcW w:w="6051" w:type="dxa"/>
            <w:vAlign w:val="center"/>
            <w:hideMark/>
          </w:tcPr>
          <w:p w14:paraId="45782F6A" w14:textId="77777777" w:rsidR="00FB7DD6" w:rsidRPr="00FB7DD6" w:rsidRDefault="00FB7DD6" w:rsidP="00FB7DD6">
            <w:r w:rsidRPr="00FB7DD6">
              <w:t>440 × 240 × 450 mm (±5 %)</w:t>
            </w:r>
          </w:p>
        </w:tc>
      </w:tr>
      <w:tr w:rsidR="00FB7DD6" w:rsidRPr="00FB7DD6" w14:paraId="14B99FAD" w14:textId="77777777" w:rsidTr="00FB7DD6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0CD07A0C" w14:textId="77777777" w:rsidR="00FB7DD6" w:rsidRPr="00FB7DD6" w:rsidRDefault="00FB7DD6" w:rsidP="00FB7DD6">
            <w:r w:rsidRPr="00FB7DD6">
              <w:t>Hmotnost prázdného stroje bez obalu</w:t>
            </w:r>
          </w:p>
        </w:tc>
        <w:tc>
          <w:tcPr>
            <w:tcW w:w="6051" w:type="dxa"/>
            <w:vAlign w:val="center"/>
            <w:hideMark/>
          </w:tcPr>
          <w:p w14:paraId="34E6C8FF" w14:textId="77777777" w:rsidR="00FB7DD6" w:rsidRPr="00FB7DD6" w:rsidRDefault="00FB7DD6" w:rsidP="00FB7DD6">
            <w:r w:rsidRPr="00FB7DD6">
              <w:t>Přibližně 32,5 kg</w:t>
            </w:r>
          </w:p>
        </w:tc>
      </w:tr>
    </w:tbl>
    <w:p w14:paraId="20C32CB3" w14:textId="77777777" w:rsidR="00C82D65" w:rsidRDefault="00C82D65" w:rsidP="00956703"/>
    <w:p w14:paraId="7DEAE012" w14:textId="1E88D266" w:rsidR="00C82D65" w:rsidRPr="00956703" w:rsidRDefault="00C82D65" w:rsidP="00956703">
      <w:r>
        <w:t>Předmět výpůjčky nebude zapojen do datových sítí Vypůjčitele.</w:t>
      </w:r>
    </w:p>
    <w:sectPr w:rsidR="00C82D65" w:rsidRPr="00956703" w:rsidSect="00D930BD">
      <w:footerReference w:type="default" r:id="rId12"/>
      <w:headerReference w:type="firs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E937" w14:textId="77777777" w:rsidR="00B8532C" w:rsidRDefault="00B8532C" w:rsidP="006337DC">
      <w:r>
        <w:separator/>
      </w:r>
    </w:p>
  </w:endnote>
  <w:endnote w:type="continuationSeparator" w:id="0">
    <w:p w14:paraId="0A70675A" w14:textId="77777777" w:rsidR="00B8532C" w:rsidRDefault="00B8532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4586" w14:textId="77777777" w:rsidR="00B8532C" w:rsidRDefault="00B8532C" w:rsidP="006337DC">
      <w:r>
        <w:separator/>
      </w:r>
    </w:p>
  </w:footnote>
  <w:footnote w:type="continuationSeparator" w:id="0">
    <w:p w14:paraId="6955F0E6" w14:textId="77777777" w:rsidR="00B8532C" w:rsidRDefault="00B8532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1263" w14:textId="69A72F19" w:rsidR="00D83A67" w:rsidRDefault="00D83A67">
    <w:pPr>
      <w:pStyle w:val="Zhlav"/>
    </w:pPr>
    <w:r>
      <w:tab/>
    </w:r>
    <w:r>
      <w:tab/>
      <w:t>VP/0370/2026/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729CF"/>
    <w:rsid w:val="00075387"/>
    <w:rsid w:val="00081D58"/>
    <w:rsid w:val="00084871"/>
    <w:rsid w:val="00085B1E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45BF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5882"/>
    <w:rsid w:val="001976E5"/>
    <w:rsid w:val="001A2403"/>
    <w:rsid w:val="001A2FBC"/>
    <w:rsid w:val="001A3AA2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5144"/>
    <w:rsid w:val="00216F3A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805EF"/>
    <w:rsid w:val="00286F30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31EE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5C8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467C"/>
    <w:rsid w:val="00454AD7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B10BC"/>
    <w:rsid w:val="004C2C98"/>
    <w:rsid w:val="004C3CE2"/>
    <w:rsid w:val="004E5BF7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5025A"/>
    <w:rsid w:val="00557002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E7D7C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4566"/>
    <w:rsid w:val="0067677A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2D9A"/>
    <w:rsid w:val="007242EE"/>
    <w:rsid w:val="00726B26"/>
    <w:rsid w:val="00727439"/>
    <w:rsid w:val="00727F82"/>
    <w:rsid w:val="0073369C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A32F9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3336"/>
    <w:rsid w:val="008B4637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60B1F"/>
    <w:rsid w:val="00970A51"/>
    <w:rsid w:val="0097477E"/>
    <w:rsid w:val="009754B0"/>
    <w:rsid w:val="009811BA"/>
    <w:rsid w:val="00981DE0"/>
    <w:rsid w:val="00982C4A"/>
    <w:rsid w:val="00985F35"/>
    <w:rsid w:val="0099406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71E64"/>
    <w:rsid w:val="00A72619"/>
    <w:rsid w:val="00A72710"/>
    <w:rsid w:val="00A81300"/>
    <w:rsid w:val="00A83813"/>
    <w:rsid w:val="00A856F2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112E"/>
    <w:rsid w:val="00B12570"/>
    <w:rsid w:val="00B1548D"/>
    <w:rsid w:val="00B23E3B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521F7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32C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2D65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E7EBD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573C"/>
    <w:rsid w:val="00D765F0"/>
    <w:rsid w:val="00D80EA0"/>
    <w:rsid w:val="00D832C2"/>
    <w:rsid w:val="00D83A67"/>
    <w:rsid w:val="00D87E3E"/>
    <w:rsid w:val="00D930BD"/>
    <w:rsid w:val="00D94024"/>
    <w:rsid w:val="00D9744E"/>
    <w:rsid w:val="00D97809"/>
    <w:rsid w:val="00DA20CD"/>
    <w:rsid w:val="00DA63C3"/>
    <w:rsid w:val="00DB4BAB"/>
    <w:rsid w:val="00DB6E4C"/>
    <w:rsid w:val="00DC4260"/>
    <w:rsid w:val="00DD12BB"/>
    <w:rsid w:val="00DD1551"/>
    <w:rsid w:val="00DD456C"/>
    <w:rsid w:val="00DD4973"/>
    <w:rsid w:val="00DF0B22"/>
    <w:rsid w:val="00DF4635"/>
    <w:rsid w:val="00E02379"/>
    <w:rsid w:val="00E0266C"/>
    <w:rsid w:val="00E0281A"/>
    <w:rsid w:val="00E034D5"/>
    <w:rsid w:val="00E052D0"/>
    <w:rsid w:val="00E31722"/>
    <w:rsid w:val="00E318C7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2D2E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645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404A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B7DD6"/>
    <w:rsid w:val="00FC0E42"/>
    <w:rsid w:val="00FC2B2B"/>
    <w:rsid w:val="00FC5B4F"/>
    <w:rsid w:val="00FD7577"/>
    <w:rsid w:val="00FE547A"/>
    <w:rsid w:val="00FF4CCA"/>
    <w:rsid w:val="29BF1908"/>
    <w:rsid w:val="2DE84334"/>
    <w:rsid w:val="593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B8EC7E90572B46B556DF5E138667BE" ma:contentTypeVersion="16" ma:contentTypeDescription="Vytvoří nový dokument" ma:contentTypeScope="" ma:versionID="55a3905ca36dd2f871a6b164a9bd9866">
  <xsd:schema xmlns:xsd="http://www.w3.org/2001/XMLSchema" xmlns:xs="http://www.w3.org/2001/XMLSchema" xmlns:p="http://schemas.microsoft.com/office/2006/metadata/properties" xmlns:ns2="e7cb1b1d-2e78-4252-bc53-3af738c4f4b5" xmlns:ns3="3ffa8367-d50a-4615-ac06-df9ca242ece5" targetNamespace="http://schemas.microsoft.com/office/2006/metadata/properties" ma:root="true" ma:fieldsID="3994c5c92967320334ef7a75f675629d" ns2:_="" ns3:_="">
    <xsd:import namespace="e7cb1b1d-2e78-4252-bc53-3af738c4f4b5"/>
    <xsd:import namespace="3ffa8367-d50a-4615-ac06-df9ca242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b1b1d-2e78-4252-bc53-3af738c4f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702b87e-7b11-44b3-a6e2-ab86e6b9a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8367-d50a-4615-ac06-df9ca242e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63508c-8fbd-4d73-ace5-43cde6945667}" ma:internalName="TaxCatchAll" ma:showField="CatchAllData" ma:web="3ffa8367-d50a-4615-ac06-df9ca242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b1b1d-2e78-4252-bc53-3af738c4f4b5">
      <Terms xmlns="http://schemas.microsoft.com/office/infopath/2007/PartnerControls"/>
    </lcf76f155ced4ddcb4097134ff3c332f>
    <TaxCatchAll xmlns="3ffa8367-d50a-4615-ac06-df9ca242ece5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ACE0-4E00-4B32-B583-830722AA4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b1b1d-2e78-4252-bc53-3af738c4f4b5"/>
    <ds:schemaRef ds:uri="3ffa8367-d50a-4615-ac06-df9ca242e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e7cb1b1d-2e78-4252-bc53-3af738c4f4b5"/>
    <ds:schemaRef ds:uri="3ffa8367-d50a-4615-ac06-df9ca242ece5"/>
  </ds:schemaRefs>
</ds:datastoreItem>
</file>

<file path=customXml/itemProps3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3172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2026-02-10T11:08:00Z</dcterms:created>
  <dcterms:modified xsi:type="dcterms:W3CDTF">2026-02-10T11:08:00Z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0x010100F6B8EC7E90572B46B556DF5E138667BE</vt:lpwstr>
  </property>
  <property fmtid="{D5CDD505-2E9C-101B-9397-08002B2CF9AE}" pid="11" name="Komentář">
    <vt:lpwstr/>
  </property>
  <property fmtid="{D5CDD505-2E9C-101B-9397-08002B2CF9AE}" pid="12" name="MediaServiceImageTags">
    <vt:lpwstr/>
  </property>
</Properties>
</file>