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FCBE9" w14:textId="77777777" w:rsidR="004F688E" w:rsidRDefault="004B19DE">
      <w:pPr>
        <w:pStyle w:val="Nadpis4"/>
        <w:spacing w:before="178" w:line="410" w:lineRule="auto"/>
        <w:ind w:left="3163" w:right="2838" w:firstLine="926"/>
      </w:pPr>
      <w:r>
        <w:t>Příloha č. 3 RÁMCOVÁ</w:t>
      </w:r>
      <w:r>
        <w:rPr>
          <w:spacing w:val="-16"/>
        </w:rPr>
        <w:t xml:space="preserve"> </w:t>
      </w:r>
      <w:r>
        <w:t>KUPNÍ</w:t>
      </w:r>
      <w:r>
        <w:rPr>
          <w:spacing w:val="-15"/>
        </w:rPr>
        <w:t xml:space="preserve"> </w:t>
      </w:r>
      <w:r>
        <w:t>SMLOUVA</w:t>
      </w:r>
    </w:p>
    <w:p w14:paraId="131E81B0" w14:textId="77777777" w:rsidR="004F688E" w:rsidRDefault="004F688E">
      <w:pPr>
        <w:pStyle w:val="Zkladntext"/>
        <w:spacing w:before="180"/>
        <w:ind w:left="0"/>
        <w:rPr>
          <w:b/>
        </w:rPr>
      </w:pPr>
    </w:p>
    <w:p w14:paraId="146200D3" w14:textId="77777777" w:rsidR="004F688E" w:rsidRDefault="004B19DE">
      <w:pPr>
        <w:ind w:left="141"/>
        <w:rPr>
          <w:b/>
        </w:rPr>
      </w:pPr>
      <w:r>
        <w:rPr>
          <w:b/>
          <w:sz w:val="20"/>
        </w:rPr>
        <w:t>Ústav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chemických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procesů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AV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ČR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v.v.i.</w:t>
      </w:r>
    </w:p>
    <w:p w14:paraId="0EC667DC" w14:textId="77777777" w:rsidR="004F688E" w:rsidRDefault="004F688E">
      <w:pPr>
        <w:pStyle w:val="Zkladntext"/>
        <w:spacing w:before="11"/>
        <w:ind w:left="0"/>
        <w:rPr>
          <w:b/>
          <w:sz w:val="20"/>
        </w:rPr>
      </w:pPr>
    </w:p>
    <w:p w14:paraId="6C8B2827" w14:textId="77777777" w:rsidR="004F688E" w:rsidRDefault="004B19DE">
      <w:pPr>
        <w:pStyle w:val="Zkladntext"/>
      </w:pPr>
      <w:r>
        <w:t>se</w:t>
      </w:r>
      <w:r>
        <w:rPr>
          <w:spacing w:val="-5"/>
        </w:rPr>
        <w:t xml:space="preserve"> </w:t>
      </w:r>
      <w:r>
        <w:t>sídlem:</w:t>
      </w:r>
      <w:r>
        <w:rPr>
          <w:spacing w:val="-2"/>
        </w:rPr>
        <w:t xml:space="preserve"> </w:t>
      </w:r>
      <w:r>
        <w:t>Rozvojová</w:t>
      </w:r>
      <w:r>
        <w:rPr>
          <w:spacing w:val="-5"/>
        </w:rPr>
        <w:t xml:space="preserve"> </w:t>
      </w:r>
      <w:r>
        <w:t>135,</w:t>
      </w:r>
      <w:r>
        <w:rPr>
          <w:spacing w:val="-1"/>
        </w:rPr>
        <w:t xml:space="preserve"> </w:t>
      </w:r>
      <w:r>
        <w:t>Praha</w:t>
      </w:r>
      <w:r>
        <w:rPr>
          <w:spacing w:val="-6"/>
        </w:rPr>
        <w:t xml:space="preserve"> </w:t>
      </w:r>
      <w:r>
        <w:rPr>
          <w:spacing w:val="-10"/>
        </w:rPr>
        <w:t>6</w:t>
      </w:r>
    </w:p>
    <w:p w14:paraId="31905A14" w14:textId="77777777" w:rsidR="004F688E" w:rsidRDefault="004B19DE">
      <w:pPr>
        <w:pStyle w:val="Zkladntext"/>
        <w:spacing w:before="2" w:line="252" w:lineRule="exact"/>
      </w:pPr>
      <w:r>
        <w:t>IČO:</w:t>
      </w:r>
      <w:r>
        <w:rPr>
          <w:spacing w:val="-2"/>
        </w:rPr>
        <w:t xml:space="preserve"> 67985858</w:t>
      </w:r>
    </w:p>
    <w:p w14:paraId="09DC7920" w14:textId="77777777" w:rsidR="004F688E" w:rsidRDefault="004B19DE">
      <w:pPr>
        <w:pStyle w:val="Zkladntext"/>
        <w:spacing w:line="252" w:lineRule="exact"/>
      </w:pPr>
      <w:r>
        <w:t>DIČ:</w:t>
      </w:r>
      <w:r>
        <w:rPr>
          <w:spacing w:val="-2"/>
        </w:rPr>
        <w:t xml:space="preserve"> </w:t>
      </w:r>
      <w:r>
        <w:t>CZ</w:t>
      </w:r>
      <w:r>
        <w:rPr>
          <w:spacing w:val="-4"/>
        </w:rPr>
        <w:t xml:space="preserve"> </w:t>
      </w:r>
      <w:r>
        <w:rPr>
          <w:spacing w:val="-2"/>
        </w:rPr>
        <w:t>67985858</w:t>
      </w:r>
    </w:p>
    <w:p w14:paraId="6A1F7B84" w14:textId="77777777" w:rsidR="004F688E" w:rsidRDefault="004B19DE">
      <w:pPr>
        <w:pStyle w:val="Zkladntext"/>
        <w:ind w:right="3421"/>
      </w:pPr>
      <w:r>
        <w:t>zastoupen:</w:t>
      </w:r>
      <w:r>
        <w:rPr>
          <w:spacing w:val="-8"/>
        </w:rPr>
        <w:t xml:space="preserve"> </w:t>
      </w:r>
      <w:r>
        <w:t>Ing.</w:t>
      </w:r>
      <w:r>
        <w:rPr>
          <w:spacing w:val="-8"/>
        </w:rPr>
        <w:t xml:space="preserve"> </w:t>
      </w:r>
      <w:r>
        <w:t>Michlem</w:t>
      </w:r>
      <w:r>
        <w:rPr>
          <w:spacing w:val="-6"/>
        </w:rPr>
        <w:t xml:space="preserve"> </w:t>
      </w:r>
      <w:proofErr w:type="spellStart"/>
      <w:r>
        <w:t>Šycem</w:t>
      </w:r>
      <w:proofErr w:type="spellEnd"/>
      <w:r>
        <w:t>,</w:t>
      </w:r>
      <w:r>
        <w:rPr>
          <w:spacing w:val="-5"/>
        </w:rPr>
        <w:t xml:space="preserve"> </w:t>
      </w:r>
      <w:r>
        <w:t>Ph.D.,</w:t>
      </w:r>
      <w:r>
        <w:rPr>
          <w:spacing w:val="-8"/>
        </w:rPr>
        <w:t xml:space="preserve"> </w:t>
      </w:r>
      <w:r>
        <w:t>ředitelem bankovní spojení:</w:t>
      </w:r>
    </w:p>
    <w:p w14:paraId="54D26E50" w14:textId="77777777" w:rsidR="004F688E" w:rsidRDefault="004B19DE">
      <w:pPr>
        <w:spacing w:before="240" w:line="470" w:lineRule="auto"/>
        <w:ind w:left="141" w:right="6680"/>
      </w:pPr>
      <w:r>
        <w:t>(dále</w:t>
      </w:r>
      <w:r>
        <w:rPr>
          <w:spacing w:val="-16"/>
        </w:rPr>
        <w:t xml:space="preserve"> </w:t>
      </w:r>
      <w:r>
        <w:t>jen</w:t>
      </w:r>
      <w:r>
        <w:rPr>
          <w:spacing w:val="-15"/>
        </w:rPr>
        <w:t xml:space="preserve"> </w:t>
      </w:r>
      <w:r>
        <w:rPr>
          <w:b/>
          <w:i/>
        </w:rPr>
        <w:t>„Objednatel“</w:t>
      </w:r>
      <w:r>
        <w:t xml:space="preserve">) </w:t>
      </w:r>
      <w:r>
        <w:rPr>
          <w:spacing w:val="-10"/>
        </w:rPr>
        <w:t>a</w:t>
      </w:r>
    </w:p>
    <w:p w14:paraId="27DEDA77" w14:textId="77777777" w:rsidR="004F688E" w:rsidRDefault="004B19DE">
      <w:pPr>
        <w:pStyle w:val="Nadpis4"/>
        <w:spacing w:before="0" w:line="246" w:lineRule="exact"/>
        <w:ind w:left="203" w:firstLine="0"/>
      </w:pPr>
      <w:r>
        <w:rPr>
          <w:spacing w:val="-2"/>
        </w:rPr>
        <w:t>Lach-</w:t>
      </w:r>
      <w:proofErr w:type="spellStart"/>
      <w:r>
        <w:rPr>
          <w:spacing w:val="-2"/>
        </w:rPr>
        <w:t>Ner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s.r.o</w:t>
      </w:r>
      <w:proofErr w:type="spellEnd"/>
    </w:p>
    <w:p w14:paraId="2B6FD42F" w14:textId="77777777" w:rsidR="004F688E" w:rsidRDefault="004B19DE">
      <w:pPr>
        <w:pStyle w:val="Zkladntext"/>
        <w:tabs>
          <w:tab w:val="left" w:pos="1557"/>
        </w:tabs>
        <w:spacing w:before="241"/>
      </w:pPr>
      <w:r>
        <w:t>Se</w:t>
      </w:r>
      <w:r>
        <w:rPr>
          <w:spacing w:val="-1"/>
        </w:rPr>
        <w:t xml:space="preserve"> </w:t>
      </w:r>
      <w:r>
        <w:rPr>
          <w:spacing w:val="-2"/>
        </w:rPr>
        <w:t>sídlem:</w:t>
      </w:r>
      <w:r>
        <w:tab/>
        <w:t>Tovární</w:t>
      </w:r>
      <w:r>
        <w:rPr>
          <w:spacing w:val="-14"/>
        </w:rPr>
        <w:t xml:space="preserve"> </w:t>
      </w:r>
      <w:r>
        <w:t>157,</w:t>
      </w:r>
      <w:r>
        <w:rPr>
          <w:spacing w:val="-10"/>
        </w:rPr>
        <w:t xml:space="preserve"> </w:t>
      </w:r>
      <w:r>
        <w:t>Neratovice</w:t>
      </w:r>
      <w:r>
        <w:rPr>
          <w:spacing w:val="-11"/>
        </w:rPr>
        <w:t xml:space="preserve"> </w:t>
      </w:r>
      <w:r>
        <w:t>277</w:t>
      </w:r>
      <w:r>
        <w:rPr>
          <w:spacing w:val="-10"/>
        </w:rPr>
        <w:t xml:space="preserve"> </w:t>
      </w:r>
      <w:r>
        <w:rPr>
          <w:spacing w:val="-5"/>
        </w:rPr>
        <w:t>11</w:t>
      </w:r>
    </w:p>
    <w:p w14:paraId="7C2BD774" w14:textId="77777777" w:rsidR="004F688E" w:rsidRDefault="004B19DE">
      <w:pPr>
        <w:pStyle w:val="Zkladntext"/>
        <w:spacing w:before="2" w:line="252" w:lineRule="exact"/>
      </w:pPr>
      <w:r>
        <w:t>IČO:</w:t>
      </w:r>
      <w:r>
        <w:rPr>
          <w:spacing w:val="-2"/>
        </w:rPr>
        <w:t xml:space="preserve"> 26295474</w:t>
      </w:r>
    </w:p>
    <w:p w14:paraId="38F568D0" w14:textId="77777777" w:rsidR="004F688E" w:rsidRDefault="004B19DE">
      <w:pPr>
        <w:pStyle w:val="Zkladntext"/>
        <w:tabs>
          <w:tab w:val="left" w:pos="849"/>
        </w:tabs>
        <w:spacing w:line="252" w:lineRule="exact"/>
      </w:pPr>
      <w:r>
        <w:rPr>
          <w:spacing w:val="-4"/>
        </w:rPr>
        <w:t>DIČ:</w:t>
      </w:r>
      <w:r>
        <w:tab/>
        <w:t>CZ</w:t>
      </w:r>
      <w:r>
        <w:rPr>
          <w:spacing w:val="-2"/>
        </w:rPr>
        <w:t xml:space="preserve"> 26295474</w:t>
      </w:r>
    </w:p>
    <w:p w14:paraId="39C2CE27" w14:textId="77777777" w:rsidR="004F688E" w:rsidRDefault="004B19DE">
      <w:pPr>
        <w:pStyle w:val="Zkladntext"/>
        <w:spacing w:before="1"/>
        <w:ind w:right="4609"/>
        <w:rPr>
          <w:rFonts w:ascii="Calibri" w:hAnsi="Calibri"/>
        </w:rPr>
      </w:pPr>
      <w:r>
        <w:t>zastoupen:</w:t>
      </w:r>
      <w:r>
        <w:rPr>
          <w:spacing w:val="-11"/>
        </w:rPr>
        <w:t xml:space="preserve"> </w:t>
      </w:r>
      <w:r>
        <w:t>Martina</w:t>
      </w:r>
      <w:r>
        <w:rPr>
          <w:spacing w:val="-13"/>
        </w:rPr>
        <w:t xml:space="preserve"> </w:t>
      </w:r>
      <w:r>
        <w:t>Kurková</w:t>
      </w:r>
      <w:r>
        <w:rPr>
          <w:spacing w:val="-13"/>
        </w:rPr>
        <w:t xml:space="preserve"> </w:t>
      </w:r>
      <w:proofErr w:type="spellStart"/>
      <w:r>
        <w:t>Jeřelová</w:t>
      </w:r>
      <w:proofErr w:type="spellEnd"/>
      <w:r>
        <w:t xml:space="preserve"> bankovní spojení:</w:t>
      </w:r>
      <w:r>
        <w:rPr>
          <w:spacing w:val="-3"/>
        </w:rPr>
        <w:t xml:space="preserve"> </w:t>
      </w:r>
      <w:r>
        <w:rPr>
          <w:rFonts w:ascii="Calibri" w:hAnsi="Calibri"/>
        </w:rPr>
        <w:t>Komerční banka a.s.</w:t>
      </w:r>
    </w:p>
    <w:p w14:paraId="016B78CD" w14:textId="77777777" w:rsidR="004F688E" w:rsidRDefault="004B19DE">
      <w:pPr>
        <w:pStyle w:val="Zkladntext"/>
        <w:spacing w:before="181"/>
        <w:rPr>
          <w:rFonts w:ascii="Calibri" w:hAnsi="Calibri"/>
        </w:rPr>
      </w:pPr>
      <w:r>
        <w:rPr>
          <w:rFonts w:ascii="Calibri" w:hAnsi="Calibri"/>
        </w:rPr>
        <w:t>Číslo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účtu: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8909171/0100</w:t>
      </w:r>
    </w:p>
    <w:p w14:paraId="130600A8" w14:textId="77777777" w:rsidR="004F688E" w:rsidRDefault="004B19DE">
      <w:pPr>
        <w:spacing w:before="181"/>
        <w:ind w:left="141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rPr>
          <w:spacing w:val="-2"/>
        </w:rPr>
        <w:t>„</w:t>
      </w:r>
      <w:r>
        <w:rPr>
          <w:b/>
          <w:i/>
          <w:spacing w:val="-2"/>
        </w:rPr>
        <w:t>Dodavatel</w:t>
      </w:r>
      <w:r>
        <w:rPr>
          <w:spacing w:val="-2"/>
        </w:rPr>
        <w:t>“)</w:t>
      </w:r>
    </w:p>
    <w:p w14:paraId="6853D8A3" w14:textId="77777777" w:rsidR="004F688E" w:rsidRDefault="004F688E">
      <w:pPr>
        <w:pStyle w:val="Zkladntext"/>
        <w:spacing w:before="183"/>
        <w:ind w:left="0"/>
      </w:pPr>
    </w:p>
    <w:p w14:paraId="73AAE5FA" w14:textId="77777777" w:rsidR="004F688E" w:rsidRDefault="004B19DE">
      <w:pPr>
        <w:pStyle w:val="Zkladntext"/>
        <w:spacing w:line="259" w:lineRule="auto"/>
      </w:pPr>
      <w:r>
        <w:t>uzavírají v souladu s ustanovením § 1746 odst. 2 a násl. zákona č. 89/2012 Sb., občanský zákoník,</w:t>
      </w:r>
      <w:r>
        <w:rPr>
          <w:spacing w:val="-1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znění</w:t>
      </w:r>
      <w:r>
        <w:rPr>
          <w:spacing w:val="-7"/>
        </w:rPr>
        <w:t xml:space="preserve"> </w:t>
      </w:r>
      <w:r>
        <w:t>pozdějších</w:t>
      </w:r>
      <w:r>
        <w:rPr>
          <w:spacing w:val="-3"/>
        </w:rPr>
        <w:t xml:space="preserve"> </w:t>
      </w:r>
      <w:r>
        <w:t>předpisů</w:t>
      </w:r>
      <w:r>
        <w:rPr>
          <w:spacing w:val="-3"/>
        </w:rPr>
        <w:t xml:space="preserve"> </w:t>
      </w:r>
      <w:r>
        <w:t>(dále</w:t>
      </w:r>
      <w:r>
        <w:rPr>
          <w:spacing w:val="-5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t>„občanský</w:t>
      </w:r>
      <w:r>
        <w:rPr>
          <w:spacing w:val="-5"/>
        </w:rPr>
        <w:t xml:space="preserve"> </w:t>
      </w:r>
      <w:r>
        <w:t>zákoník"),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základě</w:t>
      </w:r>
      <w:r>
        <w:rPr>
          <w:spacing w:val="-3"/>
        </w:rPr>
        <w:t xml:space="preserve"> </w:t>
      </w:r>
      <w:r>
        <w:t>provedené veřejné</w:t>
      </w:r>
      <w:r>
        <w:rPr>
          <w:spacing w:val="-2"/>
        </w:rPr>
        <w:t xml:space="preserve"> </w:t>
      </w:r>
      <w:r>
        <w:t>zakázky</w:t>
      </w:r>
      <w:r>
        <w:rPr>
          <w:spacing w:val="-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 xml:space="preserve">názvem </w:t>
      </w:r>
      <w:r>
        <w:rPr>
          <w:i/>
        </w:rPr>
        <w:t>Dodávka</w:t>
      </w:r>
      <w:r>
        <w:rPr>
          <w:i/>
          <w:spacing w:val="-4"/>
        </w:rPr>
        <w:t xml:space="preserve"> </w:t>
      </w:r>
      <w:r>
        <w:rPr>
          <w:i/>
        </w:rPr>
        <w:t xml:space="preserve">chemikálií </w:t>
      </w: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t>„</w:t>
      </w:r>
      <w:r>
        <w:rPr>
          <w:b/>
          <w:i/>
        </w:rPr>
        <w:t>Zadávací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řízení</w:t>
      </w:r>
      <w:r>
        <w:t>")</w:t>
      </w:r>
      <w:r>
        <w:rPr>
          <w:spacing w:val="-1"/>
        </w:rPr>
        <w:t xml:space="preserve"> </w:t>
      </w:r>
      <w:r>
        <w:t>rámcovou</w:t>
      </w:r>
      <w:r>
        <w:rPr>
          <w:spacing w:val="-4"/>
        </w:rPr>
        <w:t xml:space="preserve"> </w:t>
      </w:r>
      <w:r>
        <w:t>kupní smlouvu (dále jen „</w:t>
      </w:r>
      <w:r>
        <w:rPr>
          <w:b/>
          <w:i/>
        </w:rPr>
        <w:t>Smlouva</w:t>
      </w:r>
      <w:r>
        <w:t>") v následujícím znění.</w:t>
      </w:r>
    </w:p>
    <w:p w14:paraId="7E459A9B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spacing w:before="153"/>
        <w:ind w:left="859" w:hanging="358"/>
      </w:pPr>
      <w:r>
        <w:t>ÚČEL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PŘEDMĚT</w:t>
      </w:r>
      <w:r>
        <w:rPr>
          <w:spacing w:val="-5"/>
        </w:rPr>
        <w:t xml:space="preserve"> </w:t>
      </w:r>
      <w:r>
        <w:rPr>
          <w:spacing w:val="-2"/>
        </w:rPr>
        <w:t>SMLOUVY</w:t>
      </w:r>
    </w:p>
    <w:p w14:paraId="4F493700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6" w:line="259" w:lineRule="auto"/>
        <w:ind w:right="129" w:firstLine="0"/>
      </w:pPr>
      <w:r>
        <w:t>Předmětem této Smlouvy je závazek Dodavatele dodávat Objednateli na základě jeho</w:t>
      </w:r>
      <w:r>
        <w:rPr>
          <w:spacing w:val="-2"/>
        </w:rPr>
        <w:t xml:space="preserve"> </w:t>
      </w:r>
      <w:r>
        <w:t>objednávek</w:t>
      </w:r>
      <w:r>
        <w:rPr>
          <w:spacing w:val="-1"/>
        </w:rPr>
        <w:t xml:space="preserve"> </w:t>
      </w:r>
      <w:r>
        <w:rPr>
          <w:u w:val="single"/>
        </w:rPr>
        <w:t>chemikálie</w:t>
      </w:r>
      <w:r>
        <w:t>,</w:t>
      </w:r>
      <w:r>
        <w:rPr>
          <w:spacing w:val="-3"/>
        </w:rPr>
        <w:t xml:space="preserve"> </w:t>
      </w:r>
      <w:r>
        <w:t>které</w:t>
      </w:r>
      <w:r>
        <w:rPr>
          <w:spacing w:val="-4"/>
        </w:rPr>
        <w:t xml:space="preserve"> </w:t>
      </w:r>
      <w:r>
        <w:t>jsou</w:t>
      </w:r>
      <w:r>
        <w:rPr>
          <w:spacing w:val="-2"/>
        </w:rPr>
        <w:t xml:space="preserve"> </w:t>
      </w:r>
      <w:r>
        <w:t>blíže</w:t>
      </w:r>
      <w:r>
        <w:rPr>
          <w:spacing w:val="-2"/>
        </w:rPr>
        <w:t xml:space="preserve"> </w:t>
      </w:r>
      <w:r>
        <w:t>specifikovány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rPr>
          <w:b/>
        </w:rPr>
        <w:t>příloze</w:t>
      </w:r>
      <w:r>
        <w:rPr>
          <w:b/>
          <w:spacing w:val="-5"/>
        </w:rPr>
        <w:t xml:space="preserve"> </w:t>
      </w:r>
      <w:r>
        <w:rPr>
          <w:b/>
        </w:rPr>
        <w:t>č.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4"/>
        </w:rPr>
        <w:t xml:space="preserve"> </w:t>
      </w:r>
      <w:r>
        <w:t>(dále jen „</w:t>
      </w:r>
      <w:r>
        <w:rPr>
          <w:b/>
          <w:i/>
        </w:rPr>
        <w:t>Předmět koupě</w:t>
      </w:r>
      <w:r>
        <w:t>") a převést na Objednatele vlastnické právo k Předmětu koupě a závazek Objednatele zaplatit Dodavateli za řádně dodaný Předmět koupě ujednanou cenu dle podmínek stanovených touto Smlouvou. Pro účely této Smlouvy se za Předm</w:t>
      </w:r>
      <w:r>
        <w:t>ět koupě považuje jakékoli, byť i částečné plnění na základě této Smlouvy, které bylo objednáno na základě dílčí objednávky postupem dle této Smlouvy a představuje tak dílčí smlouvu.</w:t>
      </w:r>
    </w:p>
    <w:p w14:paraId="46CFDD3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9" w:line="259" w:lineRule="auto"/>
        <w:ind w:right="328" w:firstLine="0"/>
      </w:pPr>
      <w:r>
        <w:t>Příloha č. 1 k této smlouvě obsahuje specifikaci Předmětu koupě, který bu</w:t>
      </w:r>
      <w:r>
        <w:t>de od Dodavatele</w:t>
      </w:r>
      <w:r>
        <w:rPr>
          <w:spacing w:val="-5"/>
        </w:rPr>
        <w:t xml:space="preserve"> </w:t>
      </w:r>
      <w:r>
        <w:t>Objednatelem</w:t>
      </w:r>
      <w:r>
        <w:rPr>
          <w:spacing w:val="-4"/>
        </w:rPr>
        <w:t xml:space="preserve"> </w:t>
      </w:r>
      <w:r>
        <w:t>odebírán</w:t>
      </w:r>
      <w:r>
        <w:rPr>
          <w:spacing w:val="-5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dobu</w:t>
      </w:r>
      <w:r>
        <w:rPr>
          <w:spacing w:val="-7"/>
        </w:rPr>
        <w:t xml:space="preserve"> </w:t>
      </w:r>
      <w:r>
        <w:t>účinnosti</w:t>
      </w:r>
      <w:r>
        <w:rPr>
          <w:spacing w:val="-5"/>
        </w:rPr>
        <w:t xml:space="preserve"> </w:t>
      </w:r>
      <w:r>
        <w:t>této</w:t>
      </w:r>
      <w:r>
        <w:rPr>
          <w:spacing w:val="-7"/>
        </w:rPr>
        <w:t xml:space="preserve"> </w:t>
      </w:r>
      <w:r>
        <w:t>smlouvy.</w:t>
      </w:r>
      <w:r>
        <w:rPr>
          <w:spacing w:val="-1"/>
        </w:rPr>
        <w:t xml:space="preserve"> </w:t>
      </w:r>
      <w:r>
        <w:t>Dílčí</w:t>
      </w:r>
      <w:r>
        <w:rPr>
          <w:spacing w:val="-6"/>
        </w:rPr>
        <w:t xml:space="preserve"> </w:t>
      </w:r>
      <w:r>
        <w:t>veřejné</w:t>
      </w:r>
      <w:r>
        <w:rPr>
          <w:spacing w:val="-5"/>
        </w:rPr>
        <w:t xml:space="preserve"> </w:t>
      </w:r>
      <w:r>
        <w:t>zakázky zadávané podle podmínek této Smlouvy budou Dodavatelem plněny řádně, včas a</w:t>
      </w:r>
    </w:p>
    <w:p w14:paraId="2F66FF4B" w14:textId="77777777" w:rsidR="004F688E" w:rsidRDefault="004B19DE">
      <w:pPr>
        <w:pStyle w:val="Zkladntext"/>
        <w:spacing w:line="259" w:lineRule="auto"/>
      </w:pPr>
      <w:r>
        <w:t>s odbornou</w:t>
      </w:r>
      <w:r>
        <w:rPr>
          <w:spacing w:val="-2"/>
        </w:rPr>
        <w:t xml:space="preserve"> </w:t>
      </w:r>
      <w:r>
        <w:t>péčí, v</w:t>
      </w:r>
      <w:r>
        <w:rPr>
          <w:spacing w:val="-1"/>
        </w:rPr>
        <w:t xml:space="preserve"> </w:t>
      </w:r>
      <w:r>
        <w:t>souladu s pokyny</w:t>
      </w:r>
      <w:r>
        <w:rPr>
          <w:spacing w:val="-2"/>
        </w:rPr>
        <w:t xml:space="preserve"> </w:t>
      </w:r>
      <w:r>
        <w:t xml:space="preserve">Objednatele, s touto Rámcovou smlouvou a závaznými </w:t>
      </w:r>
      <w:r>
        <w:t>objednávkami (dále jen „</w:t>
      </w:r>
      <w:r>
        <w:rPr>
          <w:b/>
          <w:i/>
        </w:rPr>
        <w:t>Objednávka</w:t>
      </w:r>
      <w:r>
        <w:t>“). Povinnost dodavatele realizovat řádně jednotlivé veřejné zakázky vzniká až účinností příslušné dílčí smlouvy zadávané podle podmínek této Rámcové</w:t>
      </w:r>
      <w:r>
        <w:rPr>
          <w:spacing w:val="-4"/>
        </w:rPr>
        <w:t xml:space="preserve"> </w:t>
      </w:r>
      <w:r>
        <w:t>smlouvy.</w:t>
      </w:r>
      <w:r>
        <w:rPr>
          <w:spacing w:val="-2"/>
        </w:rPr>
        <w:t xml:space="preserve"> </w:t>
      </w:r>
      <w:r>
        <w:t>Smluvní</w:t>
      </w:r>
      <w:r>
        <w:rPr>
          <w:spacing w:val="-7"/>
        </w:rPr>
        <w:t xml:space="preserve"> </w:t>
      </w:r>
      <w:r>
        <w:t>strany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dohodly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tom,</w:t>
      </w:r>
      <w:r>
        <w:rPr>
          <w:spacing w:val="-2"/>
        </w:rPr>
        <w:t xml:space="preserve"> </w:t>
      </w:r>
      <w:r>
        <w:t>že</w:t>
      </w:r>
      <w:r>
        <w:rPr>
          <w:spacing w:val="-6"/>
        </w:rPr>
        <w:t xml:space="preserve"> </w:t>
      </w:r>
      <w:r>
        <w:t>množství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specifikace</w:t>
      </w:r>
      <w:r>
        <w:rPr>
          <w:spacing w:val="-5"/>
        </w:rPr>
        <w:t xml:space="preserve"> </w:t>
      </w:r>
      <w:r>
        <w:t>ode</w:t>
      </w:r>
      <w:r>
        <w:t>bíraných</w:t>
      </w:r>
    </w:p>
    <w:p w14:paraId="1D5CB870" w14:textId="77777777" w:rsidR="004F688E" w:rsidRDefault="004F688E">
      <w:pPr>
        <w:pStyle w:val="Zkladntext"/>
        <w:spacing w:line="259" w:lineRule="auto"/>
        <w:sectPr w:rsidR="004F688E">
          <w:headerReference w:type="default" r:id="rId7"/>
          <w:type w:val="continuous"/>
          <w:pgSz w:w="11910" w:h="16840"/>
          <w:pgMar w:top="1720" w:right="1417" w:bottom="280" w:left="1275" w:header="708" w:footer="0" w:gutter="0"/>
          <w:pgNumType w:start="1"/>
          <w:cols w:space="708"/>
        </w:sectPr>
      </w:pPr>
    </w:p>
    <w:p w14:paraId="091C7283" w14:textId="77777777" w:rsidR="004F688E" w:rsidRDefault="004B19DE">
      <w:pPr>
        <w:pStyle w:val="Zkladntext"/>
        <w:spacing w:before="183" w:line="254" w:lineRule="auto"/>
      </w:pPr>
      <w:r>
        <w:lastRenderedPageBreak/>
        <w:t>položek se</w:t>
      </w:r>
      <w:r>
        <w:rPr>
          <w:spacing w:val="-4"/>
        </w:rPr>
        <w:t xml:space="preserve"> </w:t>
      </w:r>
      <w:r>
        <w:t>může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malé</w:t>
      </w:r>
      <w:r>
        <w:rPr>
          <w:spacing w:val="-4"/>
        </w:rPr>
        <w:t xml:space="preserve"> </w:t>
      </w:r>
      <w:r>
        <w:t>míře</w:t>
      </w:r>
      <w:r>
        <w:rPr>
          <w:spacing w:val="-2"/>
        </w:rPr>
        <w:t xml:space="preserve"> </w:t>
      </w:r>
      <w:r>
        <w:t>lišit od</w:t>
      </w:r>
      <w:r>
        <w:rPr>
          <w:spacing w:val="-2"/>
        </w:rPr>
        <w:t xml:space="preserve"> </w:t>
      </w:r>
      <w:r>
        <w:t>přílohy</w:t>
      </w:r>
      <w:r>
        <w:rPr>
          <w:spacing w:val="-4"/>
        </w:rPr>
        <w:t xml:space="preserve"> </w:t>
      </w:r>
      <w:r>
        <w:t>č. 1</w:t>
      </w:r>
      <w:r>
        <w:rPr>
          <w:spacing w:val="-4"/>
        </w:rPr>
        <w:t xml:space="preserve"> </w:t>
      </w:r>
      <w:r>
        <w:t>této</w:t>
      </w:r>
      <w:r>
        <w:rPr>
          <w:spacing w:val="-1"/>
        </w:rPr>
        <w:t xml:space="preserve"> </w:t>
      </w:r>
      <w:r>
        <w:t>Smlouvy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bude</w:t>
      </w:r>
      <w:r>
        <w:rPr>
          <w:spacing w:val="-2"/>
        </w:rPr>
        <w:t xml:space="preserve"> </w:t>
      </w:r>
      <w:r>
        <w:t>záviset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aktuální potřebě Objednatele, jeho uvážení a rozpočtových možnostech.</w:t>
      </w:r>
    </w:p>
    <w:p w14:paraId="2361CC8E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9" w:line="256" w:lineRule="auto"/>
        <w:ind w:right="410" w:firstLine="0"/>
      </w:pPr>
      <w:r>
        <w:t>Součástí dodávky (plnění každé jedné Objednávky) Dodavatele je také doprava Předmětu</w:t>
      </w:r>
      <w:r>
        <w:rPr>
          <w:spacing w:val="-3"/>
        </w:rPr>
        <w:t xml:space="preserve"> </w:t>
      </w:r>
      <w:r>
        <w:t>koupě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místa</w:t>
      </w:r>
      <w:r>
        <w:rPr>
          <w:spacing w:val="-1"/>
        </w:rPr>
        <w:t xml:space="preserve"> </w:t>
      </w:r>
      <w:r>
        <w:t>plnění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předání</w:t>
      </w:r>
      <w:r>
        <w:rPr>
          <w:spacing w:val="-4"/>
        </w:rPr>
        <w:t xml:space="preserve"> </w:t>
      </w:r>
      <w:r>
        <w:t>dokladů,</w:t>
      </w:r>
      <w:r>
        <w:rPr>
          <w:spacing w:val="-2"/>
        </w:rPr>
        <w:t xml:space="preserve"> </w:t>
      </w:r>
      <w:r>
        <w:t>které</w:t>
      </w:r>
      <w:r>
        <w:rPr>
          <w:spacing w:val="-3"/>
        </w:rPr>
        <w:t xml:space="preserve"> </w:t>
      </w:r>
      <w:r>
        <w:t>jsou</w:t>
      </w:r>
      <w:r>
        <w:rPr>
          <w:spacing w:val="-1"/>
        </w:rPr>
        <w:t xml:space="preserve"> </w:t>
      </w:r>
      <w:r>
        <w:t>nutné</w:t>
      </w:r>
      <w:r>
        <w:rPr>
          <w:spacing w:val="-3"/>
        </w:rPr>
        <w:t xml:space="preserve"> </w:t>
      </w:r>
      <w:r>
        <w:t>k převzetí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užívání Předmětu koupě.</w:t>
      </w:r>
    </w:p>
    <w:p w14:paraId="79F12991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7" w:line="256" w:lineRule="auto"/>
        <w:ind w:right="96" w:firstLine="0"/>
      </w:pPr>
      <w:r>
        <w:t>Předmě</w:t>
      </w:r>
      <w:r>
        <w:t xml:space="preserve">t této Smlouvy je realizován v </w:t>
      </w:r>
      <w:r>
        <w:rPr>
          <w:u w:val="single"/>
        </w:rPr>
        <w:t>rámci projektu Životní cyklus nových zdrojů</w:t>
      </w:r>
      <w:r>
        <w:t xml:space="preserve"> </w:t>
      </w:r>
      <w:r>
        <w:rPr>
          <w:u w:val="single"/>
        </w:rPr>
        <w:t>energie,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reg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č.</w:t>
      </w:r>
      <w:r>
        <w:rPr>
          <w:spacing w:val="-3"/>
          <w:u w:val="single"/>
        </w:rPr>
        <w:t xml:space="preserve"> </w:t>
      </w:r>
      <w:r>
        <w:rPr>
          <w:u w:val="single"/>
        </w:rPr>
        <w:t>CZ.02.01.01/00/23_020/0008508</w:t>
      </w:r>
      <w:r>
        <w:t>,</w:t>
      </w:r>
      <w:r>
        <w:rPr>
          <w:spacing w:val="-3"/>
        </w:rPr>
        <w:t xml:space="preserve"> </w:t>
      </w:r>
      <w:r>
        <w:t>který</w:t>
      </w:r>
      <w:r>
        <w:rPr>
          <w:spacing w:val="-6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spolufinancovaný</w:t>
      </w:r>
      <w:r>
        <w:rPr>
          <w:spacing w:val="-4"/>
        </w:rPr>
        <w:t xml:space="preserve"> </w:t>
      </w:r>
      <w:r>
        <w:t>z</w:t>
      </w:r>
      <w:r>
        <w:rPr>
          <w:spacing w:val="-21"/>
        </w:rPr>
        <w:t xml:space="preserve"> </w:t>
      </w:r>
      <w:r>
        <w:t>prostředků</w:t>
      </w:r>
      <w:r>
        <w:rPr>
          <w:spacing w:val="-4"/>
        </w:rPr>
        <w:t xml:space="preserve"> </w:t>
      </w:r>
      <w:r>
        <w:t xml:space="preserve">EU </w:t>
      </w:r>
      <w:r>
        <w:rPr>
          <w:u w:val="single"/>
        </w:rPr>
        <w:t>v</w:t>
      </w:r>
      <w:r>
        <w:rPr>
          <w:spacing w:val="-10"/>
          <w:u w:val="single"/>
        </w:rPr>
        <w:t xml:space="preserve"> </w:t>
      </w:r>
      <w:r>
        <w:rPr>
          <w:u w:val="single"/>
        </w:rPr>
        <w:t>rámci Operačního programu Jan Amos Komenský</w:t>
      </w:r>
      <w:r>
        <w:t xml:space="preserve"> (dále jen „</w:t>
      </w:r>
      <w:r>
        <w:rPr>
          <w:b/>
          <w:i/>
        </w:rPr>
        <w:t>Projekt</w:t>
      </w:r>
      <w:r>
        <w:t>“)</w:t>
      </w:r>
    </w:p>
    <w:p w14:paraId="33D4928B" w14:textId="77777777" w:rsidR="004F688E" w:rsidRDefault="004F688E">
      <w:pPr>
        <w:pStyle w:val="Zkladntext"/>
        <w:spacing w:before="180"/>
        <w:ind w:left="0"/>
      </w:pPr>
    </w:p>
    <w:p w14:paraId="7D06A380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ind w:left="859" w:hanging="358"/>
      </w:pPr>
      <w:r>
        <w:t>MÍSTO</w:t>
      </w:r>
      <w:r>
        <w:rPr>
          <w:spacing w:val="-7"/>
        </w:rPr>
        <w:t xml:space="preserve"> </w:t>
      </w:r>
      <w:r>
        <w:t>PLNĚNÍ,</w:t>
      </w:r>
      <w:r>
        <w:rPr>
          <w:spacing w:val="-8"/>
        </w:rPr>
        <w:t xml:space="preserve"> </w:t>
      </w:r>
      <w:r>
        <w:rPr>
          <w:spacing w:val="-2"/>
        </w:rPr>
        <w:t>OBJEDNÁVKY</w:t>
      </w:r>
    </w:p>
    <w:p w14:paraId="02BB70DF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86" w:line="256" w:lineRule="auto"/>
        <w:ind w:left="501" w:right="180" w:firstLine="0"/>
      </w:pPr>
      <w:r>
        <w:t>Místem</w:t>
      </w:r>
      <w:r>
        <w:rPr>
          <w:spacing w:val="-2"/>
        </w:rPr>
        <w:t xml:space="preserve"> </w:t>
      </w:r>
      <w:r>
        <w:t>plnění</w:t>
      </w:r>
      <w:r>
        <w:rPr>
          <w:spacing w:val="-7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Rozvojová</w:t>
      </w:r>
      <w:r>
        <w:rPr>
          <w:spacing w:val="-3"/>
        </w:rPr>
        <w:t xml:space="preserve"> </w:t>
      </w:r>
      <w:r>
        <w:t>135,</w:t>
      </w:r>
      <w:r>
        <w:rPr>
          <w:spacing w:val="-1"/>
        </w:rPr>
        <w:t xml:space="preserve"> </w:t>
      </w:r>
      <w:r>
        <w:t>165</w:t>
      </w:r>
      <w:r>
        <w:rPr>
          <w:spacing w:val="-3"/>
        </w:rPr>
        <w:t xml:space="preserve"> </w:t>
      </w:r>
      <w:r>
        <w:t>00</w:t>
      </w:r>
      <w:r>
        <w:rPr>
          <w:spacing w:val="-5"/>
        </w:rPr>
        <w:t xml:space="preserve"> </w:t>
      </w:r>
      <w:r>
        <w:t>Praha</w:t>
      </w:r>
      <w:r>
        <w:rPr>
          <w:spacing w:val="-5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není-li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rámci</w:t>
      </w:r>
      <w:r>
        <w:rPr>
          <w:spacing w:val="-4"/>
        </w:rPr>
        <w:t xml:space="preserve"> </w:t>
      </w:r>
      <w:r>
        <w:t>Objednávky uvedeno jiné místo dodání v Praze.</w:t>
      </w:r>
    </w:p>
    <w:p w14:paraId="6BE5C8CA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24" w:line="259" w:lineRule="auto"/>
        <w:ind w:left="501" w:right="181" w:firstLine="0"/>
      </w:pPr>
      <w:r>
        <w:t xml:space="preserve">Plnění dle této Smlouvy bude realizováno </w:t>
      </w:r>
      <w:r>
        <w:rPr>
          <w:u w:val="single"/>
        </w:rPr>
        <w:t>prostřednictvím Objednávek</w:t>
      </w:r>
      <w:r>
        <w:t xml:space="preserve"> Objednatele, které mohou být činěny dnem nabytí účinnosti této smlouvy do 31. 12. 2028.</w:t>
      </w:r>
      <w:r>
        <w:rPr>
          <w:spacing w:val="-4"/>
        </w:rPr>
        <w:t xml:space="preserve"> </w:t>
      </w:r>
      <w:r>
        <w:t>Objednávka</w:t>
      </w:r>
      <w:r>
        <w:rPr>
          <w:spacing w:val="-3"/>
        </w:rPr>
        <w:t xml:space="preserve"> </w:t>
      </w:r>
      <w:r>
        <w:t>vystavená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odeslaná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souladu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touto</w:t>
      </w:r>
      <w:r>
        <w:rPr>
          <w:spacing w:val="-5"/>
        </w:rPr>
        <w:t xml:space="preserve"> </w:t>
      </w:r>
      <w:r>
        <w:t>Smlouvou</w:t>
      </w:r>
      <w:r>
        <w:rPr>
          <w:spacing w:val="-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 xml:space="preserve">Dodavatele </w:t>
      </w:r>
      <w:r>
        <w:rPr>
          <w:spacing w:val="-2"/>
        </w:rPr>
        <w:t>závazná.</w:t>
      </w:r>
    </w:p>
    <w:p w14:paraId="6954ECE9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19" w:line="259" w:lineRule="auto"/>
        <w:ind w:left="499" w:right="196" w:firstLine="0"/>
      </w:pPr>
      <w:r>
        <w:t>Dodavatel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zavazuje</w:t>
      </w:r>
      <w:r>
        <w:rPr>
          <w:spacing w:val="-1"/>
        </w:rPr>
        <w:t xml:space="preserve"> </w:t>
      </w:r>
      <w:r>
        <w:t>dodat Předmět</w:t>
      </w:r>
      <w:r>
        <w:rPr>
          <w:spacing w:val="-2"/>
        </w:rPr>
        <w:t xml:space="preserve"> </w:t>
      </w:r>
      <w:r>
        <w:t>koupě</w:t>
      </w:r>
      <w:r>
        <w:rPr>
          <w:spacing w:val="-6"/>
        </w:rPr>
        <w:t xml:space="preserve"> </w:t>
      </w:r>
      <w:r>
        <w:t>Objednateli</w:t>
      </w:r>
      <w:r>
        <w:rPr>
          <w:spacing w:val="-1"/>
        </w:rPr>
        <w:t xml:space="preserve"> </w:t>
      </w:r>
      <w:r>
        <w:t>nejpozději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lhůty uvedené v příloze č. 1 této smlouvy jako součást specifikace každého produktu. Lhůta počíná</w:t>
      </w:r>
      <w:r>
        <w:rPr>
          <w:spacing w:val="-3"/>
        </w:rPr>
        <w:t xml:space="preserve"> </w:t>
      </w:r>
      <w:r>
        <w:t>běžet</w:t>
      </w:r>
      <w:r>
        <w:rPr>
          <w:spacing w:val="-2"/>
        </w:rPr>
        <w:t xml:space="preserve"> </w:t>
      </w:r>
      <w:r>
        <w:t>potvrzením</w:t>
      </w:r>
      <w:r>
        <w:rPr>
          <w:spacing w:val="-2"/>
        </w:rPr>
        <w:t xml:space="preserve"> </w:t>
      </w:r>
      <w:r>
        <w:t>příslušné</w:t>
      </w:r>
      <w:r>
        <w:rPr>
          <w:spacing w:val="-1"/>
        </w:rPr>
        <w:t xml:space="preserve"> </w:t>
      </w:r>
      <w:r>
        <w:t>Objednávky</w:t>
      </w:r>
      <w:r>
        <w:rPr>
          <w:spacing w:val="-5"/>
        </w:rPr>
        <w:t xml:space="preserve"> </w:t>
      </w:r>
      <w:r>
        <w:t>Dodavatelem</w:t>
      </w:r>
      <w:r>
        <w:rPr>
          <w:spacing w:val="-2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souladu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odst.</w:t>
      </w:r>
      <w:r>
        <w:rPr>
          <w:spacing w:val="-4"/>
        </w:rPr>
        <w:t xml:space="preserve"> </w:t>
      </w:r>
      <w:r>
        <w:t>2.4.</w:t>
      </w:r>
      <w:r>
        <w:rPr>
          <w:spacing w:val="-4"/>
        </w:rPr>
        <w:t xml:space="preserve"> </w:t>
      </w:r>
      <w:r>
        <w:t>této Smlouvy, pokud nebude stranami sjednáno jinak.</w:t>
      </w:r>
    </w:p>
    <w:p w14:paraId="7A119D67" w14:textId="74DA0DBA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19" w:line="259" w:lineRule="auto"/>
        <w:ind w:left="499" w:right="107" w:firstLine="0"/>
      </w:pPr>
      <w:r>
        <w:t>Objednávku</w:t>
      </w:r>
      <w:r>
        <w:rPr>
          <w:spacing w:val="-5"/>
        </w:rPr>
        <w:t xml:space="preserve"> </w:t>
      </w:r>
      <w:r>
        <w:t>odešle</w:t>
      </w:r>
      <w:r>
        <w:rPr>
          <w:spacing w:val="-6"/>
        </w:rPr>
        <w:t xml:space="preserve"> </w:t>
      </w:r>
      <w:r>
        <w:t>Objednatel</w:t>
      </w:r>
      <w:r>
        <w:rPr>
          <w:spacing w:val="-5"/>
        </w:rPr>
        <w:t xml:space="preserve"> </w:t>
      </w:r>
      <w:r>
        <w:t>Dodavateli</w:t>
      </w:r>
      <w:r>
        <w:rPr>
          <w:spacing w:val="-5"/>
        </w:rPr>
        <w:t xml:space="preserve"> </w:t>
      </w:r>
      <w:r>
        <w:t>elektronickou</w:t>
      </w:r>
      <w:r>
        <w:rPr>
          <w:spacing w:val="-6"/>
        </w:rPr>
        <w:t xml:space="preserve"> </w:t>
      </w:r>
      <w:r>
        <w:t>cestou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emailovou adresu </w:t>
      </w:r>
      <w:proofErr w:type="spellStart"/>
      <w:r>
        <w:t>Dodavatele</w:t>
      </w:r>
      <w:hyperlink r:id="rId8">
        <w:r>
          <w:rPr>
            <w:rFonts w:ascii="Calibri" w:hAnsi="Calibri"/>
            <w:color w:val="0462C1"/>
            <w:u w:val="single" w:color="0462C1"/>
          </w:rPr>
          <w:t>i</w:t>
        </w:r>
        <w:r w:rsidR="00A06FEB">
          <w:rPr>
            <w:rFonts w:ascii="Calibri" w:hAnsi="Calibri"/>
            <w:color w:val="0462C1"/>
            <w:u w:val="single" w:color="0462C1"/>
          </w:rPr>
          <w:t>xxxxxxxxxx</w:t>
        </w:r>
        <w:proofErr w:type="spellEnd"/>
      </w:hyperlink>
      <w:r>
        <w:rPr>
          <w:rFonts w:ascii="Calibri" w:hAnsi="Calibri"/>
        </w:rPr>
        <w:t>&gt;</w:t>
      </w:r>
      <w:r>
        <w:t>Objednávky budou obsahovat potřebné údaje pro uzavření smlouvy, tedy označení smluvních stran a potřebné informace o poža</w:t>
      </w:r>
      <w:r>
        <w:t xml:space="preserve">dované zakázce, tedy především druh a počty požadovaných položek v rámci Předmětu koupě. Objednávka bude obsahovat odkaz na Smlouvu, </w:t>
      </w:r>
      <w:r>
        <w:rPr>
          <w:u w:val="single"/>
        </w:rPr>
        <w:t>specifikaci Projektu dle bodu 1.4.</w:t>
      </w:r>
      <w:r>
        <w:t xml:space="preserve"> této Smlouvy. Dodavatel se zavazuje potvrdit přijetí Objednávky nejpozději následující p</w:t>
      </w:r>
      <w:r>
        <w:t>racovní den od jejího doručení.</w:t>
      </w:r>
    </w:p>
    <w:p w14:paraId="10D074CD" w14:textId="3C6C3504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21" w:line="259" w:lineRule="auto"/>
        <w:ind w:left="501" w:right="180" w:firstLine="0"/>
      </w:pPr>
      <w:r>
        <w:t xml:space="preserve">Písemné potvrzení Objednávky poslané Dodavatelem na mail </w:t>
      </w:r>
      <w:hyperlink r:id="rId9">
        <w:proofErr w:type="spellStart"/>
        <w:r w:rsidR="00A06FEB">
          <w:rPr>
            <w:color w:val="0462C1"/>
            <w:u w:val="single" w:color="0462C1"/>
          </w:rPr>
          <w:t>xxxxxxx</w:t>
        </w:r>
        <w:proofErr w:type="spellEnd"/>
      </w:hyperlink>
      <w:r>
        <w:rPr>
          <w:color w:val="0462C1"/>
          <w:spacing w:val="-2"/>
        </w:rPr>
        <w:t xml:space="preserve"> </w:t>
      </w:r>
      <w:r>
        <w:t>nahradí</w:t>
      </w:r>
      <w:r>
        <w:rPr>
          <w:spacing w:val="-5"/>
        </w:rPr>
        <w:t xml:space="preserve"> </w:t>
      </w:r>
      <w:r>
        <w:t>dílčí</w:t>
      </w:r>
      <w:r>
        <w:rPr>
          <w:spacing w:val="-5"/>
        </w:rPr>
        <w:t xml:space="preserve"> </w:t>
      </w:r>
      <w:r>
        <w:t>kupní</w:t>
      </w:r>
      <w:r>
        <w:rPr>
          <w:spacing w:val="-5"/>
        </w:rPr>
        <w:t xml:space="preserve"> </w:t>
      </w:r>
      <w:r>
        <w:t>smlouvu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tím,</w:t>
      </w:r>
      <w:r>
        <w:rPr>
          <w:spacing w:val="-3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cena</w:t>
      </w:r>
      <w:r>
        <w:rPr>
          <w:spacing w:val="-2"/>
        </w:rPr>
        <w:t xml:space="preserve"> </w:t>
      </w:r>
      <w:r>
        <w:t>daného</w:t>
      </w:r>
      <w:r>
        <w:rPr>
          <w:spacing w:val="-4"/>
        </w:rPr>
        <w:t xml:space="preserve"> </w:t>
      </w:r>
      <w:r>
        <w:t>plnění</w:t>
      </w:r>
      <w:r>
        <w:rPr>
          <w:spacing w:val="-6"/>
        </w:rPr>
        <w:t xml:space="preserve"> </w:t>
      </w:r>
      <w:r>
        <w:t>bude</w:t>
      </w:r>
      <w:r>
        <w:rPr>
          <w:spacing w:val="-2"/>
        </w:rPr>
        <w:t xml:space="preserve"> </w:t>
      </w:r>
      <w:r>
        <w:t>určena způsobem dohodnutým v čl. 6 této Smlouvy</w:t>
      </w:r>
      <w:r>
        <w:t>.</w:t>
      </w:r>
    </w:p>
    <w:p w14:paraId="281DA408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18" w:line="259" w:lineRule="auto"/>
        <w:ind w:left="501" w:right="342" w:firstLine="0"/>
      </w:pPr>
      <w:r>
        <w:t>Řádnou</w:t>
      </w:r>
      <w:r>
        <w:rPr>
          <w:spacing w:val="-4"/>
        </w:rPr>
        <w:t xml:space="preserve"> </w:t>
      </w:r>
      <w:r>
        <w:t>dodávku</w:t>
      </w:r>
      <w:r>
        <w:rPr>
          <w:spacing w:val="-4"/>
        </w:rPr>
        <w:t xml:space="preserve"> </w:t>
      </w:r>
      <w:r>
        <w:t>Předmětu</w:t>
      </w:r>
      <w:r>
        <w:rPr>
          <w:spacing w:val="-4"/>
        </w:rPr>
        <w:t xml:space="preserve"> </w:t>
      </w:r>
      <w:r>
        <w:t>koupě</w:t>
      </w:r>
      <w:r>
        <w:rPr>
          <w:spacing w:val="-8"/>
        </w:rPr>
        <w:t xml:space="preserve"> </w:t>
      </w:r>
      <w:r>
        <w:t>Objednatel</w:t>
      </w:r>
      <w:r>
        <w:rPr>
          <w:spacing w:val="-4"/>
        </w:rPr>
        <w:t xml:space="preserve"> </w:t>
      </w:r>
      <w:r>
        <w:t>písemně</w:t>
      </w:r>
      <w:r>
        <w:rPr>
          <w:spacing w:val="-4"/>
        </w:rPr>
        <w:t xml:space="preserve"> </w:t>
      </w:r>
      <w:r>
        <w:t>potvrdí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dodacím listu, na jehož základě je Dodavatel oprávněn vyúčtovat dodání Předmětu koupě a vystavit příslušnou fakturu-daňový doklad.</w:t>
      </w:r>
    </w:p>
    <w:p w14:paraId="142A8C4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19" w:line="259" w:lineRule="auto"/>
        <w:ind w:left="501" w:right="48" w:firstLine="0"/>
      </w:pPr>
      <w:r>
        <w:t>Objednatel</w:t>
      </w:r>
      <w:r>
        <w:rPr>
          <w:spacing w:val="-4"/>
        </w:rPr>
        <w:t xml:space="preserve"> </w:t>
      </w:r>
      <w:r>
        <w:t>není</w:t>
      </w:r>
      <w:r>
        <w:rPr>
          <w:spacing w:val="-7"/>
        </w:rPr>
        <w:t xml:space="preserve"> </w:t>
      </w:r>
      <w:r>
        <w:t>povinen</w:t>
      </w:r>
      <w:r>
        <w:rPr>
          <w:spacing w:val="-3"/>
        </w:rPr>
        <w:t xml:space="preserve"> </w:t>
      </w:r>
      <w:r>
        <w:t>převzít</w:t>
      </w:r>
      <w:r>
        <w:rPr>
          <w:spacing w:val="-1"/>
        </w:rPr>
        <w:t xml:space="preserve"> </w:t>
      </w:r>
      <w:r>
        <w:t>Předmět</w:t>
      </w:r>
      <w:r>
        <w:rPr>
          <w:spacing w:val="-4"/>
        </w:rPr>
        <w:t xml:space="preserve"> </w:t>
      </w:r>
      <w:r>
        <w:t>koupě,</w:t>
      </w:r>
      <w:r>
        <w:rPr>
          <w:spacing w:val="-6"/>
        </w:rPr>
        <w:t xml:space="preserve"> </w:t>
      </w:r>
      <w:r>
        <w:t>má-li</w:t>
      </w:r>
      <w:r>
        <w:rPr>
          <w:spacing w:val="-3"/>
        </w:rPr>
        <w:t xml:space="preserve"> </w:t>
      </w:r>
      <w:r>
        <w:t>Předmět</w:t>
      </w:r>
      <w:r>
        <w:rPr>
          <w:spacing w:val="-6"/>
        </w:rPr>
        <w:t xml:space="preserve"> </w:t>
      </w:r>
      <w:r>
        <w:t>koupě</w:t>
      </w:r>
      <w:r>
        <w:rPr>
          <w:spacing w:val="-5"/>
        </w:rPr>
        <w:t xml:space="preserve"> </w:t>
      </w:r>
      <w:r>
        <w:t>jakékoli vady, nebo ne-splnil-li Dodavatel řádně kteroukol</w:t>
      </w:r>
      <w:r>
        <w:t>i ze svých povinností stanovených ve smlouvě. V takovém případě Objednatel informuje Dodavatele o důvodech nepřevzetí Předmětu koupě.</w:t>
      </w:r>
    </w:p>
    <w:p w14:paraId="3F54D45D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20" w:line="259" w:lineRule="auto"/>
        <w:ind w:left="501" w:right="156" w:firstLine="0"/>
      </w:pPr>
      <w:r>
        <w:t>Objednatel však může převzít Předmět koupě i tehdy, má-li vady nebo nesplnil-li</w:t>
      </w:r>
      <w:r>
        <w:rPr>
          <w:spacing w:val="-5"/>
        </w:rPr>
        <w:t xml:space="preserve"> </w:t>
      </w:r>
      <w:r>
        <w:t>Dodavatel</w:t>
      </w:r>
      <w:r>
        <w:rPr>
          <w:spacing w:val="-5"/>
        </w:rPr>
        <w:t xml:space="preserve"> </w:t>
      </w:r>
      <w:r>
        <w:t>řádně</w:t>
      </w:r>
      <w:r>
        <w:rPr>
          <w:spacing w:val="-5"/>
        </w:rPr>
        <w:t xml:space="preserve"> </w:t>
      </w:r>
      <w:r>
        <w:t>všechny</w:t>
      </w:r>
      <w:r>
        <w:rPr>
          <w:spacing w:val="-7"/>
        </w:rPr>
        <w:t xml:space="preserve"> </w:t>
      </w:r>
      <w:r>
        <w:t>své</w:t>
      </w:r>
      <w:r>
        <w:rPr>
          <w:spacing w:val="-5"/>
        </w:rPr>
        <w:t xml:space="preserve"> </w:t>
      </w:r>
      <w:r>
        <w:t>povinnosti</w:t>
      </w:r>
      <w:r>
        <w:rPr>
          <w:spacing w:val="-5"/>
        </w:rPr>
        <w:t xml:space="preserve"> </w:t>
      </w:r>
      <w:r>
        <w:t>dle</w:t>
      </w:r>
      <w:r>
        <w:rPr>
          <w:spacing w:val="-7"/>
        </w:rPr>
        <w:t xml:space="preserve"> </w:t>
      </w:r>
      <w:r>
        <w:t>této</w:t>
      </w:r>
      <w:r>
        <w:rPr>
          <w:spacing w:val="-4"/>
        </w:rPr>
        <w:t xml:space="preserve"> </w:t>
      </w:r>
      <w:r>
        <w:t>Smlouvy.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takovém</w:t>
      </w:r>
      <w:r>
        <w:rPr>
          <w:spacing w:val="-6"/>
        </w:rPr>
        <w:t xml:space="preserve"> </w:t>
      </w:r>
      <w:r>
        <w:t>případě Objednatel vytkne v dodacím listu veškeré doposud zjištěné vady plnění. Objednateli v takovém případě náleží ve vztahu k vytčeným vadám nároky z vad podle této Smlouvy.</w:t>
      </w:r>
    </w:p>
    <w:p w14:paraId="3463D9B0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1557"/>
        </w:tabs>
        <w:spacing w:before="119" w:line="259" w:lineRule="auto"/>
        <w:ind w:left="501" w:right="89" w:firstLine="0"/>
      </w:pPr>
      <w:r>
        <w:t xml:space="preserve">Dodavatel odstraní vady vytčené v dodacím listu, nebo </w:t>
      </w:r>
      <w:r>
        <w:t>splní jiný Objednatelem</w:t>
      </w:r>
      <w:r>
        <w:rPr>
          <w:spacing w:val="-4"/>
        </w:rPr>
        <w:t xml:space="preserve"> </w:t>
      </w:r>
      <w:r>
        <w:t>zvolený</w:t>
      </w:r>
      <w:r>
        <w:rPr>
          <w:spacing w:val="-5"/>
        </w:rPr>
        <w:t xml:space="preserve"> </w:t>
      </w:r>
      <w:r>
        <w:t>nárok z</w:t>
      </w:r>
      <w:r>
        <w:rPr>
          <w:spacing w:val="-5"/>
        </w:rPr>
        <w:t xml:space="preserve"> </w:t>
      </w:r>
      <w:r>
        <w:t>těchto</w:t>
      </w:r>
      <w:r>
        <w:rPr>
          <w:spacing w:val="-5"/>
        </w:rPr>
        <w:t xml:space="preserve"> </w:t>
      </w:r>
      <w:r>
        <w:t>vad,</w:t>
      </w:r>
      <w:r>
        <w:rPr>
          <w:spacing w:val="-1"/>
        </w:rPr>
        <w:t xml:space="preserve"> </w:t>
      </w:r>
      <w:r>
        <w:t>nejpozději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lhůtě</w:t>
      </w:r>
      <w:r>
        <w:rPr>
          <w:spacing w:val="-2"/>
        </w:rPr>
        <w:t xml:space="preserve"> </w:t>
      </w:r>
      <w:r>
        <w:t>uvedené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příloze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této</w:t>
      </w:r>
    </w:p>
    <w:p w14:paraId="75A30FF9" w14:textId="77777777" w:rsidR="004F688E" w:rsidRDefault="004F688E">
      <w:pPr>
        <w:pStyle w:val="Odstavecseseznamem"/>
        <w:spacing w:line="259" w:lineRule="auto"/>
        <w:sectPr w:rsidR="004F688E">
          <w:pgSz w:w="11910" w:h="16840"/>
          <w:pgMar w:top="1720" w:right="1417" w:bottom="280" w:left="1275" w:header="708" w:footer="0" w:gutter="0"/>
          <w:cols w:space="708"/>
        </w:sectPr>
      </w:pPr>
    </w:p>
    <w:p w14:paraId="0BA8B7E6" w14:textId="77777777" w:rsidR="004F688E" w:rsidRDefault="004B19DE">
      <w:pPr>
        <w:pStyle w:val="Zkladntext"/>
        <w:spacing w:before="183" w:line="254" w:lineRule="auto"/>
        <w:ind w:left="501"/>
      </w:pPr>
      <w:r>
        <w:lastRenderedPageBreak/>
        <w:t>Smlouvy</w:t>
      </w:r>
      <w:r>
        <w:rPr>
          <w:spacing w:val="-5"/>
        </w:rPr>
        <w:t xml:space="preserve"> </w:t>
      </w:r>
      <w:r>
        <w:t>jako</w:t>
      </w:r>
      <w:r>
        <w:rPr>
          <w:spacing w:val="-5"/>
        </w:rPr>
        <w:t xml:space="preserve"> </w:t>
      </w:r>
      <w:r>
        <w:t>součást</w:t>
      </w:r>
      <w:r>
        <w:rPr>
          <w:spacing w:val="-4"/>
        </w:rPr>
        <w:t xml:space="preserve"> </w:t>
      </w:r>
      <w:r>
        <w:t>specifikace</w:t>
      </w:r>
      <w:r>
        <w:rPr>
          <w:spacing w:val="-7"/>
        </w:rPr>
        <w:t xml:space="preserve"> </w:t>
      </w:r>
      <w:r>
        <w:t>každého</w:t>
      </w:r>
      <w:r>
        <w:rPr>
          <w:spacing w:val="-3"/>
        </w:rPr>
        <w:t xml:space="preserve"> </w:t>
      </w:r>
      <w:r>
        <w:t>produktu,</w:t>
      </w:r>
      <w:r>
        <w:rPr>
          <w:spacing w:val="-4"/>
        </w:rPr>
        <w:t xml:space="preserve"> </w:t>
      </w:r>
      <w:r>
        <w:t>pokud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smluvní</w:t>
      </w:r>
      <w:r>
        <w:rPr>
          <w:spacing w:val="-6"/>
        </w:rPr>
        <w:t xml:space="preserve"> </w:t>
      </w:r>
      <w:r>
        <w:t>strany nedohodnou jinak.</w:t>
      </w:r>
    </w:p>
    <w:p w14:paraId="62A3B085" w14:textId="77777777" w:rsidR="004F688E" w:rsidRDefault="004F688E">
      <w:pPr>
        <w:pStyle w:val="Zkladntext"/>
        <w:ind w:left="0"/>
      </w:pPr>
    </w:p>
    <w:p w14:paraId="3CB7C079" w14:textId="77777777" w:rsidR="004F688E" w:rsidRDefault="004F688E">
      <w:pPr>
        <w:pStyle w:val="Zkladntext"/>
        <w:ind w:left="0"/>
      </w:pPr>
    </w:p>
    <w:p w14:paraId="705FB9D8" w14:textId="77777777" w:rsidR="004F688E" w:rsidRDefault="004F688E">
      <w:pPr>
        <w:pStyle w:val="Zkladntext"/>
        <w:ind w:left="0"/>
      </w:pPr>
    </w:p>
    <w:p w14:paraId="23699625" w14:textId="77777777" w:rsidR="004F688E" w:rsidRDefault="004F688E">
      <w:pPr>
        <w:pStyle w:val="Zkladntext"/>
        <w:ind w:left="0"/>
      </w:pPr>
    </w:p>
    <w:p w14:paraId="24B1DAE4" w14:textId="77777777" w:rsidR="004F688E" w:rsidRDefault="004F688E">
      <w:pPr>
        <w:pStyle w:val="Zkladntext"/>
        <w:spacing w:before="197"/>
        <w:ind w:left="0"/>
      </w:pPr>
    </w:p>
    <w:p w14:paraId="56272150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ind w:left="859" w:hanging="358"/>
      </w:pPr>
      <w:r>
        <w:t>NABYTÍ</w:t>
      </w:r>
      <w:r>
        <w:rPr>
          <w:spacing w:val="-16"/>
        </w:rPr>
        <w:t xml:space="preserve"> </w:t>
      </w:r>
      <w:r>
        <w:t>VLASTNICKÉHO</w:t>
      </w:r>
      <w:r>
        <w:rPr>
          <w:spacing w:val="-11"/>
        </w:rPr>
        <w:t xml:space="preserve"> </w:t>
      </w:r>
      <w:r>
        <w:t>PRÁVA</w:t>
      </w:r>
      <w:r>
        <w:rPr>
          <w:spacing w:val="-17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NEBEZPEČÍ</w:t>
      </w:r>
      <w:r>
        <w:rPr>
          <w:spacing w:val="-6"/>
        </w:rPr>
        <w:t xml:space="preserve"> </w:t>
      </w:r>
      <w:r>
        <w:t>ŠKODY</w:t>
      </w:r>
      <w:r>
        <w:rPr>
          <w:spacing w:val="-12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rPr>
          <w:spacing w:val="-4"/>
        </w:rPr>
        <w:t>VĚCI</w:t>
      </w:r>
    </w:p>
    <w:p w14:paraId="3635D4A7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3" w:line="259" w:lineRule="auto"/>
        <w:ind w:right="495" w:firstLine="0"/>
      </w:pPr>
      <w:r>
        <w:t>Objednatel</w:t>
      </w:r>
      <w:r>
        <w:rPr>
          <w:spacing w:val="-4"/>
        </w:rPr>
        <w:t xml:space="preserve"> </w:t>
      </w:r>
      <w:r>
        <w:t>nabývá</w:t>
      </w:r>
      <w:r>
        <w:rPr>
          <w:spacing w:val="-4"/>
        </w:rPr>
        <w:t xml:space="preserve"> </w:t>
      </w:r>
      <w:r>
        <w:t>vlastnické</w:t>
      </w:r>
      <w:r>
        <w:rPr>
          <w:spacing w:val="-6"/>
        </w:rPr>
        <w:t xml:space="preserve"> </w:t>
      </w:r>
      <w:r>
        <w:t>právo</w:t>
      </w:r>
      <w:r>
        <w:rPr>
          <w:spacing w:val="-6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Předmětu</w:t>
      </w:r>
      <w:r>
        <w:rPr>
          <w:spacing w:val="-8"/>
        </w:rPr>
        <w:t xml:space="preserve"> </w:t>
      </w:r>
      <w:r>
        <w:t>koupě</w:t>
      </w:r>
      <w:r>
        <w:rPr>
          <w:spacing w:val="-6"/>
        </w:rPr>
        <w:t xml:space="preserve"> </w:t>
      </w:r>
      <w:r>
        <w:t>okamžikem</w:t>
      </w:r>
      <w:r>
        <w:rPr>
          <w:spacing w:val="-5"/>
        </w:rPr>
        <w:t xml:space="preserve"> </w:t>
      </w:r>
      <w:r>
        <w:t>jeho</w:t>
      </w:r>
      <w:r>
        <w:rPr>
          <w:spacing w:val="-6"/>
        </w:rPr>
        <w:t xml:space="preserve"> </w:t>
      </w:r>
      <w:r>
        <w:t xml:space="preserve">převzetí. Dodavatel nese nebezpečí škody na Předmětu koupě do okamžiku jeho převzetí </w:t>
      </w:r>
      <w:r>
        <w:rPr>
          <w:spacing w:val="-2"/>
        </w:rPr>
        <w:t>Objednatelem.</w:t>
      </w:r>
    </w:p>
    <w:p w14:paraId="4A2BD54C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spacing w:before="155"/>
        <w:ind w:left="859" w:hanging="358"/>
      </w:pPr>
      <w:r>
        <w:t>JAKOST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VADY</w:t>
      </w:r>
      <w:r>
        <w:rPr>
          <w:spacing w:val="-15"/>
        </w:rPr>
        <w:t xml:space="preserve"> </w:t>
      </w:r>
      <w:r>
        <w:t>PŘEDMĚTU</w:t>
      </w:r>
      <w:r>
        <w:rPr>
          <w:spacing w:val="-11"/>
        </w:rPr>
        <w:t xml:space="preserve"> </w:t>
      </w:r>
      <w:r>
        <w:rPr>
          <w:spacing w:val="-4"/>
        </w:rPr>
        <w:t>KOUPĚ</w:t>
      </w:r>
    </w:p>
    <w:p w14:paraId="0EA29B28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7"/>
        <w:ind w:left="849"/>
      </w:pPr>
      <w:r>
        <w:t>Předmět</w:t>
      </w:r>
      <w:r>
        <w:rPr>
          <w:spacing w:val="-6"/>
        </w:rPr>
        <w:t xml:space="preserve"> </w:t>
      </w:r>
      <w:r>
        <w:t>koupě</w:t>
      </w:r>
      <w:r>
        <w:rPr>
          <w:spacing w:val="-6"/>
        </w:rPr>
        <w:t xml:space="preserve"> </w:t>
      </w:r>
      <w:r>
        <w:t>bude</w:t>
      </w:r>
      <w:r>
        <w:rPr>
          <w:spacing w:val="-4"/>
        </w:rPr>
        <w:t xml:space="preserve"> </w:t>
      </w:r>
      <w:r>
        <w:t>dodán</w:t>
      </w:r>
      <w:r>
        <w:rPr>
          <w:spacing w:val="-4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požadované</w:t>
      </w:r>
      <w:r>
        <w:rPr>
          <w:spacing w:val="-4"/>
        </w:rPr>
        <w:t xml:space="preserve"> </w:t>
      </w:r>
      <w:r>
        <w:t>kvalitě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vždy</w:t>
      </w:r>
      <w:r>
        <w:rPr>
          <w:spacing w:val="-6"/>
        </w:rPr>
        <w:t xml:space="preserve"> </w:t>
      </w:r>
      <w:r>
        <w:rPr>
          <w:spacing w:val="-2"/>
        </w:rPr>
        <w:t>bude:</w:t>
      </w:r>
    </w:p>
    <w:p w14:paraId="0F26F925" w14:textId="77777777" w:rsidR="004F688E" w:rsidRDefault="004B19DE">
      <w:pPr>
        <w:pStyle w:val="Odstavecseseznamem"/>
        <w:numPr>
          <w:ilvl w:val="0"/>
          <w:numId w:val="4"/>
        </w:numPr>
        <w:tabs>
          <w:tab w:val="left" w:pos="849"/>
        </w:tabs>
        <w:spacing w:before="138"/>
      </w:pPr>
      <w:r>
        <w:t>mít</w:t>
      </w:r>
      <w:r>
        <w:rPr>
          <w:spacing w:val="-4"/>
        </w:rPr>
        <w:t xml:space="preserve"> </w:t>
      </w:r>
      <w:r>
        <w:t>vlastnosti</w:t>
      </w:r>
      <w:r>
        <w:rPr>
          <w:spacing w:val="-6"/>
        </w:rPr>
        <w:t xml:space="preserve"> </w:t>
      </w:r>
      <w:r>
        <w:t>požadované</w:t>
      </w:r>
      <w:r>
        <w:rPr>
          <w:spacing w:val="-6"/>
        </w:rPr>
        <w:t xml:space="preserve"> </w:t>
      </w:r>
      <w:r>
        <w:t>touto</w:t>
      </w:r>
      <w:r>
        <w:rPr>
          <w:spacing w:val="-4"/>
        </w:rPr>
        <w:t xml:space="preserve"> </w:t>
      </w:r>
      <w:r>
        <w:t>Smlouvou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jejími</w:t>
      </w:r>
      <w:r>
        <w:rPr>
          <w:spacing w:val="-5"/>
        </w:rPr>
        <w:t xml:space="preserve"> </w:t>
      </w:r>
      <w:r>
        <w:rPr>
          <w:spacing w:val="-2"/>
        </w:rPr>
        <w:t>přílohami,</w:t>
      </w:r>
    </w:p>
    <w:p w14:paraId="6530A8FA" w14:textId="77777777" w:rsidR="004F688E" w:rsidRDefault="004B19DE">
      <w:pPr>
        <w:pStyle w:val="Odstavecseseznamem"/>
        <w:numPr>
          <w:ilvl w:val="0"/>
          <w:numId w:val="4"/>
        </w:numPr>
        <w:tabs>
          <w:tab w:val="left" w:pos="849"/>
        </w:tabs>
        <w:spacing w:before="21" w:line="259" w:lineRule="auto"/>
        <w:ind w:left="141" w:right="686" w:firstLine="0"/>
      </w:pPr>
      <w:r>
        <w:t>mít</w:t>
      </w:r>
      <w:r>
        <w:rPr>
          <w:spacing w:val="-3"/>
        </w:rPr>
        <w:t xml:space="preserve"> </w:t>
      </w:r>
      <w:r>
        <w:t>vlastnosti</w:t>
      </w:r>
      <w:r>
        <w:rPr>
          <w:spacing w:val="-5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souladu</w:t>
      </w:r>
      <w:r>
        <w:rPr>
          <w:spacing w:val="-6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účelem</w:t>
      </w:r>
      <w:r>
        <w:rPr>
          <w:spacing w:val="-5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Smlouvy,</w:t>
      </w:r>
      <w:r>
        <w:rPr>
          <w:spacing w:val="-3"/>
        </w:rPr>
        <w:t xml:space="preserve"> </w:t>
      </w:r>
      <w:r>
        <w:t>jak</w:t>
      </w:r>
      <w:r>
        <w:rPr>
          <w:spacing w:val="-5"/>
        </w:rPr>
        <w:t xml:space="preserve"> </w:t>
      </w:r>
      <w:r>
        <w:t>tento</w:t>
      </w:r>
      <w:r>
        <w:rPr>
          <w:spacing w:val="-5"/>
        </w:rPr>
        <w:t xml:space="preserve"> </w:t>
      </w:r>
      <w:r>
        <w:t>vyplývá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obsahu</w:t>
      </w:r>
      <w:r>
        <w:rPr>
          <w:spacing w:val="-5"/>
        </w:rPr>
        <w:t xml:space="preserve"> </w:t>
      </w:r>
      <w:r>
        <w:t xml:space="preserve">této </w:t>
      </w:r>
      <w:r>
        <w:rPr>
          <w:spacing w:val="-2"/>
        </w:rPr>
        <w:t>Smlouvy;</w:t>
      </w:r>
    </w:p>
    <w:p w14:paraId="16CF62ED" w14:textId="77777777" w:rsidR="004F688E" w:rsidRDefault="004B19DE">
      <w:pPr>
        <w:pStyle w:val="Odstavecseseznamem"/>
        <w:numPr>
          <w:ilvl w:val="0"/>
          <w:numId w:val="4"/>
        </w:numPr>
        <w:tabs>
          <w:tab w:val="left" w:pos="849"/>
        </w:tabs>
        <w:spacing w:before="1"/>
      </w:pPr>
      <w:r>
        <w:t>vyroben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dodán</w:t>
      </w:r>
      <w:r>
        <w:rPr>
          <w:spacing w:val="-7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všech</w:t>
      </w:r>
      <w:r>
        <w:rPr>
          <w:spacing w:val="-6"/>
        </w:rPr>
        <w:t xml:space="preserve"> </w:t>
      </w:r>
      <w:r>
        <w:t>platných</w:t>
      </w:r>
      <w:r>
        <w:rPr>
          <w:spacing w:val="-5"/>
        </w:rPr>
        <w:t xml:space="preserve"> </w:t>
      </w:r>
      <w:r>
        <w:t>norem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technologických</w:t>
      </w:r>
      <w:r>
        <w:rPr>
          <w:spacing w:val="-6"/>
        </w:rPr>
        <w:t xml:space="preserve"> </w:t>
      </w:r>
      <w:r>
        <w:t>předpisů,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2D12EB5A" w14:textId="77777777" w:rsidR="004F688E" w:rsidRDefault="004B19DE">
      <w:pPr>
        <w:pStyle w:val="Odstavecseseznamem"/>
        <w:numPr>
          <w:ilvl w:val="0"/>
          <w:numId w:val="4"/>
        </w:numPr>
        <w:tabs>
          <w:tab w:val="left" w:pos="849"/>
        </w:tabs>
        <w:spacing w:before="18"/>
      </w:pPr>
      <w:r>
        <w:t>v</w:t>
      </w:r>
      <w:r>
        <w:rPr>
          <w:spacing w:val="-7"/>
        </w:rPr>
        <w:t xml:space="preserve"> </w:t>
      </w:r>
      <w:r>
        <w:t>souladu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platnými</w:t>
      </w:r>
      <w:r>
        <w:rPr>
          <w:spacing w:val="-4"/>
        </w:rPr>
        <w:t xml:space="preserve"> </w:t>
      </w:r>
      <w:r>
        <w:t>právními</w:t>
      </w:r>
      <w:r>
        <w:rPr>
          <w:spacing w:val="-4"/>
        </w:rPr>
        <w:t xml:space="preserve"> </w:t>
      </w:r>
      <w:r>
        <w:rPr>
          <w:spacing w:val="-2"/>
        </w:rPr>
        <w:t>předpisy.</w:t>
      </w:r>
    </w:p>
    <w:p w14:paraId="49DB9996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20" w:line="259" w:lineRule="auto"/>
        <w:ind w:right="601" w:firstLine="0"/>
      </w:pPr>
      <w:r>
        <w:t>Dodavatel odpovídá za vady, které má jím dodaný Předmět koupě při převzetí Objednatelem,</w:t>
      </w:r>
      <w:r>
        <w:rPr>
          <w:spacing w:val="-5"/>
        </w:rPr>
        <w:t xml:space="preserve"> </w:t>
      </w:r>
      <w:r>
        <w:t>jakož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vady,</w:t>
      </w:r>
      <w:r>
        <w:rPr>
          <w:spacing w:val="-2"/>
        </w:rPr>
        <w:t xml:space="preserve"> </w:t>
      </w:r>
      <w:r>
        <w:t>které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Předmětu</w:t>
      </w:r>
      <w:r>
        <w:rPr>
          <w:spacing w:val="-5"/>
        </w:rPr>
        <w:t xml:space="preserve"> </w:t>
      </w:r>
      <w:r>
        <w:t>koupě</w:t>
      </w:r>
      <w:r>
        <w:rPr>
          <w:spacing w:val="-6"/>
        </w:rPr>
        <w:t xml:space="preserve"> </w:t>
      </w:r>
      <w:r>
        <w:t>vyskytnou</w:t>
      </w:r>
      <w:r>
        <w:rPr>
          <w:spacing w:val="-4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jeho</w:t>
      </w:r>
      <w:r>
        <w:rPr>
          <w:spacing w:val="-4"/>
        </w:rPr>
        <w:t xml:space="preserve"> </w:t>
      </w:r>
      <w:r>
        <w:t>převzetí Objednatelem v záruční době.</w:t>
      </w:r>
    </w:p>
    <w:p w14:paraId="089FEAAF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19"/>
        <w:ind w:left="849"/>
      </w:pPr>
      <w:r>
        <w:t>Záruka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jakost</w:t>
      </w:r>
    </w:p>
    <w:p w14:paraId="79FAF138" w14:textId="77777777" w:rsidR="004F688E" w:rsidRDefault="004B19DE">
      <w:pPr>
        <w:pStyle w:val="Zkladntext"/>
        <w:spacing w:before="182" w:line="259" w:lineRule="auto"/>
      </w:pPr>
      <w:r>
        <w:t>Dodavatel poskytuje Objednateli záruku za jakost Předmětu koupě do data expirace vyznačeného na obale nebo na produktu. Dodavatel odpovídá za jakoukoliv vadu, jež se vyskytne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době</w:t>
      </w:r>
      <w:r>
        <w:rPr>
          <w:spacing w:val="-5"/>
        </w:rPr>
        <w:t xml:space="preserve"> </w:t>
      </w:r>
      <w:r>
        <w:t>trvání</w:t>
      </w:r>
      <w:r>
        <w:rPr>
          <w:spacing w:val="-6"/>
        </w:rPr>
        <w:t xml:space="preserve"> </w:t>
      </w:r>
      <w:r>
        <w:t>záruky.</w:t>
      </w:r>
      <w:r>
        <w:rPr>
          <w:spacing w:val="-1"/>
        </w:rPr>
        <w:t xml:space="preserve"> </w:t>
      </w:r>
      <w:r>
        <w:t>Doba</w:t>
      </w:r>
      <w:r>
        <w:rPr>
          <w:spacing w:val="-3"/>
        </w:rPr>
        <w:t xml:space="preserve"> </w:t>
      </w:r>
      <w:r>
        <w:t>expirace</w:t>
      </w:r>
      <w:r>
        <w:rPr>
          <w:spacing w:val="-3"/>
        </w:rPr>
        <w:t xml:space="preserve"> </w:t>
      </w:r>
      <w:r>
        <w:t>Předmětu</w:t>
      </w:r>
      <w:r>
        <w:rPr>
          <w:spacing w:val="-7"/>
        </w:rPr>
        <w:t xml:space="preserve"> </w:t>
      </w:r>
      <w:r>
        <w:t>koupě</w:t>
      </w:r>
      <w:r>
        <w:rPr>
          <w:spacing w:val="-5"/>
        </w:rPr>
        <w:t xml:space="preserve"> </w:t>
      </w:r>
      <w:r>
        <w:t>musí</w:t>
      </w:r>
      <w:r>
        <w:rPr>
          <w:spacing w:val="-7"/>
        </w:rPr>
        <w:t xml:space="preserve"> </w:t>
      </w:r>
      <w:r>
        <w:t>být</w:t>
      </w:r>
      <w:r>
        <w:rPr>
          <w:spacing w:val="-4"/>
        </w:rPr>
        <w:t xml:space="preserve"> </w:t>
      </w:r>
      <w:r>
        <w:t>vžd</w:t>
      </w:r>
      <w:r>
        <w:t>y</w:t>
      </w:r>
      <w:r>
        <w:rPr>
          <w:spacing w:val="-5"/>
        </w:rPr>
        <w:t xml:space="preserve"> </w:t>
      </w:r>
      <w:r>
        <w:t>nejméně</w:t>
      </w:r>
      <w:r>
        <w:rPr>
          <w:spacing w:val="-3"/>
        </w:rPr>
        <w:t xml:space="preserve"> </w:t>
      </w:r>
      <w:r>
        <w:t>12 měsíců ode dne dodání dle této Smlouvy.</w:t>
      </w:r>
    </w:p>
    <w:p w14:paraId="2B04F3A5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line="254" w:lineRule="auto"/>
        <w:ind w:right="276" w:firstLine="0"/>
      </w:pPr>
      <w:r>
        <w:t>Záruční</w:t>
      </w:r>
      <w:r>
        <w:rPr>
          <w:spacing w:val="-5"/>
        </w:rPr>
        <w:t xml:space="preserve"> </w:t>
      </w:r>
      <w:r>
        <w:t>doba</w:t>
      </w:r>
      <w:r>
        <w:rPr>
          <w:spacing w:val="-2"/>
        </w:rPr>
        <w:t xml:space="preserve"> </w:t>
      </w:r>
      <w:r>
        <w:t>neběží</w:t>
      </w:r>
      <w:r>
        <w:rPr>
          <w:spacing w:val="-5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dobu, po</w:t>
      </w:r>
      <w:r>
        <w:rPr>
          <w:spacing w:val="-7"/>
        </w:rPr>
        <w:t xml:space="preserve"> </w:t>
      </w:r>
      <w:r>
        <w:t>kterou</w:t>
      </w:r>
      <w:r>
        <w:rPr>
          <w:spacing w:val="-4"/>
        </w:rPr>
        <w:t xml:space="preserve"> </w:t>
      </w:r>
      <w:r>
        <w:t>Objednatel</w:t>
      </w:r>
      <w:r>
        <w:rPr>
          <w:spacing w:val="-3"/>
        </w:rPr>
        <w:t xml:space="preserve"> </w:t>
      </w:r>
      <w:r>
        <w:t>nemůže</w:t>
      </w:r>
      <w:r>
        <w:rPr>
          <w:spacing w:val="-2"/>
        </w:rPr>
        <w:t xml:space="preserve"> </w:t>
      </w:r>
      <w:r>
        <w:t>užívat</w:t>
      </w:r>
      <w:r>
        <w:rPr>
          <w:spacing w:val="-1"/>
        </w:rPr>
        <w:t xml:space="preserve"> </w:t>
      </w:r>
      <w:r>
        <w:t>Předmět</w:t>
      </w:r>
      <w:r>
        <w:rPr>
          <w:spacing w:val="-3"/>
        </w:rPr>
        <w:t xml:space="preserve"> </w:t>
      </w:r>
      <w:r>
        <w:t>koupě nebo jeho část pro jeho vady, za které odpovídá Dodavatel.</w:t>
      </w:r>
    </w:p>
    <w:p w14:paraId="7803D5F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9" w:line="256" w:lineRule="auto"/>
        <w:ind w:right="308" w:firstLine="0"/>
      </w:pPr>
      <w:r>
        <w:t>V</w:t>
      </w:r>
      <w:r>
        <w:rPr>
          <w:spacing w:val="-3"/>
        </w:rPr>
        <w:t xml:space="preserve"> </w:t>
      </w:r>
      <w:r>
        <w:t>případě,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předaný</w:t>
      </w:r>
      <w:r>
        <w:rPr>
          <w:spacing w:val="-5"/>
        </w:rPr>
        <w:t xml:space="preserve"> </w:t>
      </w:r>
      <w:r>
        <w:t>Předmět</w:t>
      </w:r>
      <w:r>
        <w:rPr>
          <w:spacing w:val="-6"/>
        </w:rPr>
        <w:t xml:space="preserve"> </w:t>
      </w:r>
      <w:r>
        <w:t>koupě</w:t>
      </w:r>
      <w:r>
        <w:rPr>
          <w:spacing w:val="-3"/>
        </w:rPr>
        <w:t xml:space="preserve"> </w:t>
      </w:r>
      <w:r>
        <w:t>vadný,</w:t>
      </w:r>
      <w:r>
        <w:rPr>
          <w:spacing w:val="-4"/>
        </w:rPr>
        <w:t xml:space="preserve"> </w:t>
      </w:r>
      <w:r>
        <w:t>má</w:t>
      </w:r>
      <w:r>
        <w:rPr>
          <w:spacing w:val="-5"/>
        </w:rPr>
        <w:t xml:space="preserve"> </w:t>
      </w:r>
      <w:r>
        <w:t>Objednatel</w:t>
      </w:r>
      <w:r>
        <w:rPr>
          <w:spacing w:val="-4"/>
        </w:rPr>
        <w:t xml:space="preserve"> </w:t>
      </w:r>
      <w:r>
        <w:t>právo</w:t>
      </w:r>
      <w:r>
        <w:rPr>
          <w:spacing w:val="-3"/>
        </w:rPr>
        <w:t xml:space="preserve"> </w:t>
      </w:r>
      <w:r>
        <w:t>dle</w:t>
      </w:r>
      <w:r>
        <w:rPr>
          <w:spacing w:val="-3"/>
        </w:rPr>
        <w:t xml:space="preserve"> </w:t>
      </w:r>
      <w:r>
        <w:t xml:space="preserve">vlastního </w:t>
      </w:r>
      <w:r>
        <w:rPr>
          <w:spacing w:val="-2"/>
        </w:rPr>
        <w:t>výběru:</w:t>
      </w:r>
    </w:p>
    <w:p w14:paraId="4635049B" w14:textId="77777777" w:rsidR="004F688E" w:rsidRDefault="004B19DE">
      <w:pPr>
        <w:pStyle w:val="Odstavecseseznamem"/>
        <w:numPr>
          <w:ilvl w:val="2"/>
          <w:numId w:val="5"/>
        </w:numPr>
        <w:tabs>
          <w:tab w:val="left" w:pos="849"/>
        </w:tabs>
        <w:spacing w:before="164" w:line="259" w:lineRule="auto"/>
        <w:ind w:right="169" w:firstLine="0"/>
      </w:pPr>
      <w:r>
        <w:t>požadovat</w:t>
      </w:r>
      <w:r>
        <w:rPr>
          <w:spacing w:val="-1"/>
        </w:rPr>
        <w:t xml:space="preserve"> </w:t>
      </w:r>
      <w:r>
        <w:t>odstranění</w:t>
      </w:r>
      <w:r>
        <w:rPr>
          <w:spacing w:val="-6"/>
        </w:rPr>
        <w:t xml:space="preserve"> </w:t>
      </w:r>
      <w:r>
        <w:t>vady</w:t>
      </w:r>
      <w:r>
        <w:rPr>
          <w:spacing w:val="-5"/>
        </w:rPr>
        <w:t xml:space="preserve"> </w:t>
      </w:r>
      <w:r>
        <w:t>(výměnou</w:t>
      </w:r>
      <w:r>
        <w:rPr>
          <w:spacing w:val="-3"/>
        </w:rPr>
        <w:t xml:space="preserve"> </w:t>
      </w:r>
      <w:r>
        <w:t>vadných</w:t>
      </w:r>
      <w:r>
        <w:rPr>
          <w:spacing w:val="-3"/>
        </w:rPr>
        <w:t xml:space="preserve"> </w:t>
      </w:r>
      <w:r>
        <w:t>kusů)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lhůtě</w:t>
      </w:r>
      <w:r>
        <w:rPr>
          <w:spacing w:val="-5"/>
        </w:rPr>
        <w:t xml:space="preserve"> </w:t>
      </w:r>
      <w:r>
        <w:t>uvedené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příloze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 ke každému produktu, popř. v jiné lhůtě dohodnuté mezi smluvními stranami;</w:t>
      </w:r>
    </w:p>
    <w:p w14:paraId="7AFE830D" w14:textId="77777777" w:rsidR="004F688E" w:rsidRDefault="004B19DE">
      <w:pPr>
        <w:pStyle w:val="Odstavecseseznamem"/>
        <w:numPr>
          <w:ilvl w:val="2"/>
          <w:numId w:val="5"/>
        </w:numPr>
        <w:tabs>
          <w:tab w:val="left" w:pos="849"/>
        </w:tabs>
        <w:spacing w:before="0" w:line="251" w:lineRule="exact"/>
        <w:ind w:left="849"/>
      </w:pPr>
      <w:r>
        <w:t>požadovat</w:t>
      </w:r>
      <w:r>
        <w:rPr>
          <w:spacing w:val="-5"/>
        </w:rPr>
        <w:t xml:space="preserve"> </w:t>
      </w:r>
      <w:r>
        <w:t>přiměřenou</w:t>
      </w:r>
      <w:r>
        <w:rPr>
          <w:spacing w:val="-5"/>
        </w:rPr>
        <w:t xml:space="preserve"> </w:t>
      </w:r>
      <w:r>
        <w:t>slevu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ceny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Předmět</w:t>
      </w:r>
      <w:r>
        <w:rPr>
          <w:spacing w:val="-6"/>
        </w:rPr>
        <w:t xml:space="preserve"> </w:t>
      </w:r>
      <w:r>
        <w:t>koupě,</w:t>
      </w:r>
      <w:r>
        <w:rPr>
          <w:spacing w:val="-3"/>
        </w:rPr>
        <w:t xml:space="preserve"> </w:t>
      </w:r>
      <w:r>
        <w:rPr>
          <w:spacing w:val="-4"/>
        </w:rPr>
        <w:t>nebo</w:t>
      </w:r>
    </w:p>
    <w:p w14:paraId="10F67446" w14:textId="77777777" w:rsidR="004F688E" w:rsidRDefault="004B19DE">
      <w:pPr>
        <w:pStyle w:val="Odstavecseseznamem"/>
        <w:numPr>
          <w:ilvl w:val="2"/>
          <w:numId w:val="5"/>
        </w:numPr>
        <w:tabs>
          <w:tab w:val="left" w:pos="892"/>
        </w:tabs>
        <w:spacing w:before="21" w:line="256" w:lineRule="auto"/>
        <w:ind w:right="1067" w:firstLine="0"/>
      </w:pPr>
      <w:r>
        <w:t>odstoupit</w:t>
      </w:r>
      <w:r>
        <w:rPr>
          <w:spacing w:val="-4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předmětné</w:t>
      </w:r>
      <w:r>
        <w:rPr>
          <w:spacing w:val="-8"/>
        </w:rPr>
        <w:t xml:space="preserve"> </w:t>
      </w:r>
      <w:r>
        <w:t>objednávky,</w:t>
      </w:r>
      <w:r>
        <w:rPr>
          <w:spacing w:val="-4"/>
        </w:rPr>
        <w:t xml:space="preserve"> </w:t>
      </w:r>
      <w:r>
        <w:t>nebo</w:t>
      </w:r>
      <w:r>
        <w:rPr>
          <w:spacing w:val="-8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případě</w:t>
      </w:r>
      <w:r>
        <w:rPr>
          <w:spacing w:val="-6"/>
        </w:rPr>
        <w:t xml:space="preserve"> </w:t>
      </w:r>
      <w:r>
        <w:t>opakovaného</w:t>
      </w:r>
      <w:r>
        <w:rPr>
          <w:spacing w:val="-6"/>
        </w:rPr>
        <w:t xml:space="preserve"> </w:t>
      </w:r>
      <w:r>
        <w:t>předání vadného Předmětu koupě od této Smlouvy odstoupit.</w:t>
      </w:r>
    </w:p>
    <w:p w14:paraId="59D7604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5" w:line="256" w:lineRule="auto"/>
        <w:ind w:right="534" w:firstLine="0"/>
      </w:pPr>
      <w:r>
        <w:t>Neprovede-li</w:t>
      </w:r>
      <w:r>
        <w:rPr>
          <w:spacing w:val="-3"/>
        </w:rPr>
        <w:t xml:space="preserve"> </w:t>
      </w:r>
      <w:r>
        <w:t>Dodavatel</w:t>
      </w:r>
      <w:r>
        <w:rPr>
          <w:spacing w:val="-3"/>
        </w:rPr>
        <w:t xml:space="preserve"> </w:t>
      </w:r>
      <w:r>
        <w:t>výměnu</w:t>
      </w:r>
      <w:r>
        <w:rPr>
          <w:spacing w:val="-3"/>
        </w:rPr>
        <w:t xml:space="preserve"> </w:t>
      </w:r>
      <w:r>
        <w:t>vadných</w:t>
      </w:r>
      <w:r>
        <w:rPr>
          <w:spacing w:val="-3"/>
        </w:rPr>
        <w:t xml:space="preserve"> </w:t>
      </w:r>
      <w:r>
        <w:t>kusů</w:t>
      </w:r>
      <w:r>
        <w:rPr>
          <w:spacing w:val="-5"/>
        </w:rPr>
        <w:t xml:space="preserve"> </w:t>
      </w:r>
      <w:r>
        <w:t>Předmětu</w:t>
      </w:r>
      <w:r>
        <w:rPr>
          <w:spacing w:val="-5"/>
        </w:rPr>
        <w:t xml:space="preserve"> </w:t>
      </w:r>
      <w:r>
        <w:t>koupě</w:t>
      </w:r>
      <w:r>
        <w:rPr>
          <w:spacing w:val="-5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lhůtě</w:t>
      </w:r>
      <w:r>
        <w:rPr>
          <w:spacing w:val="-4"/>
        </w:rPr>
        <w:t xml:space="preserve"> </w:t>
      </w:r>
      <w:r>
        <w:t>dle</w:t>
      </w:r>
      <w:r>
        <w:rPr>
          <w:spacing w:val="-3"/>
        </w:rPr>
        <w:t xml:space="preserve"> </w:t>
      </w:r>
      <w:r>
        <w:t>této smlouvy, může Objednatel dle svého uvážení zvolit jiný nárok</w:t>
      </w:r>
      <w:r>
        <w:t xml:space="preserve"> z vady dle této Smlouvy.</w:t>
      </w:r>
    </w:p>
    <w:p w14:paraId="3696064C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6" w:line="259" w:lineRule="auto"/>
        <w:ind w:right="115" w:firstLine="0"/>
      </w:pPr>
      <w:r>
        <w:t>Zvolil-li</w:t>
      </w:r>
      <w:r>
        <w:rPr>
          <w:spacing w:val="-4"/>
        </w:rPr>
        <w:t xml:space="preserve"> </w:t>
      </w:r>
      <w:r>
        <w:t>Objednatel</w:t>
      </w:r>
      <w:r>
        <w:rPr>
          <w:spacing w:val="-7"/>
        </w:rPr>
        <w:t xml:space="preserve"> </w:t>
      </w:r>
      <w:r>
        <w:t>jako</w:t>
      </w:r>
      <w:r>
        <w:rPr>
          <w:spacing w:val="-8"/>
        </w:rPr>
        <w:t xml:space="preserve"> </w:t>
      </w:r>
      <w:r>
        <w:t>nárok</w:t>
      </w:r>
      <w:r>
        <w:rPr>
          <w:spacing w:val="-1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vad</w:t>
      </w:r>
      <w:r>
        <w:rPr>
          <w:spacing w:val="-4"/>
        </w:rPr>
        <w:t xml:space="preserve"> </w:t>
      </w:r>
      <w:r>
        <w:t>slevu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kupní</w:t>
      </w:r>
      <w:r>
        <w:rPr>
          <w:spacing w:val="-7"/>
        </w:rPr>
        <w:t xml:space="preserve"> </w:t>
      </w:r>
      <w:r>
        <w:t>ceny,</w:t>
      </w:r>
      <w:r>
        <w:rPr>
          <w:spacing w:val="-2"/>
        </w:rPr>
        <w:t xml:space="preserve"> </w:t>
      </w:r>
      <w:r>
        <w:t>navrhne</w:t>
      </w:r>
      <w:r>
        <w:rPr>
          <w:spacing w:val="-4"/>
        </w:rPr>
        <w:t xml:space="preserve"> </w:t>
      </w:r>
      <w:r>
        <w:t>Dodavateli</w:t>
      </w:r>
      <w:r>
        <w:rPr>
          <w:spacing w:val="-4"/>
        </w:rPr>
        <w:t xml:space="preserve"> </w:t>
      </w:r>
      <w:r>
        <w:t>písemně výši slevy. Pokud Dodavatel tento návrh neodmítne písemně ve lhůtě 5 pracovních dnů od jeho doručení na emailovou adresu uvedenou v odst. 4.10 té</w:t>
      </w:r>
      <w:r>
        <w:t>to Smlouvy, je výše slevy navržená Objednatelem závazná pro obě smluvní strany. V případě, že Dodavatel včas odmítne navrženou výši slevy z kupní</w:t>
      </w:r>
      <w:r>
        <w:rPr>
          <w:spacing w:val="-2"/>
        </w:rPr>
        <w:t xml:space="preserve"> </w:t>
      </w:r>
      <w:r>
        <w:t>ceny a pokud se smluvní</w:t>
      </w:r>
      <w:r>
        <w:rPr>
          <w:spacing w:val="-1"/>
        </w:rPr>
        <w:t xml:space="preserve"> </w:t>
      </w:r>
      <w:r>
        <w:t>strany nedohodnou jinak ve lhůtě 30 dnů od uplatnění nároku na slevu z kupní ceny (vče</w:t>
      </w:r>
      <w:r>
        <w:t>tně návrh u výše slevy)</w:t>
      </w:r>
    </w:p>
    <w:p w14:paraId="347C5E69" w14:textId="77777777" w:rsidR="004F688E" w:rsidRDefault="004F688E">
      <w:pPr>
        <w:pStyle w:val="Odstavecseseznamem"/>
        <w:spacing w:line="259" w:lineRule="auto"/>
        <w:sectPr w:rsidR="004F688E">
          <w:pgSz w:w="11910" w:h="16840"/>
          <w:pgMar w:top="1720" w:right="1417" w:bottom="280" w:left="1275" w:header="708" w:footer="0" w:gutter="0"/>
          <w:cols w:space="708"/>
        </w:sectPr>
      </w:pPr>
    </w:p>
    <w:p w14:paraId="223EC2F4" w14:textId="77777777" w:rsidR="004F688E" w:rsidRDefault="004B19DE">
      <w:pPr>
        <w:pStyle w:val="Zkladntext"/>
        <w:spacing w:before="183" w:line="254" w:lineRule="auto"/>
      </w:pPr>
      <w:r>
        <w:lastRenderedPageBreak/>
        <w:t>Objednatelem,</w:t>
      </w:r>
      <w:r>
        <w:rPr>
          <w:spacing w:val="-1"/>
        </w:rPr>
        <w:t xml:space="preserve"> </w:t>
      </w:r>
      <w:r>
        <w:t>určí</w:t>
      </w:r>
      <w:r>
        <w:rPr>
          <w:spacing w:val="-6"/>
        </w:rPr>
        <w:t xml:space="preserve"> </w:t>
      </w:r>
      <w:r>
        <w:t>výši</w:t>
      </w:r>
      <w:r>
        <w:rPr>
          <w:spacing w:val="-3"/>
        </w:rPr>
        <w:t xml:space="preserve"> </w:t>
      </w:r>
      <w:r>
        <w:t>slevy</w:t>
      </w:r>
      <w:r>
        <w:rPr>
          <w:spacing w:val="-5"/>
        </w:rPr>
        <w:t xml:space="preserve"> </w:t>
      </w:r>
      <w:r>
        <w:t>znalec</w:t>
      </w:r>
      <w:r>
        <w:rPr>
          <w:spacing w:val="-3"/>
        </w:rPr>
        <w:t xml:space="preserve"> </w:t>
      </w:r>
      <w:r>
        <w:t>vybraný</w:t>
      </w:r>
      <w:r>
        <w:rPr>
          <w:spacing w:val="-5"/>
        </w:rPr>
        <w:t xml:space="preserve"> </w:t>
      </w:r>
      <w:r>
        <w:t>Objednatelem</w:t>
      </w:r>
      <w:r>
        <w:rPr>
          <w:spacing w:val="-2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seznamu</w:t>
      </w:r>
      <w:r>
        <w:rPr>
          <w:spacing w:val="-5"/>
        </w:rPr>
        <w:t xml:space="preserve"> </w:t>
      </w:r>
      <w:r>
        <w:t>znalců.</w:t>
      </w:r>
      <w:r>
        <w:rPr>
          <w:spacing w:val="-2"/>
        </w:rPr>
        <w:t xml:space="preserve"> </w:t>
      </w:r>
      <w:r>
        <w:t>Znalcem stanovená sleva bude závazná pro obě smluvní strany.</w:t>
      </w:r>
    </w:p>
    <w:p w14:paraId="5CC9D831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9" w:line="256" w:lineRule="auto"/>
        <w:ind w:right="599" w:firstLine="0"/>
      </w:pPr>
      <w:r>
        <w:t>Náklady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znalecké</w:t>
      </w:r>
      <w:r>
        <w:rPr>
          <w:spacing w:val="-6"/>
        </w:rPr>
        <w:t xml:space="preserve"> </w:t>
      </w:r>
      <w:r>
        <w:t>posouzení</w:t>
      </w:r>
      <w:r>
        <w:rPr>
          <w:spacing w:val="-7"/>
        </w:rPr>
        <w:t xml:space="preserve"> </w:t>
      </w:r>
      <w:r>
        <w:t>podle</w:t>
      </w:r>
      <w:r>
        <w:rPr>
          <w:spacing w:val="-4"/>
        </w:rPr>
        <w:t xml:space="preserve"> </w:t>
      </w:r>
      <w:r>
        <w:t>předchozího</w:t>
      </w:r>
      <w:r>
        <w:rPr>
          <w:spacing w:val="-4"/>
        </w:rPr>
        <w:t xml:space="preserve"> </w:t>
      </w:r>
      <w:r>
        <w:t>ustanovení</w:t>
      </w:r>
      <w:r>
        <w:rPr>
          <w:spacing w:val="-7"/>
        </w:rPr>
        <w:t xml:space="preserve"> </w:t>
      </w:r>
      <w:r>
        <w:t>nese</w:t>
      </w:r>
      <w:r>
        <w:rPr>
          <w:spacing w:val="-4"/>
        </w:rPr>
        <w:t xml:space="preserve"> </w:t>
      </w:r>
      <w:r>
        <w:t>Dodavatel, ledaže se prokáže, že se o vadu nejednalo.</w:t>
      </w:r>
      <w:r>
        <w:rPr>
          <w:spacing w:val="-1"/>
        </w:rPr>
        <w:t xml:space="preserve"> </w:t>
      </w:r>
      <w:r>
        <w:t>Tyto náklady je Dodavatel povinen uhradit nejpozději spolu s úhradou slevy z kupní ceny Předmětu koupě.</w:t>
      </w:r>
    </w:p>
    <w:p w14:paraId="4677A991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7" w:line="256" w:lineRule="auto"/>
        <w:ind w:right="745" w:firstLine="0"/>
      </w:pPr>
      <w:r>
        <w:t>Objednatel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zavazuje</w:t>
      </w:r>
      <w:r>
        <w:rPr>
          <w:spacing w:val="-6"/>
        </w:rPr>
        <w:t xml:space="preserve"> </w:t>
      </w:r>
      <w:r>
        <w:t>poskytnout</w:t>
      </w:r>
      <w:r>
        <w:rPr>
          <w:spacing w:val="-2"/>
        </w:rPr>
        <w:t xml:space="preserve"> </w:t>
      </w:r>
      <w:r>
        <w:t>Dodavateli</w:t>
      </w:r>
      <w:r>
        <w:rPr>
          <w:spacing w:val="-4"/>
        </w:rPr>
        <w:t xml:space="preserve"> </w:t>
      </w:r>
      <w:r>
        <w:t>při</w:t>
      </w:r>
      <w:r>
        <w:rPr>
          <w:spacing w:val="-4"/>
        </w:rPr>
        <w:t xml:space="preserve"> </w:t>
      </w:r>
      <w:r>
        <w:t>odstraňování</w:t>
      </w:r>
      <w:r>
        <w:rPr>
          <w:spacing w:val="-7"/>
        </w:rPr>
        <w:t xml:space="preserve"> </w:t>
      </w:r>
      <w:r>
        <w:t>vad</w:t>
      </w:r>
      <w:r>
        <w:rPr>
          <w:spacing w:val="-4"/>
        </w:rPr>
        <w:t xml:space="preserve"> </w:t>
      </w:r>
      <w:r>
        <w:t xml:space="preserve">potřebnou součinnost, kterou po </w:t>
      </w:r>
      <w:r>
        <w:t>něm lze spravedlivě požadovat, zejména umožnit Dodavateli provádění prací na od-stranění vad.</w:t>
      </w:r>
    </w:p>
    <w:p w14:paraId="77B0EA60" w14:textId="05E01169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6" w:line="254" w:lineRule="auto"/>
        <w:ind w:right="601" w:firstLine="0"/>
        <w:rPr>
          <w:rFonts w:ascii="Calibri" w:hAnsi="Calibri"/>
        </w:rPr>
      </w:pPr>
      <w:r>
        <w:t>Záruční</w:t>
      </w:r>
      <w:r>
        <w:rPr>
          <w:spacing w:val="-7"/>
        </w:rPr>
        <w:t xml:space="preserve"> </w:t>
      </w:r>
      <w:r>
        <w:t>vady</w:t>
      </w:r>
      <w:r>
        <w:rPr>
          <w:spacing w:val="-6"/>
        </w:rPr>
        <w:t xml:space="preserve"> </w:t>
      </w:r>
      <w:r>
        <w:t>bude</w:t>
      </w:r>
      <w:r>
        <w:rPr>
          <w:spacing w:val="-4"/>
        </w:rPr>
        <w:t xml:space="preserve"> </w:t>
      </w:r>
      <w:r>
        <w:t>Objednatel</w:t>
      </w:r>
      <w:r>
        <w:rPr>
          <w:spacing w:val="-4"/>
        </w:rPr>
        <w:t xml:space="preserve"> </w:t>
      </w:r>
      <w:r>
        <w:t>hlásit</w:t>
      </w:r>
      <w:r>
        <w:rPr>
          <w:spacing w:val="-3"/>
        </w:rPr>
        <w:t xml:space="preserve"> </w:t>
      </w:r>
      <w:r>
        <w:t>Dodavateli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emailovou</w:t>
      </w:r>
      <w:r>
        <w:rPr>
          <w:spacing w:val="-4"/>
        </w:rPr>
        <w:t xml:space="preserve"> </w:t>
      </w:r>
      <w:r>
        <w:t>adresu</w:t>
      </w:r>
      <w:r>
        <w:rPr>
          <w:spacing w:val="-1"/>
        </w:rPr>
        <w:t xml:space="preserve"> </w:t>
      </w:r>
      <w:proofErr w:type="spellStart"/>
      <w:r w:rsidR="00A06FEB">
        <w:t>xxxxxx</w:t>
      </w:r>
      <w:proofErr w:type="spellEnd"/>
    </w:p>
    <w:p w14:paraId="591C68BF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9"/>
        <w:ind w:left="849"/>
      </w:pPr>
      <w:r>
        <w:t>Závazné</w:t>
      </w:r>
      <w:r>
        <w:rPr>
          <w:spacing w:val="-7"/>
        </w:rPr>
        <w:t xml:space="preserve"> </w:t>
      </w:r>
      <w:r>
        <w:t>doby</w:t>
      </w:r>
      <w:r>
        <w:rPr>
          <w:spacing w:val="-8"/>
        </w:rPr>
        <w:t xml:space="preserve"> </w:t>
      </w:r>
      <w:r>
        <w:t>pro</w:t>
      </w:r>
      <w:r>
        <w:rPr>
          <w:spacing w:val="-6"/>
        </w:rPr>
        <w:t xml:space="preserve"> </w:t>
      </w:r>
      <w:r>
        <w:t>odstranění</w:t>
      </w:r>
      <w:r>
        <w:rPr>
          <w:spacing w:val="-7"/>
        </w:rPr>
        <w:t xml:space="preserve"> </w:t>
      </w:r>
      <w:r>
        <w:t>záručních</w:t>
      </w:r>
      <w:r>
        <w:rPr>
          <w:spacing w:val="-6"/>
        </w:rPr>
        <w:t xml:space="preserve"> </w:t>
      </w:r>
      <w:r>
        <w:rPr>
          <w:spacing w:val="-5"/>
        </w:rPr>
        <w:t>vad</w:t>
      </w:r>
    </w:p>
    <w:p w14:paraId="31EB5B9A" w14:textId="77777777" w:rsidR="004F688E" w:rsidRDefault="004F688E">
      <w:pPr>
        <w:pStyle w:val="Zkladntext"/>
        <w:spacing w:before="9"/>
        <w:ind w:left="0"/>
        <w:rPr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4206"/>
      </w:tblGrid>
      <w:tr w:rsidR="004F688E" w14:paraId="1E77191C" w14:textId="77777777">
        <w:trPr>
          <w:trHeight w:val="513"/>
        </w:trPr>
        <w:tc>
          <w:tcPr>
            <w:tcW w:w="3961" w:type="dxa"/>
          </w:tcPr>
          <w:p w14:paraId="2D25F239" w14:textId="77777777" w:rsidR="004F688E" w:rsidRDefault="004B19DE">
            <w:pPr>
              <w:pStyle w:val="TableParagraph"/>
              <w:ind w:hanging="120"/>
            </w:pPr>
            <w:r>
              <w:t>Garantovaná</w:t>
            </w:r>
            <w:r>
              <w:rPr>
                <w:spacing w:val="-10"/>
              </w:rPr>
              <w:t xml:space="preserve"> </w:t>
            </w:r>
            <w:r>
              <w:t>doba</w:t>
            </w:r>
            <w:r>
              <w:rPr>
                <w:spacing w:val="-10"/>
              </w:rPr>
              <w:t xml:space="preserve"> </w:t>
            </w:r>
            <w:r>
              <w:rPr>
                <w:sz w:val="16"/>
              </w:rPr>
              <w:t>přijetí</w:t>
            </w:r>
            <w:r>
              <w:rPr>
                <w:spacing w:val="-7"/>
                <w:sz w:val="16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 xml:space="preserve">akceptace hlášené vady na </w:t>
            </w:r>
            <w:r>
              <w:rPr>
                <w:sz w:val="16"/>
              </w:rPr>
              <w:t xml:space="preserve">straně </w:t>
            </w:r>
            <w:r>
              <w:t>Dodavatele</w:t>
            </w:r>
          </w:p>
        </w:tc>
        <w:tc>
          <w:tcPr>
            <w:tcW w:w="4206" w:type="dxa"/>
          </w:tcPr>
          <w:p w14:paraId="23CA2EEE" w14:textId="77777777" w:rsidR="004F688E" w:rsidRDefault="004B19DE">
            <w:pPr>
              <w:pStyle w:val="TableParagraph"/>
              <w:ind w:left="529"/>
            </w:pPr>
            <w:r>
              <w:t>Garantovaná</w:t>
            </w:r>
            <w:r>
              <w:rPr>
                <w:spacing w:val="-10"/>
              </w:rPr>
              <w:t xml:space="preserve"> </w:t>
            </w:r>
            <w:r>
              <w:t>doba</w:t>
            </w:r>
            <w:r>
              <w:rPr>
                <w:spacing w:val="-9"/>
              </w:rPr>
              <w:t xml:space="preserve"> </w:t>
            </w:r>
            <w:r>
              <w:rPr>
                <w:sz w:val="16"/>
              </w:rPr>
              <w:t>odstranění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</w:rPr>
              <w:t>vady</w:t>
            </w:r>
          </w:p>
        </w:tc>
      </w:tr>
      <w:tr w:rsidR="004F688E" w14:paraId="0875BD48" w14:textId="77777777">
        <w:trPr>
          <w:trHeight w:val="518"/>
        </w:trPr>
        <w:tc>
          <w:tcPr>
            <w:tcW w:w="3961" w:type="dxa"/>
          </w:tcPr>
          <w:p w14:paraId="5A0B06EF" w14:textId="77777777" w:rsidR="004F688E" w:rsidRDefault="004B19DE">
            <w:pPr>
              <w:pStyle w:val="TableParagraph"/>
              <w:spacing w:before="129" w:line="240" w:lineRule="auto"/>
              <w:ind w:left="1254"/>
            </w:pPr>
            <w:r>
              <w:t>1</w:t>
            </w:r>
            <w:r>
              <w:rPr>
                <w:spacing w:val="-4"/>
              </w:rPr>
              <w:t xml:space="preserve"> </w:t>
            </w:r>
            <w:r>
              <w:t>pracovní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den</w:t>
            </w:r>
          </w:p>
        </w:tc>
        <w:tc>
          <w:tcPr>
            <w:tcW w:w="4206" w:type="dxa"/>
          </w:tcPr>
          <w:p w14:paraId="7415EEC4" w14:textId="77777777" w:rsidR="004F688E" w:rsidRDefault="004B19DE">
            <w:pPr>
              <w:pStyle w:val="TableParagraph"/>
              <w:ind w:left="1674" w:hanging="1484"/>
            </w:pPr>
            <w: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z w:val="16"/>
              </w:rPr>
              <w:t>lhůtě</w:t>
            </w:r>
            <w:r>
              <w:rPr>
                <w:spacing w:val="-2"/>
                <w:sz w:val="16"/>
              </w:rPr>
              <w:t xml:space="preserve"> </w:t>
            </w:r>
            <w:r>
              <w:t>uvedené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rPr>
                <w:sz w:val="16"/>
              </w:rPr>
              <w:t>příloze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č.</w:t>
            </w:r>
            <w:r>
              <w:rPr>
                <w:spacing w:val="-4"/>
                <w:sz w:val="16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t>ke</w:t>
            </w:r>
            <w:r>
              <w:rPr>
                <w:spacing w:val="-6"/>
              </w:rPr>
              <w:t xml:space="preserve"> </w:t>
            </w:r>
            <w:r>
              <w:t xml:space="preserve">každému </w:t>
            </w:r>
            <w:r>
              <w:rPr>
                <w:spacing w:val="-2"/>
              </w:rPr>
              <w:t>produktu</w:t>
            </w:r>
          </w:p>
        </w:tc>
      </w:tr>
    </w:tbl>
    <w:p w14:paraId="27EB322C" w14:textId="77777777" w:rsidR="004F688E" w:rsidRDefault="004F688E">
      <w:pPr>
        <w:pStyle w:val="Zkladntext"/>
        <w:ind w:left="0"/>
      </w:pPr>
    </w:p>
    <w:p w14:paraId="04F0929C" w14:textId="77777777" w:rsidR="004F688E" w:rsidRDefault="004F688E">
      <w:pPr>
        <w:pStyle w:val="Zkladntext"/>
        <w:spacing w:before="2"/>
        <w:ind w:left="0"/>
      </w:pPr>
    </w:p>
    <w:p w14:paraId="1C352F3C" w14:textId="77777777" w:rsidR="004F688E" w:rsidRDefault="004B19DE">
      <w:pPr>
        <w:pStyle w:val="Odstavecseseznamem"/>
        <w:numPr>
          <w:ilvl w:val="0"/>
          <w:numId w:val="5"/>
        </w:numPr>
        <w:tabs>
          <w:tab w:val="left" w:pos="850"/>
        </w:tabs>
        <w:spacing w:before="0"/>
        <w:ind w:left="850" w:hanging="349"/>
        <w:rPr>
          <w:b/>
        </w:rPr>
      </w:pPr>
      <w:r>
        <w:rPr>
          <w:b/>
          <w:sz w:val="20"/>
        </w:rPr>
        <w:t>DALŠÍ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POVINNOSTI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</w:rPr>
        <w:t>DODAVATELE</w:t>
      </w:r>
    </w:p>
    <w:p w14:paraId="3F61CBFE" w14:textId="77777777" w:rsidR="004F688E" w:rsidRDefault="004F688E">
      <w:pPr>
        <w:pStyle w:val="Zkladntext"/>
        <w:spacing w:before="14"/>
        <w:ind w:left="0"/>
        <w:rPr>
          <w:b/>
          <w:sz w:val="20"/>
        </w:rPr>
      </w:pPr>
    </w:p>
    <w:p w14:paraId="25DB95C8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0" w:line="256" w:lineRule="auto"/>
        <w:ind w:right="547" w:firstLine="0"/>
      </w:pPr>
      <w:r>
        <w:t>Dodavatel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povinen</w:t>
      </w:r>
      <w:r>
        <w:rPr>
          <w:spacing w:val="-3"/>
        </w:rPr>
        <w:t xml:space="preserve"> </w:t>
      </w:r>
      <w:r>
        <w:t>dodržet</w:t>
      </w:r>
      <w:r>
        <w:rPr>
          <w:spacing w:val="-2"/>
        </w:rPr>
        <w:t xml:space="preserve"> </w:t>
      </w:r>
      <w:r>
        <w:t>veškeré</w:t>
      </w:r>
      <w:r>
        <w:rPr>
          <w:spacing w:val="-3"/>
        </w:rPr>
        <w:t xml:space="preserve"> </w:t>
      </w:r>
      <w:r>
        <w:t>závazky</w:t>
      </w:r>
      <w:r>
        <w:rPr>
          <w:spacing w:val="-5"/>
        </w:rPr>
        <w:t xml:space="preserve"> </w:t>
      </w:r>
      <w:r>
        <w:t>obsažené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nabídce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rámci Zadávacího řízení, i když nejsou v této Smlouvě výslovně vyjádřeny.</w:t>
      </w:r>
    </w:p>
    <w:p w14:paraId="740DF092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7" w:line="256" w:lineRule="auto"/>
        <w:ind w:right="257" w:firstLine="0"/>
      </w:pPr>
      <w:r>
        <w:t>Dodavatel</w:t>
      </w:r>
      <w:r>
        <w:rPr>
          <w:spacing w:val="-3"/>
        </w:rPr>
        <w:t xml:space="preserve"> </w:t>
      </w:r>
      <w:r>
        <w:t>souhlasí</w:t>
      </w:r>
      <w:r>
        <w:rPr>
          <w:spacing w:val="-6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tím,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veškeré</w:t>
      </w:r>
      <w:r>
        <w:rPr>
          <w:spacing w:val="-3"/>
        </w:rPr>
        <w:t xml:space="preserve"> </w:t>
      </w:r>
      <w:r>
        <w:t>informace,</w:t>
      </w:r>
      <w:r>
        <w:rPr>
          <w:spacing w:val="-6"/>
        </w:rPr>
        <w:t xml:space="preserve"> </w:t>
      </w:r>
      <w:r>
        <w:t>které</w:t>
      </w:r>
      <w:r>
        <w:rPr>
          <w:spacing w:val="-5"/>
        </w:rPr>
        <w:t xml:space="preserve"> </w:t>
      </w:r>
      <w:r>
        <w:t>sdělí</w:t>
      </w:r>
      <w:r>
        <w:rPr>
          <w:spacing w:val="-6"/>
        </w:rPr>
        <w:t xml:space="preserve"> </w:t>
      </w:r>
      <w:r>
        <w:t>Objednateli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souladu</w:t>
      </w:r>
      <w:r>
        <w:rPr>
          <w:spacing w:val="-3"/>
        </w:rPr>
        <w:t xml:space="preserve"> </w:t>
      </w:r>
      <w:r>
        <w:t>s touto Smlouvou a českými právními předpisy, mohou být Objednatelem uveřejněny, a to včetně této Smlouvy.</w:t>
      </w:r>
    </w:p>
    <w:p w14:paraId="55D305DA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5" w:line="259" w:lineRule="auto"/>
        <w:ind w:right="419" w:firstLine="0"/>
      </w:pPr>
      <w:r>
        <w:t>Dodavatel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zavazuje</w:t>
      </w:r>
      <w:r>
        <w:rPr>
          <w:spacing w:val="-3"/>
        </w:rPr>
        <w:t xml:space="preserve"> </w:t>
      </w:r>
      <w:r>
        <w:t>zboží</w:t>
      </w:r>
      <w:r>
        <w:rPr>
          <w:spacing w:val="-5"/>
        </w:rPr>
        <w:t xml:space="preserve"> </w:t>
      </w:r>
      <w:r>
        <w:t>dodávat</w:t>
      </w:r>
      <w:r>
        <w:rPr>
          <w:spacing w:val="-2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pracovních</w:t>
      </w:r>
      <w:r>
        <w:rPr>
          <w:spacing w:val="-3"/>
        </w:rPr>
        <w:t xml:space="preserve"> </w:t>
      </w:r>
      <w:r>
        <w:t>dnech</w:t>
      </w:r>
      <w:r>
        <w:rPr>
          <w:spacing w:val="-3"/>
        </w:rPr>
        <w:t xml:space="preserve"> </w:t>
      </w:r>
      <w:r>
        <w:t>vždy</w:t>
      </w:r>
      <w:r>
        <w:rPr>
          <w:spacing w:val="-5"/>
        </w:rPr>
        <w:t xml:space="preserve"> </w:t>
      </w:r>
      <w:r>
        <w:t>mezi</w:t>
      </w:r>
      <w:r>
        <w:rPr>
          <w:spacing w:val="-3"/>
        </w:rPr>
        <w:t xml:space="preserve"> </w:t>
      </w:r>
      <w:r>
        <w:t>8:00 a</w:t>
      </w:r>
      <w:r>
        <w:rPr>
          <w:spacing w:val="-3"/>
        </w:rPr>
        <w:t xml:space="preserve"> </w:t>
      </w:r>
      <w:r>
        <w:t>15:00 hodinou, nebude-li smluvními stranami sjednáno jinak.</w:t>
      </w:r>
    </w:p>
    <w:p w14:paraId="1B945CEE" w14:textId="77777777" w:rsidR="004F688E" w:rsidRDefault="004F688E">
      <w:pPr>
        <w:pStyle w:val="Zkladntext"/>
        <w:spacing w:before="16"/>
        <w:ind w:left="0"/>
      </w:pPr>
    </w:p>
    <w:p w14:paraId="25BDDD0C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ind w:left="859" w:hanging="358"/>
      </w:pPr>
      <w:r>
        <w:t>CENA</w:t>
      </w:r>
      <w:r>
        <w:rPr>
          <w:spacing w:val="-18"/>
        </w:rPr>
        <w:t xml:space="preserve"> </w:t>
      </w:r>
      <w:r>
        <w:t>PŘEDMĚTU</w:t>
      </w:r>
      <w:r>
        <w:rPr>
          <w:spacing w:val="-6"/>
        </w:rPr>
        <w:t xml:space="preserve"> </w:t>
      </w:r>
      <w:r>
        <w:rPr>
          <w:spacing w:val="-4"/>
        </w:rPr>
        <w:t>KO</w:t>
      </w:r>
      <w:r>
        <w:rPr>
          <w:spacing w:val="-4"/>
        </w:rPr>
        <w:t>UPĚ</w:t>
      </w:r>
    </w:p>
    <w:p w14:paraId="7FD5CCE1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3" w:line="256" w:lineRule="auto"/>
        <w:ind w:right="662" w:firstLine="0"/>
      </w:pPr>
      <w:r>
        <w:t>Specifikace</w:t>
      </w:r>
      <w:r>
        <w:rPr>
          <w:spacing w:val="-6"/>
        </w:rPr>
        <w:t xml:space="preserve"> </w:t>
      </w:r>
      <w:r>
        <w:t>jednotlivých</w:t>
      </w:r>
      <w:r>
        <w:rPr>
          <w:spacing w:val="-1"/>
        </w:rPr>
        <w:t xml:space="preserve"> </w:t>
      </w:r>
      <w:r>
        <w:t>položek</w:t>
      </w:r>
      <w:r>
        <w:rPr>
          <w:spacing w:val="-2"/>
        </w:rPr>
        <w:t xml:space="preserve"> </w:t>
      </w:r>
      <w:r>
        <w:t>Předmětu</w:t>
      </w:r>
      <w:r>
        <w:rPr>
          <w:spacing w:val="-8"/>
        </w:rPr>
        <w:t xml:space="preserve"> </w:t>
      </w:r>
      <w:r>
        <w:t>koupě,</w:t>
      </w:r>
      <w:r>
        <w:rPr>
          <w:spacing w:val="-5"/>
        </w:rPr>
        <w:t xml:space="preserve"> </w:t>
      </w:r>
      <w:r>
        <w:t>které</w:t>
      </w:r>
      <w:r>
        <w:rPr>
          <w:spacing w:val="-6"/>
        </w:rPr>
        <w:t xml:space="preserve"> </w:t>
      </w:r>
      <w:r>
        <w:t>mohou</w:t>
      </w:r>
      <w:r>
        <w:rPr>
          <w:spacing w:val="-6"/>
        </w:rPr>
        <w:t xml:space="preserve"> </w:t>
      </w:r>
      <w:r>
        <w:t>být</w:t>
      </w:r>
      <w:r>
        <w:rPr>
          <w:spacing w:val="-2"/>
        </w:rPr>
        <w:t xml:space="preserve"> </w:t>
      </w:r>
      <w:r>
        <w:t>obsaženy</w:t>
      </w:r>
      <w:r>
        <w:rPr>
          <w:spacing w:val="-6"/>
        </w:rPr>
        <w:t xml:space="preserve"> </w:t>
      </w:r>
      <w:r>
        <w:t>v jednotlivých objednávkách Objednatele, je uvedena v příloze č. 1 této Smlouvy.</w:t>
      </w:r>
    </w:p>
    <w:p w14:paraId="4821C46E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5" w:line="259" w:lineRule="auto"/>
        <w:ind w:right="46" w:firstLine="0"/>
      </w:pPr>
      <w:r>
        <w:t>U jednotlivých položek Předmětu koupě</w:t>
      </w:r>
      <w:r>
        <w:rPr>
          <w:spacing w:val="-2"/>
        </w:rPr>
        <w:t xml:space="preserve"> </w:t>
      </w:r>
      <w:r>
        <w:t>jsou v příloze č. 1 uvedeny jednotkové ceny, které</w:t>
      </w:r>
      <w:r>
        <w:rPr>
          <w:spacing w:val="-5"/>
        </w:rPr>
        <w:t xml:space="preserve"> </w:t>
      </w:r>
      <w:r>
        <w:t>jsou</w:t>
      </w:r>
      <w:r>
        <w:rPr>
          <w:spacing w:val="-3"/>
        </w:rPr>
        <w:t xml:space="preserve"> </w:t>
      </w:r>
      <w:r>
        <w:t>cenami</w:t>
      </w:r>
      <w:r>
        <w:rPr>
          <w:spacing w:val="-3"/>
        </w:rPr>
        <w:t xml:space="preserve"> </w:t>
      </w:r>
      <w:r>
        <w:t>sjednanými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základě</w:t>
      </w:r>
      <w:r>
        <w:rPr>
          <w:spacing w:val="-3"/>
        </w:rPr>
        <w:t xml:space="preserve"> </w:t>
      </w:r>
      <w:r>
        <w:t>výběru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řízení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veřejné zakázce.</w:t>
      </w:r>
      <w:r>
        <w:rPr>
          <w:spacing w:val="-9"/>
        </w:rPr>
        <w:t xml:space="preserve"> </w:t>
      </w:r>
      <w:r>
        <w:t>Tyto</w:t>
      </w:r>
      <w:r>
        <w:rPr>
          <w:spacing w:val="-5"/>
        </w:rPr>
        <w:t xml:space="preserve"> </w:t>
      </w:r>
      <w:r>
        <w:t>jednotkové ceny jsou uvedeny vždy v členění bez DPH a s DPH. Sjednané jednotkové ceny lze měnit pouze v souvislosti se změnou daňových předpisů týkajících se DPH.</w:t>
      </w:r>
    </w:p>
    <w:p w14:paraId="527990FE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line="259" w:lineRule="auto"/>
        <w:ind w:right="158" w:firstLine="0"/>
      </w:pPr>
      <w:r>
        <w:t>Dodavatel</w:t>
      </w:r>
      <w:r>
        <w:rPr>
          <w:spacing w:val="-3"/>
        </w:rPr>
        <w:t xml:space="preserve"> </w:t>
      </w:r>
      <w:r>
        <w:t>výslovně</w:t>
      </w:r>
      <w:r>
        <w:rPr>
          <w:spacing w:val="-3"/>
        </w:rPr>
        <w:t xml:space="preserve"> </w:t>
      </w:r>
      <w:r>
        <w:t>prohlašuje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ujišťuje</w:t>
      </w:r>
      <w:r>
        <w:rPr>
          <w:spacing w:val="-7"/>
        </w:rPr>
        <w:t xml:space="preserve"> </w:t>
      </w:r>
      <w:r>
        <w:t>Objednatele,</w:t>
      </w:r>
      <w:r>
        <w:rPr>
          <w:spacing w:val="-2"/>
        </w:rPr>
        <w:t xml:space="preserve"> </w:t>
      </w:r>
      <w:r>
        <w:t>že</w:t>
      </w:r>
      <w:r>
        <w:rPr>
          <w:spacing w:val="-5"/>
        </w:rPr>
        <w:t xml:space="preserve"> </w:t>
      </w:r>
      <w:r>
        <w:t>jednotkové</w:t>
      </w:r>
      <w:r>
        <w:rPr>
          <w:spacing w:val="-3"/>
        </w:rPr>
        <w:t xml:space="preserve"> </w:t>
      </w:r>
      <w:r>
        <w:t>ceny</w:t>
      </w:r>
      <w:r>
        <w:rPr>
          <w:spacing w:val="-7"/>
        </w:rPr>
        <w:t xml:space="preserve"> </w:t>
      </w:r>
      <w:r>
        <w:t>Předmětu koupě uvede</w:t>
      </w:r>
      <w:r>
        <w:t>né v příloze č. 1 jsou cenami nejvýše přípustnými a zahrnují veškeré náklady Dodavatele spojené s plněním dle této Smlouvy, a to zejména:</w:t>
      </w:r>
    </w:p>
    <w:p w14:paraId="1CBC42BB" w14:textId="77777777" w:rsidR="004F688E" w:rsidRDefault="004B19DE">
      <w:pPr>
        <w:pStyle w:val="Odstavecseseznamem"/>
        <w:numPr>
          <w:ilvl w:val="0"/>
          <w:numId w:val="3"/>
        </w:numPr>
        <w:tabs>
          <w:tab w:val="left" w:pos="849"/>
        </w:tabs>
        <w:spacing w:before="157"/>
      </w:pPr>
      <w:r>
        <w:t>dopravu</w:t>
      </w:r>
      <w:r>
        <w:rPr>
          <w:spacing w:val="-4"/>
        </w:rPr>
        <w:t xml:space="preserve"> </w:t>
      </w:r>
      <w:r>
        <w:t>Předmětu</w:t>
      </w:r>
      <w:r>
        <w:rPr>
          <w:spacing w:val="-6"/>
        </w:rPr>
        <w:t xml:space="preserve"> </w:t>
      </w:r>
      <w:r>
        <w:t>koupě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místa</w:t>
      </w:r>
      <w:r>
        <w:rPr>
          <w:spacing w:val="-3"/>
        </w:rPr>
        <w:t xml:space="preserve"> </w:t>
      </w:r>
      <w:r>
        <w:rPr>
          <w:spacing w:val="-2"/>
        </w:rPr>
        <w:t>plnění,</w:t>
      </w:r>
    </w:p>
    <w:p w14:paraId="7D58CD55" w14:textId="77777777" w:rsidR="004F688E" w:rsidRDefault="004B19DE">
      <w:pPr>
        <w:pStyle w:val="Odstavecseseznamem"/>
        <w:numPr>
          <w:ilvl w:val="0"/>
          <w:numId w:val="3"/>
        </w:numPr>
        <w:tabs>
          <w:tab w:val="left" w:pos="849"/>
        </w:tabs>
        <w:spacing w:before="179"/>
      </w:pPr>
      <w:r>
        <w:t>náklady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řádné</w:t>
      </w:r>
      <w:r>
        <w:rPr>
          <w:spacing w:val="-2"/>
        </w:rPr>
        <w:t xml:space="preserve"> balení,</w:t>
      </w:r>
    </w:p>
    <w:p w14:paraId="52CA2812" w14:textId="77777777" w:rsidR="004F688E" w:rsidRDefault="004B19DE">
      <w:pPr>
        <w:pStyle w:val="Odstavecseseznamem"/>
        <w:numPr>
          <w:ilvl w:val="0"/>
          <w:numId w:val="3"/>
        </w:numPr>
        <w:tabs>
          <w:tab w:val="left" w:pos="849"/>
        </w:tabs>
        <w:spacing w:before="182"/>
      </w:pPr>
      <w:r>
        <w:t>clo,</w:t>
      </w:r>
      <w:r>
        <w:rPr>
          <w:spacing w:val="-3"/>
        </w:rPr>
        <w:t xml:space="preserve"> </w:t>
      </w:r>
      <w:r>
        <w:t>celní</w:t>
      </w:r>
      <w:r>
        <w:rPr>
          <w:spacing w:val="-7"/>
        </w:rPr>
        <w:t xml:space="preserve"> </w:t>
      </w:r>
      <w:r>
        <w:rPr>
          <w:spacing w:val="-2"/>
        </w:rPr>
        <w:t>poplatky,</w:t>
      </w:r>
    </w:p>
    <w:p w14:paraId="30700D7C" w14:textId="77777777" w:rsidR="004F688E" w:rsidRDefault="004B19DE">
      <w:pPr>
        <w:pStyle w:val="Odstavecseseznamem"/>
        <w:numPr>
          <w:ilvl w:val="0"/>
          <w:numId w:val="3"/>
        </w:numPr>
        <w:tabs>
          <w:tab w:val="left" w:pos="849"/>
        </w:tabs>
        <w:spacing w:before="179"/>
      </w:pPr>
      <w:r>
        <w:t>záruku</w:t>
      </w:r>
      <w:r>
        <w:rPr>
          <w:spacing w:val="-4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rozsahu</w:t>
      </w:r>
      <w:r>
        <w:rPr>
          <w:spacing w:val="-3"/>
        </w:rPr>
        <w:t xml:space="preserve"> </w:t>
      </w:r>
      <w:r>
        <w:t>stanoveném</w:t>
      </w:r>
      <w:r>
        <w:rPr>
          <w:spacing w:val="-4"/>
        </w:rPr>
        <w:t xml:space="preserve"> </w:t>
      </w:r>
      <w:r>
        <w:t>tout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Smlouvou,</w:t>
      </w:r>
    </w:p>
    <w:p w14:paraId="55C22ACF" w14:textId="77777777" w:rsidR="004F688E" w:rsidRDefault="004F688E">
      <w:pPr>
        <w:pStyle w:val="Odstavecseseznamem"/>
        <w:sectPr w:rsidR="004F688E">
          <w:pgSz w:w="11910" w:h="16840"/>
          <w:pgMar w:top="1720" w:right="1417" w:bottom="280" w:left="1275" w:header="708" w:footer="0" w:gutter="0"/>
          <w:cols w:space="708"/>
        </w:sectPr>
      </w:pPr>
    </w:p>
    <w:p w14:paraId="14F11C19" w14:textId="77777777" w:rsidR="004F688E" w:rsidRDefault="004B19DE">
      <w:pPr>
        <w:pStyle w:val="Odstavecseseznamem"/>
        <w:numPr>
          <w:ilvl w:val="0"/>
          <w:numId w:val="3"/>
        </w:numPr>
        <w:tabs>
          <w:tab w:val="left" w:pos="849"/>
        </w:tabs>
        <w:spacing w:before="180"/>
      </w:pPr>
      <w:r>
        <w:lastRenderedPageBreak/>
        <w:t>veškeré</w:t>
      </w:r>
      <w:r>
        <w:rPr>
          <w:spacing w:val="-9"/>
        </w:rPr>
        <w:t xml:space="preserve"> </w:t>
      </w:r>
      <w:r>
        <w:t>jiné</w:t>
      </w:r>
      <w:r>
        <w:rPr>
          <w:spacing w:val="-4"/>
        </w:rPr>
        <w:t xml:space="preserve"> </w:t>
      </w:r>
      <w:r>
        <w:t>náklady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poplatky</w:t>
      </w:r>
      <w:r>
        <w:rPr>
          <w:spacing w:val="-6"/>
        </w:rPr>
        <w:t xml:space="preserve"> </w:t>
      </w:r>
      <w:r>
        <w:t>nezbytné</w:t>
      </w:r>
      <w:r>
        <w:rPr>
          <w:spacing w:val="-4"/>
        </w:rPr>
        <w:t xml:space="preserve"> </w:t>
      </w:r>
      <w:r>
        <w:t>pro</w:t>
      </w:r>
      <w:r>
        <w:rPr>
          <w:spacing w:val="-6"/>
        </w:rPr>
        <w:t xml:space="preserve"> </w:t>
      </w:r>
      <w:r>
        <w:t>řádné</w:t>
      </w:r>
      <w:r>
        <w:rPr>
          <w:spacing w:val="-5"/>
        </w:rPr>
        <w:t xml:space="preserve"> </w:t>
      </w:r>
      <w:r>
        <w:t>splnění</w:t>
      </w:r>
      <w:r>
        <w:rPr>
          <w:spacing w:val="-8"/>
        </w:rPr>
        <w:t xml:space="preserve"> </w:t>
      </w:r>
      <w:r>
        <w:t xml:space="preserve">této </w:t>
      </w:r>
      <w:r>
        <w:rPr>
          <w:spacing w:val="-2"/>
        </w:rPr>
        <w:t>Smlouvy.</w:t>
      </w:r>
    </w:p>
    <w:p w14:paraId="00CF96D8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2" w:line="259" w:lineRule="auto"/>
        <w:ind w:right="559" w:firstLine="0"/>
      </w:pPr>
      <w:r>
        <w:t>K</w:t>
      </w:r>
      <w:r>
        <w:rPr>
          <w:spacing w:val="-3"/>
        </w:rPr>
        <w:t xml:space="preserve"> </w:t>
      </w:r>
      <w:r>
        <w:t>jednotkovým</w:t>
      </w:r>
      <w:r>
        <w:rPr>
          <w:spacing w:val="-2"/>
        </w:rPr>
        <w:t xml:space="preserve"> </w:t>
      </w:r>
      <w:r>
        <w:t>cenám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Předmět</w:t>
      </w:r>
      <w:r>
        <w:rPr>
          <w:spacing w:val="-6"/>
        </w:rPr>
        <w:t xml:space="preserve"> </w:t>
      </w:r>
      <w:r>
        <w:t>koupě</w:t>
      </w:r>
      <w:r>
        <w:rPr>
          <w:spacing w:val="-5"/>
        </w:rPr>
        <w:t xml:space="preserve"> </w:t>
      </w:r>
      <w:r>
        <w:t>stanoveným</w:t>
      </w:r>
      <w:r>
        <w:rPr>
          <w:spacing w:val="-2"/>
        </w:rPr>
        <w:t xml:space="preserve"> </w:t>
      </w:r>
      <w:r>
        <w:t>bez</w:t>
      </w:r>
      <w:r>
        <w:rPr>
          <w:spacing w:val="-5"/>
        </w:rPr>
        <w:t xml:space="preserve"> </w:t>
      </w:r>
      <w:r>
        <w:t>DPH</w:t>
      </w:r>
      <w:r>
        <w:rPr>
          <w:spacing w:val="-3"/>
        </w:rPr>
        <w:t xml:space="preserve"> </w:t>
      </w:r>
      <w:r>
        <w:t>podle</w:t>
      </w:r>
      <w:r>
        <w:rPr>
          <w:spacing w:val="-3"/>
        </w:rPr>
        <w:t xml:space="preserve"> </w:t>
      </w:r>
      <w:r>
        <w:t>zákona</w:t>
      </w:r>
      <w:r>
        <w:rPr>
          <w:spacing w:val="-5"/>
        </w:rPr>
        <w:t xml:space="preserve"> </w:t>
      </w:r>
      <w:r>
        <w:t>č. 235/2004 Sb., o dani z přidané hodnoty, ve znění pozdějších předpisů bude připočtena</w:t>
      </w:r>
    </w:p>
    <w:p w14:paraId="36DA92F1" w14:textId="77777777" w:rsidR="004F688E" w:rsidRDefault="004B19DE">
      <w:pPr>
        <w:pStyle w:val="Zkladntext"/>
        <w:spacing w:line="259" w:lineRule="auto"/>
        <w:ind w:right="34"/>
      </w:pPr>
      <w:r>
        <w:t>částka</w:t>
      </w:r>
      <w:r>
        <w:rPr>
          <w:spacing w:val="-5"/>
        </w:rPr>
        <w:t xml:space="preserve"> </w:t>
      </w:r>
      <w:r>
        <w:t>DPH,</w:t>
      </w:r>
      <w:r>
        <w:rPr>
          <w:spacing w:val="-4"/>
        </w:rPr>
        <w:t xml:space="preserve"> </w:t>
      </w:r>
      <w:r>
        <w:t>kterou</w:t>
      </w:r>
      <w:r>
        <w:rPr>
          <w:spacing w:val="-5"/>
        </w:rPr>
        <w:t xml:space="preserve"> </w:t>
      </w:r>
      <w:r>
        <w:t>bude</w:t>
      </w:r>
      <w:r>
        <w:rPr>
          <w:spacing w:val="-5"/>
        </w:rPr>
        <w:t xml:space="preserve"> </w:t>
      </w:r>
      <w:r>
        <w:t>Dodavatel</w:t>
      </w:r>
      <w:r>
        <w:rPr>
          <w:spacing w:val="-3"/>
        </w:rPr>
        <w:t xml:space="preserve"> </w:t>
      </w:r>
      <w:r>
        <w:t>povinen</w:t>
      </w:r>
      <w:r>
        <w:rPr>
          <w:spacing w:val="-3"/>
        </w:rPr>
        <w:t xml:space="preserve"> </w:t>
      </w:r>
      <w:r>
        <w:t>uhradit,</w:t>
      </w:r>
      <w:r>
        <w:rPr>
          <w:spacing w:val="-1"/>
        </w:rPr>
        <w:t xml:space="preserve"> </w:t>
      </w:r>
      <w:r>
        <w:t>případně</w:t>
      </w:r>
      <w:r>
        <w:rPr>
          <w:spacing w:val="-3"/>
        </w:rPr>
        <w:t xml:space="preserve"> </w:t>
      </w:r>
      <w:r>
        <w:t>deklarovat</w:t>
      </w:r>
      <w:r>
        <w:rPr>
          <w:spacing w:val="-4"/>
        </w:rPr>
        <w:t xml:space="preserve"> </w:t>
      </w:r>
      <w:r>
        <w:t>či</w:t>
      </w:r>
      <w:r>
        <w:rPr>
          <w:spacing w:val="-3"/>
        </w:rPr>
        <w:t xml:space="preserve"> </w:t>
      </w:r>
      <w:r>
        <w:t>přiznat</w:t>
      </w:r>
      <w:r>
        <w:rPr>
          <w:spacing w:val="-1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jakékoli podobě podle Zákona o dani z přidané hodnoty, ve znění účinném ke dni zdani</w:t>
      </w:r>
      <w:r>
        <w:t>telného plnění. Jednotkové ceny za Předmět koupě již zahrnují veškeré případné daně a poplatky, k jejichž úhradě, případně deklarování či přiznání v jakékoli podobě, může být Dodavatel povinen na základě jakýchkoli příslušných zahraničních právních předpis</w:t>
      </w:r>
      <w:r>
        <w:t>ů.</w:t>
      </w:r>
    </w:p>
    <w:p w14:paraId="7A440369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8" w:line="259" w:lineRule="auto"/>
        <w:ind w:right="48" w:firstLine="0"/>
      </w:pPr>
      <w:r>
        <w:t>Dodavatel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zavazuje</w:t>
      </w:r>
      <w:r>
        <w:rPr>
          <w:spacing w:val="-4"/>
        </w:rPr>
        <w:t xml:space="preserve"> </w:t>
      </w:r>
      <w:r>
        <w:t>Objednatele</w:t>
      </w:r>
      <w:r>
        <w:rPr>
          <w:spacing w:val="-4"/>
        </w:rPr>
        <w:t xml:space="preserve"> </w:t>
      </w:r>
      <w:r>
        <w:t>neprodleně</w:t>
      </w:r>
      <w:r>
        <w:rPr>
          <w:spacing w:val="-4"/>
        </w:rPr>
        <w:t xml:space="preserve"> </w:t>
      </w:r>
      <w:r>
        <w:t>písemně</w:t>
      </w:r>
      <w:r>
        <w:rPr>
          <w:spacing w:val="-4"/>
        </w:rPr>
        <w:t xml:space="preserve"> </w:t>
      </w:r>
      <w:r>
        <w:t>informovat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skutečnosti,</w:t>
      </w:r>
      <w:r>
        <w:rPr>
          <w:spacing w:val="-5"/>
        </w:rPr>
        <w:t xml:space="preserve"> </w:t>
      </w:r>
      <w:r>
        <w:t>že bylo vydáno rozhodnutí správce daně o tom, že Dodavatel je nespolehlivým plátcem ve smyslu ustanovení § 106a Zákona o dani z přidané hodnoty. Toto oznámení je Dodavatel po</w:t>
      </w:r>
      <w:r>
        <w:t>vinen zaslat Objednateli obratem po doručení takového rozhodnutí správce daně bez ohledu na to, zda toto rozhodnutí již nabylo právní moci.</w:t>
      </w:r>
    </w:p>
    <w:p w14:paraId="1E43D2F9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9" w:line="259" w:lineRule="auto"/>
        <w:ind w:right="44" w:firstLine="0"/>
      </w:pPr>
      <w:r>
        <w:t>Dodavatel se zavazuje Objednatele neprodleně písemně informovat o existenci pravomocného</w:t>
      </w:r>
      <w:r>
        <w:rPr>
          <w:spacing w:val="-5"/>
        </w:rPr>
        <w:t xml:space="preserve"> </w:t>
      </w:r>
      <w:r>
        <w:t>rozhodnutí</w:t>
      </w:r>
      <w:r>
        <w:rPr>
          <w:spacing w:val="-5"/>
        </w:rPr>
        <w:t xml:space="preserve"> </w:t>
      </w:r>
      <w:r>
        <w:t>správce</w:t>
      </w:r>
      <w:r>
        <w:rPr>
          <w:spacing w:val="-3"/>
        </w:rPr>
        <w:t xml:space="preserve"> </w:t>
      </w:r>
      <w:r>
        <w:t>daně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tom,</w:t>
      </w:r>
      <w:r>
        <w:rPr>
          <w:spacing w:val="-4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Dodavatel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nespolehlivým</w:t>
      </w:r>
      <w:r>
        <w:rPr>
          <w:spacing w:val="-2"/>
        </w:rPr>
        <w:t xml:space="preserve"> </w:t>
      </w:r>
      <w:r>
        <w:t>plátcem</w:t>
      </w:r>
      <w:r>
        <w:rPr>
          <w:spacing w:val="-4"/>
        </w:rPr>
        <w:t xml:space="preserve"> </w:t>
      </w:r>
      <w:r>
        <w:t>daně ve smyslu ustanovení § 106a Zákona o dani z přidané hodnoty, o zrušení takového rozhodnutí správce daně a o rozhodnutí správce daně, že Dodavatel již není nespolehlivým plátcem ve výše uvedeném smyslu.</w:t>
      </w:r>
    </w:p>
    <w:p w14:paraId="2B016FCD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line="259" w:lineRule="auto"/>
        <w:ind w:right="59" w:firstLine="0"/>
      </w:pPr>
      <w:r>
        <w:t>Smluvní strany se dohodly na tom, že Objednatel b</w:t>
      </w:r>
      <w:r>
        <w:t>ude Dodavateli hradit zdanitelná plnění</w:t>
      </w:r>
      <w:r>
        <w:rPr>
          <w:spacing w:val="-6"/>
        </w:rPr>
        <w:t xml:space="preserve"> </w:t>
      </w:r>
      <w:r>
        <w:t>pouze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účet</w:t>
      </w:r>
      <w:r>
        <w:rPr>
          <w:spacing w:val="-1"/>
        </w:rPr>
        <w:t xml:space="preserve"> </w:t>
      </w:r>
      <w:r>
        <w:t>Dodavatele,</w:t>
      </w:r>
      <w:r>
        <w:rPr>
          <w:spacing w:val="-4"/>
        </w:rPr>
        <w:t xml:space="preserve"> </w:t>
      </w:r>
      <w:r>
        <w:t>který</w:t>
      </w:r>
      <w:r>
        <w:rPr>
          <w:spacing w:val="-5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zveřejněn</w:t>
      </w:r>
      <w:r>
        <w:rPr>
          <w:spacing w:val="-3"/>
        </w:rPr>
        <w:t xml:space="preserve"> </w:t>
      </w:r>
      <w:r>
        <w:t>správcem</w:t>
      </w:r>
      <w:r>
        <w:rPr>
          <w:spacing w:val="-4"/>
        </w:rPr>
        <w:t xml:space="preserve"> </w:t>
      </w:r>
      <w:r>
        <w:t>daně</w:t>
      </w:r>
      <w:r>
        <w:rPr>
          <w:spacing w:val="-3"/>
        </w:rPr>
        <w:t xml:space="preserve"> </w:t>
      </w:r>
      <w:r>
        <w:t>způsobem</w:t>
      </w:r>
      <w:r>
        <w:rPr>
          <w:spacing w:val="-2"/>
        </w:rPr>
        <w:t xml:space="preserve"> </w:t>
      </w:r>
      <w:r>
        <w:t xml:space="preserve">umožňujícím dálkový přístup; do okamžiku poskytnutí čísla takového bankovního účtu Dodavatelem není závazek Objednatele uhradit cenu Předmětu koupě </w:t>
      </w:r>
      <w:r>
        <w:t xml:space="preserve">splatný. Toto ustanovení se nepoužije, pokud je Dodavatel osobou, která není v České republice registrován k dani z přidané </w:t>
      </w:r>
      <w:r>
        <w:rPr>
          <w:spacing w:val="-2"/>
        </w:rPr>
        <w:t>hodnoty.</w:t>
      </w:r>
    </w:p>
    <w:p w14:paraId="712AE10A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9" w:line="259" w:lineRule="auto"/>
        <w:ind w:right="402" w:firstLine="0"/>
      </w:pPr>
      <w:r>
        <w:t>V případě porušení své povinnosti dle předchozích odstavců této Smlouvy, je Dodavatel</w:t>
      </w:r>
      <w:r>
        <w:rPr>
          <w:spacing w:val="-1"/>
        </w:rPr>
        <w:t xml:space="preserve"> </w:t>
      </w:r>
      <w:r>
        <w:t>povinen</w:t>
      </w:r>
      <w:r>
        <w:rPr>
          <w:spacing w:val="-1"/>
        </w:rPr>
        <w:t xml:space="preserve"> </w:t>
      </w:r>
      <w:r>
        <w:t>uhradit Objednateli</w:t>
      </w:r>
      <w:r>
        <w:rPr>
          <w:spacing w:val="-1"/>
        </w:rPr>
        <w:t xml:space="preserve"> </w:t>
      </w:r>
      <w:r>
        <w:t>smluvní</w:t>
      </w:r>
      <w:r>
        <w:rPr>
          <w:spacing w:val="-5"/>
        </w:rPr>
        <w:t xml:space="preserve"> </w:t>
      </w:r>
      <w:r>
        <w:t>p</w:t>
      </w:r>
      <w:r>
        <w:t>okutu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výši</w:t>
      </w:r>
      <w:r>
        <w:rPr>
          <w:spacing w:val="-1"/>
        </w:rPr>
        <w:t xml:space="preserve"> </w:t>
      </w:r>
      <w:r>
        <w:t>závazku,</w:t>
      </w:r>
      <w:r>
        <w:rPr>
          <w:spacing w:val="-2"/>
        </w:rPr>
        <w:t xml:space="preserve"> </w:t>
      </w:r>
      <w:r>
        <w:t>který</w:t>
      </w:r>
      <w:r>
        <w:rPr>
          <w:spacing w:val="-3"/>
        </w:rPr>
        <w:t xml:space="preserve"> </w:t>
      </w:r>
      <w:r>
        <w:t>Objednateli vznikne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titulu</w:t>
      </w:r>
      <w:r>
        <w:rPr>
          <w:spacing w:val="-4"/>
        </w:rPr>
        <w:t xml:space="preserve"> </w:t>
      </w:r>
      <w:r>
        <w:t>ručení</w:t>
      </w:r>
      <w:r>
        <w:rPr>
          <w:spacing w:val="-6"/>
        </w:rPr>
        <w:t xml:space="preserve"> </w:t>
      </w:r>
      <w:r>
        <w:t>(tj.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výši</w:t>
      </w:r>
      <w:r>
        <w:rPr>
          <w:spacing w:val="-2"/>
        </w:rPr>
        <w:t xml:space="preserve"> </w:t>
      </w:r>
      <w:r>
        <w:t>neuhrazené</w:t>
      </w:r>
      <w:r>
        <w:rPr>
          <w:spacing w:val="-2"/>
        </w:rPr>
        <w:t xml:space="preserve"> </w:t>
      </w:r>
      <w:r>
        <w:t>DPH). Úhradou</w:t>
      </w:r>
      <w:r>
        <w:rPr>
          <w:spacing w:val="-4"/>
        </w:rPr>
        <w:t xml:space="preserve"> </w:t>
      </w:r>
      <w:r>
        <w:t>takové</w:t>
      </w:r>
      <w:r>
        <w:rPr>
          <w:spacing w:val="-2"/>
        </w:rPr>
        <w:t xml:space="preserve"> </w:t>
      </w:r>
      <w:r>
        <w:t>smluvní</w:t>
      </w:r>
      <w:r>
        <w:rPr>
          <w:spacing w:val="-5"/>
        </w:rPr>
        <w:t xml:space="preserve"> </w:t>
      </w:r>
      <w:r>
        <w:t>pokuty</w:t>
      </w:r>
      <w:r>
        <w:rPr>
          <w:spacing w:val="-3"/>
        </w:rPr>
        <w:t xml:space="preserve"> </w:t>
      </w:r>
      <w:r>
        <w:t>není omezeno ani jinak dotčeno právo na náhradu škody nebo nemajetkové újmy vzniklé v</w:t>
      </w:r>
    </w:p>
    <w:p w14:paraId="1508271C" w14:textId="77777777" w:rsidR="004F688E" w:rsidRDefault="004B19DE">
      <w:pPr>
        <w:pStyle w:val="Zkladntext"/>
        <w:spacing w:line="250" w:lineRule="exact"/>
      </w:pPr>
      <w:r>
        <w:t>příčinné</w:t>
      </w:r>
      <w:r>
        <w:rPr>
          <w:spacing w:val="-8"/>
        </w:rPr>
        <w:t xml:space="preserve"> </w:t>
      </w:r>
      <w:r>
        <w:t>souvislosti</w:t>
      </w:r>
      <w:r>
        <w:rPr>
          <w:spacing w:val="-6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porušením</w:t>
      </w:r>
      <w:r>
        <w:rPr>
          <w:spacing w:val="-4"/>
        </w:rPr>
        <w:t xml:space="preserve"> </w:t>
      </w:r>
      <w:r>
        <w:t>povinnosti,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kterou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smluvní</w:t>
      </w:r>
      <w:r>
        <w:rPr>
          <w:spacing w:val="-8"/>
        </w:rPr>
        <w:t xml:space="preserve"> </w:t>
      </w:r>
      <w:r>
        <w:t>pokuta</w:t>
      </w:r>
      <w:r>
        <w:rPr>
          <w:spacing w:val="-7"/>
        </w:rPr>
        <w:t xml:space="preserve"> </w:t>
      </w:r>
      <w:r>
        <w:rPr>
          <w:spacing w:val="-2"/>
        </w:rPr>
        <w:t>vztahuje.</w:t>
      </w:r>
    </w:p>
    <w:p w14:paraId="74D114FE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spacing w:before="176"/>
        <w:ind w:left="859" w:hanging="358"/>
      </w:pPr>
      <w:r>
        <w:rPr>
          <w:spacing w:val="-2"/>
        </w:rPr>
        <w:t>PLATEBNÍ</w:t>
      </w:r>
      <w:r>
        <w:rPr>
          <w:spacing w:val="-8"/>
        </w:rPr>
        <w:t xml:space="preserve"> </w:t>
      </w:r>
      <w:r>
        <w:rPr>
          <w:spacing w:val="-2"/>
        </w:rPr>
        <w:t>PODMÍNKY</w:t>
      </w:r>
    </w:p>
    <w:p w14:paraId="141F3A7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6"/>
        </w:tabs>
        <w:spacing w:before="187" w:line="256" w:lineRule="auto"/>
        <w:ind w:right="107" w:firstLine="0"/>
        <w:jc w:val="both"/>
      </w:pPr>
      <w:r>
        <w:t>Cena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Předmět</w:t>
      </w:r>
      <w:r>
        <w:rPr>
          <w:spacing w:val="-4"/>
        </w:rPr>
        <w:t xml:space="preserve"> </w:t>
      </w:r>
      <w:r>
        <w:t>koupě</w:t>
      </w:r>
      <w:r>
        <w:rPr>
          <w:spacing w:val="-8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Objednatelem</w:t>
      </w:r>
      <w:r>
        <w:rPr>
          <w:spacing w:val="-2"/>
        </w:rPr>
        <w:t xml:space="preserve"> </w:t>
      </w:r>
      <w:r>
        <w:t>uhrazena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českých</w:t>
      </w:r>
      <w:r>
        <w:rPr>
          <w:spacing w:val="-5"/>
        </w:rPr>
        <w:t xml:space="preserve"> </w:t>
      </w:r>
      <w:r>
        <w:t>korunách případně v</w:t>
      </w:r>
      <w:r>
        <w:rPr>
          <w:spacing w:val="-2"/>
        </w:rPr>
        <w:t xml:space="preserve"> </w:t>
      </w:r>
      <w:r>
        <w:t>Euro. Cena za Předmět</w:t>
      </w:r>
      <w:r>
        <w:rPr>
          <w:spacing w:val="-1"/>
        </w:rPr>
        <w:t xml:space="preserve"> </w:t>
      </w:r>
      <w:r>
        <w:t>koupě</w:t>
      </w:r>
      <w:r>
        <w:rPr>
          <w:spacing w:val="-2"/>
        </w:rPr>
        <w:t xml:space="preserve"> </w:t>
      </w:r>
      <w:r>
        <w:t>bude uhrazena na základě</w:t>
      </w:r>
      <w:r>
        <w:rPr>
          <w:spacing w:val="-2"/>
        </w:rPr>
        <w:t xml:space="preserve"> </w:t>
      </w:r>
      <w:r>
        <w:t>faktury-daňového dokladu (dále jen „</w:t>
      </w:r>
      <w:r>
        <w:rPr>
          <w:b/>
          <w:i/>
        </w:rPr>
        <w:t>Faktura</w:t>
      </w:r>
      <w:r>
        <w:t xml:space="preserve">“) vystavené </w:t>
      </w:r>
      <w:r>
        <w:t>Dodavatelem v souladu s touto Smlouvou.</w:t>
      </w:r>
    </w:p>
    <w:p w14:paraId="0D132ADF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7" w:line="259" w:lineRule="auto"/>
        <w:ind w:right="50" w:firstLine="0"/>
      </w:pPr>
      <w:r>
        <w:t>V případě, že Faktura vystavená Dodavatelem nebude mít odpovídající náležitosti vyžadované</w:t>
      </w:r>
      <w:r>
        <w:rPr>
          <w:spacing w:val="-5"/>
        </w:rPr>
        <w:t xml:space="preserve"> </w:t>
      </w:r>
      <w:r>
        <w:t>touto</w:t>
      </w:r>
      <w:r>
        <w:rPr>
          <w:spacing w:val="-5"/>
        </w:rPr>
        <w:t xml:space="preserve"> </w:t>
      </w:r>
      <w:r>
        <w:t>Smlouvou</w:t>
      </w:r>
      <w:r>
        <w:rPr>
          <w:spacing w:val="-5"/>
        </w:rPr>
        <w:t xml:space="preserve"> </w:t>
      </w:r>
      <w:r>
        <w:t>nebo</w:t>
      </w:r>
      <w:r>
        <w:rPr>
          <w:spacing w:val="-5"/>
        </w:rPr>
        <w:t xml:space="preserve"> </w:t>
      </w:r>
      <w:r>
        <w:t>právními</w:t>
      </w:r>
      <w:r>
        <w:rPr>
          <w:spacing w:val="-5"/>
        </w:rPr>
        <w:t xml:space="preserve"> </w:t>
      </w:r>
      <w:r>
        <w:t>předpisy,</w:t>
      </w:r>
      <w:r>
        <w:rPr>
          <w:spacing w:val="-3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Objednatel</w:t>
      </w:r>
      <w:r>
        <w:rPr>
          <w:spacing w:val="-6"/>
        </w:rPr>
        <w:t xml:space="preserve"> </w:t>
      </w:r>
      <w:r>
        <w:t>oprávněn</w:t>
      </w:r>
      <w:r>
        <w:rPr>
          <w:spacing w:val="-5"/>
        </w:rPr>
        <w:t xml:space="preserve"> </w:t>
      </w:r>
      <w:r>
        <w:t>ji</w:t>
      </w:r>
      <w:r>
        <w:rPr>
          <w:spacing w:val="-5"/>
        </w:rPr>
        <w:t xml:space="preserve"> </w:t>
      </w:r>
      <w:r>
        <w:t>vrátit</w:t>
      </w:r>
      <w:r>
        <w:rPr>
          <w:spacing w:val="-3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lhůtě splatnosti zpět Dodavateli k doplnění, aniž se tak dostane do prodlení se splatností. Lhůta splatnosti počíná běžet znovu od opětovného doručení náležitě doplněné či opravené Faktury Objednateli.</w:t>
      </w:r>
    </w:p>
    <w:p w14:paraId="33606A9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8" w:line="256" w:lineRule="auto"/>
        <w:ind w:right="805" w:firstLine="0"/>
      </w:pPr>
      <w:r>
        <w:t>Jakákoli</w:t>
      </w:r>
      <w:r>
        <w:rPr>
          <w:spacing w:val="-4"/>
        </w:rPr>
        <w:t xml:space="preserve"> </w:t>
      </w:r>
      <w:r>
        <w:t>Faktura</w:t>
      </w:r>
      <w:r>
        <w:rPr>
          <w:spacing w:val="-4"/>
        </w:rPr>
        <w:t xml:space="preserve"> </w:t>
      </w:r>
      <w:r>
        <w:t>vystavená</w:t>
      </w:r>
      <w:r>
        <w:rPr>
          <w:spacing w:val="-4"/>
        </w:rPr>
        <w:t xml:space="preserve"> </w:t>
      </w:r>
      <w:r>
        <w:t>Dodavatelem</w:t>
      </w:r>
      <w:r>
        <w:rPr>
          <w:spacing w:val="-3"/>
        </w:rPr>
        <w:t xml:space="preserve"> </w:t>
      </w:r>
      <w:r>
        <w:t>podle</w:t>
      </w:r>
      <w:r>
        <w:rPr>
          <w:spacing w:val="-6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</w:t>
      </w:r>
      <w:r>
        <w:t>uvy</w:t>
      </w:r>
      <w:r>
        <w:rPr>
          <w:spacing w:val="-6"/>
        </w:rPr>
        <w:t xml:space="preserve"> </w:t>
      </w:r>
      <w:r>
        <w:t>musí</w:t>
      </w:r>
      <w:r>
        <w:rPr>
          <w:spacing w:val="-7"/>
        </w:rPr>
        <w:t xml:space="preserve"> </w:t>
      </w:r>
      <w:r>
        <w:t>obsahovat alespoň následující náležitosti:</w:t>
      </w:r>
    </w:p>
    <w:p w14:paraId="14E67BA0" w14:textId="77777777" w:rsidR="004F688E" w:rsidRDefault="004B19DE">
      <w:pPr>
        <w:pStyle w:val="Odstavecseseznamem"/>
        <w:numPr>
          <w:ilvl w:val="0"/>
          <w:numId w:val="2"/>
        </w:numPr>
        <w:tabs>
          <w:tab w:val="left" w:pos="277"/>
        </w:tabs>
        <w:spacing w:before="162"/>
        <w:ind w:left="277" w:hanging="136"/>
      </w:pPr>
      <w:r>
        <w:t>odkaz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tuto</w:t>
      </w:r>
      <w:r>
        <w:rPr>
          <w:spacing w:val="-1"/>
        </w:rPr>
        <w:t xml:space="preserve"> </w:t>
      </w:r>
      <w:r>
        <w:rPr>
          <w:spacing w:val="-2"/>
        </w:rPr>
        <w:t>Smlouvu;</w:t>
      </w:r>
    </w:p>
    <w:p w14:paraId="69216F41" w14:textId="77777777" w:rsidR="004F688E" w:rsidRDefault="004B19DE">
      <w:pPr>
        <w:pStyle w:val="Odstavecseseznamem"/>
        <w:numPr>
          <w:ilvl w:val="0"/>
          <w:numId w:val="2"/>
        </w:numPr>
        <w:tabs>
          <w:tab w:val="left" w:pos="277"/>
        </w:tabs>
        <w:spacing w:before="181"/>
        <w:ind w:left="277" w:hanging="136"/>
      </w:pPr>
      <w:r>
        <w:rPr>
          <w:u w:val="single"/>
        </w:rPr>
        <w:t>specifikace</w:t>
      </w:r>
      <w:r>
        <w:rPr>
          <w:spacing w:val="-4"/>
          <w:u w:val="single"/>
        </w:rPr>
        <w:t xml:space="preserve"> </w:t>
      </w:r>
      <w:r>
        <w:rPr>
          <w:u w:val="single"/>
        </w:rPr>
        <w:t>Projektu</w:t>
      </w:r>
      <w:r>
        <w:rPr>
          <w:spacing w:val="-4"/>
          <w:u w:val="single"/>
        </w:rPr>
        <w:t xml:space="preserve"> </w:t>
      </w:r>
      <w:r>
        <w:rPr>
          <w:u w:val="single"/>
        </w:rPr>
        <w:t>dle</w:t>
      </w:r>
      <w:r>
        <w:rPr>
          <w:spacing w:val="-6"/>
          <w:u w:val="single"/>
        </w:rPr>
        <w:t xml:space="preserve"> </w:t>
      </w:r>
      <w:r>
        <w:rPr>
          <w:u w:val="single"/>
        </w:rPr>
        <w:t>bodu</w:t>
      </w:r>
      <w:r>
        <w:rPr>
          <w:spacing w:val="-4"/>
          <w:u w:val="single"/>
        </w:rPr>
        <w:t xml:space="preserve"> </w:t>
      </w:r>
      <w:r>
        <w:rPr>
          <w:u w:val="single"/>
        </w:rPr>
        <w:t>1.4.</w:t>
      </w:r>
      <w:r>
        <w:rPr>
          <w:spacing w:val="-6"/>
          <w:u w:val="single"/>
        </w:rPr>
        <w:t xml:space="preserve"> </w:t>
      </w:r>
      <w:r>
        <w:rPr>
          <w:u w:val="single"/>
        </w:rPr>
        <w:t>této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Smlouvy</w:t>
      </w:r>
      <w:r>
        <w:rPr>
          <w:spacing w:val="-2"/>
        </w:rPr>
        <w:t>;</w:t>
      </w:r>
    </w:p>
    <w:p w14:paraId="42B6116A" w14:textId="77777777" w:rsidR="004F688E" w:rsidRDefault="004F688E">
      <w:pPr>
        <w:pStyle w:val="Odstavecseseznamem"/>
        <w:sectPr w:rsidR="004F688E">
          <w:pgSz w:w="11910" w:h="16840"/>
          <w:pgMar w:top="1720" w:right="1417" w:bottom="280" w:left="1275" w:header="708" w:footer="0" w:gutter="0"/>
          <w:cols w:space="708"/>
        </w:sectPr>
      </w:pPr>
    </w:p>
    <w:p w14:paraId="5DC6F290" w14:textId="77777777" w:rsidR="004F688E" w:rsidRDefault="004B19DE">
      <w:pPr>
        <w:pStyle w:val="Odstavecseseznamem"/>
        <w:numPr>
          <w:ilvl w:val="0"/>
          <w:numId w:val="2"/>
        </w:numPr>
        <w:tabs>
          <w:tab w:val="left" w:pos="277"/>
        </w:tabs>
        <w:spacing w:before="183" w:line="254" w:lineRule="auto"/>
        <w:ind w:right="157" w:firstLine="0"/>
      </w:pPr>
      <w:r>
        <w:lastRenderedPageBreak/>
        <w:t>všechny</w:t>
      </w:r>
      <w:r>
        <w:rPr>
          <w:spacing w:val="-6"/>
        </w:rPr>
        <w:t xml:space="preserve"> </w:t>
      </w:r>
      <w:r>
        <w:t>náležitosti</w:t>
      </w:r>
      <w:r>
        <w:rPr>
          <w:spacing w:val="-4"/>
        </w:rPr>
        <w:t xml:space="preserve"> </w:t>
      </w:r>
      <w:r>
        <w:t>řádného</w:t>
      </w:r>
      <w:r>
        <w:rPr>
          <w:spacing w:val="-4"/>
        </w:rPr>
        <w:t xml:space="preserve"> </w:t>
      </w:r>
      <w:r>
        <w:t>účetního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daňového</w:t>
      </w:r>
      <w:r>
        <w:rPr>
          <w:spacing w:val="-2"/>
        </w:rPr>
        <w:t xml:space="preserve"> </w:t>
      </w:r>
      <w:r>
        <w:t>dokladu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smyslu</w:t>
      </w:r>
      <w:r>
        <w:rPr>
          <w:spacing w:val="-4"/>
        </w:rPr>
        <w:t xml:space="preserve"> </w:t>
      </w:r>
      <w:r>
        <w:t>příslušných</w:t>
      </w:r>
      <w:r>
        <w:rPr>
          <w:spacing w:val="-4"/>
        </w:rPr>
        <w:t xml:space="preserve"> </w:t>
      </w:r>
      <w:r>
        <w:t>právních předpisů (zejména, nikoli však výlučně, Zákona o dani z přidané hodnoty);</w:t>
      </w:r>
    </w:p>
    <w:p w14:paraId="34545D19" w14:textId="77777777" w:rsidR="004F688E" w:rsidRDefault="004B19DE">
      <w:pPr>
        <w:pStyle w:val="Odstavecseseznamem"/>
        <w:numPr>
          <w:ilvl w:val="0"/>
          <w:numId w:val="2"/>
        </w:numPr>
        <w:tabs>
          <w:tab w:val="left" w:pos="277"/>
        </w:tabs>
        <w:spacing w:before="166"/>
        <w:ind w:left="277" w:hanging="136"/>
      </w:pPr>
      <w:r>
        <w:t>popis</w:t>
      </w:r>
      <w:r>
        <w:rPr>
          <w:spacing w:val="-8"/>
        </w:rPr>
        <w:t xml:space="preserve"> </w:t>
      </w:r>
      <w:r>
        <w:t>fakturovaného</w:t>
      </w:r>
      <w:r>
        <w:rPr>
          <w:spacing w:val="-5"/>
        </w:rPr>
        <w:t xml:space="preserve"> </w:t>
      </w:r>
      <w:r>
        <w:t>Předmětu</w:t>
      </w:r>
      <w:r>
        <w:rPr>
          <w:spacing w:val="-9"/>
        </w:rPr>
        <w:t xml:space="preserve"> </w:t>
      </w:r>
      <w:r>
        <w:t>koupě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fakturovanou</w:t>
      </w:r>
      <w:r>
        <w:rPr>
          <w:spacing w:val="-5"/>
        </w:rPr>
        <w:t xml:space="preserve"> </w:t>
      </w:r>
      <w:r>
        <w:rPr>
          <w:spacing w:val="-2"/>
        </w:rPr>
        <w:t>cenu;</w:t>
      </w:r>
    </w:p>
    <w:p w14:paraId="2384594E" w14:textId="77777777" w:rsidR="004F688E" w:rsidRDefault="004B19DE">
      <w:pPr>
        <w:pStyle w:val="Odstavecseseznamem"/>
        <w:numPr>
          <w:ilvl w:val="0"/>
          <w:numId w:val="2"/>
        </w:numPr>
        <w:tabs>
          <w:tab w:val="left" w:pos="274"/>
        </w:tabs>
        <w:spacing w:before="179"/>
        <w:ind w:left="274" w:hanging="133"/>
      </w:pPr>
      <w:r>
        <w:t>jako</w:t>
      </w:r>
      <w:r>
        <w:rPr>
          <w:spacing w:val="-7"/>
        </w:rPr>
        <w:t xml:space="preserve"> </w:t>
      </w:r>
      <w:r>
        <w:t>přílohu</w:t>
      </w:r>
      <w:r>
        <w:rPr>
          <w:spacing w:val="-5"/>
        </w:rPr>
        <w:t xml:space="preserve"> </w:t>
      </w:r>
      <w:r>
        <w:t>kopii</w:t>
      </w:r>
      <w:r>
        <w:rPr>
          <w:spacing w:val="-5"/>
        </w:rPr>
        <w:t xml:space="preserve"> </w:t>
      </w:r>
      <w:r>
        <w:t>příslušného</w:t>
      </w:r>
      <w:r>
        <w:rPr>
          <w:spacing w:val="-5"/>
        </w:rPr>
        <w:t xml:space="preserve"> </w:t>
      </w:r>
      <w:r>
        <w:t>dodacího</w:t>
      </w:r>
      <w:r>
        <w:rPr>
          <w:spacing w:val="-5"/>
        </w:rPr>
        <w:t xml:space="preserve"> </w:t>
      </w:r>
      <w:r>
        <w:t>listu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převzetí</w:t>
      </w:r>
      <w:r>
        <w:rPr>
          <w:spacing w:val="-8"/>
        </w:rPr>
        <w:t xml:space="preserve"> </w:t>
      </w:r>
      <w:r>
        <w:t>Předmětu</w:t>
      </w:r>
      <w:r>
        <w:rPr>
          <w:spacing w:val="-9"/>
        </w:rPr>
        <w:t xml:space="preserve"> </w:t>
      </w:r>
      <w:r>
        <w:t>koupě</w:t>
      </w:r>
      <w:r>
        <w:rPr>
          <w:spacing w:val="-6"/>
        </w:rPr>
        <w:t xml:space="preserve"> </w:t>
      </w:r>
      <w:r>
        <w:rPr>
          <w:spacing w:val="-2"/>
        </w:rPr>
        <w:t>Objednatelem.</w:t>
      </w:r>
    </w:p>
    <w:p w14:paraId="2762DB48" w14:textId="3BAEC59D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4" w:line="259" w:lineRule="auto"/>
        <w:ind w:right="21" w:firstLine="0"/>
      </w:pPr>
      <w:r>
        <w:t>Dodavatel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povinen,</w:t>
      </w:r>
      <w:r>
        <w:rPr>
          <w:spacing w:val="-2"/>
        </w:rPr>
        <w:t xml:space="preserve"> </w:t>
      </w:r>
      <w:r>
        <w:t>budou-li</w:t>
      </w:r>
      <w:r>
        <w:rPr>
          <w:spacing w:val="-3"/>
        </w:rPr>
        <w:t xml:space="preserve"> </w:t>
      </w:r>
      <w:r>
        <w:t>splněny</w:t>
      </w:r>
      <w:r>
        <w:rPr>
          <w:spacing w:val="-5"/>
        </w:rPr>
        <w:t xml:space="preserve"> </w:t>
      </w:r>
      <w:r>
        <w:t>předpoklady</w:t>
      </w:r>
      <w:r>
        <w:rPr>
          <w:spacing w:val="-5"/>
        </w:rPr>
        <w:t xml:space="preserve"> </w:t>
      </w:r>
      <w:r>
        <w:t>podle</w:t>
      </w:r>
      <w:r>
        <w:rPr>
          <w:spacing w:val="-3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5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 xml:space="preserve">vystavení jakékoli Faktury, tuto Fakturu doručit Objednateli neprodleně na emailovou adresu </w:t>
      </w:r>
      <w:hyperlink r:id="rId10">
        <w:proofErr w:type="spellStart"/>
        <w:r w:rsidR="00A06FEB">
          <w:rPr>
            <w:color w:val="0462C1"/>
            <w:u w:val="single" w:color="0462C1"/>
          </w:rPr>
          <w:t>xxxxxxx</w:t>
        </w:r>
        <w:proofErr w:type="spellEnd"/>
      </w:hyperlink>
      <w:r>
        <w:rPr>
          <w:color w:val="0462C1"/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nejpozději</w:t>
      </w:r>
      <w:r>
        <w:rPr>
          <w:spacing w:val="-1"/>
        </w:rPr>
        <w:t xml:space="preserve"> </w:t>
      </w:r>
      <w:r>
        <w:t>však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pracovních</w:t>
      </w:r>
      <w:r>
        <w:rPr>
          <w:spacing w:val="-1"/>
        </w:rPr>
        <w:t xml:space="preserve"> </w:t>
      </w:r>
      <w:r>
        <w:t>dnů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splnění</w:t>
      </w:r>
      <w:r>
        <w:rPr>
          <w:spacing w:val="-5"/>
        </w:rPr>
        <w:t xml:space="preserve"> </w:t>
      </w:r>
      <w:r>
        <w:t>příslušných</w:t>
      </w:r>
      <w:r>
        <w:rPr>
          <w:spacing w:val="-1"/>
        </w:rPr>
        <w:t xml:space="preserve"> </w:t>
      </w:r>
      <w:r>
        <w:t>smluvních podmínek pro vystavení Faktury. Splatnost faktury vystavené Dodavatelem podle této smlouvy činí 14 dnů ode dne jejího doručení Objednateli.</w:t>
      </w:r>
    </w:p>
    <w:p w14:paraId="168319BF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8" w:line="259" w:lineRule="auto"/>
        <w:ind w:right="316" w:firstLine="0"/>
      </w:pPr>
      <w:r>
        <w:t>Bude-li</w:t>
      </w:r>
      <w:r>
        <w:rPr>
          <w:spacing w:val="-3"/>
        </w:rPr>
        <w:t xml:space="preserve"> </w:t>
      </w:r>
      <w:r>
        <w:t>Faktura</w:t>
      </w:r>
      <w:r>
        <w:rPr>
          <w:spacing w:val="-5"/>
        </w:rPr>
        <w:t xml:space="preserve"> </w:t>
      </w:r>
      <w:r>
        <w:t>vystavena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souladu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touto</w:t>
      </w:r>
      <w:r>
        <w:rPr>
          <w:spacing w:val="-3"/>
        </w:rPr>
        <w:t xml:space="preserve"> </w:t>
      </w:r>
      <w:r>
        <w:t>Smlouvu,</w:t>
      </w:r>
      <w:r>
        <w:rPr>
          <w:spacing w:val="-2"/>
        </w:rPr>
        <w:t xml:space="preserve"> </w:t>
      </w:r>
      <w:r>
        <w:t>uhradí</w:t>
      </w:r>
      <w:r>
        <w:rPr>
          <w:spacing w:val="-5"/>
        </w:rPr>
        <w:t xml:space="preserve"> </w:t>
      </w:r>
      <w:r>
        <w:t>ji</w:t>
      </w:r>
      <w:r>
        <w:rPr>
          <w:spacing w:val="-3"/>
        </w:rPr>
        <w:t xml:space="preserve"> </w:t>
      </w:r>
      <w:r>
        <w:t>Objednatel</w:t>
      </w:r>
      <w:r>
        <w:rPr>
          <w:spacing w:val="-6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lhůtě spl</w:t>
      </w:r>
      <w:r>
        <w:t xml:space="preserve">atnosti. Objednatel uhradí dlužné částky zasláním na účet Dodavatele uvedený v této Smlouvě nebo jiný účet Dodavatele, který Dodavatel písemně určí v souladu s touto </w:t>
      </w:r>
      <w:r>
        <w:rPr>
          <w:spacing w:val="-2"/>
        </w:rPr>
        <w:t>Smlouvou.</w:t>
      </w:r>
    </w:p>
    <w:p w14:paraId="3E7F7DE4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spacing w:before="156"/>
        <w:ind w:left="859" w:hanging="358"/>
      </w:pPr>
      <w:r>
        <w:rPr>
          <w:spacing w:val="-2"/>
        </w:rPr>
        <w:t>SANKCE</w:t>
      </w:r>
    </w:p>
    <w:p w14:paraId="3C0D74F0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4" w:line="259" w:lineRule="auto"/>
        <w:ind w:right="11" w:firstLine="0"/>
      </w:pPr>
      <w:r>
        <w:t>Je-li Objednatel v prodlení s úhradou Faktury řádně vystavené Dodavatelem</w:t>
      </w:r>
      <w:r>
        <w:t xml:space="preserve"> a doručené</w:t>
      </w:r>
      <w:r>
        <w:rPr>
          <w:spacing w:val="-4"/>
        </w:rPr>
        <w:t xml:space="preserve"> </w:t>
      </w:r>
      <w:r>
        <w:t>Objednateli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touto</w:t>
      </w:r>
      <w:r>
        <w:rPr>
          <w:spacing w:val="-2"/>
        </w:rPr>
        <w:t xml:space="preserve"> </w:t>
      </w:r>
      <w:r>
        <w:t>Smlouvou,</w:t>
      </w:r>
      <w:r>
        <w:rPr>
          <w:spacing w:val="-3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Dodavatel</w:t>
      </w:r>
      <w:r>
        <w:rPr>
          <w:spacing w:val="-2"/>
        </w:rPr>
        <w:t xml:space="preserve"> </w:t>
      </w:r>
      <w:r>
        <w:t>nárok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úrok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prodlení</w:t>
      </w:r>
      <w:r>
        <w:rPr>
          <w:spacing w:val="-5"/>
        </w:rPr>
        <w:t xml:space="preserve"> </w:t>
      </w:r>
      <w:r>
        <w:t>ve výši 0,01 % z dlužné částky za každý i započatý den prodlení.</w:t>
      </w:r>
    </w:p>
    <w:p w14:paraId="6B4BDE3F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9" w:line="256" w:lineRule="auto"/>
        <w:ind w:right="437" w:firstLine="0"/>
      </w:pPr>
      <w:r>
        <w:t>Uplatněním</w:t>
      </w:r>
      <w:r>
        <w:rPr>
          <w:spacing w:val="-2"/>
        </w:rPr>
        <w:t xml:space="preserve"> </w:t>
      </w:r>
      <w:r>
        <w:t>jakékoliv</w:t>
      </w:r>
      <w:r>
        <w:rPr>
          <w:spacing w:val="-5"/>
        </w:rPr>
        <w:t xml:space="preserve"> </w:t>
      </w:r>
      <w:r>
        <w:t>smluvní</w:t>
      </w:r>
      <w:r>
        <w:rPr>
          <w:spacing w:val="-6"/>
        </w:rPr>
        <w:t xml:space="preserve"> </w:t>
      </w:r>
      <w:r>
        <w:t>pokuty</w:t>
      </w:r>
      <w:r>
        <w:rPr>
          <w:spacing w:val="-4"/>
        </w:rPr>
        <w:t xml:space="preserve"> </w:t>
      </w:r>
      <w:r>
        <w:t>není</w:t>
      </w:r>
      <w:r>
        <w:rPr>
          <w:spacing w:val="-7"/>
        </w:rPr>
        <w:t xml:space="preserve"> </w:t>
      </w:r>
      <w:r>
        <w:t>nijak</w:t>
      </w:r>
      <w:r>
        <w:rPr>
          <w:spacing w:val="-3"/>
        </w:rPr>
        <w:t xml:space="preserve"> </w:t>
      </w:r>
      <w:r>
        <w:t>dotčeno</w:t>
      </w:r>
      <w:r>
        <w:rPr>
          <w:spacing w:val="-3"/>
        </w:rPr>
        <w:t xml:space="preserve"> </w:t>
      </w:r>
      <w:r>
        <w:t>právo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náhradu</w:t>
      </w:r>
      <w:r>
        <w:rPr>
          <w:spacing w:val="-5"/>
        </w:rPr>
        <w:t xml:space="preserve"> </w:t>
      </w:r>
      <w:r>
        <w:t>vzniklé škody a ušlého zisku v celém rozsahu způsobené škody.</w:t>
      </w:r>
    </w:p>
    <w:p w14:paraId="589A0687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5" w:line="256" w:lineRule="auto"/>
        <w:ind w:right="83" w:firstLine="0"/>
      </w:pPr>
      <w:r>
        <w:t>Výzva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úhradě</w:t>
      </w:r>
      <w:r>
        <w:rPr>
          <w:spacing w:val="-4"/>
        </w:rPr>
        <w:t xml:space="preserve"> </w:t>
      </w:r>
      <w:r>
        <w:t>pokuty</w:t>
      </w:r>
      <w:r>
        <w:rPr>
          <w:spacing w:val="-5"/>
        </w:rPr>
        <w:t xml:space="preserve"> </w:t>
      </w:r>
      <w:r>
        <w:t>musí</w:t>
      </w:r>
      <w:r>
        <w:rPr>
          <w:spacing w:val="-6"/>
        </w:rPr>
        <w:t xml:space="preserve"> </w:t>
      </w:r>
      <w:r>
        <w:t>být zaslána</w:t>
      </w:r>
      <w:r>
        <w:rPr>
          <w:spacing w:val="-2"/>
        </w:rPr>
        <w:t xml:space="preserve"> </w:t>
      </w:r>
      <w:r>
        <w:t>písemně,</w:t>
      </w:r>
      <w:r>
        <w:rPr>
          <w:spacing w:val="-1"/>
        </w:rPr>
        <w:t xml:space="preserve"> </w:t>
      </w:r>
      <w:r>
        <w:t>smluvní</w:t>
      </w:r>
      <w:r>
        <w:rPr>
          <w:spacing w:val="-5"/>
        </w:rPr>
        <w:t xml:space="preserve"> </w:t>
      </w:r>
      <w:r>
        <w:t>pokuta</w:t>
      </w:r>
      <w:r>
        <w:rPr>
          <w:spacing w:val="-4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splatná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lhůtě 14 kalendářních dnů ode dne doručení výzvy.</w:t>
      </w:r>
    </w:p>
    <w:p w14:paraId="27F95BC3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spacing w:before="159"/>
        <w:ind w:left="859" w:hanging="358"/>
      </w:pPr>
      <w:r>
        <w:t>VZÁJEMNÁ</w:t>
      </w:r>
      <w:r>
        <w:rPr>
          <w:spacing w:val="-14"/>
        </w:rPr>
        <w:t xml:space="preserve"> </w:t>
      </w:r>
      <w:r>
        <w:t>KOMUNIKACE</w:t>
      </w:r>
      <w:r>
        <w:rPr>
          <w:spacing w:val="-9"/>
        </w:rPr>
        <w:t xml:space="preserve"> </w:t>
      </w:r>
      <w:r>
        <w:rPr>
          <w:spacing w:val="-4"/>
        </w:rPr>
        <w:t>STRAN</w:t>
      </w:r>
    </w:p>
    <w:p w14:paraId="2441FED7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7" w:line="259" w:lineRule="auto"/>
        <w:ind w:right="257" w:firstLine="0"/>
      </w:pPr>
      <w:r>
        <w:t>Veškerá sdělení či jiná jednání smluvních</w:t>
      </w:r>
      <w:r>
        <w:t xml:space="preserve"> stran podle této Smlouvy budou adresovány</w:t>
      </w:r>
      <w:r>
        <w:rPr>
          <w:spacing w:val="-6"/>
        </w:rPr>
        <w:t xml:space="preserve"> </w:t>
      </w:r>
      <w:r>
        <w:t>níže</w:t>
      </w:r>
      <w:r>
        <w:rPr>
          <w:spacing w:val="-4"/>
        </w:rPr>
        <w:t xml:space="preserve"> </w:t>
      </w:r>
      <w:r>
        <w:t>uvedeným</w:t>
      </w:r>
      <w:r>
        <w:rPr>
          <w:spacing w:val="-3"/>
        </w:rPr>
        <w:t xml:space="preserve"> </w:t>
      </w:r>
      <w:r>
        <w:t>zástupcům</w:t>
      </w:r>
      <w:r>
        <w:rPr>
          <w:spacing w:val="-5"/>
        </w:rPr>
        <w:t xml:space="preserve"> </w:t>
      </w:r>
      <w:r>
        <w:t>smluvních</w:t>
      </w:r>
      <w:r>
        <w:rPr>
          <w:spacing w:val="-4"/>
        </w:rPr>
        <w:t xml:space="preserve"> </w:t>
      </w:r>
      <w:r>
        <w:t>stran</w:t>
      </w:r>
      <w:r>
        <w:rPr>
          <w:spacing w:val="-4"/>
        </w:rPr>
        <w:t xml:space="preserve"> </w:t>
      </w:r>
      <w:r>
        <w:t>podle</w:t>
      </w:r>
      <w:r>
        <w:rPr>
          <w:spacing w:val="-6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českém jazyce. Pokud tato Smlouva vyžaduje pro určité sdělení či jiné jednání smluvních stran</w:t>
      </w:r>
    </w:p>
    <w:p w14:paraId="12DA3E06" w14:textId="77777777" w:rsidR="004F688E" w:rsidRDefault="004B19DE">
      <w:pPr>
        <w:pStyle w:val="Zkladntext"/>
        <w:spacing w:line="252" w:lineRule="exact"/>
      </w:pPr>
      <w:r>
        <w:t>písemnou</w:t>
      </w:r>
      <w:r>
        <w:rPr>
          <w:spacing w:val="-7"/>
        </w:rPr>
        <w:t xml:space="preserve"> </w:t>
      </w:r>
      <w:r>
        <w:t>formu,</w:t>
      </w:r>
      <w:r>
        <w:rPr>
          <w:spacing w:val="-7"/>
        </w:rPr>
        <w:t xml:space="preserve"> </w:t>
      </w:r>
      <w:r>
        <w:t>bude</w:t>
      </w:r>
      <w:r>
        <w:rPr>
          <w:spacing w:val="-8"/>
        </w:rPr>
        <w:t xml:space="preserve"> </w:t>
      </w:r>
      <w:r>
        <w:t>takové</w:t>
      </w:r>
      <w:r>
        <w:rPr>
          <w:spacing w:val="-7"/>
        </w:rPr>
        <w:t xml:space="preserve"> </w:t>
      </w:r>
      <w:r>
        <w:t>sdělení</w:t>
      </w:r>
      <w:r>
        <w:rPr>
          <w:spacing w:val="-9"/>
        </w:rPr>
        <w:t xml:space="preserve"> </w:t>
      </w:r>
      <w:r>
        <w:t>zasláno</w:t>
      </w:r>
      <w:r>
        <w:rPr>
          <w:spacing w:val="-6"/>
        </w:rPr>
        <w:t xml:space="preserve"> </w:t>
      </w:r>
      <w:r>
        <w:t>prostřednictvím</w:t>
      </w:r>
      <w:r>
        <w:rPr>
          <w:spacing w:val="-5"/>
        </w:rPr>
        <w:t xml:space="preserve"> </w:t>
      </w:r>
      <w:r>
        <w:rPr>
          <w:spacing w:val="-2"/>
        </w:rPr>
        <w:t>poskytovatele</w:t>
      </w:r>
    </w:p>
    <w:p w14:paraId="598A1D55" w14:textId="77777777" w:rsidR="004F688E" w:rsidRDefault="004B19DE">
      <w:pPr>
        <w:pStyle w:val="Zkladntext"/>
        <w:spacing w:before="20"/>
      </w:pPr>
      <w:r>
        <w:t>poštovních</w:t>
      </w:r>
      <w:r>
        <w:rPr>
          <w:spacing w:val="-6"/>
        </w:rPr>
        <w:t xml:space="preserve"> </w:t>
      </w:r>
      <w:r>
        <w:t>služeb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adresu</w:t>
      </w:r>
      <w:r>
        <w:rPr>
          <w:spacing w:val="-5"/>
        </w:rPr>
        <w:t xml:space="preserve"> </w:t>
      </w:r>
      <w:r>
        <w:t>sídla</w:t>
      </w:r>
      <w:r>
        <w:rPr>
          <w:spacing w:val="-6"/>
        </w:rPr>
        <w:t xml:space="preserve"> </w:t>
      </w:r>
      <w:r>
        <w:t>příslušné</w:t>
      </w:r>
      <w:r>
        <w:rPr>
          <w:spacing w:val="-5"/>
        </w:rPr>
        <w:t xml:space="preserve"> </w:t>
      </w:r>
      <w:r>
        <w:t>smluvní</w:t>
      </w:r>
      <w:r>
        <w:rPr>
          <w:spacing w:val="-9"/>
        </w:rPr>
        <w:t xml:space="preserve"> </w:t>
      </w:r>
      <w:r>
        <w:t>strany</w:t>
      </w:r>
      <w:r>
        <w:rPr>
          <w:spacing w:val="-7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rukám</w:t>
      </w:r>
      <w:r>
        <w:rPr>
          <w:spacing w:val="-6"/>
        </w:rPr>
        <w:t xml:space="preserve"> </w:t>
      </w:r>
      <w:r>
        <w:t>zástupce</w:t>
      </w:r>
      <w:r>
        <w:rPr>
          <w:spacing w:val="-5"/>
        </w:rPr>
        <w:t xml:space="preserve"> </w:t>
      </w:r>
      <w:r>
        <w:rPr>
          <w:spacing w:val="-4"/>
        </w:rPr>
        <w:t>této</w:t>
      </w:r>
    </w:p>
    <w:p w14:paraId="229425B7" w14:textId="77777777" w:rsidR="004F688E" w:rsidRDefault="004B19DE">
      <w:pPr>
        <w:pStyle w:val="Zkladntext"/>
        <w:spacing w:before="21" w:line="256" w:lineRule="auto"/>
        <w:ind w:right="671"/>
      </w:pPr>
      <w:r>
        <w:t>strany</w:t>
      </w:r>
      <w:r>
        <w:rPr>
          <w:spacing w:val="-5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této</w:t>
      </w:r>
      <w:r>
        <w:rPr>
          <w:spacing w:val="-4"/>
        </w:rPr>
        <w:t xml:space="preserve"> </w:t>
      </w:r>
      <w:r>
        <w:t>Smlouvy</w:t>
      </w:r>
      <w:r>
        <w:rPr>
          <w:spacing w:val="-5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tomuto</w:t>
      </w:r>
      <w:r>
        <w:rPr>
          <w:spacing w:val="-5"/>
        </w:rPr>
        <w:t xml:space="preserve"> </w:t>
      </w:r>
      <w:r>
        <w:t>zástupci</w:t>
      </w:r>
      <w:r>
        <w:rPr>
          <w:spacing w:val="-3"/>
        </w:rPr>
        <w:t xml:space="preserve"> </w:t>
      </w:r>
      <w:r>
        <w:t>osobně</w:t>
      </w:r>
      <w:r>
        <w:rPr>
          <w:spacing w:val="-3"/>
        </w:rPr>
        <w:t xml:space="preserve"> </w:t>
      </w:r>
      <w:r>
        <w:t>předáno</w:t>
      </w:r>
      <w:r>
        <w:rPr>
          <w:spacing w:val="-5"/>
        </w:rPr>
        <w:t xml:space="preserve"> </w:t>
      </w:r>
      <w:r>
        <w:t>oproti</w:t>
      </w:r>
      <w:r>
        <w:rPr>
          <w:spacing w:val="-3"/>
        </w:rPr>
        <w:t xml:space="preserve"> </w:t>
      </w:r>
      <w:r>
        <w:t>písemnému potvrzení o převzetí.</w:t>
      </w:r>
    </w:p>
    <w:p w14:paraId="28779D2C" w14:textId="77777777" w:rsidR="004F688E" w:rsidRDefault="004B19DE">
      <w:pPr>
        <w:pStyle w:val="Nadpis4"/>
        <w:numPr>
          <w:ilvl w:val="0"/>
          <w:numId w:val="5"/>
        </w:numPr>
        <w:tabs>
          <w:tab w:val="left" w:pos="921"/>
        </w:tabs>
        <w:spacing w:before="238"/>
        <w:ind w:left="921" w:hanging="420"/>
      </w:pPr>
      <w:r>
        <w:t>ZMĚNY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TRVÁNÍ</w:t>
      </w:r>
      <w:r>
        <w:rPr>
          <w:spacing w:val="-10"/>
        </w:rPr>
        <w:t xml:space="preserve"> </w:t>
      </w:r>
      <w:r>
        <w:rPr>
          <w:spacing w:val="-2"/>
        </w:rPr>
        <w:t>SMLOUVY</w:t>
      </w:r>
    </w:p>
    <w:p w14:paraId="0FD56399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4" w:line="256" w:lineRule="auto"/>
        <w:ind w:right="26" w:firstLine="0"/>
      </w:pPr>
      <w:r>
        <w:t>Tato</w:t>
      </w:r>
      <w:r>
        <w:rPr>
          <w:spacing w:val="-6"/>
        </w:rPr>
        <w:t xml:space="preserve"> </w:t>
      </w:r>
      <w:r>
        <w:t>Smlouva</w:t>
      </w:r>
      <w:r>
        <w:rPr>
          <w:spacing w:val="-7"/>
        </w:rPr>
        <w:t xml:space="preserve"> </w:t>
      </w:r>
      <w:r>
        <w:t>může</w:t>
      </w:r>
      <w:r>
        <w:rPr>
          <w:spacing w:val="-7"/>
        </w:rPr>
        <w:t xml:space="preserve"> </w:t>
      </w:r>
      <w:r>
        <w:t>být</w:t>
      </w:r>
      <w:r>
        <w:rPr>
          <w:spacing w:val="-8"/>
        </w:rPr>
        <w:t xml:space="preserve"> </w:t>
      </w:r>
      <w:r>
        <w:t>měněna</w:t>
      </w:r>
      <w:r>
        <w:rPr>
          <w:spacing w:val="-7"/>
        </w:rPr>
        <w:t xml:space="preserve"> </w:t>
      </w:r>
      <w:r>
        <w:t>pouze</w:t>
      </w:r>
      <w:r>
        <w:rPr>
          <w:spacing w:val="-7"/>
        </w:rPr>
        <w:t xml:space="preserve"> </w:t>
      </w:r>
      <w:r>
        <w:t>číslovanými</w:t>
      </w:r>
      <w:r>
        <w:rPr>
          <w:spacing w:val="-7"/>
        </w:rPr>
        <w:t xml:space="preserve"> </w:t>
      </w:r>
      <w:r>
        <w:t>písemnými</w:t>
      </w:r>
      <w:r>
        <w:rPr>
          <w:spacing w:val="-7"/>
        </w:rPr>
        <w:t xml:space="preserve"> </w:t>
      </w:r>
      <w:r>
        <w:t>dodatky</w:t>
      </w:r>
      <w:r>
        <w:rPr>
          <w:spacing w:val="-9"/>
        </w:rPr>
        <w:t xml:space="preserve"> </w:t>
      </w:r>
      <w:r>
        <w:t>podepsanými oběma smluvními stranami. Ustanovení § 558 odst. 2 občanského zákoníku se nepoužije.</w:t>
      </w:r>
    </w:p>
    <w:p w14:paraId="085AAA6B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7" w:line="256" w:lineRule="auto"/>
        <w:ind w:right="476" w:firstLine="0"/>
      </w:pPr>
      <w:r>
        <w:t>Tato</w:t>
      </w:r>
      <w:r>
        <w:rPr>
          <w:spacing w:val="-5"/>
        </w:rPr>
        <w:t xml:space="preserve"> </w:t>
      </w:r>
      <w:r>
        <w:t>Smlouva</w:t>
      </w:r>
      <w:r>
        <w:rPr>
          <w:spacing w:val="-5"/>
        </w:rPr>
        <w:t xml:space="preserve"> </w:t>
      </w:r>
      <w:r>
        <w:t>nabývá</w:t>
      </w:r>
      <w:r>
        <w:rPr>
          <w:spacing w:val="-6"/>
        </w:rPr>
        <w:t xml:space="preserve"> </w:t>
      </w:r>
      <w:r>
        <w:t>platnosti</w:t>
      </w:r>
      <w:r>
        <w:rPr>
          <w:spacing w:val="-6"/>
        </w:rPr>
        <w:t xml:space="preserve"> </w:t>
      </w:r>
      <w:r>
        <w:t>dnem</w:t>
      </w:r>
      <w:r>
        <w:rPr>
          <w:spacing w:val="-7"/>
        </w:rPr>
        <w:t xml:space="preserve"> </w:t>
      </w:r>
      <w:r>
        <w:t>jejího</w:t>
      </w:r>
      <w:r>
        <w:rPr>
          <w:spacing w:val="-6"/>
        </w:rPr>
        <w:t xml:space="preserve"> </w:t>
      </w:r>
      <w:r>
        <w:t>podpisu</w:t>
      </w:r>
      <w:r>
        <w:rPr>
          <w:spacing w:val="-6"/>
        </w:rPr>
        <w:t xml:space="preserve"> </w:t>
      </w:r>
      <w:r>
        <w:t>oběma</w:t>
      </w:r>
      <w:r>
        <w:rPr>
          <w:spacing w:val="-8"/>
        </w:rPr>
        <w:t xml:space="preserve"> </w:t>
      </w:r>
      <w:r>
        <w:t>smluvními</w:t>
      </w:r>
      <w:r>
        <w:rPr>
          <w:spacing w:val="-6"/>
        </w:rPr>
        <w:t xml:space="preserve"> </w:t>
      </w:r>
      <w:r>
        <w:t>stranami</w:t>
      </w:r>
      <w:r>
        <w:rPr>
          <w:spacing w:val="-6"/>
        </w:rPr>
        <w:t xml:space="preserve"> </w:t>
      </w:r>
      <w:r>
        <w:t xml:space="preserve">a účinnosti uveřejněním v registru smluv dle zákona č. 340/2015 </w:t>
      </w:r>
      <w:proofErr w:type="spellStart"/>
      <w:r>
        <w:t>Sb</w:t>
      </w:r>
      <w:proofErr w:type="spellEnd"/>
      <w:r>
        <w:t xml:space="preserve"> ., o zvláštních</w:t>
      </w:r>
    </w:p>
    <w:p w14:paraId="19488970" w14:textId="77777777" w:rsidR="004F688E" w:rsidRDefault="004B19DE">
      <w:pPr>
        <w:pStyle w:val="Zkladntext"/>
        <w:spacing w:before="4" w:line="256" w:lineRule="auto"/>
      </w:pPr>
      <w:r>
        <w:t>podmínkách</w:t>
      </w:r>
      <w:r>
        <w:rPr>
          <w:spacing w:val="-5"/>
        </w:rPr>
        <w:t xml:space="preserve"> </w:t>
      </w:r>
      <w:r>
        <w:t>účinnosti</w:t>
      </w:r>
      <w:r>
        <w:rPr>
          <w:spacing w:val="-5"/>
        </w:rPr>
        <w:t xml:space="preserve"> </w:t>
      </w:r>
      <w:r>
        <w:t>některých</w:t>
      </w:r>
      <w:r>
        <w:rPr>
          <w:spacing w:val="-5"/>
        </w:rPr>
        <w:t xml:space="preserve"> </w:t>
      </w:r>
      <w:r>
        <w:t>smluv,</w:t>
      </w:r>
      <w:r>
        <w:rPr>
          <w:spacing w:val="-3"/>
        </w:rPr>
        <w:t xml:space="preserve"> </w:t>
      </w:r>
      <w:r>
        <w:t>uveřejňování</w:t>
      </w:r>
      <w:r>
        <w:rPr>
          <w:spacing w:val="-7"/>
        </w:rPr>
        <w:t xml:space="preserve"> </w:t>
      </w:r>
      <w:r>
        <w:t>těchto</w:t>
      </w:r>
      <w:r>
        <w:rPr>
          <w:spacing w:val="-5"/>
        </w:rPr>
        <w:t xml:space="preserve"> </w:t>
      </w:r>
      <w:r>
        <w:t>smluv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registru</w:t>
      </w:r>
      <w:r>
        <w:rPr>
          <w:spacing w:val="-5"/>
        </w:rPr>
        <w:t xml:space="preserve"> </w:t>
      </w:r>
      <w:r>
        <w:t>smluv</w:t>
      </w:r>
      <w:r>
        <w:rPr>
          <w:spacing w:val="-6"/>
        </w:rPr>
        <w:t xml:space="preserve"> </w:t>
      </w:r>
      <w:r>
        <w:t>(zákon</w:t>
      </w:r>
      <w:r>
        <w:rPr>
          <w:spacing w:val="-6"/>
        </w:rPr>
        <w:t xml:space="preserve"> </w:t>
      </w:r>
      <w:r>
        <w:t>o registru smluv), ve znění pozdějších předpisů.</w:t>
      </w:r>
    </w:p>
    <w:p w14:paraId="0ECD5ADE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2"/>
        <w:ind w:left="849"/>
      </w:pPr>
      <w:r>
        <w:rPr>
          <w:spacing w:val="-2"/>
        </w:rPr>
        <w:t>Odstoupení</w:t>
      </w:r>
    </w:p>
    <w:p w14:paraId="7723AD91" w14:textId="77777777" w:rsidR="004F688E" w:rsidRDefault="004B19DE">
      <w:pPr>
        <w:pStyle w:val="Zkladntext"/>
        <w:tabs>
          <w:tab w:val="left" w:pos="849"/>
        </w:tabs>
        <w:spacing w:before="184" w:line="259" w:lineRule="auto"/>
        <w:ind w:right="671"/>
      </w:pPr>
      <w:r>
        <w:rPr>
          <w:spacing w:val="-10"/>
        </w:rPr>
        <w:t>V</w:t>
      </w:r>
      <w:r>
        <w:tab/>
        <w:t>případě</w:t>
      </w:r>
      <w:r>
        <w:rPr>
          <w:spacing w:val="-3"/>
        </w:rPr>
        <w:t xml:space="preserve"> </w:t>
      </w:r>
      <w:r>
        <w:t>prodlení</w:t>
      </w:r>
      <w:r>
        <w:rPr>
          <w:spacing w:val="-6"/>
        </w:rPr>
        <w:t xml:space="preserve"> </w:t>
      </w:r>
      <w:r>
        <w:t>smluvní</w:t>
      </w:r>
      <w:r>
        <w:rPr>
          <w:spacing w:val="-4"/>
        </w:rPr>
        <w:t xml:space="preserve"> </w:t>
      </w:r>
      <w:r>
        <w:t>strany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plněním</w:t>
      </w:r>
      <w:r>
        <w:rPr>
          <w:spacing w:val="-2"/>
        </w:rPr>
        <w:t xml:space="preserve"> </w:t>
      </w:r>
      <w:r>
        <w:t>svých</w:t>
      </w:r>
      <w:r>
        <w:rPr>
          <w:spacing w:val="-3"/>
        </w:rPr>
        <w:t xml:space="preserve"> </w:t>
      </w:r>
      <w:r>
        <w:t>smluvních</w:t>
      </w:r>
      <w:r>
        <w:rPr>
          <w:spacing w:val="-3"/>
        </w:rPr>
        <w:t xml:space="preserve"> </w:t>
      </w:r>
      <w:r>
        <w:t>povinností</w:t>
      </w:r>
      <w:r>
        <w:rPr>
          <w:spacing w:val="-6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druhá strana oprávněna tuto Smlouvu či dílčí smlouvu ukončit odstoupením v souladu s ustanovením § 2001 a násl. občanského</w:t>
      </w:r>
      <w:r>
        <w:t xml:space="preserve"> zákoníku. V případě podstatného porušení</w:t>
      </w:r>
    </w:p>
    <w:p w14:paraId="2EC69959" w14:textId="77777777" w:rsidR="004F688E" w:rsidRDefault="004F688E">
      <w:pPr>
        <w:pStyle w:val="Zkladntext"/>
        <w:spacing w:line="259" w:lineRule="auto"/>
        <w:sectPr w:rsidR="004F688E">
          <w:pgSz w:w="11910" w:h="16840"/>
          <w:pgMar w:top="1720" w:right="1417" w:bottom="280" w:left="1275" w:header="708" w:footer="0" w:gutter="0"/>
          <w:cols w:space="708"/>
        </w:sectPr>
      </w:pPr>
    </w:p>
    <w:p w14:paraId="13F5C6F9" w14:textId="77777777" w:rsidR="004F688E" w:rsidRDefault="004B19DE">
      <w:pPr>
        <w:pStyle w:val="Zkladntext"/>
        <w:spacing w:before="183"/>
      </w:pPr>
      <w:r>
        <w:lastRenderedPageBreak/>
        <w:t>smluvních</w:t>
      </w:r>
      <w:r>
        <w:rPr>
          <w:spacing w:val="-9"/>
        </w:rPr>
        <w:t xml:space="preserve"> </w:t>
      </w:r>
      <w:r>
        <w:t>povinností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druhá</w:t>
      </w:r>
      <w:r>
        <w:rPr>
          <w:spacing w:val="-6"/>
        </w:rPr>
        <w:t xml:space="preserve"> </w:t>
      </w:r>
      <w:r>
        <w:t>strana</w:t>
      </w:r>
      <w:r>
        <w:rPr>
          <w:spacing w:val="-9"/>
        </w:rPr>
        <w:t xml:space="preserve"> </w:t>
      </w:r>
      <w:r>
        <w:t>oprávněna</w:t>
      </w:r>
      <w:r>
        <w:rPr>
          <w:spacing w:val="-8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této</w:t>
      </w:r>
      <w:r>
        <w:rPr>
          <w:spacing w:val="-4"/>
        </w:rPr>
        <w:t xml:space="preserve"> </w:t>
      </w:r>
      <w:r>
        <w:t>Smlouvy,</w:t>
      </w:r>
      <w:r>
        <w:rPr>
          <w:spacing w:val="-4"/>
        </w:rPr>
        <w:t xml:space="preserve"> </w:t>
      </w:r>
      <w:r>
        <w:t>resp.</w:t>
      </w:r>
      <w:r>
        <w:rPr>
          <w:spacing w:val="-5"/>
        </w:rPr>
        <w:t xml:space="preserve"> </w:t>
      </w:r>
      <w:r>
        <w:t>dílčí</w:t>
      </w:r>
      <w:r>
        <w:rPr>
          <w:spacing w:val="-9"/>
        </w:rPr>
        <w:t xml:space="preserve"> </w:t>
      </w:r>
      <w:r>
        <w:rPr>
          <w:spacing w:val="-2"/>
        </w:rPr>
        <w:t>smlouvy,</w:t>
      </w:r>
    </w:p>
    <w:p w14:paraId="56DEF78D" w14:textId="77777777" w:rsidR="004F688E" w:rsidRDefault="004B19DE">
      <w:pPr>
        <w:pStyle w:val="Zkladntext"/>
        <w:spacing w:before="18" w:line="259" w:lineRule="auto"/>
        <w:ind w:right="46"/>
      </w:pPr>
      <w:r>
        <w:t>odstoupit,</w:t>
      </w:r>
      <w:r>
        <w:rPr>
          <w:spacing w:val="-4"/>
        </w:rPr>
        <w:t xml:space="preserve"> </w:t>
      </w:r>
      <w:r>
        <w:t>jestliže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oznámí</w:t>
      </w:r>
      <w:r>
        <w:rPr>
          <w:spacing w:val="-4"/>
        </w:rPr>
        <w:t xml:space="preserve"> </w:t>
      </w:r>
      <w:r>
        <w:t>straně v</w:t>
      </w:r>
      <w:r>
        <w:rPr>
          <w:spacing w:val="-3"/>
        </w:rPr>
        <w:t xml:space="preserve"> </w:t>
      </w:r>
      <w:r>
        <w:t>prodlení</w:t>
      </w:r>
      <w:r>
        <w:rPr>
          <w:spacing w:val="-4"/>
        </w:rPr>
        <w:t xml:space="preserve"> </w:t>
      </w:r>
      <w:r>
        <w:t>bez</w:t>
      </w:r>
      <w:r>
        <w:rPr>
          <w:spacing w:val="-3"/>
        </w:rPr>
        <w:t xml:space="preserve"> </w:t>
      </w:r>
      <w:r>
        <w:t>zbytečného</w:t>
      </w:r>
      <w:r>
        <w:rPr>
          <w:spacing w:val="-2"/>
        </w:rPr>
        <w:t xml:space="preserve"> </w:t>
      </w:r>
      <w:r>
        <w:t>odkladu</w:t>
      </w:r>
      <w:r>
        <w:rPr>
          <w:spacing w:val="-2"/>
        </w:rPr>
        <w:t xml:space="preserve"> </w:t>
      </w:r>
      <w:r>
        <w:t>poté,</w:t>
      </w:r>
      <w:r>
        <w:rPr>
          <w:spacing w:val="-4"/>
        </w:rPr>
        <w:t xml:space="preserve"> </w:t>
      </w:r>
      <w:r>
        <w:t>kdy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tomto porušení dověděla. Ne-odstoupí-li strana v případech podstatného porušení Smlouvy ve lhůtě bez zbytečného odkladu, může na základě stejné skutečnosti odstoupit postupem platným pro nepodstatné porušení Smlouvy. Podstatným porušením smluvní povinnosti</w:t>
      </w:r>
      <w:r>
        <w:t xml:space="preserve"> je zejména, nikoli však výlučně:</w:t>
      </w:r>
    </w:p>
    <w:p w14:paraId="42CBC5CC" w14:textId="77777777" w:rsidR="004F688E" w:rsidRDefault="004B19DE">
      <w:pPr>
        <w:pStyle w:val="Odstavecseseznamem"/>
        <w:numPr>
          <w:ilvl w:val="0"/>
          <w:numId w:val="1"/>
        </w:numPr>
        <w:tabs>
          <w:tab w:val="left" w:pos="277"/>
        </w:tabs>
        <w:spacing w:line="254" w:lineRule="auto"/>
        <w:ind w:right="66" w:firstLine="0"/>
      </w:pPr>
      <w:r>
        <w:t>na</w:t>
      </w:r>
      <w:r>
        <w:rPr>
          <w:spacing w:val="-5"/>
        </w:rPr>
        <w:t xml:space="preserve"> </w:t>
      </w:r>
      <w:r>
        <w:t>straně</w:t>
      </w:r>
      <w:r>
        <w:rPr>
          <w:spacing w:val="-3"/>
        </w:rPr>
        <w:t xml:space="preserve"> </w:t>
      </w:r>
      <w:r>
        <w:t>Dodavatele,</w:t>
      </w:r>
      <w:r>
        <w:rPr>
          <w:spacing w:val="-4"/>
        </w:rPr>
        <w:t xml:space="preserve"> </w:t>
      </w:r>
      <w:r>
        <w:t>jestliže</w:t>
      </w:r>
      <w:r>
        <w:rPr>
          <w:spacing w:val="-3"/>
        </w:rPr>
        <w:t xml:space="preserve"> </w:t>
      </w:r>
      <w:r>
        <w:t>Dodavatel</w:t>
      </w:r>
      <w:r>
        <w:rPr>
          <w:spacing w:val="-3"/>
        </w:rPr>
        <w:t xml:space="preserve"> </w:t>
      </w:r>
      <w:r>
        <w:t>řádně</w:t>
      </w:r>
      <w:r>
        <w:rPr>
          <w:spacing w:val="-3"/>
        </w:rPr>
        <w:t xml:space="preserve"> </w:t>
      </w:r>
      <w:r>
        <w:t>nesplní</w:t>
      </w:r>
      <w:r>
        <w:rPr>
          <w:spacing w:val="-5"/>
        </w:rPr>
        <w:t xml:space="preserve"> </w:t>
      </w:r>
      <w:r>
        <w:t>povinnost</w:t>
      </w:r>
      <w:r>
        <w:rPr>
          <w:spacing w:val="-2"/>
        </w:rPr>
        <w:t xml:space="preserve"> </w:t>
      </w:r>
      <w:r>
        <w:t>předat</w:t>
      </w:r>
      <w:r>
        <w:rPr>
          <w:spacing w:val="-4"/>
        </w:rPr>
        <w:t xml:space="preserve"> </w:t>
      </w:r>
      <w:r>
        <w:t>Předmět</w:t>
      </w:r>
      <w:r>
        <w:rPr>
          <w:spacing w:val="-5"/>
        </w:rPr>
        <w:t xml:space="preserve"> </w:t>
      </w:r>
      <w:r>
        <w:t>koupě</w:t>
      </w:r>
      <w:r>
        <w:rPr>
          <w:spacing w:val="-3"/>
        </w:rPr>
        <w:t xml:space="preserve"> </w:t>
      </w:r>
      <w:r>
        <w:t>ve lhůtě k plnění.</w:t>
      </w:r>
    </w:p>
    <w:p w14:paraId="1E6FFA54" w14:textId="77777777" w:rsidR="004F688E" w:rsidRDefault="004B19DE">
      <w:pPr>
        <w:pStyle w:val="Odstavecseseznamem"/>
        <w:numPr>
          <w:ilvl w:val="0"/>
          <w:numId w:val="1"/>
        </w:numPr>
        <w:tabs>
          <w:tab w:val="left" w:pos="277"/>
        </w:tabs>
        <w:spacing w:before="169" w:line="256" w:lineRule="auto"/>
        <w:ind w:right="409" w:firstLine="0"/>
      </w:pPr>
      <w:r>
        <w:t>na</w:t>
      </w:r>
      <w:r>
        <w:rPr>
          <w:spacing w:val="-4"/>
        </w:rPr>
        <w:t xml:space="preserve"> </w:t>
      </w:r>
      <w:r>
        <w:t>straně</w:t>
      </w:r>
      <w:r>
        <w:rPr>
          <w:spacing w:val="-2"/>
        </w:rPr>
        <w:t xml:space="preserve"> </w:t>
      </w:r>
      <w:r>
        <w:t>Dodavatele,</w:t>
      </w:r>
      <w:r>
        <w:rPr>
          <w:spacing w:val="-3"/>
        </w:rPr>
        <w:t xml:space="preserve"> </w:t>
      </w:r>
      <w:r>
        <w:t>jestliže</w:t>
      </w:r>
      <w:r>
        <w:rPr>
          <w:spacing w:val="-2"/>
        </w:rPr>
        <w:t xml:space="preserve"> </w:t>
      </w:r>
      <w:r>
        <w:t>Dodavatel</w:t>
      </w:r>
      <w:r>
        <w:rPr>
          <w:spacing w:val="-2"/>
        </w:rPr>
        <w:t xml:space="preserve"> </w:t>
      </w:r>
      <w:r>
        <w:t>řádně</w:t>
      </w:r>
      <w:r>
        <w:rPr>
          <w:spacing w:val="-2"/>
        </w:rPr>
        <w:t xml:space="preserve"> </w:t>
      </w:r>
      <w:r>
        <w:t>nesplní</w:t>
      </w:r>
      <w:r>
        <w:rPr>
          <w:spacing w:val="-5"/>
        </w:rPr>
        <w:t xml:space="preserve"> </w:t>
      </w:r>
      <w:r>
        <w:t>všechny</w:t>
      </w:r>
      <w:r>
        <w:rPr>
          <w:spacing w:val="-2"/>
        </w:rPr>
        <w:t xml:space="preserve"> </w:t>
      </w:r>
      <w:r>
        <w:t>nároky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vad</w:t>
      </w:r>
      <w:r>
        <w:rPr>
          <w:spacing w:val="-2"/>
        </w:rPr>
        <w:t xml:space="preserve"> </w:t>
      </w:r>
      <w:r>
        <w:t>Předmětu koupě zvolené Objednatelem ve lhůtě podle této Smlouvy.</w:t>
      </w:r>
    </w:p>
    <w:p w14:paraId="48E32C7A" w14:textId="77777777" w:rsidR="004F688E" w:rsidRDefault="004B19DE">
      <w:pPr>
        <w:pStyle w:val="Odstavecseseznamem"/>
        <w:numPr>
          <w:ilvl w:val="0"/>
          <w:numId w:val="1"/>
        </w:numPr>
        <w:tabs>
          <w:tab w:val="left" w:pos="277"/>
        </w:tabs>
        <w:spacing w:before="165" w:line="256" w:lineRule="auto"/>
        <w:ind w:right="155" w:firstLine="0"/>
      </w:pPr>
      <w:r>
        <w:t>na</w:t>
      </w:r>
      <w:r>
        <w:rPr>
          <w:spacing w:val="-4"/>
        </w:rPr>
        <w:t xml:space="preserve"> </w:t>
      </w:r>
      <w:r>
        <w:t>straně</w:t>
      </w:r>
      <w:r>
        <w:rPr>
          <w:spacing w:val="-4"/>
        </w:rPr>
        <w:t xml:space="preserve"> </w:t>
      </w:r>
      <w:r>
        <w:t>Objednatele,</w:t>
      </w:r>
      <w:r>
        <w:rPr>
          <w:spacing w:val="-5"/>
        </w:rPr>
        <w:t xml:space="preserve"> </w:t>
      </w:r>
      <w:r>
        <w:t>prodlení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zaplacením</w:t>
      </w:r>
      <w:r>
        <w:rPr>
          <w:spacing w:val="-1"/>
        </w:rPr>
        <w:t xml:space="preserve"> </w:t>
      </w:r>
      <w:r>
        <w:t>ceny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Předmět</w:t>
      </w:r>
      <w:r>
        <w:rPr>
          <w:spacing w:val="-3"/>
        </w:rPr>
        <w:t xml:space="preserve"> </w:t>
      </w:r>
      <w:r>
        <w:t>koupě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základě</w:t>
      </w:r>
      <w:r>
        <w:rPr>
          <w:spacing w:val="-4"/>
        </w:rPr>
        <w:t xml:space="preserve"> </w:t>
      </w:r>
      <w:r>
        <w:t>faktury řádně vystavené v souladu s touto Smlouvou delší než 60 dnů;</w:t>
      </w:r>
    </w:p>
    <w:p w14:paraId="4E2E147E" w14:textId="77777777" w:rsidR="004F688E" w:rsidRDefault="004B19DE">
      <w:pPr>
        <w:pStyle w:val="Odstavecseseznamem"/>
        <w:numPr>
          <w:ilvl w:val="0"/>
          <w:numId w:val="1"/>
        </w:numPr>
        <w:tabs>
          <w:tab w:val="left" w:pos="277"/>
        </w:tabs>
        <w:spacing w:before="164" w:line="256" w:lineRule="auto"/>
        <w:ind w:right="208" w:firstLine="0"/>
      </w:pPr>
      <w:r>
        <w:t>na</w:t>
      </w:r>
      <w:r>
        <w:rPr>
          <w:spacing w:val="-5"/>
        </w:rPr>
        <w:t xml:space="preserve"> </w:t>
      </w:r>
      <w:r>
        <w:t>obou</w:t>
      </w:r>
      <w:r>
        <w:rPr>
          <w:spacing w:val="-3"/>
        </w:rPr>
        <w:t xml:space="preserve"> </w:t>
      </w:r>
      <w:r>
        <w:t>stranách,</w:t>
      </w:r>
      <w:r>
        <w:rPr>
          <w:spacing w:val="-4"/>
        </w:rPr>
        <w:t xml:space="preserve"> </w:t>
      </w:r>
      <w:r>
        <w:t>porušení</w:t>
      </w:r>
      <w:r>
        <w:rPr>
          <w:spacing w:val="-6"/>
        </w:rPr>
        <w:t xml:space="preserve"> </w:t>
      </w:r>
      <w:r>
        <w:t>dalších</w:t>
      </w:r>
      <w:r>
        <w:rPr>
          <w:spacing w:val="-3"/>
        </w:rPr>
        <w:t xml:space="preserve"> </w:t>
      </w:r>
      <w:r>
        <w:t>povinnos</w:t>
      </w:r>
      <w:r>
        <w:t>tí,</w:t>
      </w:r>
      <w:r>
        <w:rPr>
          <w:spacing w:val="-1"/>
        </w:rPr>
        <w:t xml:space="preserve"> </w:t>
      </w:r>
      <w:r>
        <w:t>které</w:t>
      </w:r>
      <w:r>
        <w:rPr>
          <w:spacing w:val="-5"/>
        </w:rPr>
        <w:t xml:space="preserve"> </w:t>
      </w:r>
      <w:r>
        <w:t>tato Smlouva</w:t>
      </w:r>
      <w:r>
        <w:rPr>
          <w:spacing w:val="-2"/>
        </w:rPr>
        <w:t xml:space="preserve"> </w:t>
      </w:r>
      <w:r>
        <w:t>považuje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podstatné porušení smluvních povinností.</w:t>
      </w:r>
    </w:p>
    <w:p w14:paraId="58D50D40" w14:textId="77777777" w:rsidR="004F688E" w:rsidRDefault="004B19DE">
      <w:pPr>
        <w:pStyle w:val="Zkladntext"/>
        <w:spacing w:before="165" w:line="259" w:lineRule="auto"/>
      </w:pPr>
      <w:r>
        <w:t>V případě nepodstatného porušení smluvních povinností je druhá strana oprávněna od této Smlouvy,</w:t>
      </w:r>
      <w:r>
        <w:rPr>
          <w:spacing w:val="-3"/>
        </w:rPr>
        <w:t xml:space="preserve"> </w:t>
      </w:r>
      <w:r>
        <w:t>resp.</w:t>
      </w:r>
      <w:r>
        <w:rPr>
          <w:spacing w:val="-3"/>
        </w:rPr>
        <w:t xml:space="preserve"> </w:t>
      </w:r>
      <w:r>
        <w:t>dílčí</w:t>
      </w:r>
      <w:r>
        <w:rPr>
          <w:spacing w:val="-7"/>
        </w:rPr>
        <w:t xml:space="preserve"> </w:t>
      </w:r>
      <w:r>
        <w:t>smlouvy,</w:t>
      </w:r>
      <w:r>
        <w:rPr>
          <w:spacing w:val="-3"/>
        </w:rPr>
        <w:t xml:space="preserve"> </w:t>
      </w:r>
      <w:r>
        <w:t>odstoupit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případě,</w:t>
      </w:r>
      <w:r>
        <w:rPr>
          <w:spacing w:val="-6"/>
        </w:rPr>
        <w:t xml:space="preserve"> </w:t>
      </w:r>
      <w:r>
        <w:t>že</w:t>
      </w:r>
      <w:r>
        <w:rPr>
          <w:spacing w:val="-5"/>
        </w:rPr>
        <w:t xml:space="preserve"> </w:t>
      </w:r>
      <w:r>
        <w:t>strana,</w:t>
      </w:r>
      <w:r>
        <w:rPr>
          <w:spacing w:val="-7"/>
        </w:rPr>
        <w:t xml:space="preserve"> </w:t>
      </w:r>
      <w:r>
        <w:t>která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prodlení,</w:t>
      </w:r>
      <w:r>
        <w:rPr>
          <w:spacing w:val="-3"/>
        </w:rPr>
        <w:t xml:space="preserve"> </w:t>
      </w:r>
      <w:r>
        <w:t>nesplní</w:t>
      </w:r>
      <w:r>
        <w:rPr>
          <w:spacing w:val="-8"/>
        </w:rPr>
        <w:t xml:space="preserve"> </w:t>
      </w:r>
      <w:r>
        <w:t>svou povinnost ani v dodatečné přiměřené lhůtě, která jí k tomu byla poskytnuta.</w:t>
      </w:r>
    </w:p>
    <w:p w14:paraId="006A242D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57"/>
        <w:ind w:left="849"/>
      </w:pPr>
      <w:r>
        <w:rPr>
          <w:spacing w:val="-2"/>
        </w:rPr>
        <w:t>Výpověď</w:t>
      </w:r>
    </w:p>
    <w:p w14:paraId="02FA7040" w14:textId="77777777" w:rsidR="004F688E" w:rsidRDefault="004B19DE">
      <w:pPr>
        <w:pStyle w:val="Zkladntext"/>
        <w:spacing w:before="184" w:line="256" w:lineRule="auto"/>
        <w:ind w:right="671"/>
      </w:pPr>
      <w:r>
        <w:t>Tuto</w:t>
      </w:r>
      <w:r>
        <w:rPr>
          <w:spacing w:val="-3"/>
        </w:rPr>
        <w:t xml:space="preserve"> </w:t>
      </w:r>
      <w:r>
        <w:t>Smlouvu</w:t>
      </w:r>
      <w:r>
        <w:rPr>
          <w:spacing w:val="-4"/>
        </w:rPr>
        <w:t xml:space="preserve"> </w:t>
      </w:r>
      <w:r>
        <w:t>může</w:t>
      </w:r>
      <w:r>
        <w:rPr>
          <w:spacing w:val="-4"/>
        </w:rPr>
        <w:t xml:space="preserve"> </w:t>
      </w:r>
      <w:r>
        <w:t>Objednatel</w:t>
      </w:r>
      <w:r>
        <w:rPr>
          <w:spacing w:val="-5"/>
        </w:rPr>
        <w:t xml:space="preserve"> </w:t>
      </w:r>
      <w:r>
        <w:t>vypovědět</w:t>
      </w:r>
      <w:r>
        <w:rPr>
          <w:spacing w:val="-3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uvedení</w:t>
      </w:r>
      <w:r>
        <w:rPr>
          <w:spacing w:val="-7"/>
        </w:rPr>
        <w:t xml:space="preserve"> </w:t>
      </w:r>
      <w:r>
        <w:t>důvodu,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výpovědní</w:t>
      </w:r>
      <w:r>
        <w:rPr>
          <w:spacing w:val="-7"/>
        </w:rPr>
        <w:t xml:space="preserve"> </w:t>
      </w:r>
      <w:r>
        <w:t>dobou</w:t>
      </w:r>
      <w:r>
        <w:rPr>
          <w:spacing w:val="-4"/>
        </w:rPr>
        <w:t xml:space="preserve"> </w:t>
      </w:r>
      <w:r>
        <w:t>2 měsíce počínaje prvním dnem následujícím po doručení výpovědi Dodavateli.</w:t>
      </w:r>
    </w:p>
    <w:p w14:paraId="5CB0E692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690"/>
        </w:tabs>
        <w:spacing w:before="161"/>
        <w:ind w:left="690" w:hanging="549"/>
      </w:pPr>
      <w:r>
        <w:t>Postoupení</w:t>
      </w:r>
      <w:r>
        <w:rPr>
          <w:spacing w:val="-8"/>
        </w:rPr>
        <w:t xml:space="preserve"> </w:t>
      </w:r>
      <w:r>
        <w:t>práv</w:t>
      </w:r>
      <w:r>
        <w:rPr>
          <w:spacing w:val="-6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Smlouvy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započtení</w:t>
      </w:r>
    </w:p>
    <w:p w14:paraId="098A5189" w14:textId="77777777" w:rsidR="004F688E" w:rsidRDefault="004B19DE">
      <w:pPr>
        <w:pStyle w:val="Zkladntext"/>
        <w:spacing w:before="182" w:line="259" w:lineRule="auto"/>
      </w:pPr>
      <w:r>
        <w:t>Dodavatel</w:t>
      </w:r>
      <w:r>
        <w:rPr>
          <w:spacing w:val="-2"/>
        </w:rPr>
        <w:t xml:space="preserve"> </w:t>
      </w:r>
      <w:r>
        <w:t>není</w:t>
      </w:r>
      <w:r>
        <w:rPr>
          <w:spacing w:val="-5"/>
        </w:rPr>
        <w:t xml:space="preserve"> </w:t>
      </w:r>
      <w:r>
        <w:t>oprávněn</w:t>
      </w:r>
      <w:r>
        <w:rPr>
          <w:spacing w:val="-2"/>
        </w:rPr>
        <w:t xml:space="preserve"> </w:t>
      </w:r>
      <w:r>
        <w:t>postoupit</w:t>
      </w:r>
      <w:r>
        <w:rPr>
          <w:spacing w:val="-5"/>
        </w:rPr>
        <w:t xml:space="preserve"> </w:t>
      </w:r>
      <w:r>
        <w:t>tuto</w:t>
      </w:r>
      <w:r>
        <w:rPr>
          <w:spacing w:val="-2"/>
        </w:rPr>
        <w:t xml:space="preserve"> </w:t>
      </w:r>
      <w:r>
        <w:t>Smlouvu</w:t>
      </w:r>
      <w:r>
        <w:rPr>
          <w:spacing w:val="-2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její</w:t>
      </w:r>
      <w:r>
        <w:rPr>
          <w:spacing w:val="-5"/>
        </w:rPr>
        <w:t xml:space="preserve"> </w:t>
      </w:r>
      <w:r>
        <w:t>část</w:t>
      </w:r>
      <w:r>
        <w:rPr>
          <w:spacing w:val="-3"/>
        </w:rPr>
        <w:t xml:space="preserve"> </w:t>
      </w:r>
      <w:r>
        <w:t>ani</w:t>
      </w:r>
      <w:r>
        <w:rPr>
          <w:spacing w:val="-2"/>
        </w:rPr>
        <w:t xml:space="preserve"> </w:t>
      </w:r>
      <w:r>
        <w:t>převést</w:t>
      </w:r>
      <w:r>
        <w:rPr>
          <w:spacing w:val="-3"/>
        </w:rPr>
        <w:t xml:space="preserve"> </w:t>
      </w:r>
      <w:r>
        <w:t>jakoukoliv</w:t>
      </w:r>
      <w:r>
        <w:rPr>
          <w:spacing w:val="-4"/>
        </w:rPr>
        <w:t xml:space="preserve"> </w:t>
      </w:r>
      <w:r>
        <w:t>svou pohledávku vyplývající z této Smlouvy nebo její čás</w:t>
      </w:r>
      <w:r>
        <w:t>t na třetí osoby bez předchozího</w:t>
      </w:r>
    </w:p>
    <w:p w14:paraId="1A669B83" w14:textId="77777777" w:rsidR="004F688E" w:rsidRDefault="004B19DE">
      <w:pPr>
        <w:pStyle w:val="Zkladntext"/>
        <w:spacing w:line="252" w:lineRule="exact"/>
      </w:pPr>
      <w:r>
        <w:t>písemného</w:t>
      </w:r>
      <w:r>
        <w:rPr>
          <w:spacing w:val="-10"/>
        </w:rPr>
        <w:t xml:space="preserve"> </w:t>
      </w:r>
      <w:r>
        <w:t>souhlasu</w:t>
      </w:r>
      <w:r>
        <w:rPr>
          <w:spacing w:val="-9"/>
        </w:rPr>
        <w:t xml:space="preserve"> </w:t>
      </w:r>
      <w:r>
        <w:rPr>
          <w:spacing w:val="-2"/>
        </w:rPr>
        <w:t>Objednatele.</w:t>
      </w:r>
    </w:p>
    <w:p w14:paraId="6D68A08B" w14:textId="77777777" w:rsidR="004F688E" w:rsidRDefault="004B19DE">
      <w:pPr>
        <w:pStyle w:val="Zkladntext"/>
        <w:spacing w:before="181" w:line="256" w:lineRule="auto"/>
        <w:ind w:right="671"/>
      </w:pPr>
      <w:r>
        <w:t>Dodavatel</w:t>
      </w:r>
      <w:r>
        <w:rPr>
          <w:spacing w:val="-3"/>
        </w:rPr>
        <w:t xml:space="preserve"> </w:t>
      </w:r>
      <w:r>
        <w:t>souhlasí</w:t>
      </w:r>
      <w:r>
        <w:rPr>
          <w:spacing w:val="-6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tím,</w:t>
      </w:r>
      <w:r>
        <w:rPr>
          <w:spacing w:val="-1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jakékoli</w:t>
      </w:r>
      <w:r>
        <w:rPr>
          <w:spacing w:val="-3"/>
        </w:rPr>
        <w:t xml:space="preserve"> </w:t>
      </w:r>
      <w:r>
        <w:t>své</w:t>
      </w:r>
      <w:r>
        <w:rPr>
          <w:spacing w:val="-3"/>
        </w:rPr>
        <w:t xml:space="preserve"> </w:t>
      </w:r>
      <w:r>
        <w:t>pohledávky</w:t>
      </w:r>
      <w:r>
        <w:rPr>
          <w:spacing w:val="-5"/>
        </w:rPr>
        <w:t xml:space="preserve"> </w:t>
      </w:r>
      <w:r>
        <w:t>vůči</w:t>
      </w:r>
      <w:r>
        <w:rPr>
          <w:spacing w:val="-4"/>
        </w:rPr>
        <w:t xml:space="preserve"> </w:t>
      </w:r>
      <w:r>
        <w:t>Objednateli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této Smlouvy nemůže započíst jednostranným úkonem.</w:t>
      </w:r>
    </w:p>
    <w:p w14:paraId="61E3D7ED" w14:textId="77777777" w:rsidR="004F688E" w:rsidRDefault="004B19DE">
      <w:pPr>
        <w:pStyle w:val="Zkladntext"/>
        <w:spacing w:before="165"/>
      </w:pPr>
      <w:r>
        <w:t>Dodavatel</w:t>
      </w:r>
      <w:r>
        <w:rPr>
          <w:spacing w:val="-8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srozuměn</w:t>
      </w:r>
      <w:r>
        <w:rPr>
          <w:spacing w:val="-6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tím,</w:t>
      </w:r>
      <w:r>
        <w:rPr>
          <w:spacing w:val="-4"/>
        </w:rPr>
        <w:t xml:space="preserve"> </w:t>
      </w:r>
      <w:r>
        <w:t>že</w:t>
      </w:r>
      <w:r>
        <w:rPr>
          <w:spacing w:val="-6"/>
        </w:rPr>
        <w:t xml:space="preserve"> </w:t>
      </w:r>
      <w:r>
        <w:t>souhlas</w:t>
      </w:r>
      <w:r>
        <w:rPr>
          <w:spacing w:val="-8"/>
        </w:rPr>
        <w:t xml:space="preserve"> </w:t>
      </w:r>
      <w:r>
        <w:t>Objednatele</w:t>
      </w:r>
      <w:r>
        <w:rPr>
          <w:spacing w:val="-5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převzetím</w:t>
      </w:r>
      <w:r>
        <w:rPr>
          <w:spacing w:val="-5"/>
        </w:rPr>
        <w:t xml:space="preserve"> </w:t>
      </w:r>
      <w:r>
        <w:t>jakéhokoli</w:t>
      </w:r>
      <w:r>
        <w:rPr>
          <w:spacing w:val="-6"/>
        </w:rPr>
        <w:t xml:space="preserve"> </w:t>
      </w:r>
      <w:r>
        <w:t>dluhu</w:t>
      </w:r>
      <w:r>
        <w:rPr>
          <w:spacing w:val="-5"/>
        </w:rPr>
        <w:t xml:space="preserve"> </w:t>
      </w:r>
      <w:r>
        <w:rPr>
          <w:spacing w:val="-2"/>
        </w:rPr>
        <w:t>(závazku)</w:t>
      </w:r>
    </w:p>
    <w:p w14:paraId="7CDF7A6F" w14:textId="77777777" w:rsidR="004F688E" w:rsidRDefault="004B19DE">
      <w:pPr>
        <w:pStyle w:val="Zkladntext"/>
        <w:spacing w:before="20" w:line="256" w:lineRule="auto"/>
      </w:pPr>
      <w:r>
        <w:t>Dodavatele</w:t>
      </w:r>
      <w:r>
        <w:rPr>
          <w:spacing w:val="-3"/>
        </w:rPr>
        <w:t xml:space="preserve"> </w:t>
      </w:r>
      <w:r>
        <w:t>vyplývající</w:t>
      </w:r>
      <w:r>
        <w:rPr>
          <w:spacing w:val="-5"/>
        </w:rPr>
        <w:t xml:space="preserve"> </w:t>
      </w:r>
      <w:r>
        <w:t>ho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</w:t>
      </w:r>
      <w:r>
        <w:rPr>
          <w:spacing w:val="-4"/>
        </w:rPr>
        <w:t xml:space="preserve"> </w:t>
      </w:r>
      <w:r>
        <w:t>třetí</w:t>
      </w:r>
      <w:r>
        <w:rPr>
          <w:spacing w:val="-4"/>
        </w:rPr>
        <w:t xml:space="preserve"> </w:t>
      </w:r>
      <w:r>
        <w:t>osobou</w:t>
      </w:r>
      <w:r>
        <w:rPr>
          <w:spacing w:val="-3"/>
        </w:rPr>
        <w:t xml:space="preserve"> </w:t>
      </w:r>
      <w:r>
        <w:t>musí</w:t>
      </w:r>
      <w:r>
        <w:rPr>
          <w:spacing w:val="-6"/>
        </w:rPr>
        <w:t xml:space="preserve"> </w:t>
      </w:r>
      <w:r>
        <w:t>být</w:t>
      </w:r>
      <w:r>
        <w:rPr>
          <w:spacing w:val="-1"/>
        </w:rPr>
        <w:t xml:space="preserve"> </w:t>
      </w:r>
      <w:r>
        <w:t>Objednatelem</w:t>
      </w:r>
      <w:r>
        <w:rPr>
          <w:spacing w:val="-2"/>
        </w:rPr>
        <w:t xml:space="preserve"> </w:t>
      </w:r>
      <w:r>
        <w:t>udělen</w:t>
      </w:r>
      <w:r>
        <w:rPr>
          <w:spacing w:val="-3"/>
        </w:rPr>
        <w:t xml:space="preserve"> </w:t>
      </w:r>
      <w:r>
        <w:t>v písemné formě.</w:t>
      </w:r>
    </w:p>
    <w:p w14:paraId="2468DE46" w14:textId="77777777" w:rsidR="004F688E" w:rsidRDefault="004B19DE">
      <w:pPr>
        <w:pStyle w:val="Nadpis4"/>
        <w:numPr>
          <w:ilvl w:val="0"/>
          <w:numId w:val="5"/>
        </w:numPr>
        <w:tabs>
          <w:tab w:val="left" w:pos="859"/>
        </w:tabs>
        <w:spacing w:before="160"/>
        <w:ind w:left="859" w:hanging="358"/>
      </w:pPr>
      <w:r>
        <w:t>ZÁVĚREČNÁ</w:t>
      </w:r>
      <w:r>
        <w:rPr>
          <w:spacing w:val="-12"/>
        </w:rPr>
        <w:t xml:space="preserve"> </w:t>
      </w:r>
      <w:r>
        <w:rPr>
          <w:spacing w:val="-2"/>
        </w:rPr>
        <w:t>USTANOVENÍ</w:t>
      </w:r>
    </w:p>
    <w:p w14:paraId="6623F746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6" w:line="256" w:lineRule="auto"/>
        <w:ind w:right="579" w:firstLine="0"/>
      </w:pPr>
      <w:r>
        <w:t>Tato</w:t>
      </w:r>
      <w:r>
        <w:rPr>
          <w:spacing w:val="-6"/>
        </w:rPr>
        <w:t xml:space="preserve"> </w:t>
      </w:r>
      <w:r>
        <w:t>smlouva,</w:t>
      </w:r>
      <w:r>
        <w:rPr>
          <w:spacing w:val="-7"/>
        </w:rPr>
        <w:t xml:space="preserve"> </w:t>
      </w:r>
      <w:r>
        <w:t>jakož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všechny</w:t>
      </w:r>
      <w:r>
        <w:rPr>
          <w:spacing w:val="-8"/>
        </w:rPr>
        <w:t xml:space="preserve"> </w:t>
      </w:r>
      <w:r>
        <w:t>mimosmluvní</w:t>
      </w:r>
      <w:r>
        <w:rPr>
          <w:spacing w:val="-9"/>
        </w:rPr>
        <w:t xml:space="preserve"> </w:t>
      </w:r>
      <w:r>
        <w:t>závazkové</w:t>
      </w:r>
      <w:r>
        <w:rPr>
          <w:spacing w:val="-6"/>
        </w:rPr>
        <w:t xml:space="preserve"> </w:t>
      </w:r>
      <w:r>
        <w:t>vztahy</w:t>
      </w:r>
      <w:r>
        <w:rPr>
          <w:spacing w:val="-8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touto</w:t>
      </w:r>
      <w:r>
        <w:rPr>
          <w:spacing w:val="-8"/>
        </w:rPr>
        <w:t xml:space="preserve"> </w:t>
      </w:r>
      <w:r>
        <w:t>smlouvou související, se řídí českým právem.</w:t>
      </w:r>
    </w:p>
    <w:p w14:paraId="0CD21C16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5" w:line="259" w:lineRule="auto"/>
        <w:ind w:right="57" w:firstLine="0"/>
      </w:pPr>
      <w:r>
        <w:t>Dodavatel</w:t>
      </w:r>
      <w:r>
        <w:rPr>
          <w:spacing w:val="-4"/>
        </w:rPr>
        <w:t xml:space="preserve"> </w:t>
      </w:r>
      <w:r>
        <w:t>bere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vědomí,</w:t>
      </w:r>
      <w:r>
        <w:rPr>
          <w:spacing w:val="-2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Objednatel</w:t>
      </w:r>
      <w:r>
        <w:rPr>
          <w:spacing w:val="-7"/>
        </w:rPr>
        <w:t xml:space="preserve"> </w:t>
      </w:r>
      <w:r>
        <w:t>jakožto</w:t>
      </w:r>
      <w:r>
        <w:rPr>
          <w:spacing w:val="-4"/>
        </w:rPr>
        <w:t xml:space="preserve"> </w:t>
      </w:r>
      <w:r>
        <w:t>příjemce</w:t>
      </w:r>
      <w:r>
        <w:rPr>
          <w:spacing w:val="-2"/>
        </w:rPr>
        <w:t xml:space="preserve"> </w:t>
      </w:r>
      <w:r>
        <w:t>Projektu</w:t>
      </w:r>
      <w:r>
        <w:rPr>
          <w:spacing w:val="-6"/>
        </w:rPr>
        <w:t xml:space="preserve"> </w:t>
      </w:r>
      <w:r>
        <w:t>vyjmenovaném</w:t>
      </w:r>
      <w:r>
        <w:rPr>
          <w:spacing w:val="-2"/>
        </w:rPr>
        <w:t xml:space="preserve"> </w:t>
      </w:r>
      <w:r>
        <w:t>v bodě 1.4 Smlouvy, je povinen vytvořit podmínky k provedení kontroly, resp. auditu, vztahují-cích se k realizaci projektů, poskytno</w:t>
      </w:r>
      <w:r>
        <w:t>ut veškeré doklady vážící se k realizaci projektů, umožnit průběžné ověřování souladu údajů o realizaci projektů uváděných ve zprávách o realizaci projektů, resp. udržitelnosti projektů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skutečným stavem v</w:t>
      </w:r>
      <w:r>
        <w:rPr>
          <w:spacing w:val="-3"/>
        </w:rPr>
        <w:t xml:space="preserve"> </w:t>
      </w:r>
      <w:r>
        <w:t>místě jejich</w:t>
      </w:r>
      <w:r>
        <w:rPr>
          <w:spacing w:val="-1"/>
        </w:rPr>
        <w:t xml:space="preserve"> </w:t>
      </w:r>
      <w:r>
        <w:t>realizace a poskytnout součinnost v</w:t>
      </w:r>
      <w:r>
        <w:t>šem orgánům oprávněným k provádění kontroly/auditu.</w:t>
      </w:r>
    </w:p>
    <w:p w14:paraId="738C41CB" w14:textId="77777777" w:rsidR="004F688E" w:rsidRDefault="004F688E">
      <w:pPr>
        <w:pStyle w:val="Odstavecseseznamem"/>
        <w:spacing w:line="259" w:lineRule="auto"/>
        <w:sectPr w:rsidR="004F688E">
          <w:pgSz w:w="11910" w:h="16840"/>
          <w:pgMar w:top="1720" w:right="1417" w:bottom="280" w:left="1275" w:header="708" w:footer="0" w:gutter="0"/>
          <w:cols w:space="708"/>
        </w:sectPr>
      </w:pPr>
    </w:p>
    <w:p w14:paraId="66C505B9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83" w:line="256" w:lineRule="auto"/>
        <w:ind w:right="74" w:firstLine="0"/>
      </w:pPr>
      <w:r>
        <w:lastRenderedPageBreak/>
        <w:t>Dodavatel bere na vědomí, že Objednatel jakožto příjemce Projektu vyjmenovaného v</w:t>
      </w:r>
      <w:r>
        <w:rPr>
          <w:spacing w:val="-6"/>
        </w:rPr>
        <w:t xml:space="preserve"> </w:t>
      </w:r>
      <w:r>
        <w:t>bodě</w:t>
      </w:r>
      <w:r>
        <w:rPr>
          <w:spacing w:val="-4"/>
        </w:rPr>
        <w:t xml:space="preserve"> </w:t>
      </w:r>
      <w:r>
        <w:t>1.4</w:t>
      </w:r>
      <w:r>
        <w:rPr>
          <w:spacing w:val="-3"/>
        </w:rPr>
        <w:t xml:space="preserve"> </w:t>
      </w:r>
      <w:r>
        <w:t>Smlouvy,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povinen</w:t>
      </w:r>
      <w:r>
        <w:rPr>
          <w:spacing w:val="-4"/>
        </w:rPr>
        <w:t xml:space="preserve"> </w:t>
      </w:r>
      <w:r>
        <w:t>uchovat</w:t>
      </w:r>
      <w:r>
        <w:rPr>
          <w:spacing w:val="-3"/>
        </w:rPr>
        <w:t xml:space="preserve"> </w:t>
      </w:r>
      <w:r>
        <w:t>veškeré</w:t>
      </w:r>
      <w:r>
        <w:rPr>
          <w:spacing w:val="-6"/>
        </w:rPr>
        <w:t xml:space="preserve"> </w:t>
      </w:r>
      <w:r>
        <w:t>dokumenty</w:t>
      </w:r>
      <w:r>
        <w:rPr>
          <w:spacing w:val="-6"/>
        </w:rPr>
        <w:t xml:space="preserve"> </w:t>
      </w:r>
      <w:r>
        <w:t>související</w:t>
      </w:r>
      <w:r>
        <w:rPr>
          <w:spacing w:val="-6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realizací</w:t>
      </w:r>
      <w:r>
        <w:rPr>
          <w:spacing w:val="-6"/>
        </w:rPr>
        <w:t xml:space="preserve"> </w:t>
      </w:r>
      <w:r>
        <w:t>projektů</w:t>
      </w:r>
      <w:r>
        <w:rPr>
          <w:spacing w:val="-6"/>
        </w:rPr>
        <w:t xml:space="preserve"> </w:t>
      </w:r>
      <w:r>
        <w:t>v souladu s platnými právními předpisy ČR a EU.</w:t>
      </w:r>
    </w:p>
    <w:p w14:paraId="2F798983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4" w:line="259" w:lineRule="auto"/>
        <w:ind w:right="172" w:firstLine="0"/>
      </w:pPr>
      <w:r>
        <w:t>Případné obchodní zvyklosti, týkající se sjednaného či navazujícího plnění, nemají přednost</w:t>
      </w:r>
      <w:r>
        <w:rPr>
          <w:spacing w:val="-5"/>
        </w:rPr>
        <w:t xml:space="preserve"> </w:t>
      </w:r>
      <w:r>
        <w:t>před</w:t>
      </w:r>
      <w:r>
        <w:rPr>
          <w:spacing w:val="-6"/>
        </w:rPr>
        <w:t xml:space="preserve"> </w:t>
      </w:r>
      <w:r>
        <w:t>smluvními</w:t>
      </w:r>
      <w:r>
        <w:rPr>
          <w:spacing w:val="-2"/>
        </w:rPr>
        <w:t xml:space="preserve"> </w:t>
      </w:r>
      <w:r>
        <w:t>ujednáními,</w:t>
      </w:r>
      <w:r>
        <w:rPr>
          <w:spacing w:val="-2"/>
        </w:rPr>
        <w:t xml:space="preserve"> </w:t>
      </w:r>
      <w:r>
        <w:t>ani</w:t>
      </w:r>
      <w:r>
        <w:rPr>
          <w:spacing w:val="-4"/>
        </w:rPr>
        <w:t xml:space="preserve"> </w:t>
      </w:r>
      <w:r>
        <w:t>před</w:t>
      </w:r>
      <w:r>
        <w:rPr>
          <w:spacing w:val="-4"/>
        </w:rPr>
        <w:t xml:space="preserve"> </w:t>
      </w:r>
      <w:r>
        <w:t>ustanoveními</w:t>
      </w:r>
      <w:r>
        <w:rPr>
          <w:spacing w:val="-4"/>
        </w:rPr>
        <w:t xml:space="preserve"> </w:t>
      </w:r>
      <w:r>
        <w:t>zákona,</w:t>
      </w:r>
      <w:r>
        <w:rPr>
          <w:spacing w:val="-3"/>
        </w:rPr>
        <w:t xml:space="preserve"> </w:t>
      </w:r>
      <w:r>
        <w:t>byť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tato</w:t>
      </w:r>
      <w:r>
        <w:rPr>
          <w:spacing w:val="-3"/>
        </w:rPr>
        <w:t xml:space="preserve"> </w:t>
      </w:r>
      <w:r>
        <w:t>ustanovení neměla donucující účinky.</w:t>
      </w:r>
    </w:p>
    <w:p w14:paraId="649D315E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line="259" w:lineRule="auto"/>
        <w:ind w:right="273" w:firstLine="0"/>
      </w:pPr>
      <w:r>
        <w:t>Změní-li se po uzavření Smlouvy okolnosti do té míry, že se plnění stane pro Dodavatele obtížnější nebo že nastane hrubý nepoměr v právech a povinnostech stran, nemění to nic na povinnosti Dodavatele splnit své povinnos</w:t>
      </w:r>
      <w:r>
        <w:t>ti vyplývající z této Smlouvy; ustanovení</w:t>
      </w:r>
      <w:r>
        <w:rPr>
          <w:spacing w:val="-5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1765</w:t>
      </w:r>
      <w:r>
        <w:rPr>
          <w:spacing w:val="-2"/>
        </w:rPr>
        <w:t xml:space="preserve"> </w:t>
      </w:r>
      <w:r>
        <w:t>odst.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1766</w:t>
      </w:r>
      <w:r>
        <w:rPr>
          <w:spacing w:val="-4"/>
        </w:rPr>
        <w:t xml:space="preserve"> </w:t>
      </w:r>
      <w:r>
        <w:t>občanského</w:t>
      </w:r>
      <w:r>
        <w:rPr>
          <w:spacing w:val="-4"/>
        </w:rPr>
        <w:t xml:space="preserve"> </w:t>
      </w:r>
      <w:r>
        <w:t>zákoníku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neuplatní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Dodavatel na</w:t>
      </w:r>
      <w:r>
        <w:rPr>
          <w:spacing w:val="-2"/>
        </w:rPr>
        <w:t xml:space="preserve"> </w:t>
      </w:r>
      <w:r>
        <w:t>sebe ve smyslu § 1765 odst. 2 občanského zákoníku přebírá nebezpečí změny okolností.</w:t>
      </w:r>
    </w:p>
    <w:p w14:paraId="7D7BC7A0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1" w:line="256" w:lineRule="auto"/>
        <w:ind w:right="338" w:firstLine="0"/>
      </w:pPr>
      <w:r>
        <w:t>Smluvní</w:t>
      </w:r>
      <w:r>
        <w:rPr>
          <w:spacing w:val="-5"/>
        </w:rPr>
        <w:t xml:space="preserve"> </w:t>
      </w:r>
      <w:r>
        <w:t>strany</w:t>
      </w:r>
      <w:r>
        <w:rPr>
          <w:spacing w:val="-4"/>
        </w:rPr>
        <w:t xml:space="preserve"> </w:t>
      </w:r>
      <w:r>
        <w:t>vylučují</w:t>
      </w:r>
      <w:r>
        <w:rPr>
          <w:spacing w:val="-5"/>
        </w:rPr>
        <w:t xml:space="preserve"> </w:t>
      </w:r>
      <w:r>
        <w:t>aplikaci</w:t>
      </w:r>
      <w:r>
        <w:rPr>
          <w:spacing w:val="-3"/>
        </w:rPr>
        <w:t xml:space="preserve"> </w:t>
      </w:r>
      <w:r>
        <w:t>ustanovení</w:t>
      </w:r>
      <w:r>
        <w:rPr>
          <w:spacing w:val="-5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1799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1800</w:t>
      </w:r>
      <w:r>
        <w:rPr>
          <w:spacing w:val="-5"/>
        </w:rPr>
        <w:t xml:space="preserve"> </w:t>
      </w:r>
      <w:r>
        <w:t>o</w:t>
      </w:r>
      <w:r>
        <w:t>bčanského</w:t>
      </w:r>
      <w:r>
        <w:rPr>
          <w:spacing w:val="-4"/>
        </w:rPr>
        <w:t xml:space="preserve"> </w:t>
      </w:r>
      <w:r>
        <w:t>zákoníku</w:t>
      </w:r>
      <w:r>
        <w:rPr>
          <w:spacing w:val="-2"/>
        </w:rPr>
        <w:t xml:space="preserve"> </w:t>
      </w:r>
      <w:r>
        <w:t>o doložkách v adhezních smlouvách.</w:t>
      </w:r>
    </w:p>
    <w:p w14:paraId="10A63539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4" w:line="256" w:lineRule="auto"/>
        <w:ind w:right="820" w:firstLine="0"/>
      </w:pPr>
      <w:r>
        <w:t>Žádná</w:t>
      </w:r>
      <w:r>
        <w:rPr>
          <w:spacing w:val="-3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smluvních</w:t>
      </w:r>
      <w:r>
        <w:rPr>
          <w:spacing w:val="-3"/>
        </w:rPr>
        <w:t xml:space="preserve"> </w:t>
      </w:r>
      <w:r>
        <w:t>stran</w:t>
      </w:r>
      <w:r>
        <w:rPr>
          <w:spacing w:val="-3"/>
        </w:rPr>
        <w:t xml:space="preserve"> </w:t>
      </w:r>
      <w:r>
        <w:t>není</w:t>
      </w:r>
      <w:r>
        <w:rPr>
          <w:spacing w:val="-7"/>
        </w:rPr>
        <w:t xml:space="preserve"> </w:t>
      </w:r>
      <w:r>
        <w:t>oprávněna</w:t>
      </w:r>
      <w:r>
        <w:rPr>
          <w:spacing w:val="-3"/>
        </w:rPr>
        <w:t xml:space="preserve"> </w:t>
      </w:r>
      <w:r>
        <w:t>vtělit</w:t>
      </w:r>
      <w:r>
        <w:rPr>
          <w:spacing w:val="-1"/>
        </w:rPr>
        <w:t xml:space="preserve"> </w:t>
      </w:r>
      <w:r>
        <w:t>jakékoliv</w:t>
      </w:r>
      <w:r>
        <w:rPr>
          <w:spacing w:val="-5"/>
        </w:rPr>
        <w:t xml:space="preserve"> </w:t>
      </w:r>
      <w:r>
        <w:t>právo,</w:t>
      </w:r>
      <w:r>
        <w:rPr>
          <w:spacing w:val="-2"/>
        </w:rPr>
        <w:t xml:space="preserve"> </w:t>
      </w:r>
      <w:r>
        <w:t>plynoucí</w:t>
      </w:r>
      <w:r>
        <w:rPr>
          <w:spacing w:val="-4"/>
        </w:rPr>
        <w:t xml:space="preserve"> </w:t>
      </w:r>
      <w:r>
        <w:t>jí</w:t>
      </w:r>
      <w:r>
        <w:rPr>
          <w:spacing w:val="-6"/>
        </w:rPr>
        <w:t xml:space="preserve"> </w:t>
      </w:r>
      <w:r>
        <w:t>ze Smlouvy či jejího porušení, do podoby cenného papíru.</w:t>
      </w:r>
    </w:p>
    <w:p w14:paraId="535474FE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4" w:line="256" w:lineRule="auto"/>
        <w:ind w:right="266" w:firstLine="0"/>
      </w:pPr>
      <w:r>
        <w:t>Domněnka</w:t>
      </w:r>
      <w:r>
        <w:rPr>
          <w:spacing w:val="-2"/>
        </w:rPr>
        <w:t xml:space="preserve"> </w:t>
      </w:r>
      <w:r>
        <w:t>doby</w:t>
      </w:r>
      <w:r>
        <w:rPr>
          <w:spacing w:val="-4"/>
        </w:rPr>
        <w:t xml:space="preserve"> </w:t>
      </w:r>
      <w:r>
        <w:t>dojití</w:t>
      </w:r>
      <w:r>
        <w:rPr>
          <w:spacing w:val="-5"/>
        </w:rPr>
        <w:t xml:space="preserve"> </w:t>
      </w:r>
      <w:r>
        <w:t>poštovní</w:t>
      </w:r>
      <w:r>
        <w:rPr>
          <w:spacing w:val="-5"/>
        </w:rPr>
        <w:t xml:space="preserve"> </w:t>
      </w:r>
      <w:r>
        <w:t>zásilky</w:t>
      </w:r>
      <w:r>
        <w:rPr>
          <w:spacing w:val="-4"/>
        </w:rPr>
        <w:t xml:space="preserve"> </w:t>
      </w:r>
      <w:r>
        <w:t>dle</w:t>
      </w:r>
      <w:r>
        <w:rPr>
          <w:spacing w:val="-2"/>
        </w:rPr>
        <w:t xml:space="preserve"> </w:t>
      </w:r>
      <w:r>
        <w:t>ustanovení</w:t>
      </w:r>
      <w:r>
        <w:rPr>
          <w:spacing w:val="-5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573</w:t>
      </w:r>
      <w:r>
        <w:rPr>
          <w:spacing w:val="-2"/>
        </w:rPr>
        <w:t xml:space="preserve"> </w:t>
      </w:r>
      <w:r>
        <w:t>občanského</w:t>
      </w:r>
      <w:r>
        <w:rPr>
          <w:spacing w:val="-4"/>
        </w:rPr>
        <w:t xml:space="preserve"> </w:t>
      </w:r>
      <w:r>
        <w:t>zákoníku, se mezi smluvními stranami neuplatní.</w:t>
      </w:r>
    </w:p>
    <w:p w14:paraId="6A191155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9"/>
        </w:tabs>
        <w:spacing w:before="164"/>
        <w:ind w:left="849"/>
      </w:pPr>
      <w:r>
        <w:t>Ustanovení</w:t>
      </w:r>
      <w:r>
        <w:rPr>
          <w:spacing w:val="-9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5"/>
        </w:rPr>
        <w:t xml:space="preserve"> </w:t>
      </w:r>
      <w:r>
        <w:t>jsou</w:t>
      </w:r>
      <w:r>
        <w:rPr>
          <w:spacing w:val="-7"/>
        </w:rPr>
        <w:t xml:space="preserve"> </w:t>
      </w:r>
      <w:r>
        <w:t>oddělitelná</w:t>
      </w:r>
      <w:r>
        <w:rPr>
          <w:spacing w:val="-6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tom</w:t>
      </w:r>
      <w:r>
        <w:rPr>
          <w:spacing w:val="-7"/>
        </w:rPr>
        <w:t xml:space="preserve"> </w:t>
      </w:r>
      <w:r>
        <w:t>smyslu,</w:t>
      </w:r>
      <w:r>
        <w:rPr>
          <w:spacing w:val="-4"/>
        </w:rPr>
        <w:t xml:space="preserve"> </w:t>
      </w:r>
      <w:r>
        <w:t>že</w:t>
      </w:r>
      <w:r>
        <w:rPr>
          <w:spacing w:val="-6"/>
        </w:rPr>
        <w:t xml:space="preserve"> </w:t>
      </w:r>
      <w:r>
        <w:t>případná</w:t>
      </w:r>
      <w:r>
        <w:rPr>
          <w:spacing w:val="-5"/>
        </w:rPr>
        <w:t xml:space="preserve"> </w:t>
      </w:r>
      <w:r>
        <w:rPr>
          <w:spacing w:val="-2"/>
        </w:rPr>
        <w:t>neplatnost</w:t>
      </w:r>
    </w:p>
    <w:p w14:paraId="5EBADAA5" w14:textId="77777777" w:rsidR="004F688E" w:rsidRDefault="004B19DE">
      <w:pPr>
        <w:pStyle w:val="Zkladntext"/>
        <w:spacing w:before="21" w:line="259" w:lineRule="auto"/>
        <w:ind w:right="34"/>
      </w:pPr>
      <w:r>
        <w:t>některého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ustanovení</w:t>
      </w:r>
      <w:r>
        <w:rPr>
          <w:spacing w:val="-7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6"/>
        </w:rPr>
        <w:t xml:space="preserve"> </w:t>
      </w:r>
      <w:r>
        <w:t>nezpůsobuje</w:t>
      </w:r>
      <w:r>
        <w:rPr>
          <w:spacing w:val="-5"/>
        </w:rPr>
        <w:t xml:space="preserve"> </w:t>
      </w:r>
      <w:r>
        <w:t>neplatnost</w:t>
      </w:r>
      <w:r>
        <w:rPr>
          <w:spacing w:val="-5"/>
        </w:rPr>
        <w:t xml:space="preserve"> </w:t>
      </w:r>
      <w:r>
        <w:t>celé</w:t>
      </w:r>
      <w:r>
        <w:rPr>
          <w:spacing w:val="-4"/>
        </w:rPr>
        <w:t xml:space="preserve"> </w:t>
      </w:r>
      <w:r>
        <w:t>Smlouvy.</w:t>
      </w:r>
      <w:r>
        <w:rPr>
          <w:spacing w:val="-3"/>
        </w:rPr>
        <w:t xml:space="preserve"> </w:t>
      </w:r>
      <w:r>
        <w:t>Smluvní</w:t>
      </w:r>
      <w:r>
        <w:rPr>
          <w:spacing w:val="-7"/>
        </w:rPr>
        <w:t xml:space="preserve"> </w:t>
      </w:r>
      <w:r>
        <w:t>strany se v tomto případě zavazují nahradit neplatné ustanovení ustanovením platným, které nejlépe odpovídá zamýšlenému účelu neplatného ustanovení. Do té doby platí odpovídající úprava obecně závazných právních předpisů České republiky.</w:t>
      </w:r>
    </w:p>
    <w:p w14:paraId="4162D3F1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5"/>
        </w:tabs>
        <w:spacing w:line="256" w:lineRule="auto"/>
        <w:ind w:right="242" w:firstLine="0"/>
      </w:pPr>
      <w:r>
        <w:t>Jakýkoliv</w:t>
      </w:r>
      <w:r>
        <w:rPr>
          <w:spacing w:val="-4"/>
        </w:rPr>
        <w:t xml:space="preserve"> </w:t>
      </w:r>
      <w:r>
        <w:t>spor</w:t>
      </w:r>
      <w:r>
        <w:rPr>
          <w:spacing w:val="-1"/>
        </w:rPr>
        <w:t xml:space="preserve"> </w:t>
      </w:r>
      <w:r>
        <w:t>vzn</w:t>
      </w:r>
      <w:r>
        <w:t>iklý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této Smlouvy</w:t>
      </w:r>
      <w:r>
        <w:rPr>
          <w:spacing w:val="-4"/>
        </w:rPr>
        <w:t xml:space="preserve"> </w:t>
      </w:r>
      <w:r>
        <w:t>nebo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souvislosti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ní</w:t>
      </w:r>
      <w:r>
        <w:rPr>
          <w:spacing w:val="-6"/>
        </w:rPr>
        <w:t xml:space="preserve"> </w:t>
      </w:r>
      <w:r>
        <w:t>bude</w:t>
      </w:r>
      <w:r>
        <w:rPr>
          <w:spacing w:val="-2"/>
        </w:rPr>
        <w:t xml:space="preserve"> </w:t>
      </w:r>
      <w:r>
        <w:t>spadat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soudní pravomoci českého soudu místně příslušného dle sídla Objednatele.</w:t>
      </w:r>
    </w:p>
    <w:p w14:paraId="0769A2E4" w14:textId="77777777" w:rsidR="004F688E" w:rsidRDefault="004B19DE">
      <w:pPr>
        <w:pStyle w:val="Odstavecseseznamem"/>
        <w:numPr>
          <w:ilvl w:val="1"/>
          <w:numId w:val="5"/>
        </w:numPr>
        <w:tabs>
          <w:tab w:val="left" w:pos="845"/>
        </w:tabs>
        <w:spacing w:before="162"/>
        <w:ind w:left="845" w:hanging="704"/>
      </w:pPr>
      <w:r>
        <w:t>Tato</w:t>
      </w:r>
      <w:r>
        <w:rPr>
          <w:spacing w:val="-10"/>
        </w:rPr>
        <w:t xml:space="preserve"> </w:t>
      </w:r>
      <w:r>
        <w:t>Smlouva</w:t>
      </w:r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vyhotovena</w:t>
      </w:r>
      <w:r>
        <w:rPr>
          <w:spacing w:val="-9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jednom</w:t>
      </w:r>
      <w:r>
        <w:rPr>
          <w:spacing w:val="-7"/>
        </w:rPr>
        <w:t xml:space="preserve"> </w:t>
      </w:r>
      <w:r>
        <w:t>stejnopise</w:t>
      </w:r>
      <w:r>
        <w:rPr>
          <w:spacing w:val="-10"/>
        </w:rPr>
        <w:t xml:space="preserve"> </w:t>
      </w:r>
      <w:r>
        <w:t>v</w:t>
      </w:r>
      <w:r>
        <w:rPr>
          <w:spacing w:val="-10"/>
        </w:rPr>
        <w:t xml:space="preserve"> </w:t>
      </w:r>
      <w:r>
        <w:t>elektronické</w:t>
      </w:r>
      <w:r>
        <w:rPr>
          <w:spacing w:val="-8"/>
        </w:rPr>
        <w:t xml:space="preserve"> </w:t>
      </w:r>
      <w:r>
        <w:rPr>
          <w:spacing w:val="-2"/>
        </w:rPr>
        <w:t>podobě.</w:t>
      </w:r>
    </w:p>
    <w:p w14:paraId="014A3FCC" w14:textId="0A7F6D62" w:rsidR="004F688E" w:rsidRDefault="004B19DE" w:rsidP="00A06FEB">
      <w:pPr>
        <w:pStyle w:val="Odstavecseseznamem"/>
        <w:numPr>
          <w:ilvl w:val="1"/>
          <w:numId w:val="5"/>
        </w:numPr>
        <w:tabs>
          <w:tab w:val="left" w:pos="845"/>
        </w:tabs>
        <w:spacing w:before="105"/>
        <w:ind w:left="0" w:hanging="704"/>
      </w:pPr>
      <w:r>
        <w:t>Nedílnou</w:t>
      </w:r>
      <w:r w:rsidRPr="00A06FEB">
        <w:rPr>
          <w:spacing w:val="-5"/>
        </w:rPr>
        <w:t xml:space="preserve"> </w:t>
      </w:r>
      <w:r>
        <w:t>součástí</w:t>
      </w:r>
      <w:r w:rsidRPr="00A06FEB">
        <w:rPr>
          <w:spacing w:val="-6"/>
        </w:rPr>
        <w:t xml:space="preserve"> </w:t>
      </w:r>
      <w:r>
        <w:t>Smlouvy</w:t>
      </w:r>
      <w:r w:rsidRPr="00A06FEB">
        <w:rPr>
          <w:spacing w:val="-6"/>
        </w:rPr>
        <w:t xml:space="preserve"> </w:t>
      </w:r>
      <w:r>
        <w:t>je</w:t>
      </w:r>
      <w:r w:rsidRPr="00A06FEB">
        <w:rPr>
          <w:spacing w:val="-5"/>
        </w:rPr>
        <w:t xml:space="preserve"> </w:t>
      </w:r>
      <w:r>
        <w:t>příloha</w:t>
      </w:r>
      <w:r w:rsidRPr="00A06FEB">
        <w:rPr>
          <w:spacing w:val="-4"/>
        </w:rPr>
        <w:t xml:space="preserve"> </w:t>
      </w:r>
      <w:r>
        <w:t>č.</w:t>
      </w:r>
      <w:r w:rsidRPr="00A06FEB">
        <w:rPr>
          <w:spacing w:val="-2"/>
        </w:rPr>
        <w:t xml:space="preserve"> </w:t>
      </w:r>
      <w:r>
        <w:t>1</w:t>
      </w:r>
      <w:r w:rsidRPr="00A06FEB">
        <w:rPr>
          <w:spacing w:val="-6"/>
        </w:rPr>
        <w:t xml:space="preserve"> </w:t>
      </w:r>
      <w:r>
        <w:t>-</w:t>
      </w:r>
      <w:r w:rsidRPr="00A06FEB">
        <w:rPr>
          <w:spacing w:val="-2"/>
        </w:rPr>
        <w:t xml:space="preserve"> </w:t>
      </w:r>
      <w:r>
        <w:t>Specifikace</w:t>
      </w:r>
      <w:r w:rsidRPr="00A06FEB">
        <w:rPr>
          <w:spacing w:val="-6"/>
        </w:rPr>
        <w:t xml:space="preserve"> </w:t>
      </w:r>
      <w:r>
        <w:t>Předmětu</w:t>
      </w:r>
      <w:r w:rsidRPr="00A06FEB">
        <w:rPr>
          <w:spacing w:val="-8"/>
        </w:rPr>
        <w:t xml:space="preserve"> </w:t>
      </w:r>
      <w:r w:rsidRPr="00A06FEB">
        <w:rPr>
          <w:spacing w:val="-2"/>
        </w:rPr>
        <w:t>koupě.</w:t>
      </w:r>
    </w:p>
    <w:p w14:paraId="187E345A" w14:textId="77777777" w:rsidR="004F688E" w:rsidRDefault="004B19DE">
      <w:pPr>
        <w:pStyle w:val="Nadpis4"/>
        <w:spacing w:before="0"/>
        <w:ind w:left="141" w:firstLine="0"/>
      </w:pPr>
      <w:r>
        <w:rPr>
          <w:spacing w:val="-2"/>
        </w:rPr>
        <w:t>P</w:t>
      </w:r>
      <w:r>
        <w:rPr>
          <w:spacing w:val="-2"/>
        </w:rPr>
        <w:t>řílohy:</w:t>
      </w:r>
    </w:p>
    <w:p w14:paraId="3CAB1FDD" w14:textId="77777777" w:rsidR="004F688E" w:rsidRDefault="004B19DE">
      <w:pPr>
        <w:pStyle w:val="Zkladntext"/>
        <w:spacing w:before="182"/>
      </w:pPr>
      <w:r>
        <w:rPr>
          <w:b/>
        </w:rPr>
        <w:t>č.</w:t>
      </w:r>
      <w:r>
        <w:rPr>
          <w:b/>
          <w:spacing w:val="-2"/>
        </w:rPr>
        <w:t xml:space="preserve"> </w:t>
      </w:r>
      <w:r>
        <w:rPr>
          <w:b/>
        </w:rPr>
        <w:t>1</w:t>
      </w:r>
      <w:r>
        <w:rPr>
          <w:b/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Chemikálie</w:t>
      </w:r>
      <w:r>
        <w:rPr>
          <w:spacing w:val="-6"/>
        </w:rPr>
        <w:t xml:space="preserve"> </w:t>
      </w:r>
      <w:r>
        <w:t>technická</w:t>
      </w:r>
      <w:r>
        <w:rPr>
          <w:spacing w:val="-5"/>
        </w:rPr>
        <w:t xml:space="preserve"> </w:t>
      </w:r>
      <w:r>
        <w:rPr>
          <w:spacing w:val="-2"/>
        </w:rPr>
        <w:t>specifikace</w:t>
      </w:r>
    </w:p>
    <w:p w14:paraId="0BF224FD" w14:textId="77777777" w:rsidR="004F688E" w:rsidRDefault="004F688E">
      <w:pPr>
        <w:pStyle w:val="Zkladntext"/>
        <w:ind w:left="0"/>
      </w:pPr>
    </w:p>
    <w:p w14:paraId="6381A279" w14:textId="77777777" w:rsidR="004F688E" w:rsidRDefault="004F688E">
      <w:pPr>
        <w:pStyle w:val="Zkladntext"/>
        <w:spacing w:before="107"/>
        <w:ind w:left="0"/>
      </w:pPr>
    </w:p>
    <w:p w14:paraId="6291B255" w14:textId="1CF6BA7F" w:rsidR="004F688E" w:rsidRPr="00A06FEB" w:rsidRDefault="004B19DE" w:rsidP="00A06FEB">
      <w:pPr>
        <w:pStyle w:val="Zkladntext"/>
        <w:tabs>
          <w:tab w:val="left" w:pos="5256"/>
        </w:tabs>
        <w:sectPr w:rsidR="004F688E" w:rsidRPr="00A06FEB">
          <w:pgSz w:w="11910" w:h="16840"/>
          <w:pgMar w:top="1720" w:right="1417" w:bottom="280" w:left="1275" w:header="708" w:footer="0" w:gutter="0"/>
          <w:cols w:space="708"/>
        </w:sectPr>
      </w:pPr>
      <w:r>
        <w:t>Z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-2"/>
        </w:rPr>
        <w:t>b</w:t>
      </w:r>
      <w:r>
        <w:rPr>
          <w:spacing w:val="-2"/>
        </w:rPr>
        <w:t>j</w:t>
      </w:r>
      <w:r>
        <w:rPr>
          <w:spacing w:val="-2"/>
        </w:rPr>
        <w:t>e</w:t>
      </w:r>
      <w:r>
        <w:rPr>
          <w:spacing w:val="-2"/>
        </w:rPr>
        <w:t>d</w:t>
      </w:r>
      <w:r>
        <w:rPr>
          <w:spacing w:val="-2"/>
        </w:rPr>
        <w:t>n</w:t>
      </w:r>
      <w:r>
        <w:rPr>
          <w:spacing w:val="-2"/>
        </w:rPr>
        <w:t>a</w:t>
      </w:r>
      <w:r>
        <w:rPr>
          <w:spacing w:val="-2"/>
        </w:rPr>
        <w:t>t</w:t>
      </w:r>
      <w:r>
        <w:rPr>
          <w:spacing w:val="-2"/>
        </w:rPr>
        <w:t>e</w:t>
      </w:r>
      <w:r>
        <w:rPr>
          <w:spacing w:val="-2"/>
        </w:rPr>
        <w:t>l</w:t>
      </w:r>
      <w:r>
        <w:rPr>
          <w:spacing w:val="-2"/>
        </w:rPr>
        <w:t>e</w:t>
      </w:r>
      <w:r>
        <w:rPr>
          <w:spacing w:val="-2"/>
        </w:rPr>
        <w:t>:</w:t>
      </w:r>
      <w:r>
        <w:tab/>
      </w:r>
      <w:r>
        <w:t>Z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D</w:t>
      </w:r>
      <w:r>
        <w:rPr>
          <w:spacing w:val="-2"/>
        </w:rPr>
        <w:t>o</w:t>
      </w:r>
      <w:r>
        <w:rPr>
          <w:spacing w:val="-2"/>
        </w:rPr>
        <w:t>d</w:t>
      </w:r>
      <w:r>
        <w:rPr>
          <w:spacing w:val="-2"/>
        </w:rPr>
        <w:t>a</w:t>
      </w:r>
      <w:r>
        <w:rPr>
          <w:spacing w:val="-2"/>
        </w:rPr>
        <w:t>v</w:t>
      </w:r>
      <w:r>
        <w:rPr>
          <w:spacing w:val="-2"/>
        </w:rPr>
        <w:t>a</w:t>
      </w:r>
      <w:r>
        <w:rPr>
          <w:spacing w:val="-2"/>
        </w:rPr>
        <w:t>t</w:t>
      </w:r>
      <w:r>
        <w:rPr>
          <w:spacing w:val="-2"/>
        </w:rPr>
        <w:t>e</w:t>
      </w:r>
      <w:r>
        <w:rPr>
          <w:spacing w:val="-2"/>
        </w:rPr>
        <w:t>l</w:t>
      </w:r>
      <w:r>
        <w:rPr>
          <w:spacing w:val="-2"/>
        </w:rPr>
        <w:t>e</w:t>
      </w:r>
    </w:p>
    <w:p w14:paraId="49E38A91" w14:textId="104E2BE8" w:rsidR="004F688E" w:rsidRPr="00A06FEB" w:rsidRDefault="004B19DE" w:rsidP="00A06FEB">
      <w:pPr>
        <w:spacing w:before="87" w:line="256" w:lineRule="auto"/>
        <w:ind w:right="38"/>
        <w:rPr>
          <w:rFonts w:ascii="Gill Sans MT" w:hAnsi="Gill Sans MT"/>
          <w:sz w:val="19"/>
        </w:rPr>
        <w:sectPr w:rsidR="004F688E" w:rsidRPr="00A06FEB">
          <w:type w:val="continuous"/>
          <w:pgSz w:w="11910" w:h="16840"/>
          <w:pgMar w:top="1720" w:right="1417" w:bottom="280" w:left="1275" w:header="708" w:footer="0" w:gutter="0"/>
          <w:cols w:num="2" w:space="708" w:equalWidth="0">
            <w:col w:w="3907" w:space="1056"/>
            <w:col w:w="4255"/>
          </w:cols>
        </w:sectPr>
      </w:pPr>
      <w:r>
        <w:rPr>
          <w:rFonts w:ascii="Gill Sans MT" w:hAnsi="Gill Sans MT"/>
          <w:noProof/>
          <w:sz w:val="19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46956B7" wp14:editId="58306BAB">
                <wp:simplePos x="0" y="0"/>
                <wp:positionH relativeFrom="page">
                  <wp:posOffset>1835404</wp:posOffset>
                </wp:positionH>
                <wp:positionV relativeFrom="paragraph">
                  <wp:posOffset>52753</wp:posOffset>
                </wp:positionV>
                <wp:extent cx="648335" cy="64389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" cy="643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" h="643890">
                              <a:moveTo>
                                <a:pt x="116836" y="507613"/>
                              </a:moveTo>
                              <a:lnTo>
                                <a:pt x="60429" y="544289"/>
                              </a:lnTo>
                              <a:lnTo>
                                <a:pt x="24506" y="579728"/>
                              </a:lnTo>
                              <a:lnTo>
                                <a:pt x="44" y="632851"/>
                              </a:lnTo>
                              <a:lnTo>
                                <a:pt x="0" y="633031"/>
                              </a:lnTo>
                              <a:lnTo>
                                <a:pt x="4156" y="641385"/>
                              </a:lnTo>
                              <a:lnTo>
                                <a:pt x="7883" y="643594"/>
                              </a:lnTo>
                              <a:lnTo>
                                <a:pt x="51402" y="643594"/>
                              </a:lnTo>
                              <a:lnTo>
                                <a:pt x="53219" y="642272"/>
                              </a:lnTo>
                              <a:lnTo>
                                <a:pt x="12541" y="642272"/>
                              </a:lnTo>
                              <a:lnTo>
                                <a:pt x="18255" y="618261"/>
                              </a:lnTo>
                              <a:lnTo>
                                <a:pt x="39440" y="584349"/>
                              </a:lnTo>
                              <a:lnTo>
                                <a:pt x="73239" y="545745"/>
                              </a:lnTo>
                              <a:lnTo>
                                <a:pt x="116836" y="507613"/>
                              </a:lnTo>
                              <a:close/>
                            </a:path>
                            <a:path w="648335" h="643890">
                              <a:moveTo>
                                <a:pt x="277240" y="0"/>
                              </a:moveTo>
                              <a:lnTo>
                                <a:pt x="264265" y="8663"/>
                              </a:lnTo>
                              <a:lnTo>
                                <a:pt x="257602" y="28714"/>
                              </a:lnTo>
                              <a:lnTo>
                                <a:pt x="255272" y="50095"/>
                              </a:lnTo>
                              <a:lnTo>
                                <a:pt x="255147" y="51239"/>
                              </a:lnTo>
                              <a:lnTo>
                                <a:pt x="256612" y="97611"/>
                              </a:lnTo>
                              <a:lnTo>
                                <a:pt x="264615" y="148624"/>
                              </a:lnTo>
                              <a:lnTo>
                                <a:pt x="277240" y="202649"/>
                              </a:lnTo>
                              <a:lnTo>
                                <a:pt x="273172" y="221071"/>
                              </a:lnTo>
                              <a:lnTo>
                                <a:pt x="244018" y="298622"/>
                              </a:lnTo>
                              <a:lnTo>
                                <a:pt x="221186" y="350806"/>
                              </a:lnTo>
                              <a:lnTo>
                                <a:pt x="194356" y="407298"/>
                              </a:lnTo>
                              <a:lnTo>
                                <a:pt x="164653" y="464627"/>
                              </a:lnTo>
                              <a:lnTo>
                                <a:pt x="133207" y="519319"/>
                              </a:lnTo>
                              <a:lnTo>
                                <a:pt x="101145" y="567902"/>
                              </a:lnTo>
                              <a:lnTo>
                                <a:pt x="69595" y="606904"/>
                              </a:lnTo>
                              <a:lnTo>
                                <a:pt x="39685" y="632851"/>
                              </a:lnTo>
                              <a:lnTo>
                                <a:pt x="12541" y="642272"/>
                              </a:lnTo>
                              <a:lnTo>
                                <a:pt x="53219" y="642272"/>
                              </a:lnTo>
                              <a:lnTo>
                                <a:pt x="75171" y="626308"/>
                              </a:lnTo>
                              <a:lnTo>
                                <a:pt x="105377" y="593679"/>
                              </a:lnTo>
                              <a:lnTo>
                                <a:pt x="140336" y="545745"/>
                              </a:lnTo>
                              <a:lnTo>
                                <a:pt x="180206" y="481209"/>
                              </a:lnTo>
                              <a:lnTo>
                                <a:pt x="186520" y="479229"/>
                              </a:lnTo>
                              <a:lnTo>
                                <a:pt x="180206" y="479229"/>
                              </a:lnTo>
                              <a:lnTo>
                                <a:pt x="219035" y="408931"/>
                              </a:lnTo>
                              <a:lnTo>
                                <a:pt x="247345" y="351878"/>
                              </a:lnTo>
                              <a:lnTo>
                                <a:pt x="267132" y="305946"/>
                              </a:lnTo>
                              <a:lnTo>
                                <a:pt x="280392" y="269012"/>
                              </a:lnTo>
                              <a:lnTo>
                                <a:pt x="289121" y="238954"/>
                              </a:lnTo>
                              <a:lnTo>
                                <a:pt x="312291" y="238954"/>
                              </a:lnTo>
                              <a:lnTo>
                                <a:pt x="297702" y="200668"/>
                              </a:lnTo>
                              <a:lnTo>
                                <a:pt x="302471" y="167004"/>
                              </a:lnTo>
                              <a:lnTo>
                                <a:pt x="289121" y="167004"/>
                              </a:lnTo>
                              <a:lnTo>
                                <a:pt x="281530" y="138042"/>
                              </a:lnTo>
                              <a:lnTo>
                                <a:pt x="276414" y="110070"/>
                              </a:lnTo>
                              <a:lnTo>
                                <a:pt x="273526" y="83832"/>
                              </a:lnTo>
                              <a:lnTo>
                                <a:pt x="272619" y="60068"/>
                              </a:lnTo>
                              <a:lnTo>
                                <a:pt x="272748" y="54127"/>
                              </a:lnTo>
                              <a:lnTo>
                                <a:pt x="272835" y="50095"/>
                              </a:lnTo>
                              <a:lnTo>
                                <a:pt x="274352" y="33252"/>
                              </a:lnTo>
                              <a:lnTo>
                                <a:pt x="278467" y="15790"/>
                              </a:lnTo>
                              <a:lnTo>
                                <a:pt x="286481" y="3960"/>
                              </a:lnTo>
                              <a:lnTo>
                                <a:pt x="302559" y="3960"/>
                              </a:lnTo>
                              <a:lnTo>
                                <a:pt x="294072" y="660"/>
                              </a:lnTo>
                              <a:lnTo>
                                <a:pt x="277240" y="0"/>
                              </a:lnTo>
                              <a:close/>
                            </a:path>
                            <a:path w="648335" h="643890">
                              <a:moveTo>
                                <a:pt x="641612" y="477908"/>
                              </a:moveTo>
                              <a:lnTo>
                                <a:pt x="623129" y="477908"/>
                              </a:lnTo>
                              <a:lnTo>
                                <a:pt x="615868" y="484509"/>
                              </a:lnTo>
                              <a:lnTo>
                                <a:pt x="615868" y="502332"/>
                              </a:lnTo>
                              <a:lnTo>
                                <a:pt x="623129" y="508933"/>
                              </a:lnTo>
                              <a:lnTo>
                                <a:pt x="641612" y="508933"/>
                              </a:lnTo>
                              <a:lnTo>
                                <a:pt x="644913" y="505632"/>
                              </a:lnTo>
                              <a:lnTo>
                                <a:pt x="625110" y="505632"/>
                              </a:lnTo>
                              <a:lnTo>
                                <a:pt x="619169" y="500352"/>
                              </a:lnTo>
                              <a:lnTo>
                                <a:pt x="619169" y="486490"/>
                              </a:lnTo>
                              <a:lnTo>
                                <a:pt x="625110" y="481209"/>
                              </a:lnTo>
                              <a:lnTo>
                                <a:pt x="644913" y="481209"/>
                              </a:lnTo>
                              <a:lnTo>
                                <a:pt x="641612" y="477908"/>
                              </a:lnTo>
                              <a:close/>
                            </a:path>
                            <a:path w="648335" h="643890">
                              <a:moveTo>
                                <a:pt x="644913" y="481209"/>
                              </a:moveTo>
                              <a:lnTo>
                                <a:pt x="639632" y="481209"/>
                              </a:lnTo>
                              <a:lnTo>
                                <a:pt x="644252" y="486490"/>
                              </a:lnTo>
                              <a:lnTo>
                                <a:pt x="644252" y="500352"/>
                              </a:lnTo>
                              <a:lnTo>
                                <a:pt x="639632" y="505632"/>
                              </a:lnTo>
                              <a:lnTo>
                                <a:pt x="644913" y="505632"/>
                              </a:lnTo>
                              <a:lnTo>
                                <a:pt x="648213" y="502332"/>
                              </a:lnTo>
                              <a:lnTo>
                                <a:pt x="648213" y="484509"/>
                              </a:lnTo>
                              <a:lnTo>
                                <a:pt x="644913" y="481209"/>
                              </a:lnTo>
                              <a:close/>
                            </a:path>
                            <a:path w="648335" h="643890">
                              <a:moveTo>
                                <a:pt x="636331" y="483189"/>
                              </a:moveTo>
                              <a:lnTo>
                                <a:pt x="625770" y="483189"/>
                              </a:lnTo>
                              <a:lnTo>
                                <a:pt x="625770" y="502332"/>
                              </a:lnTo>
                              <a:lnTo>
                                <a:pt x="629070" y="502332"/>
                              </a:lnTo>
                              <a:lnTo>
                                <a:pt x="629070" y="495071"/>
                              </a:lnTo>
                              <a:lnTo>
                                <a:pt x="637432" y="495071"/>
                              </a:lnTo>
                              <a:lnTo>
                                <a:pt x="636991" y="494411"/>
                              </a:lnTo>
                              <a:lnTo>
                                <a:pt x="635011" y="493751"/>
                              </a:lnTo>
                              <a:lnTo>
                                <a:pt x="638972" y="492431"/>
                              </a:lnTo>
                              <a:lnTo>
                                <a:pt x="629070" y="492431"/>
                              </a:lnTo>
                              <a:lnTo>
                                <a:pt x="629070" y="487150"/>
                              </a:lnTo>
                              <a:lnTo>
                                <a:pt x="638532" y="487150"/>
                              </a:lnTo>
                              <a:lnTo>
                                <a:pt x="638422" y="486490"/>
                              </a:lnTo>
                              <a:lnTo>
                                <a:pt x="638312" y="485830"/>
                              </a:lnTo>
                              <a:lnTo>
                                <a:pt x="636331" y="483189"/>
                              </a:lnTo>
                              <a:close/>
                            </a:path>
                            <a:path w="648335" h="643890">
                              <a:moveTo>
                                <a:pt x="637432" y="495071"/>
                              </a:moveTo>
                              <a:lnTo>
                                <a:pt x="633031" y="495071"/>
                              </a:lnTo>
                              <a:lnTo>
                                <a:pt x="634351" y="497051"/>
                              </a:lnTo>
                              <a:lnTo>
                                <a:pt x="635011" y="499032"/>
                              </a:lnTo>
                              <a:lnTo>
                                <a:pt x="635671" y="502332"/>
                              </a:lnTo>
                              <a:lnTo>
                                <a:pt x="638972" y="502332"/>
                              </a:lnTo>
                              <a:lnTo>
                                <a:pt x="638312" y="499032"/>
                              </a:lnTo>
                              <a:lnTo>
                                <a:pt x="638312" y="496391"/>
                              </a:lnTo>
                              <a:lnTo>
                                <a:pt x="637432" y="495071"/>
                              </a:lnTo>
                              <a:close/>
                            </a:path>
                            <a:path w="648335" h="643890">
                              <a:moveTo>
                                <a:pt x="638532" y="487150"/>
                              </a:moveTo>
                              <a:lnTo>
                                <a:pt x="633691" y="487150"/>
                              </a:lnTo>
                              <a:lnTo>
                                <a:pt x="635011" y="487810"/>
                              </a:lnTo>
                              <a:lnTo>
                                <a:pt x="635011" y="491770"/>
                              </a:lnTo>
                              <a:lnTo>
                                <a:pt x="633031" y="492431"/>
                              </a:lnTo>
                              <a:lnTo>
                                <a:pt x="638972" y="492431"/>
                              </a:lnTo>
                              <a:lnTo>
                                <a:pt x="638972" y="489790"/>
                              </a:lnTo>
                              <a:lnTo>
                                <a:pt x="638642" y="487810"/>
                              </a:lnTo>
                              <a:lnTo>
                                <a:pt x="638532" y="487150"/>
                              </a:lnTo>
                              <a:close/>
                            </a:path>
                            <a:path w="648335" h="643890">
                              <a:moveTo>
                                <a:pt x="312291" y="238954"/>
                              </a:moveTo>
                              <a:lnTo>
                                <a:pt x="289121" y="238954"/>
                              </a:lnTo>
                              <a:lnTo>
                                <a:pt x="324746" y="310482"/>
                              </a:lnTo>
                              <a:lnTo>
                                <a:pt x="361732" y="359174"/>
                              </a:lnTo>
                              <a:lnTo>
                                <a:pt x="396242" y="390167"/>
                              </a:lnTo>
                              <a:lnTo>
                                <a:pt x="424441" y="408598"/>
                              </a:lnTo>
                              <a:lnTo>
                                <a:pt x="377241" y="417718"/>
                              </a:lnTo>
                              <a:lnTo>
                                <a:pt x="328204" y="429278"/>
                              </a:lnTo>
                              <a:lnTo>
                                <a:pt x="278343" y="443341"/>
                              </a:lnTo>
                              <a:lnTo>
                                <a:pt x="228672" y="459970"/>
                              </a:lnTo>
                              <a:lnTo>
                                <a:pt x="180206" y="479229"/>
                              </a:lnTo>
                              <a:lnTo>
                                <a:pt x="186520" y="479229"/>
                              </a:lnTo>
                              <a:lnTo>
                                <a:pt x="229121" y="465868"/>
                              </a:lnTo>
                              <a:lnTo>
                                <a:pt x="282093" y="452429"/>
                              </a:lnTo>
                              <a:lnTo>
                                <a:pt x="337472" y="441049"/>
                              </a:lnTo>
                              <a:lnTo>
                                <a:pt x="393612" y="431887"/>
                              </a:lnTo>
                              <a:lnTo>
                                <a:pt x="448864" y="425101"/>
                              </a:lnTo>
                              <a:lnTo>
                                <a:pt x="498430" y="425101"/>
                              </a:lnTo>
                              <a:lnTo>
                                <a:pt x="487810" y="420480"/>
                              </a:lnTo>
                              <a:lnTo>
                                <a:pt x="532583" y="418428"/>
                              </a:lnTo>
                              <a:lnTo>
                                <a:pt x="634749" y="418428"/>
                              </a:lnTo>
                              <a:lnTo>
                                <a:pt x="617601" y="409176"/>
                              </a:lnTo>
                              <a:lnTo>
                                <a:pt x="592981" y="403978"/>
                              </a:lnTo>
                              <a:lnTo>
                                <a:pt x="458766" y="403978"/>
                              </a:lnTo>
                              <a:lnTo>
                                <a:pt x="443449" y="395211"/>
                              </a:lnTo>
                              <a:lnTo>
                                <a:pt x="399357" y="365692"/>
                              </a:lnTo>
                              <a:lnTo>
                                <a:pt x="366579" y="332388"/>
                              </a:lnTo>
                              <a:lnTo>
                                <a:pt x="338628" y="292339"/>
                              </a:lnTo>
                              <a:lnTo>
                                <a:pt x="315628" y="247711"/>
                              </a:lnTo>
                              <a:lnTo>
                                <a:pt x="312291" y="238954"/>
                              </a:lnTo>
                              <a:close/>
                            </a:path>
                            <a:path w="648335" h="643890">
                              <a:moveTo>
                                <a:pt x="498430" y="425101"/>
                              </a:moveTo>
                              <a:lnTo>
                                <a:pt x="448864" y="425101"/>
                              </a:lnTo>
                              <a:lnTo>
                                <a:pt x="492183" y="444677"/>
                              </a:lnTo>
                              <a:lnTo>
                                <a:pt x="535007" y="459426"/>
                              </a:lnTo>
                              <a:lnTo>
                                <a:pt x="574365" y="468729"/>
                              </a:lnTo>
                              <a:lnTo>
                                <a:pt x="607287" y="471968"/>
                              </a:lnTo>
                              <a:lnTo>
                                <a:pt x="620912" y="471081"/>
                              </a:lnTo>
                              <a:lnTo>
                                <a:pt x="631133" y="468337"/>
                              </a:lnTo>
                              <a:lnTo>
                                <a:pt x="638013" y="463613"/>
                              </a:lnTo>
                              <a:lnTo>
                                <a:pt x="639176" y="461406"/>
                              </a:lnTo>
                              <a:lnTo>
                                <a:pt x="621149" y="461406"/>
                              </a:lnTo>
                              <a:lnTo>
                                <a:pt x="595024" y="458446"/>
                              </a:lnTo>
                              <a:lnTo>
                                <a:pt x="562648" y="450102"/>
                              </a:lnTo>
                              <a:lnTo>
                                <a:pt x="526188" y="437179"/>
                              </a:lnTo>
                              <a:lnTo>
                                <a:pt x="498430" y="425101"/>
                              </a:lnTo>
                              <a:close/>
                            </a:path>
                            <a:path w="648335" h="643890">
                              <a:moveTo>
                                <a:pt x="641612" y="456785"/>
                              </a:moveTo>
                              <a:lnTo>
                                <a:pt x="636991" y="458766"/>
                              </a:lnTo>
                              <a:lnTo>
                                <a:pt x="629730" y="461406"/>
                              </a:lnTo>
                              <a:lnTo>
                                <a:pt x="639176" y="461406"/>
                              </a:lnTo>
                              <a:lnTo>
                                <a:pt x="641612" y="456785"/>
                              </a:lnTo>
                              <a:close/>
                            </a:path>
                            <a:path w="648335" h="643890">
                              <a:moveTo>
                                <a:pt x="634749" y="418428"/>
                              </a:moveTo>
                              <a:lnTo>
                                <a:pt x="532583" y="418428"/>
                              </a:lnTo>
                              <a:lnTo>
                                <a:pt x="584596" y="419903"/>
                              </a:lnTo>
                              <a:lnTo>
                                <a:pt x="627327" y="428927"/>
                              </a:lnTo>
                              <a:lnTo>
                                <a:pt x="644252" y="449524"/>
                              </a:lnTo>
                              <a:lnTo>
                                <a:pt x="646233" y="444904"/>
                              </a:lnTo>
                              <a:lnTo>
                                <a:pt x="648206" y="442923"/>
                              </a:lnTo>
                              <a:lnTo>
                                <a:pt x="648206" y="438303"/>
                              </a:lnTo>
                              <a:lnTo>
                                <a:pt x="640178" y="421357"/>
                              </a:lnTo>
                              <a:lnTo>
                                <a:pt x="634749" y="418428"/>
                              </a:lnTo>
                              <a:close/>
                            </a:path>
                            <a:path w="648335" h="643890">
                              <a:moveTo>
                                <a:pt x="537977" y="399357"/>
                              </a:moveTo>
                              <a:lnTo>
                                <a:pt x="520309" y="399801"/>
                              </a:lnTo>
                              <a:lnTo>
                                <a:pt x="501094" y="400925"/>
                              </a:lnTo>
                              <a:lnTo>
                                <a:pt x="458766" y="403978"/>
                              </a:lnTo>
                              <a:lnTo>
                                <a:pt x="592981" y="403978"/>
                              </a:lnTo>
                              <a:lnTo>
                                <a:pt x="582771" y="401822"/>
                              </a:lnTo>
                              <a:lnTo>
                                <a:pt x="537977" y="399357"/>
                              </a:lnTo>
                              <a:close/>
                            </a:path>
                            <a:path w="648335" h="643890">
                              <a:moveTo>
                                <a:pt x="308924" y="54127"/>
                              </a:moveTo>
                              <a:lnTo>
                                <a:pt x="305366" y="73621"/>
                              </a:lnTo>
                              <a:lnTo>
                                <a:pt x="301250" y="98684"/>
                              </a:lnTo>
                              <a:lnTo>
                                <a:pt x="296021" y="129688"/>
                              </a:lnTo>
                              <a:lnTo>
                                <a:pt x="289213" y="166509"/>
                              </a:lnTo>
                              <a:lnTo>
                                <a:pt x="289121" y="167004"/>
                              </a:lnTo>
                              <a:lnTo>
                                <a:pt x="302471" y="167004"/>
                              </a:lnTo>
                              <a:lnTo>
                                <a:pt x="303076" y="162734"/>
                              </a:lnTo>
                              <a:lnTo>
                                <a:pt x="306036" y="126408"/>
                              </a:lnTo>
                              <a:lnTo>
                                <a:pt x="307635" y="90577"/>
                              </a:lnTo>
                              <a:lnTo>
                                <a:pt x="308924" y="54127"/>
                              </a:lnTo>
                              <a:close/>
                            </a:path>
                            <a:path w="648335" h="643890">
                              <a:moveTo>
                                <a:pt x="302559" y="3960"/>
                              </a:moveTo>
                              <a:lnTo>
                                <a:pt x="286481" y="3960"/>
                              </a:lnTo>
                              <a:lnTo>
                                <a:pt x="293608" y="8457"/>
                              </a:lnTo>
                              <a:lnTo>
                                <a:pt x="300482" y="15790"/>
                              </a:lnTo>
                              <a:lnTo>
                                <a:pt x="305881" y="26610"/>
                              </a:lnTo>
                              <a:lnTo>
                                <a:pt x="308924" y="42246"/>
                              </a:lnTo>
                              <a:lnTo>
                                <a:pt x="311399" y="17822"/>
                              </a:lnTo>
                              <a:lnTo>
                                <a:pt x="305954" y="5280"/>
                              </a:lnTo>
                              <a:lnTo>
                                <a:pt x="302559" y="3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63401" id="Graphic 2" o:spid="_x0000_s1026" style="position:absolute;margin-left:144.5pt;margin-top:4.15pt;width:51.05pt;height:50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335,643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PVqTgkAAMoqAAAOAAAAZHJzL2Uyb0RvYy54bWysWttuG8kRfQ+QfyD4HqvvF8HyIljDiwCL&#10;zQLrRZ5HFGkRITnMzFiS/z6nb+RsllM9jPmiGYmHreqqU5eu6vc/vO13i5d112/bw8OSv2PLxfqw&#10;ap+2hy8Py98/f/qbWy76oTk8Nbv2sH5Yflv3yx8+/PUv71+P92vRPre7p3W3wCKH/v71+LB8Hobj&#10;/d1dv3pe75v+XXtcH/Dhpu32zYBfuy93T13zitX3uzvBmLl7bbunY9eu1n2Pv35MHy4/xPU3m/Vq&#10;+Odm06+Hxe5hCdmG+LOLPx/Dz7sP75v7L11zfN6ushjN/yHFvtke8E9PS31shmbxtdv+aan9dtW1&#10;fbsZ3q3a/V272WxX67gH7Iaz/9nNb8/NcR33AuX0x5Oa+tstu/rl5ddusX16WIrl4tDsYaKfsjZE&#10;UM7rsb8H5rfjr13YXn/8uV39u8cHd3/4JPzSZ8zbptsHLDa3eIua/nbS9PptWKzwR6OclHq5WOEj&#10;o6Tz0RJ3zX358uprP/y0buNCzcvP/ZAM9VTemufytno7lNcO5g6G3kVDD8sFDN0tFzD0YzL0sRnC&#10;94J04XXxepbk+SRI+HTfvqw/txE3hE1wbpw0ywXE1cwaLsN6EPeM2x3GeMOU8AmulHA+wwuoPI9x&#10;caE0y2tbb4UjwUrFZY0UTnMSCboH7UrJJA1UXKd/bxSXTpOLWudkWldJ7RWJ1VwxsCqZuAqWgieN&#10;GSWEjeSDgoumyjNpjAuteF65DnZCg2pBDO6EoXUhvVJJcdopqWjDWSlksbK2itbcFIXKzla7tl8n&#10;VgVuXs9RYa3IshdvmqKngI5N0okzppC5SFKemZ3ammxG4SynTQ5NB9slP2Ge1gjAXNkE5kGTaffl&#10;35dnEcMYnlb2cEDaitif4Wl/XDkjKkKfFScYvloRxEqetygEZ7YiCejEkQPBPuEhCc1rLMhd8kWp&#10;mUNUoFTCPXwwoRWzWJ5GQyc6+a7Cq7A0WkrBim28hGuSkjDOQf9odmM96EKhjddgRnRIZjyjjSO9&#10;QUiK4HrIuyou6GsijtUclo5iCCNZRdVMS5uV5yUUQqoDUVKW3KLqYcQxkbOFclywytrOaJHimbJe&#10;ICdRhuGjtetoxGsWcjiorZgDR8i1hbIyU0Rq7iytQWEsl8nbJUPqoB1BOCZ9QgsQCmGC2iXSMRfJ&#10;lgKVh67wj0Nrs9HCW1uCJapTQ+9SMmglrc2NZRVPGMk9C821TJZHUkc5QuvEIvenyoJzxmxJICUG&#10;l2eOxVZqkQKPkw52ItVtkXNzZodKaI0geViVwiUyfCVGAewyATWrJhuLYJkZJQXeaJmdMsmBuUY8&#10;o8EO1WyyIoIVjYXFtU7KqGKFD1E9xZzKshdSf7HYd5cVIEZJvMpCF8WAU7WFEZLn2vcP+CJQeSYq&#10;IU07cCIGEYc6mA5QI7RmAimKNMxIEiRTL+k6Z7TPWWjlcQoIcmumUY1XJNFwq9lo7rnJdSVDiK2s&#10;fUaj1FEVshpxkmRG+jDqtMtZ6MtMKRa/ARUvizNJRfhYziKzxFchLiQq1hWJc11GI/hUjXSWZA5d&#10;zmqfhXbiRMW6U6gTWs1wuLMkFzX4/SaVOKCm4ImWAD+dlCdNKjQybDbSCF84Vp45upzRs+KFD5kv&#10;+XRdkeKEVh5NAbr8MRL5J5NrDtr4XHQoHEgrpx2DswIgkbheolKlYxFqnpxWlBeqUraZ8S6vQuOs&#10;qOlkaNBsKDqZhUZjYLZ7oi7Jx0XltEMlROV7M8HCwqYb0Pyy+Sdpnro2yaQzyIXaphDAsioBRnRB&#10;CV9JLzhi5hp1jgudyTUPfTKSnyHJ2aSI6/AP2qSXNX5Dk15mL2FSU3x6DtvPRsJhCcUDvdkz2vMQ&#10;IGl0bAkmctV9+mzSOfFihEacqVUjEhVL8ekZu7ys8ZuZFGS8eNabMunoRDbnJInDHg6yQe2SM6Rh&#10;0kjScLQXE1rDppVTqkeTK6NxAMbZhSKAEgpJJYVS5nSlcYRWhihocAvdLGptNGkEDrKRXMKL2jnf&#10;OqlyU0pJiX9DrS2EMyV1ae8rNL+um4G+2xWdksCT3ENAVy2cYEi5oRKfd6lhJ/qQI1EqlF0qEKWC&#10;RoOpJDrUQ65ieeXgcdk6mjNa38qjB56LLZwbaugUp5LlwW86CCHzIy0nSbjDjITUoJHwnXQkUjPQ&#10;HC3rwm/4Dt090h6t04KWvsJYpZ01pelaR2OGkOWWXqO7S+5Sei91ajtIow1aWhSrpDHoTUQN4iQs&#10;Ha1BiVALJQfrwC1lpdsuMRIqaJzia3JPxM2bBeYpIk4FZnUlzQUvVFTo+9AupFFt5864QmcSfTDK&#10;SOjnwpSJ5sahSU+iDRo+8ODoQpaj802jEVWK61vOwGFKEiM5Rwskro1hpqR3idqc5UOlQnV8GngW&#10;k5ZnPmehGoOXpbXRz6Z1YuAHxZlNFY1ZAdqkaW3M5CqtYNAW3biMxkSddiF0MREyE1paXmnUT7Gw&#10;6OL7TwmjVhuq7tModormMMzpmJjCEkkANKdLNK+rPRTYV5h0QvLbqWYiAUyp5rr0Al5pn/nLw0mE&#10;9iSByix7KUrASpcaPbTSKEIqQPqn18Zkrngp4JWRAKh+GgahrBAVuUdoHI9ru8TgErkw+jT6S8hL&#10;JLkm7HMzAmCihtlKFCenySTOJAEEk+gmB/GBRzAjxcfxieE2Q9wsRgmCHlxfVwNcV19oh2Z+qUZw&#10;X6ESwCa0cjO1Y9SJJlFUzHggM6V1DOtQlkS4lYjzpNIlJnVoEQWlYzTuaMcQGK3kihvjBVOpdoJb&#10;5vTFUSZVxgqjc9yMydp1Uzu4GS4MxU1yDN0lvUvJDMuzYI5Edhq2FHuWZ0q7YeU8APMMfdGKti9a&#10;sqz43cnr8mhriig4yaGhHNUyYxAmDTQReII4XdtlPFkHbH1yB7a6LITA7RL6wDLyBPQhK2VIqLV8&#10;ij4IohUnDhNuTKGDzBqj7IoVqQHin4yIG1SnO294H9+q69vd9unTdrcLN4367svjj7tu8dLg+tyn&#10;Tx/dx1J6jmDxyl+65Rfu+z22T99wd/AV1wUflv1/vjbdernY/eOA24lw6qG8dOXlsbx0w+7HNt7H&#10;jJecun74/Pavpjsujnh9WA64JPhLW+4+Nvfl+l/Yywkbvnlo//51aDfbcDcwypYkyr/gwmS8opcv&#10;d4YbmePfI+p8BfXDfwEAAP//AwBQSwMEFAAGAAgAAAAhAJ8qhD3iAAAACQEAAA8AAABkcnMvZG93&#10;bnJldi54bWxMj09Lw0AUxO+C32F5ghexmz+oScymaKQ9tLRgFbxuk9ckmH0bsts2fvs+T3ocZpj5&#10;TT6fTC9OOLrOkoJwFoBAqmzdUaPg82Nxn4BwXlOte0uo4AcdzIvrq1xntT3TO552vhFcQi7TClrv&#10;h0xKV7VotJvZAYm9gx2N9izHRtajPnO56WUUBI/S6I54odUDli1W37ujUfDwtVq9LRfRdrl+3a7j&#10;u648bDalUrc308szCI+T/wvDLz6jQ8FMe3uk2oleQZSk/MUrSGIQ7MdpGILYczBIn0AWufz/oLgA&#10;AAD//wMAUEsBAi0AFAAGAAgAAAAhALaDOJL+AAAA4QEAABMAAAAAAAAAAAAAAAAAAAAAAFtDb250&#10;ZW50X1R5cGVzXS54bWxQSwECLQAUAAYACAAAACEAOP0h/9YAAACUAQAACwAAAAAAAAAAAAAAAAAv&#10;AQAAX3JlbHMvLnJlbHNQSwECLQAUAAYACAAAACEA/pT1ak4JAADKKgAADgAAAAAAAAAAAAAAAAAu&#10;AgAAZHJzL2Uyb0RvYy54bWxQSwECLQAUAAYACAAAACEAnyqEPeIAAAAJAQAADwAAAAAAAAAAAAAA&#10;AACoCwAAZHJzL2Rvd25yZXYueG1sUEsFBgAAAAAEAAQA8wAAALcMAAAAAA==&#10;" path="m116836,507613l60429,544289,24506,579728,44,632851,,633031r4156,8354l7883,643594r43519,l53219,642272r-40678,l18255,618261,39440,584349,73239,545745r43597,-38132xem277240,l264265,8663r-6663,20051l255272,50095r-125,1144l256612,97611r8003,51013l277240,202649r-4068,18422l244018,298622r-22832,52184l194356,407298r-29703,57329l133207,519319r-32062,48583l69595,606904,39685,632851r-27144,9421l53219,642272,75171,626308r30206,-32629l140336,545745r39870,-64536l186520,479229r-6314,l219035,408931r28310,-57053l267132,305946r13260,-36934l289121,238954r23170,l297702,200668r4769,-33664l289121,167004r-7591,-28962l276414,110070,273526,83832r-907,-23764l272748,54127r87,-4032l274352,33252r4115,-17462l286481,3960r16078,l294072,660,277240,xem641612,477908r-18483,l615868,484509r,17823l623129,508933r18483,l644913,505632r-19803,l619169,500352r,-13862l625110,481209r19803,l641612,477908xem644913,481209r-5281,l644252,486490r,13862l639632,505632r5281,l648213,502332r,-17823l644913,481209xem636331,483189r-10561,l625770,502332r3300,l629070,495071r8362,l636991,494411r-1980,-660l638972,492431r-9902,l629070,487150r9462,l638422,486490r-110,-660l636331,483189xem637432,495071r-4401,l634351,497051r660,1981l635671,502332r3301,l638312,499032r,-2641l637432,495071xem638532,487150r-4841,l635011,487810r,3960l633031,492431r5941,l638972,489790r-330,-1980l638532,487150xem312291,238954r-23170,l324746,310482r36986,48692l396242,390167r28199,18431l377241,417718r-49037,11560l278343,443341r-49671,16629l180206,479229r6314,l229121,465868r52972,-13439l337472,441049r56140,-9162l448864,425101r49566,l487810,420480r44773,-2052l634749,418428r-17148,-9252l592981,403978r-134215,l443449,395211,399357,365692,366579,332388,338628,292339,315628,247711r-3337,-8757xem498430,425101r-49566,l492183,444677r42824,14749l574365,468729r32922,3239l620912,471081r10221,-2744l638013,463613r1163,-2207l621149,461406r-26125,-2960l562648,450102,526188,437179,498430,425101xem641612,456785r-4621,1981l629730,461406r9446,l641612,456785xem634749,418428r-102166,l584596,419903r42731,9024l644252,449524r1981,-4620l648206,442923r,-4620l640178,421357r-5429,-2929xem537977,399357r-17668,444l501094,400925r-42328,3053l592981,403978r-10210,-2156l537977,399357xem308924,54127r-3558,19494l301250,98684r-5229,31004l289213,166509r-92,495l302471,167004r605,-4270l306036,126408r1599,-35831l308924,54127xem302559,3960r-16078,l293608,8457r6874,7333l305881,26610r3043,15636l311399,17822,305954,5280,302559,3960xe" fillcolor="#ffd8d8" stroked="f">
                <v:path arrowok="t"/>
                <w10:wrap anchorx="page"/>
              </v:shape>
            </w:pict>
          </mc:Fallback>
        </mc:AlternateContent>
      </w:r>
      <w:r>
        <w:rPr>
          <w:rFonts w:ascii="Gill Sans MT" w:hAnsi="Gill Sans MT"/>
          <w:noProof/>
          <w:sz w:val="19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549F5A02" wp14:editId="004CE53C">
                <wp:simplePos x="0" y="0"/>
                <wp:positionH relativeFrom="page">
                  <wp:posOffset>1045805</wp:posOffset>
                </wp:positionH>
                <wp:positionV relativeFrom="paragraph">
                  <wp:posOffset>66628</wp:posOffset>
                </wp:positionV>
                <wp:extent cx="1089660" cy="28956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660" cy="289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3AFA1A" w14:textId="3ADFE12A" w:rsidR="004F688E" w:rsidRDefault="004F688E">
                            <w:pPr>
                              <w:spacing w:before="7"/>
                              <w:rPr>
                                <w:rFonts w:ascii="Gill Sans MT"/>
                                <w:sz w:val="3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9F5A0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82.35pt;margin-top:5.25pt;width:85.8pt;height:22.8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3mapgEAAD8DAAAOAAAAZHJzL2Uyb0RvYy54bWysUsFu2zAMvQ/oPwi6L3ZTLEiNOEW3YsOA&#10;YhvQ9gNkWYqFWaIqKrHz96NkJy3WW9GLTJlPj3yP3NyMtmcHFdCAq/nlouRMOQmtcbuaPz1+/7zm&#10;DKNwrejBqZofFfKb7cWnzeArtYQO+lYFRiQOq8HXvIvRV0WBslNW4AK8cpTUEKyIdA27og1iIHbb&#10;F8uyXBUDhNYHkAqR/t5NSb7N/ForGX9rjSqyvubUW8xnyGeTzmK7EdUuCN8ZObch3tGFFcZR0TPV&#10;nYiC7YN5Q2WNDICg40KCLUBrI1XWQGouy//UPHTCq6yFzEF/tgk/jlb+OvwJzLQ1v+LMCUsjelRj&#10;bGBkV8mcwWNFmAdPqDh+hZGGnIWivwf5FwlSvMJMD5DQyYxRB5u+JJPRQ/L/ePacijCZ2Mr19WpF&#10;KUm55fr6C8WJ9OW1Dxh/KLAsBTUPNNPcgTjcY5ygJ8jczFQ/tRXHZpxVNNAeScRAs645Pu9FUJz1&#10;Px2ZmRbjFIRT0JyCEPtvkNcnaXFwu4+gTa6cSky8c2WaUu593qi0Bq/vGfWy99t/AAAA//8DAFBL&#10;AwQUAAYACAAAACEA9sm8Ft4AAAAJAQAADwAAAGRycy9kb3ducmV2LnhtbEyPwU7DMAyG70i8Q2Qk&#10;biwZZQFK02lCcEJC68qBY9pkbbTGKU22lbfHnODmX/70+3Oxnv3ATnaKLqCC5UIAs9gG47BT8FG/&#10;3jwAi0mj0UNAq+DbRliXlxeFzk04Y2VPu9QxKsGYawV9SmPOeWx763VchNEi7fZh8jpRnDpuJn2m&#10;cj/wWyEk99ohXej1aJ972x52R69g84nVi/t6b7bVvnJ1/SjwTR6Uur6aN0/Akp3THwy/+qQOJTk1&#10;4YgmsoGyvLsnlAaxAkZAlskMWKNgJZfAy4L//6D8AQAA//8DAFBLAQItABQABgAIAAAAIQC2gziS&#10;/gAAAOEBAAATAAAAAAAAAAAAAAAAAAAAAABbQ29udGVudF9UeXBlc10ueG1sUEsBAi0AFAAGAAgA&#10;AAAhADj9If/WAAAAlAEAAAsAAAAAAAAAAAAAAAAALwEAAF9yZWxzLy5yZWxzUEsBAi0AFAAGAAgA&#10;AAAhALm/eZqmAQAAPwMAAA4AAAAAAAAAAAAAAAAALgIAAGRycy9lMm9Eb2MueG1sUEsBAi0AFAAG&#10;AAgAAAAhAPbJvBbeAAAACQEAAA8AAAAAAAAAAAAAAAAAAAQAAGRycy9kb3ducmV2LnhtbFBLBQYA&#10;AAAABAAEAPMAAAALBQAAAAA=&#10;" filled="f" stroked="f">
                <v:textbox inset="0,0,0,0">
                  <w:txbxContent>
                    <w:p w14:paraId="453AFA1A" w14:textId="3ADFE12A" w:rsidR="004F688E" w:rsidRDefault="004F688E">
                      <w:pPr>
                        <w:spacing w:before="7"/>
                        <w:rPr>
                          <w:rFonts w:ascii="Gill Sans MT"/>
                          <w:sz w:val="3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ill Sans MT" w:hAnsi="Gill Sans MT"/>
          <w:noProof/>
          <w:sz w:val="1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102CE7E" wp14:editId="03B88B40">
                <wp:simplePos x="0" y="0"/>
                <wp:positionH relativeFrom="page">
                  <wp:posOffset>5095495</wp:posOffset>
                </wp:positionH>
                <wp:positionV relativeFrom="paragraph">
                  <wp:posOffset>23123</wp:posOffset>
                </wp:positionV>
                <wp:extent cx="431800" cy="4286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0" cy="428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0" h="428625">
                              <a:moveTo>
                                <a:pt x="77796" y="337996"/>
                              </a:moveTo>
                              <a:lnTo>
                                <a:pt x="40237" y="362417"/>
                              </a:lnTo>
                              <a:lnTo>
                                <a:pt x="16317" y="386014"/>
                              </a:lnTo>
                              <a:lnTo>
                                <a:pt x="3687" y="406480"/>
                              </a:lnTo>
                              <a:lnTo>
                                <a:pt x="0" y="421506"/>
                              </a:lnTo>
                              <a:lnTo>
                                <a:pt x="0" y="428539"/>
                              </a:lnTo>
                              <a:lnTo>
                                <a:pt x="32966" y="428539"/>
                              </a:lnTo>
                              <a:lnTo>
                                <a:pt x="35523" y="427660"/>
                              </a:lnTo>
                              <a:lnTo>
                                <a:pt x="8351" y="427660"/>
                              </a:lnTo>
                              <a:lnTo>
                                <a:pt x="12155" y="411672"/>
                              </a:lnTo>
                              <a:lnTo>
                                <a:pt x="26261" y="389091"/>
                              </a:lnTo>
                              <a:lnTo>
                                <a:pt x="48773" y="363379"/>
                              </a:lnTo>
                              <a:lnTo>
                                <a:pt x="77796" y="337996"/>
                              </a:lnTo>
                              <a:close/>
                            </a:path>
                            <a:path w="431800" h="428625">
                              <a:moveTo>
                                <a:pt x="184601" y="0"/>
                              </a:moveTo>
                              <a:lnTo>
                                <a:pt x="169849" y="36041"/>
                              </a:lnTo>
                              <a:lnTo>
                                <a:pt x="169657" y="44831"/>
                              </a:lnTo>
                              <a:lnTo>
                                <a:pt x="169973" y="54522"/>
                              </a:lnTo>
                              <a:lnTo>
                                <a:pt x="176195" y="98962"/>
                              </a:lnTo>
                              <a:lnTo>
                                <a:pt x="184601" y="134934"/>
                              </a:lnTo>
                              <a:lnTo>
                                <a:pt x="178090" y="158761"/>
                              </a:lnTo>
                              <a:lnTo>
                                <a:pt x="160500" y="203539"/>
                              </a:lnTo>
                              <a:lnTo>
                                <a:pt x="134745" y="260296"/>
                              </a:lnTo>
                              <a:lnTo>
                                <a:pt x="103738" y="320059"/>
                              </a:lnTo>
                              <a:lnTo>
                                <a:pt x="70394" y="373855"/>
                              </a:lnTo>
                              <a:lnTo>
                                <a:pt x="37627" y="412713"/>
                              </a:lnTo>
                              <a:lnTo>
                                <a:pt x="8351" y="427660"/>
                              </a:lnTo>
                              <a:lnTo>
                                <a:pt x="35523" y="427660"/>
                              </a:lnTo>
                              <a:lnTo>
                                <a:pt x="36982" y="427158"/>
                              </a:lnTo>
                              <a:lnTo>
                                <a:pt x="59720" y="407386"/>
                              </a:lnTo>
                              <a:lnTo>
                                <a:pt x="87321" y="372368"/>
                              </a:lnTo>
                              <a:lnTo>
                                <a:pt x="119990" y="320415"/>
                              </a:lnTo>
                              <a:lnTo>
                                <a:pt x="124308" y="319096"/>
                              </a:lnTo>
                              <a:lnTo>
                                <a:pt x="119990" y="319096"/>
                              </a:lnTo>
                              <a:lnTo>
                                <a:pt x="151163" y="262020"/>
                              </a:lnTo>
                              <a:lnTo>
                                <a:pt x="171910" y="218170"/>
                              </a:lnTo>
                              <a:lnTo>
                                <a:pt x="184828" y="184786"/>
                              </a:lnTo>
                              <a:lnTo>
                                <a:pt x="192513" y="159108"/>
                              </a:lnTo>
                              <a:lnTo>
                                <a:pt x="207940" y="159108"/>
                              </a:lnTo>
                              <a:lnTo>
                                <a:pt x="198226" y="133616"/>
                              </a:lnTo>
                              <a:lnTo>
                                <a:pt x="201402" y="111200"/>
                              </a:lnTo>
                              <a:lnTo>
                                <a:pt x="192513" y="111200"/>
                              </a:lnTo>
                              <a:lnTo>
                                <a:pt x="187458" y="91916"/>
                              </a:lnTo>
                              <a:lnTo>
                                <a:pt x="184052" y="73291"/>
                              </a:lnTo>
                              <a:lnTo>
                                <a:pt x="182129" y="55819"/>
                              </a:lnTo>
                              <a:lnTo>
                                <a:pt x="181524" y="39996"/>
                              </a:lnTo>
                              <a:lnTo>
                                <a:pt x="181610" y="36041"/>
                              </a:lnTo>
                              <a:lnTo>
                                <a:pt x="181669" y="33356"/>
                              </a:lnTo>
                              <a:lnTo>
                                <a:pt x="182678" y="22141"/>
                              </a:lnTo>
                              <a:lnTo>
                                <a:pt x="185418" y="10514"/>
                              </a:lnTo>
                              <a:lnTo>
                                <a:pt x="190754" y="2637"/>
                              </a:lnTo>
                              <a:lnTo>
                                <a:pt x="201460" y="2637"/>
                              </a:lnTo>
                              <a:lnTo>
                                <a:pt x="195809" y="439"/>
                              </a:lnTo>
                              <a:lnTo>
                                <a:pt x="184601" y="0"/>
                              </a:lnTo>
                              <a:close/>
                            </a:path>
                            <a:path w="431800" h="428625">
                              <a:moveTo>
                                <a:pt x="427220" y="318217"/>
                              </a:moveTo>
                              <a:lnTo>
                                <a:pt x="414913" y="318217"/>
                              </a:lnTo>
                              <a:lnTo>
                                <a:pt x="410079" y="322613"/>
                              </a:lnTo>
                              <a:lnTo>
                                <a:pt x="410079" y="334480"/>
                              </a:lnTo>
                              <a:lnTo>
                                <a:pt x="414913" y="338875"/>
                              </a:lnTo>
                              <a:lnTo>
                                <a:pt x="427220" y="338875"/>
                              </a:lnTo>
                              <a:lnTo>
                                <a:pt x="429418" y="336677"/>
                              </a:lnTo>
                              <a:lnTo>
                                <a:pt x="416232" y="336677"/>
                              </a:lnTo>
                              <a:lnTo>
                                <a:pt x="412276" y="333161"/>
                              </a:lnTo>
                              <a:lnTo>
                                <a:pt x="412276" y="323931"/>
                              </a:lnTo>
                              <a:lnTo>
                                <a:pt x="416232" y="320415"/>
                              </a:lnTo>
                              <a:lnTo>
                                <a:pt x="429418" y="320415"/>
                              </a:lnTo>
                              <a:lnTo>
                                <a:pt x="427220" y="318217"/>
                              </a:lnTo>
                              <a:close/>
                            </a:path>
                            <a:path w="431800" h="428625">
                              <a:moveTo>
                                <a:pt x="429418" y="320415"/>
                              </a:moveTo>
                              <a:lnTo>
                                <a:pt x="425902" y="320415"/>
                              </a:lnTo>
                              <a:lnTo>
                                <a:pt x="428978" y="323931"/>
                              </a:lnTo>
                              <a:lnTo>
                                <a:pt x="428978" y="333161"/>
                              </a:lnTo>
                              <a:lnTo>
                                <a:pt x="425902" y="336677"/>
                              </a:lnTo>
                              <a:lnTo>
                                <a:pt x="429418" y="336677"/>
                              </a:lnTo>
                              <a:lnTo>
                                <a:pt x="431615" y="334480"/>
                              </a:lnTo>
                              <a:lnTo>
                                <a:pt x="431615" y="322613"/>
                              </a:lnTo>
                              <a:lnTo>
                                <a:pt x="429418" y="320415"/>
                              </a:lnTo>
                              <a:close/>
                            </a:path>
                            <a:path w="431800" h="428625">
                              <a:moveTo>
                                <a:pt x="423704" y="321734"/>
                              </a:moveTo>
                              <a:lnTo>
                                <a:pt x="416671" y="321734"/>
                              </a:lnTo>
                              <a:lnTo>
                                <a:pt x="416671" y="334480"/>
                              </a:lnTo>
                              <a:lnTo>
                                <a:pt x="418869" y="334480"/>
                              </a:lnTo>
                              <a:lnTo>
                                <a:pt x="418869" y="329645"/>
                              </a:lnTo>
                              <a:lnTo>
                                <a:pt x="424436" y="329645"/>
                              </a:lnTo>
                              <a:lnTo>
                                <a:pt x="424143" y="329206"/>
                              </a:lnTo>
                              <a:lnTo>
                                <a:pt x="422825" y="328766"/>
                              </a:lnTo>
                              <a:lnTo>
                                <a:pt x="425462" y="327887"/>
                              </a:lnTo>
                              <a:lnTo>
                                <a:pt x="418869" y="327887"/>
                              </a:lnTo>
                              <a:lnTo>
                                <a:pt x="418869" y="324371"/>
                              </a:lnTo>
                              <a:lnTo>
                                <a:pt x="425169" y="324371"/>
                              </a:lnTo>
                              <a:lnTo>
                                <a:pt x="425096" y="323931"/>
                              </a:lnTo>
                              <a:lnTo>
                                <a:pt x="425023" y="323492"/>
                              </a:lnTo>
                              <a:lnTo>
                                <a:pt x="423704" y="321734"/>
                              </a:lnTo>
                              <a:close/>
                            </a:path>
                            <a:path w="431800" h="428625">
                              <a:moveTo>
                                <a:pt x="424436" y="329645"/>
                              </a:moveTo>
                              <a:lnTo>
                                <a:pt x="421506" y="329645"/>
                              </a:lnTo>
                              <a:lnTo>
                                <a:pt x="422385" y="330964"/>
                              </a:lnTo>
                              <a:lnTo>
                                <a:pt x="422825" y="332282"/>
                              </a:lnTo>
                              <a:lnTo>
                                <a:pt x="423264" y="334480"/>
                              </a:lnTo>
                              <a:lnTo>
                                <a:pt x="425462" y="334480"/>
                              </a:lnTo>
                              <a:lnTo>
                                <a:pt x="425023" y="332282"/>
                              </a:lnTo>
                              <a:lnTo>
                                <a:pt x="425023" y="330524"/>
                              </a:lnTo>
                              <a:lnTo>
                                <a:pt x="424436" y="329645"/>
                              </a:lnTo>
                              <a:close/>
                            </a:path>
                            <a:path w="431800" h="428625">
                              <a:moveTo>
                                <a:pt x="425169" y="324371"/>
                              </a:moveTo>
                              <a:lnTo>
                                <a:pt x="421946" y="324371"/>
                              </a:lnTo>
                              <a:lnTo>
                                <a:pt x="422825" y="324810"/>
                              </a:lnTo>
                              <a:lnTo>
                                <a:pt x="422825" y="327447"/>
                              </a:lnTo>
                              <a:lnTo>
                                <a:pt x="421506" y="327887"/>
                              </a:lnTo>
                              <a:lnTo>
                                <a:pt x="425462" y="327887"/>
                              </a:lnTo>
                              <a:lnTo>
                                <a:pt x="425462" y="326129"/>
                              </a:lnTo>
                              <a:lnTo>
                                <a:pt x="425242" y="324810"/>
                              </a:lnTo>
                              <a:lnTo>
                                <a:pt x="425169" y="324371"/>
                              </a:lnTo>
                              <a:close/>
                            </a:path>
                            <a:path w="431800" h="428625">
                              <a:moveTo>
                                <a:pt x="207940" y="159108"/>
                              </a:moveTo>
                              <a:lnTo>
                                <a:pt x="192513" y="159108"/>
                              </a:lnTo>
                              <a:lnTo>
                                <a:pt x="216233" y="206735"/>
                              </a:lnTo>
                              <a:lnTo>
                                <a:pt x="240861" y="239157"/>
                              </a:lnTo>
                              <a:lnTo>
                                <a:pt x="263840" y="259795"/>
                              </a:lnTo>
                              <a:lnTo>
                                <a:pt x="282616" y="272067"/>
                              </a:lnTo>
                              <a:lnTo>
                                <a:pt x="242841" y="279978"/>
                              </a:lnTo>
                              <a:lnTo>
                                <a:pt x="201962" y="290307"/>
                              </a:lnTo>
                              <a:lnTo>
                                <a:pt x="160482" y="303342"/>
                              </a:lnTo>
                              <a:lnTo>
                                <a:pt x="119990" y="319096"/>
                              </a:lnTo>
                              <a:lnTo>
                                <a:pt x="124308" y="319096"/>
                              </a:lnTo>
                              <a:lnTo>
                                <a:pt x="161169" y="307840"/>
                              </a:lnTo>
                              <a:lnTo>
                                <a:pt x="206138" y="297285"/>
                              </a:lnTo>
                              <a:lnTo>
                                <a:pt x="252755" y="288954"/>
                              </a:lnTo>
                              <a:lnTo>
                                <a:pt x="298878" y="283055"/>
                              </a:lnTo>
                              <a:lnTo>
                                <a:pt x="331882" y="283055"/>
                              </a:lnTo>
                              <a:lnTo>
                                <a:pt x="324810" y="279978"/>
                              </a:lnTo>
                              <a:lnTo>
                                <a:pt x="354623" y="278612"/>
                              </a:lnTo>
                              <a:lnTo>
                                <a:pt x="422650" y="278612"/>
                              </a:lnTo>
                              <a:lnTo>
                                <a:pt x="411232" y="272452"/>
                              </a:lnTo>
                              <a:lnTo>
                                <a:pt x="394839" y="268990"/>
                              </a:lnTo>
                              <a:lnTo>
                                <a:pt x="305471" y="268990"/>
                              </a:lnTo>
                              <a:lnTo>
                                <a:pt x="295273" y="263153"/>
                              </a:lnTo>
                              <a:lnTo>
                                <a:pt x="244088" y="221322"/>
                              </a:lnTo>
                              <a:lnTo>
                                <a:pt x="210162" y="164939"/>
                              </a:lnTo>
                              <a:lnTo>
                                <a:pt x="207940" y="159108"/>
                              </a:lnTo>
                              <a:close/>
                            </a:path>
                            <a:path w="431800" h="428625">
                              <a:moveTo>
                                <a:pt x="331882" y="283055"/>
                              </a:moveTo>
                              <a:lnTo>
                                <a:pt x="298878" y="283055"/>
                              </a:lnTo>
                              <a:lnTo>
                                <a:pt x="327722" y="296090"/>
                              </a:lnTo>
                              <a:lnTo>
                                <a:pt x="356236" y="305911"/>
                              </a:lnTo>
                              <a:lnTo>
                                <a:pt x="382443" y="312105"/>
                              </a:lnTo>
                              <a:lnTo>
                                <a:pt x="404365" y="314262"/>
                              </a:lnTo>
                              <a:lnTo>
                                <a:pt x="417990" y="314262"/>
                              </a:lnTo>
                              <a:lnTo>
                                <a:pt x="425462" y="311185"/>
                              </a:lnTo>
                              <a:lnTo>
                                <a:pt x="426451" y="307229"/>
                              </a:lnTo>
                              <a:lnTo>
                                <a:pt x="413595" y="307229"/>
                              </a:lnTo>
                              <a:lnTo>
                                <a:pt x="396199" y="305258"/>
                              </a:lnTo>
                              <a:lnTo>
                                <a:pt x="374642" y="299702"/>
                              </a:lnTo>
                              <a:lnTo>
                                <a:pt x="350365" y="291097"/>
                              </a:lnTo>
                              <a:lnTo>
                                <a:pt x="331882" y="283055"/>
                              </a:lnTo>
                              <a:close/>
                            </a:path>
                            <a:path w="431800" h="428625">
                              <a:moveTo>
                                <a:pt x="427220" y="304152"/>
                              </a:moveTo>
                              <a:lnTo>
                                <a:pt x="424143" y="305471"/>
                              </a:lnTo>
                              <a:lnTo>
                                <a:pt x="419309" y="307229"/>
                              </a:lnTo>
                              <a:lnTo>
                                <a:pt x="426451" y="307229"/>
                              </a:lnTo>
                              <a:lnTo>
                                <a:pt x="427220" y="304152"/>
                              </a:lnTo>
                              <a:close/>
                            </a:path>
                            <a:path w="431800" h="428625">
                              <a:moveTo>
                                <a:pt x="422650" y="278612"/>
                              </a:moveTo>
                              <a:lnTo>
                                <a:pt x="354623" y="278612"/>
                              </a:lnTo>
                              <a:lnTo>
                                <a:pt x="389256" y="279594"/>
                              </a:lnTo>
                              <a:lnTo>
                                <a:pt x="417708" y="285603"/>
                              </a:lnTo>
                              <a:lnTo>
                                <a:pt x="428978" y="299318"/>
                              </a:lnTo>
                              <a:lnTo>
                                <a:pt x="430297" y="296241"/>
                              </a:lnTo>
                              <a:lnTo>
                                <a:pt x="431613" y="294922"/>
                              </a:lnTo>
                              <a:lnTo>
                                <a:pt x="431613" y="291846"/>
                              </a:lnTo>
                              <a:lnTo>
                                <a:pt x="426266" y="280562"/>
                              </a:lnTo>
                              <a:lnTo>
                                <a:pt x="422650" y="278612"/>
                              </a:lnTo>
                              <a:close/>
                            </a:path>
                            <a:path w="431800" h="428625">
                              <a:moveTo>
                                <a:pt x="358214" y="265914"/>
                              </a:moveTo>
                              <a:lnTo>
                                <a:pt x="346450" y="266209"/>
                              </a:lnTo>
                              <a:lnTo>
                                <a:pt x="333656" y="266957"/>
                              </a:lnTo>
                              <a:lnTo>
                                <a:pt x="305471" y="268990"/>
                              </a:lnTo>
                              <a:lnTo>
                                <a:pt x="394839" y="268990"/>
                              </a:lnTo>
                              <a:lnTo>
                                <a:pt x="388040" y="267555"/>
                              </a:lnTo>
                              <a:lnTo>
                                <a:pt x="358214" y="265914"/>
                              </a:lnTo>
                              <a:close/>
                            </a:path>
                            <a:path w="431800" h="428625">
                              <a:moveTo>
                                <a:pt x="205698" y="36041"/>
                              </a:moveTo>
                              <a:lnTo>
                                <a:pt x="203329" y="49021"/>
                              </a:lnTo>
                              <a:lnTo>
                                <a:pt x="200706" y="64995"/>
                              </a:lnTo>
                              <a:lnTo>
                                <a:pt x="197107" y="86353"/>
                              </a:lnTo>
                              <a:lnTo>
                                <a:pt x="192573" y="110870"/>
                              </a:lnTo>
                              <a:lnTo>
                                <a:pt x="192513" y="111200"/>
                              </a:lnTo>
                              <a:lnTo>
                                <a:pt x="201402" y="111200"/>
                              </a:lnTo>
                              <a:lnTo>
                                <a:pt x="201804" y="108357"/>
                              </a:lnTo>
                              <a:lnTo>
                                <a:pt x="203775" y="84169"/>
                              </a:lnTo>
                              <a:lnTo>
                                <a:pt x="204840" y="60311"/>
                              </a:lnTo>
                              <a:lnTo>
                                <a:pt x="205698" y="36041"/>
                              </a:lnTo>
                              <a:close/>
                            </a:path>
                            <a:path w="431800" h="428625">
                              <a:moveTo>
                                <a:pt x="201460" y="2637"/>
                              </a:moveTo>
                              <a:lnTo>
                                <a:pt x="190754" y="2637"/>
                              </a:lnTo>
                              <a:lnTo>
                                <a:pt x="195500" y="5631"/>
                              </a:lnTo>
                              <a:lnTo>
                                <a:pt x="200077" y="10514"/>
                              </a:lnTo>
                              <a:lnTo>
                                <a:pt x="203672" y="17718"/>
                              </a:lnTo>
                              <a:lnTo>
                                <a:pt x="205698" y="28129"/>
                              </a:lnTo>
                              <a:lnTo>
                                <a:pt x="207347" y="11867"/>
                              </a:lnTo>
                              <a:lnTo>
                                <a:pt x="203720" y="3516"/>
                              </a:lnTo>
                              <a:lnTo>
                                <a:pt x="201460" y="26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3574C" id="Graphic 4" o:spid="_x0000_s1026" style="position:absolute;margin-left:401.2pt;margin-top:1.8pt;width:34pt;height:33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1800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jQOowgAAJsoAAAOAAAAZHJzL2Uyb0RvYy54bWysWluP4kYWfl9p/wPifYe6X1rTE60ymmil&#10;KBspE+2zG8w0CmDW9nT3/Pv9ylUFzgafMgkvjWk+ilPnfOda9f67t8N+8VK33a45Pi75O7Zc1Md1&#10;s9kdvzwuf/386R9uuej66rip9s2xflx+q7vldx/+/rf3r6eHWjTPzX5TtwsscuweXk+Py+e+Pz2s&#10;Vt36uT5U3bvmVB/x4bZpD1WPt+2X1aatXrH6Yb8SjJnVa9NuTm2zrrsO//0YP1x+GNbfbut1/+/t&#10;tqv7xf5xCdn64W87/H0Kf1cf3lcPX9rq9LxbJzGqPyHFodod8aPnpT5WfbX42u7+sNRht26brtn2&#10;79bNYdVst7t1PewBu+Hs/3bzy3N1qoe9QDnd6aym7n7Lrn96+bld7DaPS7VcHKsDTPRD0oYKynk9&#10;dQ/A/HL6uQ3b604/NuvfOnyw+t0n4U2XMG/b9hCw2NzibdD0t7Om67d+scY/leSOwR5rfKSEM0KH&#10;H1tVD/nL669d/0PdDAtVLz92fTTUJj9Vz/lp/XbMjy3MHQy9HwzdLxcwdLtcwNBP0dCnqg/fC9KF&#10;x8XrRZLnsyDh00PzUn9uBlwfNmGt9Wa5gLRSWo/HKO0Ftj+O4YoJaSPcCMVtgmdQfj0Na3MjgRjW&#10;dobxQe3QRAbl1wiWxkWsYka5gb+TWOh3UC/XLAucF8uvcdEMdFp6UlQpvIlqgNGKYK2FTCJYY2hZ&#10;ndR8LpYLrnUEc26sIEUWRpi4snSeeU6ClbM2iixNMDQJnuBEVu1633R1pEng2u2c406BDsM+s+6m&#10;+MaNd8oPUGmYojcJsNGJRMrJItgnlWilBa1rbg330TLeeVMAX7bHpfKS5j23jvnIU64dfoc0DTdM&#10;h/AC+gsmS0TFz1sVxRaGgeL02kxaiawWYgEykC6QhEmPyBrA+BZoGxmRSZJfk3NbI5JhuLBckuBb&#10;PEbe4ooSZBKDyApCaEdKob0VKXwwbJBWnbNSJF+0ApGMXJlz75PFoWfFadVxoSRLVuHwc1qQ8doz&#10;0BphJoYFRBOG/VJG5JZ7nrjHHbcFtFNORLnh77agQO6FBi0CnbjGr9AaFMx6lX2miOawuojBnUtp&#10;OK1BVCtIclESzuEHtE5Gcs9AO7hj1ImHLmlBoDWmoyBgVyG+cye4iHFSa8dp14XxtEi+CyqWxOAm&#10;WX1GBHbcmBSupdSllYWxURtC8FJsd1rxRCemC7UEmG913KAwqFcoVgd7I4UPEbWERQ5AsI4RpFBQ&#10;XMlxOST+5fyJ6CVSbEK1Kc5V2FQSVVz55Fy/w2eB8muM1YozuNewSQm/KQTrMVqqUuE2lkQ6Z+nQ&#10;N97nHLTPDIGXG0ubXXEjZPSuWWghbC6TJRyCpJTiF7SQvlCIjCUppwMlLrucg77OlGzxO1DxujiT&#10;VBTap+g6I/ehFvcpQsgZihyhZdlII0lm0GWk9hno8Oux7pIznGKEnuFwI0muEeAOJpWWpeyA2HIu&#10;XydNipBvU/EzxmeO5dccXS7oGarhzp3zyYzockGj2EXlSwV+JZSSyadnoblKHZTwotB3KiEcOv9Y&#10;SqOopxOhElqhp4hoi7BIyz3SibgNrSQMRetEo4lKksxBh3o0yl2Oc0JjeJDRytNNlMKc4RoLM5vu&#10;QPPr5p+kOXpzWD1udga5BJqiiJZQEt0DjumCnIsmhTaSFFhwkGSGC43INQt9NtIcSS4mlShWS7u8&#10;rvE7mvQ6ewmTepVNOoPtI59WDjUxbaQR2ipV8Okxuco+PTLpjAgwRpvQJdByw4w5Fs3Y5XWN382k&#10;U53elElv7CNDEZj6X2aspBOGUMyliRuKEY5JE6VINB5o4AYvRaVhMT0i0Q6VdqQiinvIQqNRGKFf&#10;ChFAYGiLEolcm/EwshrQnklGr40JExr3GF0Yqhc6Ft04b7htlmEwnUjJiNmgTHqXaFVSN4nRDYIv&#10;idbCplGrcM6jWSTRHkk5re0Q6Oi1UXu6pEExAy0GL5tpSxkqhcRYzFQ4bR3kFaMTB2egMcBILRE4&#10;iJkoqRNM/xx64EFu48JAi9IglKZSkSjKaOFhnrRLnCFoel6IOo658xwBWYuURHAGrx/k5gbTWToc&#10;TsWfuwW4KbJMBThxGxWFRQOYXN+EOTNpJA1upXyI8S+na0XpQgEdAwUOLhjtFIqh2E4FEVeYNpKS&#10;4GTpPCKdgR5lOM55wfXx4yodySAWilI+5FKnyf8MtPQ4J8ghS4vCiFlaZVKuFYji6Itp67CsQUwD&#10;mafD+BSv7kbc8XAmDLGz8FPERbt1bqBiMKA2q7hH2RzJNcNIt5l0ND4bS35H1VwPu1OquS2o47RP&#10;YLKaEobGIQytSGvT8QFyomF0KB0NXMBI5DF6bYkzpXisgwYa9i2gMRRJQd2j/cuEyWrPr2lOEIYi&#10;GR2GqfTa4TA06cQxhLEC+rp9sgR/ubeUGlPZPH9GIM0mmiQA4kDO0wYHMXROkhhYZgJg2l6oQ2/L&#10;vDdmdedYrnEN6ik6BUxp5W5qF7C8j4XA+KhiSus4QMW5yuBICkNJmr04CLKp/UfVUKjmubccZXZw&#10;UWdwSkuyMbQsqdjhOPgqHavddOB022EW0LDnIDYEkQViQX0WA/xhk5hh05zFpDJ3Q4hBhcpiwo53&#10;5Mm1I58pmtxymIQDonw8r1G4knYHoxgOKYL+UDydY0TeZX6N4RDKDvdBBrC1hbg80p9wpYYfFS5u&#10;CcSVuSs1nrB5PnlC51/Y3zUt5239Icbiss/5EhOex9ekuma/23za7ffhqknXfnn6ft8uXirch/r0&#10;6aP7mJPUCDbc4YrXtsIFrqdm8w2XwV5x/+tx2f33a9XWy8X+X0dcN0N31OeHNj885Ye233/fDBfs&#10;hlsubdd/fvtP1Z4WJzw+Lnvc+vqpyZfZqod8nyvs5YwN3zw2//zaN9tduOw1yBYlSm9wA264IpZu&#10;64UrduP3A+pyp/DD/wAAAP//AwBQSwMEFAAGAAgAAAAhAOQ02xndAAAACAEAAA8AAABkcnMvZG93&#10;bnJldi54bWxMj0FLw0AUhO+C/2F5gje7m1bSEPNSRPBmBVtFvG2zz2ww+zZkt2n017ue7HGYYeab&#10;ajO7Xkw0hs4zQrZQIIgbbzpuEV73jzcFiBA1G917JoRvCrCpLy8qXRp/4headrEVqYRDqRFsjEMp&#10;ZWgsOR0WfiBO3qcfnY5Jjq00oz6lctfLpVK5dLrjtGD1QA+Wmq/d0SG85ZPqC/nU7dX2+ad537Kl&#10;jxXi9dV8fwci0hz/w/CHn9ChTkwHf2QTRI9QqOVtiiKschDJL9Yq6QPCOstA1pU8P1D/AgAA//8D&#10;AFBLAQItABQABgAIAAAAIQC2gziS/gAAAOEBAAATAAAAAAAAAAAAAAAAAAAAAABbQ29udGVudF9U&#10;eXBlc10ueG1sUEsBAi0AFAAGAAgAAAAhADj9If/WAAAAlAEAAAsAAAAAAAAAAAAAAAAALwEAAF9y&#10;ZWxzLy5yZWxzUEsBAi0AFAAGAAgAAAAhAIB2NA6jCAAAmygAAA4AAAAAAAAAAAAAAAAALgIAAGRy&#10;cy9lMm9Eb2MueG1sUEsBAi0AFAAGAAgAAAAhAOQ02xndAAAACAEAAA8AAAAAAAAAAAAAAAAA/QoA&#10;AGRycy9kb3ducmV2LnhtbFBLBQYAAAAABAAEAPMAAAAHDAAAAAA=&#10;" path="m77796,337996l40237,362417,16317,386014,3687,406480,,421506r,7033l32966,428539r2557,-879l8351,427660r3804,-15988l26261,389091,48773,363379,77796,337996xem184601,l169849,36041r-192,8790l169973,54522r6222,44440l184601,134934r-6511,23827l160500,203539r-25755,56757l103738,320059,70394,373855,37627,412713,8351,427660r27172,l36982,427158,59720,407386,87321,372368r32669,-51953l124308,319096r-4318,l151163,262020r20747,-43850l184828,184786r7685,-25678l207940,159108r-9714,-25492l201402,111200r-8889,l187458,91916,184052,73291,182129,55819r-605,-15823l181610,36041r59,-2685l182678,22141r2740,-11627l190754,2637r10706,l195809,439,184601,xem427220,318217r-12307,l410079,322613r,11867l414913,338875r12307,l429418,336677r-13186,l412276,333161r,-9230l416232,320415r13186,l427220,318217xem429418,320415r-3516,l428978,323931r,9230l425902,336677r3516,l431615,334480r,-11867l429418,320415xem423704,321734r-7033,l416671,334480r2198,l418869,329645r5567,l424143,329206r-1318,-440l425462,327887r-6593,l418869,324371r6300,l425096,323931r-73,-439l423704,321734xem424436,329645r-2930,l422385,330964r440,1318l423264,334480r2198,l425023,332282r,-1758l424436,329645xem425169,324371r-3223,l422825,324810r,2637l421506,327887r3956,l425462,326129r-220,-1319l425169,324371xem207940,159108r-15427,l216233,206735r24628,32422l263840,259795r18776,12272l242841,279978r-40879,10329l160482,303342r-40492,15754l124308,319096r36861,-11256l206138,297285r46617,-8331l298878,283055r33004,l324810,279978r29813,-1366l422650,278612r-11418,-6160l394839,268990r-89368,l295273,263153,244088,221322,210162,164939r-2222,-5831xem331882,283055r-33004,l327722,296090r28514,9821l382443,312105r21922,2157l417990,314262r7472,-3077l426451,307229r-12856,l396199,305258r-21557,-5556l350365,291097r-18483,-8042xem427220,304152r-3077,1319l419309,307229r7142,l427220,304152xem422650,278612r-68027,l389256,279594r28452,6009l428978,299318r1319,-3077l431613,294922r,-3076l426266,280562r-3616,-1950xem358214,265914r-11764,295l333656,266957r-28185,2033l394839,268990r-6799,-1435l358214,265914xem205698,36041r-2369,12980l200706,64995r-3599,21358l192573,110870r-60,330l201402,111200r402,-2843l203775,84169r1065,-23858l205698,36041xem201460,2637r-10706,l195500,5631r4577,4883l203672,17718r2026,10411l207347,11867,203720,3516r-2260,-879xe" fillcolor="#ffd8d8" stroked="f">
                <v:path arrowok="t"/>
                <w10:wrap anchorx="page"/>
              </v:shape>
            </w:pict>
          </mc:Fallback>
        </mc:AlternateContent>
      </w:r>
      <w:r>
        <w:rPr>
          <w:rFonts w:ascii="Gill Sans MT" w:hAnsi="Gill Sans MT"/>
          <w:noProof/>
          <w:sz w:val="14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9C2BF16" wp14:editId="1F29889C">
                <wp:simplePos x="0" y="0"/>
                <wp:positionH relativeFrom="page">
                  <wp:posOffset>4244320</wp:posOffset>
                </wp:positionH>
                <wp:positionV relativeFrom="paragraph">
                  <wp:posOffset>36695</wp:posOffset>
                </wp:positionV>
                <wp:extent cx="1052195" cy="18542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2195" cy="18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1FBDEF" w14:textId="405D655D" w:rsidR="004F688E" w:rsidRDefault="004F688E">
                            <w:pPr>
                              <w:spacing w:before="8"/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2BF16" id="Textbox 5" o:spid="_x0000_s1027" type="#_x0000_t202" style="position:absolute;margin-left:334.2pt;margin-top:2.9pt;width:82.85pt;height:14.6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I+qgEAAEYDAAAOAAAAZHJzL2Uyb0RvYy54bWysUsGO0zAQvSPxD5bv1ElF0RI1XQErENIK&#10;kHb3AxzHbixij/G4Tfr3jN2mu4Ib4uKM4zdv3puZ7e3sRnbUES34lterijPtFfTW71v+9Pj5zQ1n&#10;mKTv5Qhet/ykkd/uXr/aTqHRaxhg7HVkROKxmULLh5RCIwSqQTuJKwja06OB6GSia9yLPsqJ2N0o&#10;1lX1TkwQ+xBBaUT6e3d+5LvCb4xW6bsxqBMbW07aUjljObt8it1WNvsow2DVRYb8BxVOWk9Fr1R3&#10;Mkl2iPYvKmdVBASTVgqcAGOs0sUDuamrP9w8DDLo4oWag+HaJvx/tOrb8Udktm/5hjMvHY3oUc+p&#10;g5ltcnOmgA1hHgKh0vwRZhpyMYrhHtRPJIh4gTknIKFzM2YTXf6STUaJ1P/TtedUhKnMVm3W9Xsq&#10;ruitvtm8XZehiOfsEDF90eBYDloeaaZFgTzeY8r1ZbNALmLO9bOsNHdzcVcvZjroT+RlopG3HH8d&#10;ZNScjV899TTvxxLEJeiWIKbxE5QtypY8fDgkMLYIyJXOvBcBNKyi67JYeRte3gvqef13vwEAAP//&#10;AwBQSwMEFAAGAAgAAAAhAAa7gPPeAAAACAEAAA8AAABkcnMvZG93bnJldi54bWxMj8FOwzAQRO9I&#10;/IO1SNyoXdpGIWRTVQhOSIg0HDg6sZtEjdchdtvw9ywnOI5mNPMm385uEGc7hd4TwnKhQFhqvOmp&#10;RfioXu5SECFqMnrwZBG+bYBtcX2V68z4C5X2vI+t4BIKmUboYhwzKUPTWafDwo+W2Dv4yenIcmql&#10;mfSFy90g75VKpNM98UKnR/vU2ea4PzmE3SeVz/3XW/1eHsq+qh4UvSZHxNubefcIIto5/oXhF5/R&#10;oWCm2p/IBDEgJEm65ijChh+wn67WSxA1wmqjQBa5/H+g+AEAAP//AwBQSwECLQAUAAYACAAAACEA&#10;toM4kv4AAADhAQAAEwAAAAAAAAAAAAAAAAAAAAAAW0NvbnRlbnRfVHlwZXNdLnhtbFBLAQItABQA&#10;BgAIAAAAIQA4/SH/1gAAAJQBAAALAAAAAAAAAAAAAAAAAC8BAABfcmVscy8ucmVsc1BLAQItABQA&#10;BgAIAAAAIQDQxFI+qgEAAEYDAAAOAAAAAAAAAAAAAAAAAC4CAABkcnMvZTJvRG9jLnhtbFBLAQIt&#10;ABQABgAIAAAAIQAGu4Dz3gAAAAgBAAAPAAAAAAAAAAAAAAAAAAQEAABkcnMvZG93bnJldi54bWxQ&#10;SwUGAAAAAAQABADzAAAADwUAAAAA&#10;" filled="f" stroked="f">
                <v:textbox inset="0,0,0,0">
                  <w:txbxContent>
                    <w:p w14:paraId="571FBDEF" w14:textId="405D655D" w:rsidR="004F688E" w:rsidRDefault="004F688E">
                      <w:pPr>
                        <w:spacing w:before="8"/>
                        <w:rPr>
                          <w:rFonts w:ascii="Gill Sans MT" w:hAnsi="Gill Sans MT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D332F10" w14:textId="5B103DF6" w:rsidR="004F688E" w:rsidRPr="00A06FEB" w:rsidRDefault="004F688E" w:rsidP="00A06FEB">
      <w:pPr>
        <w:pStyle w:val="Nadpis1"/>
      </w:pPr>
    </w:p>
    <w:p w14:paraId="2FA1751F" w14:textId="0E80EC75" w:rsidR="004F688E" w:rsidRDefault="004B19DE">
      <w:pPr>
        <w:pStyle w:val="Nadpis3"/>
        <w:spacing w:before="16"/>
        <w:ind w:left="371"/>
      </w:pPr>
      <w:r>
        <w:br w:type="column"/>
      </w:r>
    </w:p>
    <w:p w14:paraId="1BF1D807" w14:textId="57561880" w:rsidR="004F688E" w:rsidRDefault="004F688E" w:rsidP="00A06FEB">
      <w:pPr>
        <w:spacing w:before="26"/>
        <w:rPr>
          <w:rFonts w:ascii="Gill Sans MT"/>
          <w:sz w:val="14"/>
        </w:rPr>
        <w:sectPr w:rsidR="004F688E">
          <w:type w:val="continuous"/>
          <w:pgSz w:w="11910" w:h="16840"/>
          <w:pgMar w:top="1720" w:right="1417" w:bottom="280" w:left="1275" w:header="708" w:footer="0" w:gutter="0"/>
          <w:cols w:num="4" w:space="708" w:equalWidth="0">
            <w:col w:w="1886" w:space="40"/>
            <w:col w:w="1625" w:space="1486"/>
            <w:col w:w="1249" w:space="462"/>
            <w:col w:w="2470"/>
          </w:cols>
        </w:sectPr>
      </w:pPr>
    </w:p>
    <w:p w14:paraId="27F947FB" w14:textId="77777777" w:rsidR="004F688E" w:rsidRDefault="004F688E">
      <w:pPr>
        <w:pStyle w:val="Zkladntext"/>
        <w:spacing w:before="2"/>
        <w:ind w:left="0"/>
        <w:rPr>
          <w:rFonts w:ascii="Gill Sans MT"/>
          <w:sz w:val="17"/>
        </w:rPr>
      </w:pPr>
    </w:p>
    <w:p w14:paraId="214B2DF2" w14:textId="77777777" w:rsidR="004F688E" w:rsidRDefault="004B19DE">
      <w:pPr>
        <w:spacing w:line="20" w:lineRule="exact"/>
        <w:ind w:left="141"/>
        <w:rPr>
          <w:rFonts w:ascii="Gill Sans MT"/>
          <w:sz w:val="2"/>
        </w:rPr>
      </w:pPr>
      <w:r>
        <w:rPr>
          <w:rFonts w:ascii="Gill Sans MT"/>
          <w:noProof/>
          <w:sz w:val="2"/>
        </w:rPr>
        <mc:AlternateContent>
          <mc:Choice Requires="wpg">
            <w:drawing>
              <wp:inline distT="0" distB="0" distL="0" distR="0" wp14:anchorId="176A8571" wp14:editId="6C8DFF70">
                <wp:extent cx="2463165" cy="12700"/>
                <wp:effectExtent l="9525" t="0" r="3810" b="63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3165" cy="12700"/>
                          <a:chOff x="0" y="0"/>
                          <a:chExt cx="2463165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6169"/>
                            <a:ext cx="2463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165">
                                <a:moveTo>
                                  <a:pt x="0" y="0"/>
                                </a:moveTo>
                                <a:lnTo>
                                  <a:pt x="2462752" y="0"/>
                                </a:lnTo>
                              </a:path>
                            </a:pathLst>
                          </a:custGeom>
                          <a:ln w="12338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9D51D3" id="Group 6" o:spid="_x0000_s1026" style="width:193.95pt;height:1pt;mso-position-horizontal-relative:char;mso-position-vertical-relative:line" coordsize="2463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OQ0eQIAALcFAAAOAAAAZHJzL2Uyb0RvYy54bWykVEtv2zAMvg/YfxB0X5w4q9MZcYqhWYsB&#10;RVegGXZWZPmByZImKnHy70fJj6TptkPng0GJFB/fR3J5c2gk2QsLtVYZnU2mlAjFdV6rMqPfN3cf&#10;rikBx1TOpFYio0cB9Gb1/t2yNamIdaVlLixBJwrS1mS0cs6kUQS8Eg2DiTZCobLQtmEOj7aMcsta&#10;9N7IKJ5Ok6jVNjdWcwGAt+tOSVfBf1EI7r4VBQhHZEYxNxf+Nvy3/h+tliwtLTNVzfs02BuyaFit&#10;MOjoas0cIztbv3LV1Nxq0IWbcN1EuihqLkINWM1selHNvdU7E2op07Y0I0wI7QVOb3bLH/dPltR5&#10;RhNKFGuQohCVJB6a1pQpWtxb82yebFcfig+a/wRUR5d6fy5PxofCNv4RlkkOAfPjiLk4OMLxMv6Y&#10;zGfJFSUcdbN4Me054RUS9+oVr778813E0i5oSG1MpTXYXXACEP4PwOeKGRF4AQ9PD+DiBGDXTosO&#10;wmDj8QuAQgo9lH9EJ5kln7qm/CtAXj3WyVK+A3cvdACa7R/AoRr7MB8kVg0SP6hBtDgYfiRkGAlH&#10;CY6EpQRHYttFN8z5d96VF0l7YsrfNXovNjpo3QVJmNpJK9W5FXIdL65iSoY2QNvOAgUfJhQ2hsbL&#10;8+Kk8lnM4vn8OowaaFnnd7WUPg2w5fZWWrJnftDD1+P0wsxYcGsGVWcHR/CH3lCq0NEDQb5ntjo/&#10;Irst7oeMwq8ds4IS+VVh//hlMgh2ELaDYJ281WHlBIww6ubwg1lDfAIZdUjuox7aiKUDbx6G0da/&#10;VPrzzumi9qRiSw8Z9Qds6SCF7YDSi/Vzfg5Wp327+g0AAP//AwBQSwMEFAAGAAgAAAAhAN1LRLzb&#10;AAAAAwEAAA8AAABkcnMvZG93bnJldi54bWxMj0FrwkAQhe8F/8Myhd7qJkqrptmIiO1JCmqheBuz&#10;YxLMzobsmsR/320v9TLweI/3vkmXg6lFR62rLCuIxxEI4tzqigsFX4f35zkI55E11pZJwY0cLLPR&#10;Q4qJtj3vqNv7QoQSdgkqKL1vEildXpJBN7YNcfDOtjXog2wLqVvsQ7mp5SSKXqXBisNCiQ2tS8ov&#10;+6tR8NFjv5rGm257Oa9vx8PL5/c2JqWeHofVGwhPg/8Pwy9+QIcsMJ3slbUTtYLwiP+7wZvOZwsQ&#10;JwWTCGSWynv27AcAAP//AwBQSwECLQAUAAYACAAAACEAtoM4kv4AAADhAQAAEwAAAAAAAAAAAAAA&#10;AAAAAAAAW0NvbnRlbnRfVHlwZXNdLnhtbFBLAQItABQABgAIAAAAIQA4/SH/1gAAAJQBAAALAAAA&#10;AAAAAAAAAAAAAC8BAABfcmVscy8ucmVsc1BLAQItABQABgAIAAAAIQD50OQ0eQIAALcFAAAOAAAA&#10;AAAAAAAAAAAAAC4CAABkcnMvZTJvRG9jLnhtbFBLAQItABQABgAIAAAAIQDdS0S82wAAAAMBAAAP&#10;AAAAAAAAAAAAAAAAANMEAABkcnMvZG93bnJldi54bWxQSwUGAAAAAAQABADzAAAA2wUAAAAA&#10;">
                <v:shape id="Graphic 7" o:spid="_x0000_s1027" style="position:absolute;top:61;width:24631;height:13;visibility:visible;mso-wrap-style:square;v-text-anchor:top" coordsize="2463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jHAwQAAANoAAAAPAAAAZHJzL2Rvd25yZXYueG1sRI/disIw&#10;FITvhX2HcATvNFVEl65RlhXxBxTq7gMcmmMbtzkpTdT69kYQvBxm5htmtmhtJa7UeONYwXCQgCDO&#10;nTZcKPj7XfU/QfiArLFyTAru5GEx/+jMMNXuxhldj6EQEcI+RQVlCHUqpc9LsugHriaO3sk1FkOU&#10;TSF1g7cIt5UcJclEWjQcF0qs6aek/P94sQo2Ac1uuTU0HtEak/X+khXng1K9bvv9BSJQG97hV3uj&#10;FUzheSXeADl/AAAA//8DAFBLAQItABQABgAIAAAAIQDb4fbL7gAAAIUBAAATAAAAAAAAAAAAAAAA&#10;AAAAAABbQ29udGVudF9UeXBlc10ueG1sUEsBAi0AFAAGAAgAAAAhAFr0LFu/AAAAFQEAAAsAAAAA&#10;AAAAAAAAAAAAHwEAAF9yZWxzLy5yZWxzUEsBAi0AFAAGAAgAAAAhAHUKMcDBAAAA2gAAAA8AAAAA&#10;AAAAAAAAAAAABwIAAGRycy9kb3ducmV2LnhtbFBLBQYAAAAAAwADALcAAAD1AgAAAAA=&#10;" path="m,l2462752,e" filled="f" strokeweight=".34272mm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5C2E5482" w14:textId="77777777" w:rsidR="004F688E" w:rsidRDefault="004B19DE">
      <w:pPr>
        <w:pStyle w:val="Zkladntext"/>
        <w:spacing w:before="10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E8D5F28" wp14:editId="30883190">
                <wp:simplePos x="0" y="0"/>
                <wp:positionH relativeFrom="page">
                  <wp:posOffset>4141596</wp:posOffset>
                </wp:positionH>
                <wp:positionV relativeFrom="paragraph">
                  <wp:posOffset>-12700</wp:posOffset>
                </wp:positionV>
                <wp:extent cx="251015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0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0155">
                              <a:moveTo>
                                <a:pt x="0" y="0"/>
                              </a:moveTo>
                              <a:lnTo>
                                <a:pt x="2509863" y="0"/>
                              </a:lnTo>
                            </a:path>
                          </a:pathLst>
                        </a:custGeom>
                        <a:ln w="1233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2A915" id="Graphic 8" o:spid="_x0000_s1026" style="position:absolute;margin-left:326.1pt;margin-top:-1pt;width:197.6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0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2HXKgIAAIIEAAAOAAAAZHJzL2Uyb0RvYy54bWysVMFu2zAMvQ/YPwi6r7YTpMuMOMXQoMWA&#10;oivQDDsrshwbkyWNVGLn70fJdpJ2t2E5CJT5RL3HR2V117eaHRVgY03Bs5uUM2WkLRuzL/iP7cOn&#10;JWfohSmFtkYV/KSQ360/flh1LlczW1tdKmBUxGDeuYLX3rs8SVDWqhV4Y50ylKwstMLTFvZJCaKj&#10;6q1OZml6m3QWSgdWKkT6uhmSfB3rV5WS/ntVofJMF5y4+bhCXHdhTdYrke9BuLqRIw3xDyxa0Ri6&#10;9FxqI7xgB2j+KtU2Eizayt9I2ya2qhqpogZSk6Xv1LzWwqmohZqD7twm/H9l5fPxBVhTFpyMMqIl&#10;ix7HbixDczqHOWFe3QsEeeierPyFlEjeZMIGR0xfQRuwJI71sdOnc6dV75mkj7NFlmaLBWeSctns&#10;czQiEfl0Vh7QPyob64jjE/rBp3KKRD1FsjdTCOR28FlHnz1n5DNwRj7vBp+d8OFcIBdC1l2IhG+t&#10;PaqtjVn/jjlRu2S1uUbNFumX5e2cs0klYQcEBeEa6tUQxKspvhanTWCRzebzZZwftLopHxqtAw2E&#10;/e5eAzuKML3xF4RQiTcwB+g3AusBhycMmxGozWjV4E7waWfLE3nekc0Fx98HAYoz/c3QVIUXMgUw&#10;BbspAK/vbXxHsUd067b/KcCxQKDgnsx9ttPMinzyLag/Y8NJY78evK2aYGoco4HRuKFBjxLHRxle&#10;0vU+oi5/Hes/AAAA//8DAFBLAwQUAAYACAAAACEAE0PVW94AAAAKAQAADwAAAGRycy9kb3ducmV2&#10;LnhtbEyPwU7DMAyG70i8Q2QkblvSiG1VaTqNSsCZrRLXrDFtR5OUJt3K2+Od2NH2p9/fn29n27Mz&#10;jqHzTkGyFMDQ1d50rlFQHV4XKbAQtTO69w4V/GKAbXF/l+vM+Iv7wPM+NoxCXMi0gjbGIeM81C1a&#10;HZZ+QEe3Lz9aHWkcG25GfaFw23MpxJpb3Tn60OoByxbr7/1kFbxvplNSpsL/7Kr65fNUvR1sKZV6&#10;fJh3z8AizvEfhqs+qUNBTkc/ORNYr2C9kpJQBQtJna6AeNqsgB1pk6TAi5zfVij+AAAA//8DAFBL&#10;AQItABQABgAIAAAAIQC2gziS/gAAAOEBAAATAAAAAAAAAAAAAAAAAAAAAABbQ29udGVudF9UeXBl&#10;c10ueG1sUEsBAi0AFAAGAAgAAAAhADj9If/WAAAAlAEAAAsAAAAAAAAAAAAAAAAALwEAAF9yZWxz&#10;Ly5yZWxzUEsBAi0AFAAGAAgAAAAhAKfjYdcqAgAAggQAAA4AAAAAAAAAAAAAAAAALgIAAGRycy9l&#10;Mm9Eb2MueG1sUEsBAi0AFAAGAAgAAAAhABND1VveAAAACgEAAA8AAAAAAAAAAAAAAAAAhAQAAGRy&#10;cy9kb3ducmV2LnhtbFBLBQYAAAAABAAEAPMAAACPBQAAAAA=&#10;" path="m,l2509863,e" filled="f" strokeweight=".34272mm">
                <v:stroke dashstyle="3 1"/>
                <v:path arrowok="t"/>
                <w10:wrap anchorx="page"/>
              </v:shape>
            </w:pict>
          </mc:Fallback>
        </mc:AlternateContent>
      </w:r>
      <w:r>
        <w:t>Ústav</w:t>
      </w:r>
      <w:r>
        <w:rPr>
          <w:spacing w:val="-15"/>
        </w:rPr>
        <w:t xml:space="preserve"> </w:t>
      </w:r>
      <w:r>
        <w:t>chemických</w:t>
      </w:r>
      <w:r>
        <w:rPr>
          <w:spacing w:val="-8"/>
        </w:rPr>
        <w:t xml:space="preserve"> </w:t>
      </w:r>
      <w:r>
        <w:t>procesů</w:t>
      </w:r>
      <w:r>
        <w:rPr>
          <w:spacing w:val="-16"/>
        </w:rPr>
        <w:t xml:space="preserve"> </w:t>
      </w:r>
      <w:r>
        <w:t>AV</w:t>
      </w:r>
      <w:r>
        <w:rPr>
          <w:spacing w:val="-8"/>
        </w:rPr>
        <w:t xml:space="preserve"> </w:t>
      </w:r>
      <w:r>
        <w:t>ČR,</w:t>
      </w:r>
      <w:r>
        <w:rPr>
          <w:spacing w:val="-7"/>
        </w:rPr>
        <w:t xml:space="preserve"> </w:t>
      </w:r>
      <w:r>
        <w:rPr>
          <w:spacing w:val="-2"/>
        </w:rPr>
        <w:t>v.v.i.</w:t>
      </w:r>
    </w:p>
    <w:p w14:paraId="786CF6E2" w14:textId="77777777" w:rsidR="004F688E" w:rsidRDefault="004B19DE">
      <w:pPr>
        <w:pStyle w:val="Zkladntext"/>
        <w:spacing w:before="179"/>
        <w:ind w:left="571"/>
      </w:pPr>
      <w:r>
        <w:t>Ing.</w:t>
      </w:r>
      <w:r>
        <w:rPr>
          <w:spacing w:val="-4"/>
        </w:rPr>
        <w:t xml:space="preserve"> </w:t>
      </w:r>
      <w:r>
        <w:t>Michal</w:t>
      </w:r>
      <w:r>
        <w:rPr>
          <w:spacing w:val="-5"/>
        </w:rPr>
        <w:t xml:space="preserve"> </w:t>
      </w:r>
      <w:proofErr w:type="spellStart"/>
      <w:r>
        <w:t>Šyc</w:t>
      </w:r>
      <w:proofErr w:type="spellEnd"/>
      <w:r>
        <w:t>,</w:t>
      </w:r>
      <w:r>
        <w:rPr>
          <w:spacing w:val="-3"/>
        </w:rPr>
        <w:t xml:space="preserve"> </w:t>
      </w:r>
      <w:r>
        <w:t>Ph.D.,</w:t>
      </w:r>
      <w:r>
        <w:rPr>
          <w:spacing w:val="-5"/>
        </w:rPr>
        <w:t xml:space="preserve"> </w:t>
      </w:r>
      <w:r>
        <w:rPr>
          <w:spacing w:val="-2"/>
        </w:rPr>
        <w:t>ředitel</w:t>
      </w:r>
    </w:p>
    <w:p w14:paraId="07483F61" w14:textId="77777777" w:rsidR="004F688E" w:rsidRDefault="004F688E">
      <w:pPr>
        <w:pStyle w:val="Zkladntext"/>
        <w:sectPr w:rsidR="004F688E">
          <w:type w:val="continuous"/>
          <w:pgSz w:w="11910" w:h="16840"/>
          <w:pgMar w:top="1720" w:right="1417" w:bottom="280" w:left="1275" w:header="708" w:footer="0" w:gutter="0"/>
          <w:cols w:space="708"/>
        </w:sectPr>
      </w:pPr>
    </w:p>
    <w:p w14:paraId="79B428B4" w14:textId="77777777" w:rsidR="004F688E" w:rsidRDefault="004B19DE">
      <w:pPr>
        <w:spacing w:before="158" w:line="163" w:lineRule="exact"/>
        <w:ind w:left="1649"/>
        <w:jc w:val="center"/>
        <w:rPr>
          <w:rFonts w:ascii="Times New Roman"/>
          <w:sz w:val="17"/>
        </w:rPr>
      </w:pPr>
      <w:r>
        <w:rPr>
          <w:rFonts w:ascii="Times New Roman"/>
          <w:color w:val="D6E47E"/>
          <w:sz w:val="17"/>
        </w:rPr>
        <w:lastRenderedPageBreak/>
        <w:t>*</w:t>
      </w:r>
      <w:r>
        <w:rPr>
          <w:rFonts w:ascii="Times New Roman"/>
          <w:color w:val="D6E47E"/>
          <w:spacing w:val="30"/>
          <w:sz w:val="17"/>
        </w:rPr>
        <w:t xml:space="preserve"> </w:t>
      </w:r>
      <w:r>
        <w:rPr>
          <w:rFonts w:ascii="Times New Roman"/>
          <w:color w:val="D6E47E"/>
          <w:sz w:val="17"/>
        </w:rPr>
        <w:t>*</w:t>
      </w:r>
      <w:r>
        <w:rPr>
          <w:rFonts w:ascii="Times New Roman"/>
          <w:color w:val="D6E47E"/>
          <w:spacing w:val="30"/>
          <w:sz w:val="17"/>
        </w:rPr>
        <w:t xml:space="preserve"> </w:t>
      </w:r>
      <w:r>
        <w:rPr>
          <w:rFonts w:ascii="Times New Roman"/>
          <w:color w:val="D6E47E"/>
          <w:spacing w:val="-10"/>
          <w:sz w:val="17"/>
        </w:rPr>
        <w:t>*</w:t>
      </w:r>
    </w:p>
    <w:p w14:paraId="0F8A71A3" w14:textId="77777777" w:rsidR="004F688E" w:rsidRDefault="004B19DE">
      <w:pPr>
        <w:tabs>
          <w:tab w:val="left" w:pos="2196"/>
        </w:tabs>
        <w:spacing w:line="173" w:lineRule="exact"/>
        <w:ind w:left="1653"/>
        <w:jc w:val="center"/>
      </w:pPr>
      <w:r>
        <w:rPr>
          <w:color w:val="D6E47E"/>
          <w:spacing w:val="-10"/>
        </w:rPr>
        <w:t>*</w:t>
      </w:r>
      <w:r>
        <w:rPr>
          <w:color w:val="D6E47E"/>
        </w:rPr>
        <w:tab/>
      </w:r>
      <w:r>
        <w:rPr>
          <w:color w:val="D6E47E"/>
          <w:spacing w:val="-10"/>
        </w:rPr>
        <w:t>*</w:t>
      </w:r>
    </w:p>
    <w:p w14:paraId="4D363196" w14:textId="77777777" w:rsidR="004F688E" w:rsidRDefault="004B19DE">
      <w:pPr>
        <w:tabs>
          <w:tab w:val="left" w:pos="2308"/>
        </w:tabs>
        <w:spacing w:line="140" w:lineRule="exact"/>
        <w:ind w:left="1678"/>
        <w:jc w:val="center"/>
        <w:rPr>
          <w:rFonts w:ascii="Courier New"/>
          <w:sz w:val="19"/>
        </w:rPr>
      </w:pPr>
      <w:r>
        <w:rPr>
          <w:rFonts w:ascii="Courier New"/>
          <w:color w:val="D6E47E"/>
          <w:spacing w:val="-10"/>
          <w:w w:val="110"/>
          <w:sz w:val="19"/>
        </w:rPr>
        <w:t>*</w:t>
      </w:r>
      <w:r>
        <w:rPr>
          <w:rFonts w:ascii="Courier New"/>
          <w:color w:val="D6E47E"/>
          <w:sz w:val="19"/>
        </w:rPr>
        <w:tab/>
      </w:r>
      <w:r>
        <w:rPr>
          <w:rFonts w:ascii="Courier New"/>
          <w:color w:val="D6E47E"/>
          <w:spacing w:val="-10"/>
          <w:w w:val="110"/>
          <w:sz w:val="19"/>
        </w:rPr>
        <w:t>*</w:t>
      </w:r>
    </w:p>
    <w:p w14:paraId="33192A40" w14:textId="77777777" w:rsidR="004F688E" w:rsidRDefault="004B19DE">
      <w:pPr>
        <w:spacing w:line="297" w:lineRule="exact"/>
        <w:ind w:left="1657"/>
        <w:jc w:val="center"/>
        <w:rPr>
          <w:rFonts w:ascii="Times New Roman"/>
          <w:position w:val="13"/>
          <w:sz w:val="17"/>
        </w:rPr>
      </w:pPr>
      <w:r>
        <w:rPr>
          <w:rFonts w:ascii="Times New Roman"/>
          <w:color w:val="D6E47E"/>
          <w:w w:val="110"/>
          <w:position w:val="13"/>
          <w:sz w:val="17"/>
        </w:rPr>
        <w:t>*</w:t>
      </w:r>
      <w:r>
        <w:rPr>
          <w:rFonts w:ascii="Times New Roman"/>
          <w:color w:val="D6E47E"/>
          <w:spacing w:val="-25"/>
          <w:w w:val="110"/>
          <w:position w:val="13"/>
          <w:sz w:val="17"/>
        </w:rPr>
        <w:t xml:space="preserve"> </w:t>
      </w:r>
      <w:r>
        <w:rPr>
          <w:rFonts w:ascii="Times New Roman"/>
          <w:color w:val="D6E47E"/>
          <w:w w:val="110"/>
          <w:sz w:val="17"/>
        </w:rPr>
        <w:t>*</w:t>
      </w:r>
      <w:r>
        <w:rPr>
          <w:rFonts w:ascii="Times New Roman"/>
          <w:color w:val="D6E47E"/>
          <w:spacing w:val="17"/>
          <w:w w:val="110"/>
          <w:sz w:val="17"/>
        </w:rPr>
        <w:t xml:space="preserve"> </w:t>
      </w:r>
      <w:r>
        <w:rPr>
          <w:rFonts w:ascii="Times New Roman"/>
          <w:color w:val="D6E47E"/>
          <w:w w:val="110"/>
          <w:sz w:val="17"/>
        </w:rPr>
        <w:t>*</w:t>
      </w:r>
      <w:r>
        <w:rPr>
          <w:rFonts w:ascii="Times New Roman"/>
          <w:color w:val="D6E47E"/>
          <w:spacing w:val="17"/>
          <w:w w:val="110"/>
          <w:sz w:val="17"/>
        </w:rPr>
        <w:t xml:space="preserve"> </w:t>
      </w:r>
      <w:r>
        <w:rPr>
          <w:rFonts w:ascii="Times New Roman"/>
          <w:color w:val="D6E47E"/>
          <w:w w:val="110"/>
          <w:sz w:val="17"/>
        </w:rPr>
        <w:t>*</w:t>
      </w:r>
      <w:r>
        <w:rPr>
          <w:rFonts w:ascii="Times New Roman"/>
          <w:color w:val="D6E47E"/>
          <w:spacing w:val="-24"/>
          <w:w w:val="110"/>
          <w:sz w:val="17"/>
        </w:rPr>
        <w:t xml:space="preserve"> </w:t>
      </w:r>
      <w:r>
        <w:rPr>
          <w:rFonts w:ascii="Times New Roman"/>
          <w:color w:val="D6E47E"/>
          <w:spacing w:val="-12"/>
          <w:w w:val="110"/>
          <w:position w:val="13"/>
          <w:sz w:val="17"/>
        </w:rPr>
        <w:t>*</w:t>
      </w:r>
    </w:p>
    <w:p w14:paraId="67769C29" w14:textId="45D95231" w:rsidR="004F688E" w:rsidRDefault="004B19DE">
      <w:pPr>
        <w:pStyle w:val="Nadpis2"/>
        <w:spacing w:line="247" w:lineRule="auto"/>
      </w:pPr>
      <w:proofErr w:type="spellStart"/>
      <w:r>
        <w:rPr>
          <w:color w:val="114D93"/>
          <w:spacing w:val="-2"/>
          <w:w w:val="90"/>
        </w:rPr>
        <w:t>Spolufinancovano</w:t>
      </w:r>
      <w:proofErr w:type="spellEnd"/>
      <w:r>
        <w:rPr>
          <w:color w:val="114D93"/>
          <w:spacing w:val="-2"/>
          <w:w w:val="90"/>
        </w:rPr>
        <w:t xml:space="preserve"> </w:t>
      </w:r>
      <w:r>
        <w:rPr>
          <w:color w:val="114D93"/>
          <w:spacing w:val="-2"/>
        </w:rPr>
        <w:t>Evropskou</w:t>
      </w:r>
      <w:r>
        <w:rPr>
          <w:color w:val="114D93"/>
          <w:spacing w:val="-23"/>
        </w:rPr>
        <w:t xml:space="preserve"> </w:t>
      </w:r>
      <w:proofErr w:type="spellStart"/>
      <w:r>
        <w:rPr>
          <w:color w:val="114D93"/>
          <w:spacing w:val="-2"/>
        </w:rPr>
        <w:t>unif</w:t>
      </w:r>
      <w:proofErr w:type="spellEnd"/>
    </w:p>
    <w:p w14:paraId="4C51B29A" w14:textId="77777777" w:rsidR="004F688E" w:rsidRDefault="004B19DE">
      <w:pPr>
        <w:ind w:left="946"/>
        <w:rPr>
          <w:sz w:val="20"/>
        </w:rPr>
      </w:pPr>
      <w:r>
        <w:br w:type="column"/>
      </w:r>
      <w:r>
        <w:rPr>
          <w:noProof/>
          <w:sz w:val="20"/>
        </w:rPr>
        <w:drawing>
          <wp:inline distT="0" distB="0" distL="0" distR="0" wp14:anchorId="73E22558" wp14:editId="45BF9E79">
            <wp:extent cx="666141" cy="44805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1" cy="4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D9263" w14:textId="77777777" w:rsidR="004F688E" w:rsidRDefault="004B19DE">
      <w:pPr>
        <w:spacing w:before="51" w:line="147" w:lineRule="exact"/>
        <w:ind w:right="866"/>
        <w:jc w:val="right"/>
        <w:rPr>
          <w:sz w:val="13"/>
        </w:rPr>
      </w:pPr>
      <w:r>
        <w:rPr>
          <w:color w:val="AFAFAF"/>
          <w:w w:val="120"/>
          <w:sz w:val="13"/>
        </w:rPr>
        <w:t>MINISTERSTVO</w:t>
      </w:r>
      <w:r>
        <w:rPr>
          <w:color w:val="AFAFAF"/>
          <w:spacing w:val="11"/>
          <w:w w:val="120"/>
          <w:sz w:val="13"/>
        </w:rPr>
        <w:t xml:space="preserve"> </w:t>
      </w:r>
      <w:proofErr w:type="spellStart"/>
      <w:r>
        <w:rPr>
          <w:color w:val="AFAFAF"/>
          <w:spacing w:val="-2"/>
          <w:w w:val="120"/>
          <w:sz w:val="13"/>
        </w:rPr>
        <w:t>SKOLSTVi</w:t>
      </w:r>
      <w:proofErr w:type="spellEnd"/>
    </w:p>
    <w:p w14:paraId="5625D500" w14:textId="77777777" w:rsidR="004F688E" w:rsidRDefault="004B19DE">
      <w:pPr>
        <w:spacing w:line="124" w:lineRule="exact"/>
        <w:ind w:right="870"/>
        <w:jc w:val="right"/>
        <w:rPr>
          <w:sz w:val="11"/>
        </w:rPr>
      </w:pPr>
      <w:r>
        <w:rPr>
          <w:color w:val="AFAFAF"/>
          <w:w w:val="120"/>
          <w:sz w:val="11"/>
        </w:rPr>
        <w:t>MLADEZE</w:t>
      </w:r>
      <w:r>
        <w:rPr>
          <w:color w:val="AFAFAF"/>
          <w:spacing w:val="16"/>
          <w:w w:val="120"/>
          <w:sz w:val="11"/>
        </w:rPr>
        <w:t xml:space="preserve"> </w:t>
      </w:r>
      <w:r>
        <w:rPr>
          <w:color w:val="AFAFAF"/>
          <w:w w:val="120"/>
          <w:sz w:val="10"/>
        </w:rPr>
        <w:t>A</w:t>
      </w:r>
      <w:r>
        <w:rPr>
          <w:color w:val="AFAFAF"/>
          <w:spacing w:val="15"/>
          <w:w w:val="120"/>
          <w:sz w:val="10"/>
        </w:rPr>
        <w:t xml:space="preserve"> </w:t>
      </w:r>
      <w:proofErr w:type="spellStart"/>
      <w:r>
        <w:rPr>
          <w:color w:val="AFAFAF"/>
          <w:w w:val="120"/>
          <w:sz w:val="11"/>
        </w:rPr>
        <w:t>TäDVYCHOVY</w:t>
      </w:r>
      <w:proofErr w:type="spellEnd"/>
      <w:r>
        <w:rPr>
          <w:color w:val="AFAFAF"/>
          <w:spacing w:val="71"/>
          <w:w w:val="150"/>
          <w:sz w:val="11"/>
        </w:rPr>
        <w:t xml:space="preserve"> </w:t>
      </w:r>
      <w:r>
        <w:rPr>
          <w:color w:val="AFAFAF"/>
          <w:spacing w:val="-10"/>
          <w:w w:val="120"/>
          <w:sz w:val="11"/>
        </w:rPr>
        <w:t>'</w:t>
      </w:r>
    </w:p>
    <w:sectPr w:rsidR="004F688E">
      <w:headerReference w:type="default" r:id="rId12"/>
      <w:pgSz w:w="11910" w:h="16840"/>
      <w:pgMar w:top="640" w:right="1417" w:bottom="280" w:left="1275" w:header="0" w:footer="0" w:gutter="0"/>
      <w:cols w:num="3" w:space="708" w:equalWidth="0">
        <w:col w:w="2434" w:space="40"/>
        <w:col w:w="3378" w:space="39"/>
        <w:col w:w="332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C9F94" w14:textId="77777777" w:rsidR="004B19DE" w:rsidRDefault="004B19DE">
      <w:r>
        <w:separator/>
      </w:r>
    </w:p>
  </w:endnote>
  <w:endnote w:type="continuationSeparator" w:id="0">
    <w:p w14:paraId="7F4ECC6D" w14:textId="77777777" w:rsidR="004B19DE" w:rsidRDefault="004B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30E22" w14:textId="77777777" w:rsidR="004B19DE" w:rsidRDefault="004B19DE">
      <w:r>
        <w:separator/>
      </w:r>
    </w:p>
  </w:footnote>
  <w:footnote w:type="continuationSeparator" w:id="0">
    <w:p w14:paraId="309919C0" w14:textId="77777777" w:rsidR="004B19DE" w:rsidRDefault="004B1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2BB7" w14:textId="77777777" w:rsidR="004F688E" w:rsidRDefault="004B19DE">
    <w:pPr>
      <w:pStyle w:val="Zkladn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44992" behindDoc="1" locked="0" layoutInCell="1" allowOverlap="1" wp14:anchorId="118D32E4" wp14:editId="70E61184">
          <wp:simplePos x="0" y="0"/>
          <wp:positionH relativeFrom="page">
            <wp:posOffset>1636141</wp:posOffset>
          </wp:positionH>
          <wp:positionV relativeFrom="page">
            <wp:posOffset>449579</wp:posOffset>
          </wp:positionV>
          <wp:extent cx="4503257" cy="6477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03257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FDC80" w14:textId="77777777" w:rsidR="004F688E" w:rsidRDefault="004F688E">
    <w:pPr>
      <w:pStyle w:val="Zkladn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A5C33"/>
    <w:multiLevelType w:val="multilevel"/>
    <w:tmpl w:val="95486670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141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141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860" w:hanging="70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053" w:hanging="70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246" w:hanging="70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4440" w:hanging="70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633" w:hanging="70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27" w:hanging="708"/>
      </w:pPr>
      <w:rPr>
        <w:rFonts w:hint="default"/>
        <w:lang w:val="cs-CZ" w:eastAsia="en-US" w:bidi="ar-SA"/>
      </w:rPr>
    </w:lvl>
  </w:abstractNum>
  <w:abstractNum w:abstractNumId="1" w15:restartNumberingAfterBreak="0">
    <w:nsid w:val="3DE77D42"/>
    <w:multiLevelType w:val="hybridMultilevel"/>
    <w:tmpl w:val="3364EF1E"/>
    <w:lvl w:ilvl="0" w:tplc="04A8FEEE">
      <w:numFmt w:val="bullet"/>
      <w:lvlText w:val="-"/>
      <w:lvlJc w:val="left"/>
      <w:pPr>
        <w:ind w:left="141" w:hanging="13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7BD05B74">
      <w:numFmt w:val="bullet"/>
      <w:lvlText w:val="•"/>
      <w:lvlJc w:val="left"/>
      <w:pPr>
        <w:ind w:left="1047" w:hanging="137"/>
      </w:pPr>
      <w:rPr>
        <w:rFonts w:hint="default"/>
        <w:lang w:val="cs-CZ" w:eastAsia="en-US" w:bidi="ar-SA"/>
      </w:rPr>
    </w:lvl>
    <w:lvl w:ilvl="2" w:tplc="FA72937E">
      <w:numFmt w:val="bullet"/>
      <w:lvlText w:val="•"/>
      <w:lvlJc w:val="left"/>
      <w:pPr>
        <w:ind w:left="1954" w:hanging="137"/>
      </w:pPr>
      <w:rPr>
        <w:rFonts w:hint="default"/>
        <w:lang w:val="cs-CZ" w:eastAsia="en-US" w:bidi="ar-SA"/>
      </w:rPr>
    </w:lvl>
    <w:lvl w:ilvl="3" w:tplc="F0B2764A">
      <w:numFmt w:val="bullet"/>
      <w:lvlText w:val="•"/>
      <w:lvlJc w:val="left"/>
      <w:pPr>
        <w:ind w:left="2862" w:hanging="137"/>
      </w:pPr>
      <w:rPr>
        <w:rFonts w:hint="default"/>
        <w:lang w:val="cs-CZ" w:eastAsia="en-US" w:bidi="ar-SA"/>
      </w:rPr>
    </w:lvl>
    <w:lvl w:ilvl="4" w:tplc="926845B2">
      <w:numFmt w:val="bullet"/>
      <w:lvlText w:val="•"/>
      <w:lvlJc w:val="left"/>
      <w:pPr>
        <w:ind w:left="3769" w:hanging="137"/>
      </w:pPr>
      <w:rPr>
        <w:rFonts w:hint="default"/>
        <w:lang w:val="cs-CZ" w:eastAsia="en-US" w:bidi="ar-SA"/>
      </w:rPr>
    </w:lvl>
    <w:lvl w:ilvl="5" w:tplc="36A00ABE">
      <w:numFmt w:val="bullet"/>
      <w:lvlText w:val="•"/>
      <w:lvlJc w:val="left"/>
      <w:pPr>
        <w:ind w:left="4677" w:hanging="137"/>
      </w:pPr>
      <w:rPr>
        <w:rFonts w:hint="default"/>
        <w:lang w:val="cs-CZ" w:eastAsia="en-US" w:bidi="ar-SA"/>
      </w:rPr>
    </w:lvl>
    <w:lvl w:ilvl="6" w:tplc="7262AA38">
      <w:numFmt w:val="bullet"/>
      <w:lvlText w:val="•"/>
      <w:lvlJc w:val="left"/>
      <w:pPr>
        <w:ind w:left="5584" w:hanging="137"/>
      </w:pPr>
      <w:rPr>
        <w:rFonts w:hint="default"/>
        <w:lang w:val="cs-CZ" w:eastAsia="en-US" w:bidi="ar-SA"/>
      </w:rPr>
    </w:lvl>
    <w:lvl w:ilvl="7" w:tplc="AA46CA52">
      <w:numFmt w:val="bullet"/>
      <w:lvlText w:val="•"/>
      <w:lvlJc w:val="left"/>
      <w:pPr>
        <w:ind w:left="6492" w:hanging="137"/>
      </w:pPr>
      <w:rPr>
        <w:rFonts w:hint="default"/>
        <w:lang w:val="cs-CZ" w:eastAsia="en-US" w:bidi="ar-SA"/>
      </w:rPr>
    </w:lvl>
    <w:lvl w:ilvl="8" w:tplc="35848286">
      <w:numFmt w:val="bullet"/>
      <w:lvlText w:val="•"/>
      <w:lvlJc w:val="left"/>
      <w:pPr>
        <w:ind w:left="7399" w:hanging="137"/>
      </w:pPr>
      <w:rPr>
        <w:rFonts w:hint="default"/>
        <w:lang w:val="cs-CZ" w:eastAsia="en-US" w:bidi="ar-SA"/>
      </w:rPr>
    </w:lvl>
  </w:abstractNum>
  <w:abstractNum w:abstractNumId="2" w15:restartNumberingAfterBreak="0">
    <w:nsid w:val="5726125E"/>
    <w:multiLevelType w:val="hybridMultilevel"/>
    <w:tmpl w:val="C3F422EE"/>
    <w:lvl w:ilvl="0" w:tplc="6D48FF2E">
      <w:numFmt w:val="bullet"/>
      <w:lvlText w:val="-"/>
      <w:lvlJc w:val="left"/>
      <w:pPr>
        <w:ind w:left="141" w:hanging="13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5038C604">
      <w:numFmt w:val="bullet"/>
      <w:lvlText w:val="•"/>
      <w:lvlJc w:val="left"/>
      <w:pPr>
        <w:ind w:left="1047" w:hanging="137"/>
      </w:pPr>
      <w:rPr>
        <w:rFonts w:hint="default"/>
        <w:lang w:val="cs-CZ" w:eastAsia="en-US" w:bidi="ar-SA"/>
      </w:rPr>
    </w:lvl>
    <w:lvl w:ilvl="2" w:tplc="2468F3F4">
      <w:numFmt w:val="bullet"/>
      <w:lvlText w:val="•"/>
      <w:lvlJc w:val="left"/>
      <w:pPr>
        <w:ind w:left="1954" w:hanging="137"/>
      </w:pPr>
      <w:rPr>
        <w:rFonts w:hint="default"/>
        <w:lang w:val="cs-CZ" w:eastAsia="en-US" w:bidi="ar-SA"/>
      </w:rPr>
    </w:lvl>
    <w:lvl w:ilvl="3" w:tplc="5EE8434A">
      <w:numFmt w:val="bullet"/>
      <w:lvlText w:val="•"/>
      <w:lvlJc w:val="left"/>
      <w:pPr>
        <w:ind w:left="2862" w:hanging="137"/>
      </w:pPr>
      <w:rPr>
        <w:rFonts w:hint="default"/>
        <w:lang w:val="cs-CZ" w:eastAsia="en-US" w:bidi="ar-SA"/>
      </w:rPr>
    </w:lvl>
    <w:lvl w:ilvl="4" w:tplc="E436685E">
      <w:numFmt w:val="bullet"/>
      <w:lvlText w:val="•"/>
      <w:lvlJc w:val="left"/>
      <w:pPr>
        <w:ind w:left="3769" w:hanging="137"/>
      </w:pPr>
      <w:rPr>
        <w:rFonts w:hint="default"/>
        <w:lang w:val="cs-CZ" w:eastAsia="en-US" w:bidi="ar-SA"/>
      </w:rPr>
    </w:lvl>
    <w:lvl w:ilvl="5" w:tplc="4D1A33E4">
      <w:numFmt w:val="bullet"/>
      <w:lvlText w:val="•"/>
      <w:lvlJc w:val="left"/>
      <w:pPr>
        <w:ind w:left="4677" w:hanging="137"/>
      </w:pPr>
      <w:rPr>
        <w:rFonts w:hint="default"/>
        <w:lang w:val="cs-CZ" w:eastAsia="en-US" w:bidi="ar-SA"/>
      </w:rPr>
    </w:lvl>
    <w:lvl w:ilvl="6" w:tplc="152ED108">
      <w:numFmt w:val="bullet"/>
      <w:lvlText w:val="•"/>
      <w:lvlJc w:val="left"/>
      <w:pPr>
        <w:ind w:left="5584" w:hanging="137"/>
      </w:pPr>
      <w:rPr>
        <w:rFonts w:hint="default"/>
        <w:lang w:val="cs-CZ" w:eastAsia="en-US" w:bidi="ar-SA"/>
      </w:rPr>
    </w:lvl>
    <w:lvl w:ilvl="7" w:tplc="D62A9008">
      <w:numFmt w:val="bullet"/>
      <w:lvlText w:val="•"/>
      <w:lvlJc w:val="left"/>
      <w:pPr>
        <w:ind w:left="6492" w:hanging="137"/>
      </w:pPr>
      <w:rPr>
        <w:rFonts w:hint="default"/>
        <w:lang w:val="cs-CZ" w:eastAsia="en-US" w:bidi="ar-SA"/>
      </w:rPr>
    </w:lvl>
    <w:lvl w:ilvl="8" w:tplc="F7FAD6AA">
      <w:numFmt w:val="bullet"/>
      <w:lvlText w:val="•"/>
      <w:lvlJc w:val="left"/>
      <w:pPr>
        <w:ind w:left="7399" w:hanging="137"/>
      </w:pPr>
      <w:rPr>
        <w:rFonts w:hint="default"/>
        <w:lang w:val="cs-CZ" w:eastAsia="en-US" w:bidi="ar-SA"/>
      </w:rPr>
    </w:lvl>
  </w:abstractNum>
  <w:abstractNum w:abstractNumId="3" w15:restartNumberingAfterBreak="0">
    <w:nsid w:val="59ED2BF8"/>
    <w:multiLevelType w:val="hybridMultilevel"/>
    <w:tmpl w:val="F4BC8434"/>
    <w:lvl w:ilvl="0" w:tplc="2C425C72">
      <w:start w:val="1"/>
      <w:numFmt w:val="lowerLetter"/>
      <w:lvlText w:val="%1)"/>
      <w:lvlJc w:val="left"/>
      <w:pPr>
        <w:ind w:left="849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B10A02C">
      <w:numFmt w:val="bullet"/>
      <w:lvlText w:val="•"/>
      <w:lvlJc w:val="left"/>
      <w:pPr>
        <w:ind w:left="1677" w:hanging="708"/>
      </w:pPr>
      <w:rPr>
        <w:rFonts w:hint="default"/>
        <w:lang w:val="cs-CZ" w:eastAsia="en-US" w:bidi="ar-SA"/>
      </w:rPr>
    </w:lvl>
    <w:lvl w:ilvl="2" w:tplc="4A309BB4">
      <w:numFmt w:val="bullet"/>
      <w:lvlText w:val="•"/>
      <w:lvlJc w:val="left"/>
      <w:pPr>
        <w:ind w:left="2514" w:hanging="708"/>
      </w:pPr>
      <w:rPr>
        <w:rFonts w:hint="default"/>
        <w:lang w:val="cs-CZ" w:eastAsia="en-US" w:bidi="ar-SA"/>
      </w:rPr>
    </w:lvl>
    <w:lvl w:ilvl="3" w:tplc="DED2A342">
      <w:numFmt w:val="bullet"/>
      <w:lvlText w:val="•"/>
      <w:lvlJc w:val="left"/>
      <w:pPr>
        <w:ind w:left="3352" w:hanging="708"/>
      </w:pPr>
      <w:rPr>
        <w:rFonts w:hint="default"/>
        <w:lang w:val="cs-CZ" w:eastAsia="en-US" w:bidi="ar-SA"/>
      </w:rPr>
    </w:lvl>
    <w:lvl w:ilvl="4" w:tplc="B6100A02">
      <w:numFmt w:val="bullet"/>
      <w:lvlText w:val="•"/>
      <w:lvlJc w:val="left"/>
      <w:pPr>
        <w:ind w:left="4189" w:hanging="708"/>
      </w:pPr>
      <w:rPr>
        <w:rFonts w:hint="default"/>
        <w:lang w:val="cs-CZ" w:eastAsia="en-US" w:bidi="ar-SA"/>
      </w:rPr>
    </w:lvl>
    <w:lvl w:ilvl="5" w:tplc="2C2AB0AA">
      <w:numFmt w:val="bullet"/>
      <w:lvlText w:val="•"/>
      <w:lvlJc w:val="left"/>
      <w:pPr>
        <w:ind w:left="5027" w:hanging="708"/>
      </w:pPr>
      <w:rPr>
        <w:rFonts w:hint="default"/>
        <w:lang w:val="cs-CZ" w:eastAsia="en-US" w:bidi="ar-SA"/>
      </w:rPr>
    </w:lvl>
    <w:lvl w:ilvl="6" w:tplc="EC807904">
      <w:numFmt w:val="bullet"/>
      <w:lvlText w:val="•"/>
      <w:lvlJc w:val="left"/>
      <w:pPr>
        <w:ind w:left="5864" w:hanging="708"/>
      </w:pPr>
      <w:rPr>
        <w:rFonts w:hint="default"/>
        <w:lang w:val="cs-CZ" w:eastAsia="en-US" w:bidi="ar-SA"/>
      </w:rPr>
    </w:lvl>
    <w:lvl w:ilvl="7" w:tplc="F356B480">
      <w:numFmt w:val="bullet"/>
      <w:lvlText w:val="•"/>
      <w:lvlJc w:val="left"/>
      <w:pPr>
        <w:ind w:left="6702" w:hanging="708"/>
      </w:pPr>
      <w:rPr>
        <w:rFonts w:hint="default"/>
        <w:lang w:val="cs-CZ" w:eastAsia="en-US" w:bidi="ar-SA"/>
      </w:rPr>
    </w:lvl>
    <w:lvl w:ilvl="8" w:tplc="123AA3DA">
      <w:numFmt w:val="bullet"/>
      <w:lvlText w:val="•"/>
      <w:lvlJc w:val="left"/>
      <w:pPr>
        <w:ind w:left="7539" w:hanging="708"/>
      </w:pPr>
      <w:rPr>
        <w:rFonts w:hint="default"/>
        <w:lang w:val="cs-CZ" w:eastAsia="en-US" w:bidi="ar-SA"/>
      </w:rPr>
    </w:lvl>
  </w:abstractNum>
  <w:abstractNum w:abstractNumId="4" w15:restartNumberingAfterBreak="0">
    <w:nsid w:val="744675D1"/>
    <w:multiLevelType w:val="hybridMultilevel"/>
    <w:tmpl w:val="4F420F0E"/>
    <w:lvl w:ilvl="0" w:tplc="F52070EC">
      <w:start w:val="1"/>
      <w:numFmt w:val="lowerLetter"/>
      <w:lvlText w:val="%1)"/>
      <w:lvlJc w:val="left"/>
      <w:pPr>
        <w:ind w:left="849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A538D8CE">
      <w:numFmt w:val="bullet"/>
      <w:lvlText w:val="•"/>
      <w:lvlJc w:val="left"/>
      <w:pPr>
        <w:ind w:left="1677" w:hanging="708"/>
      </w:pPr>
      <w:rPr>
        <w:rFonts w:hint="default"/>
        <w:lang w:val="cs-CZ" w:eastAsia="en-US" w:bidi="ar-SA"/>
      </w:rPr>
    </w:lvl>
    <w:lvl w:ilvl="2" w:tplc="06FC6F82">
      <w:numFmt w:val="bullet"/>
      <w:lvlText w:val="•"/>
      <w:lvlJc w:val="left"/>
      <w:pPr>
        <w:ind w:left="2514" w:hanging="708"/>
      </w:pPr>
      <w:rPr>
        <w:rFonts w:hint="default"/>
        <w:lang w:val="cs-CZ" w:eastAsia="en-US" w:bidi="ar-SA"/>
      </w:rPr>
    </w:lvl>
    <w:lvl w:ilvl="3" w:tplc="2A846A28">
      <w:numFmt w:val="bullet"/>
      <w:lvlText w:val="•"/>
      <w:lvlJc w:val="left"/>
      <w:pPr>
        <w:ind w:left="3352" w:hanging="708"/>
      </w:pPr>
      <w:rPr>
        <w:rFonts w:hint="default"/>
        <w:lang w:val="cs-CZ" w:eastAsia="en-US" w:bidi="ar-SA"/>
      </w:rPr>
    </w:lvl>
    <w:lvl w:ilvl="4" w:tplc="0CFC7E6C">
      <w:numFmt w:val="bullet"/>
      <w:lvlText w:val="•"/>
      <w:lvlJc w:val="left"/>
      <w:pPr>
        <w:ind w:left="4189" w:hanging="708"/>
      </w:pPr>
      <w:rPr>
        <w:rFonts w:hint="default"/>
        <w:lang w:val="cs-CZ" w:eastAsia="en-US" w:bidi="ar-SA"/>
      </w:rPr>
    </w:lvl>
    <w:lvl w:ilvl="5" w:tplc="8320CC00">
      <w:numFmt w:val="bullet"/>
      <w:lvlText w:val="•"/>
      <w:lvlJc w:val="left"/>
      <w:pPr>
        <w:ind w:left="5027" w:hanging="708"/>
      </w:pPr>
      <w:rPr>
        <w:rFonts w:hint="default"/>
        <w:lang w:val="cs-CZ" w:eastAsia="en-US" w:bidi="ar-SA"/>
      </w:rPr>
    </w:lvl>
    <w:lvl w:ilvl="6" w:tplc="A492E88A">
      <w:numFmt w:val="bullet"/>
      <w:lvlText w:val="•"/>
      <w:lvlJc w:val="left"/>
      <w:pPr>
        <w:ind w:left="5864" w:hanging="708"/>
      </w:pPr>
      <w:rPr>
        <w:rFonts w:hint="default"/>
        <w:lang w:val="cs-CZ" w:eastAsia="en-US" w:bidi="ar-SA"/>
      </w:rPr>
    </w:lvl>
    <w:lvl w:ilvl="7" w:tplc="78F49B54">
      <w:numFmt w:val="bullet"/>
      <w:lvlText w:val="•"/>
      <w:lvlJc w:val="left"/>
      <w:pPr>
        <w:ind w:left="6702" w:hanging="708"/>
      </w:pPr>
      <w:rPr>
        <w:rFonts w:hint="default"/>
        <w:lang w:val="cs-CZ" w:eastAsia="en-US" w:bidi="ar-SA"/>
      </w:rPr>
    </w:lvl>
    <w:lvl w:ilvl="8" w:tplc="701E946E">
      <w:numFmt w:val="bullet"/>
      <w:lvlText w:val="•"/>
      <w:lvlJc w:val="left"/>
      <w:pPr>
        <w:ind w:left="7539" w:hanging="708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688E"/>
    <w:rsid w:val="004B19DE"/>
    <w:rsid w:val="004F688E"/>
    <w:rsid w:val="00A0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228E"/>
  <w15:docId w15:val="{8C7B1389-2795-4726-BFE3-A8E70EB3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before="7"/>
      <w:outlineLvl w:val="0"/>
    </w:pPr>
    <w:rPr>
      <w:rFonts w:ascii="Gill Sans MT" w:eastAsia="Gill Sans MT" w:hAnsi="Gill Sans MT" w:cs="Gill Sans MT"/>
      <w:sz w:val="38"/>
      <w:szCs w:val="38"/>
    </w:rPr>
  </w:style>
  <w:style w:type="paragraph" w:styleId="Nadpis2">
    <w:name w:val="heading 2"/>
    <w:basedOn w:val="Normln"/>
    <w:uiPriority w:val="9"/>
    <w:unhideWhenUsed/>
    <w:qFormat/>
    <w:pPr>
      <w:spacing w:before="62"/>
      <w:ind w:left="540" w:hanging="2"/>
      <w:outlineLvl w:val="1"/>
    </w:pPr>
    <w:rPr>
      <w:b/>
      <w:bCs/>
      <w:sz w:val="35"/>
      <w:szCs w:val="35"/>
    </w:rPr>
  </w:style>
  <w:style w:type="paragraph" w:styleId="Nadpis3">
    <w:name w:val="heading 3"/>
    <w:basedOn w:val="Normln"/>
    <w:uiPriority w:val="9"/>
    <w:unhideWhenUsed/>
    <w:qFormat/>
    <w:pPr>
      <w:spacing w:before="8"/>
      <w:outlineLvl w:val="2"/>
    </w:pPr>
    <w:rPr>
      <w:rFonts w:ascii="Gill Sans MT" w:eastAsia="Gill Sans MT" w:hAnsi="Gill Sans MT" w:cs="Gill Sans MT"/>
      <w:sz w:val="24"/>
      <w:szCs w:val="24"/>
    </w:rPr>
  </w:style>
  <w:style w:type="paragraph" w:styleId="Nadpis4">
    <w:name w:val="heading 4"/>
    <w:basedOn w:val="Normln"/>
    <w:uiPriority w:val="9"/>
    <w:unhideWhenUsed/>
    <w:qFormat/>
    <w:pPr>
      <w:spacing w:before="1"/>
      <w:ind w:left="859" w:hanging="358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41"/>
    </w:pPr>
  </w:style>
  <w:style w:type="paragraph" w:styleId="Odstavecseseznamem">
    <w:name w:val="List Paragraph"/>
    <w:basedOn w:val="Normln"/>
    <w:uiPriority w:val="1"/>
    <w:qFormat/>
    <w:pPr>
      <w:spacing w:before="160"/>
      <w:ind w:left="141"/>
    </w:pPr>
  </w:style>
  <w:style w:type="paragraph" w:customStyle="1" w:styleId="TableParagraph">
    <w:name w:val="Table Paragraph"/>
    <w:basedOn w:val="Normln"/>
    <w:uiPriority w:val="1"/>
    <w:qFormat/>
    <w:pPr>
      <w:spacing w:line="250" w:lineRule="exact"/>
      <w:ind w:left="34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ch-ner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mailto:uctarna@icpf.ca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z@icpf.cas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2911</Words>
  <Characters>17177</Characters>
  <Application>Microsoft Office Word</Application>
  <DocSecurity>0</DocSecurity>
  <Lines>143</Lines>
  <Paragraphs>40</Paragraphs>
  <ScaleCrop>false</ScaleCrop>
  <Company/>
  <LinksUpToDate>false</LinksUpToDate>
  <CharactersWithSpaces>20048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Kende Petr UCHP</dc:creator>
  <cp:lastModifiedBy>Hanakova Tereza UCHP</cp:lastModifiedBy>
  <cp:revision>3</cp:revision>
  <dcterms:created xsi:type="dcterms:W3CDTF">2026-02-23T10:33:00Z</dcterms:created>
  <dcterms:modified xsi:type="dcterms:W3CDTF">2026-02-23T10:35:00Z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72a98e84-ff33-4c43-b530-29107b75395b</vt:lpwstr>
  </property>
</Properties>
</file>