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50" w:rsidRDefault="00F85950" w:rsidP="001B2276">
      <w:pPr>
        <w:rPr>
          <w:rFonts w:ascii="Arial" w:hAnsi="Arial" w:cs="Arial"/>
          <w:b/>
          <w:bCs/>
          <w:sz w:val="48"/>
          <w:szCs w:val="48"/>
          <w:lang w:val="cs-CZ"/>
        </w:rPr>
      </w:pPr>
      <w:r>
        <w:rPr>
          <w:rFonts w:ascii="Arial" w:hAnsi="Arial" w:cs="Arial"/>
          <w:b/>
          <w:bCs/>
          <w:sz w:val="48"/>
          <w:szCs w:val="48"/>
          <w:lang w:val="cs-CZ"/>
        </w:rPr>
        <w:t xml:space="preserve">                  SMLOUVA O DÍLO</w:t>
      </w:r>
    </w:p>
    <w:p w:rsidR="00F85950" w:rsidRDefault="00F85950" w:rsidP="001B2276">
      <w:pPr>
        <w:jc w:val="center"/>
        <w:rPr>
          <w:rFonts w:ascii="Arial" w:hAnsi="Arial" w:cs="Arial"/>
          <w:lang w:val="cs-CZ"/>
        </w:rPr>
      </w:pPr>
    </w:p>
    <w:p w:rsidR="00F85950" w:rsidRPr="001B2276" w:rsidRDefault="00F85950" w:rsidP="001B2276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1B2276">
        <w:rPr>
          <w:rFonts w:ascii="Arial" w:hAnsi="Arial" w:cs="Arial"/>
          <w:sz w:val="24"/>
          <w:szCs w:val="24"/>
          <w:lang w:val="cs-CZ"/>
        </w:rPr>
        <w:t xml:space="preserve">uzavřená </w:t>
      </w:r>
      <w:r w:rsidR="006D5AB9" w:rsidRPr="001B2276">
        <w:rPr>
          <w:rFonts w:ascii="Arial" w:hAnsi="Arial" w:cs="Arial"/>
          <w:sz w:val="24"/>
          <w:szCs w:val="24"/>
          <w:lang w:val="cs-CZ"/>
        </w:rPr>
        <w:t xml:space="preserve">podle § 2586 a násl. </w:t>
      </w:r>
      <w:r w:rsidRPr="001B2276">
        <w:rPr>
          <w:rFonts w:ascii="Arial" w:hAnsi="Arial" w:cs="Arial"/>
          <w:sz w:val="24"/>
          <w:szCs w:val="24"/>
          <w:lang w:val="cs-CZ"/>
        </w:rPr>
        <w:t>zákona č.</w:t>
      </w:r>
      <w:r w:rsidR="006D5AB9" w:rsidRPr="001B2276">
        <w:rPr>
          <w:rFonts w:ascii="Arial" w:hAnsi="Arial" w:cs="Arial"/>
          <w:sz w:val="24"/>
          <w:szCs w:val="24"/>
          <w:lang w:val="cs-CZ"/>
        </w:rPr>
        <w:t xml:space="preserve"> </w:t>
      </w:r>
      <w:r w:rsidRPr="001B2276">
        <w:rPr>
          <w:rFonts w:ascii="Arial" w:hAnsi="Arial" w:cs="Arial"/>
          <w:sz w:val="24"/>
          <w:szCs w:val="24"/>
          <w:lang w:val="cs-CZ"/>
        </w:rPr>
        <w:t>89</w:t>
      </w:r>
      <w:r w:rsidRPr="001B2276">
        <w:rPr>
          <w:rFonts w:ascii="Arial" w:hAnsi="Arial" w:cs="Arial"/>
          <w:sz w:val="24"/>
          <w:szCs w:val="24"/>
        </w:rPr>
        <w:t>/2012</w:t>
      </w:r>
      <w:r w:rsidR="006D5AB9" w:rsidRPr="001B2276">
        <w:rPr>
          <w:rFonts w:ascii="Arial" w:hAnsi="Arial" w:cs="Arial"/>
          <w:sz w:val="24"/>
          <w:szCs w:val="24"/>
        </w:rPr>
        <w:t xml:space="preserve"> </w:t>
      </w:r>
      <w:r w:rsidRPr="001B2276">
        <w:rPr>
          <w:rFonts w:ascii="Arial" w:hAnsi="Arial" w:cs="Arial"/>
          <w:sz w:val="24"/>
          <w:szCs w:val="24"/>
        </w:rPr>
        <w:t>Sb</w:t>
      </w:r>
      <w:r w:rsidR="006D5AB9" w:rsidRPr="001B2276">
        <w:rPr>
          <w:rFonts w:ascii="Arial" w:hAnsi="Arial" w:cs="Arial"/>
          <w:sz w:val="24"/>
          <w:szCs w:val="24"/>
        </w:rPr>
        <w:t>.</w:t>
      </w:r>
      <w:r w:rsidR="006D5AB9" w:rsidRPr="001B2276">
        <w:rPr>
          <w:rFonts w:ascii="Arial" w:hAnsi="Arial" w:cs="Arial"/>
          <w:sz w:val="24"/>
          <w:szCs w:val="24"/>
          <w:lang w:val="cs-CZ"/>
        </w:rPr>
        <w:t xml:space="preserve">, </w:t>
      </w:r>
      <w:r w:rsidRPr="001B2276">
        <w:rPr>
          <w:rFonts w:ascii="Arial" w:hAnsi="Arial" w:cs="Arial"/>
          <w:sz w:val="24"/>
          <w:szCs w:val="24"/>
          <w:lang w:val="cs-CZ"/>
        </w:rPr>
        <w:t>občanský zákoník</w:t>
      </w:r>
      <w:r w:rsidR="006D5AB9" w:rsidRPr="001B2276">
        <w:rPr>
          <w:rFonts w:ascii="Arial" w:hAnsi="Arial" w:cs="Arial"/>
          <w:sz w:val="24"/>
          <w:szCs w:val="24"/>
          <w:lang w:val="cs-CZ"/>
        </w:rPr>
        <w:t>, v platném znění</w:t>
      </w:r>
    </w:p>
    <w:p w:rsidR="00F85950" w:rsidRDefault="00F85950" w:rsidP="001B2276">
      <w:pPr>
        <w:jc w:val="center"/>
        <w:rPr>
          <w:rFonts w:ascii="Arial" w:hAnsi="Arial" w:cs="Arial"/>
          <w:lang w:val="cs-CZ"/>
        </w:rPr>
      </w:pPr>
    </w:p>
    <w:p w:rsidR="00F85950" w:rsidRDefault="00F85950" w:rsidP="001B2276">
      <w:pPr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Níže uvedeného dne, měsíce a roku byla uzavřena mezi smluvními stranami smlouva o dílo tohoto znění</w:t>
      </w:r>
      <w:r w:rsidR="006D5AB9">
        <w:rPr>
          <w:rFonts w:ascii="Arial" w:hAnsi="Arial" w:cs="Arial"/>
          <w:sz w:val="24"/>
          <w:szCs w:val="24"/>
          <w:lang w:val="cs-CZ"/>
        </w:rPr>
        <w:t>:</w:t>
      </w:r>
    </w:p>
    <w:p w:rsidR="00F85950" w:rsidRDefault="00F85950" w:rsidP="001B2276">
      <w:pPr>
        <w:jc w:val="center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I.</w:t>
      </w:r>
    </w:p>
    <w:p w:rsidR="00F85950" w:rsidRDefault="00F85950" w:rsidP="001B2276">
      <w:pPr>
        <w:pStyle w:val="Nadpis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</w:p>
    <w:p w:rsidR="000A2A98" w:rsidRPr="000A2A98" w:rsidRDefault="000A2A98" w:rsidP="001B2276">
      <w:pPr>
        <w:rPr>
          <w:lang w:val="cs-CZ"/>
        </w:rPr>
      </w:pPr>
    </w:p>
    <w:p w:rsidR="00F85950" w:rsidRDefault="00F85950" w:rsidP="001B2276">
      <w:pPr>
        <w:rPr>
          <w:lang w:val="cs-CZ"/>
        </w:rPr>
      </w:pPr>
    </w:p>
    <w:p w:rsidR="00F85950" w:rsidRDefault="00F85950" w:rsidP="001B2276">
      <w:pPr>
        <w:pStyle w:val="Nadpis1"/>
        <w:spacing w:line="240" w:lineRule="auto"/>
        <w:jc w:val="left"/>
        <w:rPr>
          <w:sz w:val="24"/>
          <w:szCs w:val="24"/>
        </w:rPr>
      </w:pPr>
      <w:r w:rsidRPr="00973743">
        <w:rPr>
          <w:sz w:val="24"/>
          <w:szCs w:val="24"/>
        </w:rPr>
        <w:t>Zhotovitel</w:t>
      </w:r>
      <w:r w:rsidR="001407F8" w:rsidRPr="00973743">
        <w:rPr>
          <w:sz w:val="24"/>
          <w:szCs w:val="24"/>
        </w:rPr>
        <w:t>:</w:t>
      </w:r>
    </w:p>
    <w:p w:rsidR="00EB3AA1" w:rsidRPr="00EB3AA1" w:rsidRDefault="00EB3AA1" w:rsidP="00EB3AA1">
      <w:pPr>
        <w:rPr>
          <w:lang w:val="cs-CZ"/>
        </w:rPr>
      </w:pPr>
    </w:p>
    <w:p w:rsidR="00F85950" w:rsidRPr="00881287" w:rsidRDefault="00EB3AA1" w:rsidP="001B2276">
      <w:pPr>
        <w:rPr>
          <w:rFonts w:ascii="Arial" w:hAnsi="Arial" w:cs="Arial"/>
          <w:b/>
          <w:sz w:val="24"/>
          <w:szCs w:val="24"/>
          <w:lang w:val="cs-CZ"/>
        </w:rPr>
      </w:pPr>
      <w:r w:rsidRPr="00881287">
        <w:rPr>
          <w:rFonts w:ascii="Arial" w:hAnsi="Arial" w:cs="Arial"/>
          <w:b/>
          <w:sz w:val="24"/>
          <w:szCs w:val="24"/>
          <w:lang w:val="cs-CZ"/>
        </w:rPr>
        <w:t>VRAPO s.r.o.</w:t>
      </w:r>
    </w:p>
    <w:p w:rsidR="00D819AB" w:rsidRDefault="00B40D04" w:rsidP="001B2276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</w:t>
      </w:r>
      <w:proofErr w:type="spellStart"/>
      <w:r>
        <w:rPr>
          <w:rFonts w:ascii="Arial" w:hAnsi="Arial" w:cs="Arial"/>
          <w:sz w:val="24"/>
        </w:rPr>
        <w:t>sídlem</w:t>
      </w:r>
      <w:proofErr w:type="spellEnd"/>
      <w:r>
        <w:rPr>
          <w:rFonts w:ascii="Arial" w:hAnsi="Arial" w:cs="Arial"/>
          <w:sz w:val="24"/>
        </w:rPr>
        <w:t xml:space="preserve">:               </w:t>
      </w:r>
      <w:r>
        <w:rPr>
          <w:rFonts w:ascii="Arial" w:hAnsi="Arial" w:cs="Arial"/>
          <w:sz w:val="24"/>
        </w:rPr>
        <w:tab/>
      </w:r>
      <w:r w:rsidR="00EB3AA1">
        <w:rPr>
          <w:rFonts w:ascii="Arial" w:hAnsi="Arial" w:cs="Arial"/>
          <w:sz w:val="24"/>
        </w:rPr>
        <w:t xml:space="preserve">Na </w:t>
      </w:r>
      <w:proofErr w:type="spellStart"/>
      <w:r w:rsidR="00EB3AA1">
        <w:rPr>
          <w:rFonts w:ascii="Arial" w:hAnsi="Arial" w:cs="Arial"/>
          <w:sz w:val="24"/>
        </w:rPr>
        <w:t>Besedě</w:t>
      </w:r>
      <w:proofErr w:type="spellEnd"/>
      <w:r w:rsidR="00EB3AA1">
        <w:rPr>
          <w:rFonts w:ascii="Arial" w:hAnsi="Arial" w:cs="Arial"/>
          <w:sz w:val="24"/>
        </w:rPr>
        <w:t xml:space="preserve"> 83,</w:t>
      </w:r>
      <w:r w:rsidR="00881287">
        <w:rPr>
          <w:rFonts w:ascii="Arial" w:hAnsi="Arial" w:cs="Arial"/>
          <w:sz w:val="24"/>
        </w:rPr>
        <w:t xml:space="preserve"> </w:t>
      </w:r>
      <w:r w:rsidR="00EB3AA1">
        <w:rPr>
          <w:rFonts w:ascii="Arial" w:hAnsi="Arial" w:cs="Arial"/>
          <w:sz w:val="24"/>
        </w:rPr>
        <w:t>541 01 Trutnov</w:t>
      </w:r>
    </w:p>
    <w:p w:rsidR="0061462E" w:rsidRDefault="0061462E" w:rsidP="001B2276">
      <w:pPr>
        <w:pStyle w:val="Bezmezer"/>
        <w:rPr>
          <w:rFonts w:ascii="Arial" w:hAnsi="Arial" w:cs="Arial"/>
          <w:sz w:val="24"/>
        </w:rPr>
      </w:pPr>
      <w:r w:rsidRPr="00C1628E">
        <w:rPr>
          <w:rFonts w:ascii="Arial" w:hAnsi="Arial" w:cs="Arial"/>
          <w:sz w:val="24"/>
        </w:rPr>
        <w:t>IČ</w:t>
      </w:r>
      <w:r>
        <w:rPr>
          <w:rFonts w:ascii="Arial" w:hAnsi="Arial" w:cs="Arial"/>
          <w:sz w:val="24"/>
        </w:rPr>
        <w:t xml:space="preserve">:    </w:t>
      </w:r>
      <w:r w:rsidR="00EB3AA1">
        <w:rPr>
          <w:rFonts w:ascii="Arial" w:hAnsi="Arial" w:cs="Arial"/>
          <w:sz w:val="24"/>
        </w:rPr>
        <w:t xml:space="preserve">                        45538913</w:t>
      </w:r>
    </w:p>
    <w:p w:rsidR="006D5AB9" w:rsidRPr="00C1628E" w:rsidRDefault="00EB3AA1" w:rsidP="001B2276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CZ45538913</w:t>
      </w:r>
    </w:p>
    <w:p w:rsidR="00D819AB" w:rsidRDefault="00230E64" w:rsidP="001B2276">
      <w:pPr>
        <w:pStyle w:val="Bezmez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Zastoupení</w:t>
      </w:r>
      <w:proofErr w:type="spellEnd"/>
      <w:r>
        <w:rPr>
          <w:rFonts w:ascii="Arial" w:hAnsi="Arial" w:cs="Arial"/>
          <w:sz w:val="24"/>
        </w:rPr>
        <w:t xml:space="preserve">:             </w:t>
      </w:r>
      <w:r w:rsidR="00881287">
        <w:rPr>
          <w:rFonts w:ascii="Arial" w:hAnsi="Arial" w:cs="Arial"/>
          <w:sz w:val="24"/>
        </w:rPr>
        <w:tab/>
      </w:r>
      <w:proofErr w:type="spellStart"/>
      <w:r w:rsidR="00264BCD">
        <w:rPr>
          <w:rFonts w:ascii="Arial" w:hAnsi="Arial" w:cs="Arial"/>
          <w:sz w:val="24"/>
        </w:rPr>
        <w:t>xxxxxxxxxxxxxxxxx</w:t>
      </w:r>
      <w:proofErr w:type="spellEnd"/>
      <w:proofErr w:type="gramStart"/>
      <w:r w:rsidR="00994B1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EB3AA1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jednatel</w:t>
      </w:r>
      <w:proofErr w:type="spellEnd"/>
      <w:proofErr w:type="gramEnd"/>
      <w:r w:rsidR="00EB3AA1">
        <w:rPr>
          <w:rFonts w:ascii="Arial" w:hAnsi="Arial" w:cs="Arial"/>
          <w:sz w:val="24"/>
        </w:rPr>
        <w:t xml:space="preserve"> </w:t>
      </w:r>
      <w:proofErr w:type="spellStart"/>
      <w:r w:rsidR="00EB3AA1">
        <w:rPr>
          <w:rFonts w:ascii="Arial" w:hAnsi="Arial" w:cs="Arial"/>
          <w:sz w:val="24"/>
        </w:rPr>
        <w:t>společnosti</w:t>
      </w:r>
      <w:proofErr w:type="spellEnd"/>
    </w:p>
    <w:p w:rsidR="0061462E" w:rsidRDefault="0061462E" w:rsidP="001B2276">
      <w:pPr>
        <w:pStyle w:val="Bezmezer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tel</w:t>
      </w:r>
      <w:proofErr w:type="spellEnd"/>
      <w:proofErr w:type="gramEnd"/>
      <w:r>
        <w:rPr>
          <w:rFonts w:ascii="Arial" w:hAnsi="Arial" w:cs="Arial"/>
          <w:sz w:val="24"/>
        </w:rPr>
        <w:t xml:space="preserve">:                          </w:t>
      </w:r>
      <w:r w:rsidR="00230E64">
        <w:rPr>
          <w:rFonts w:ascii="Arial" w:hAnsi="Arial" w:cs="Arial"/>
          <w:sz w:val="24"/>
        </w:rPr>
        <w:t xml:space="preserve">  </w:t>
      </w:r>
      <w:r w:rsidR="00EB3AA1">
        <w:rPr>
          <w:rFonts w:ascii="Arial" w:hAnsi="Arial" w:cs="Arial"/>
          <w:sz w:val="24"/>
        </w:rPr>
        <w:t xml:space="preserve">499 811 881, </w:t>
      </w:r>
      <w:proofErr w:type="spellStart"/>
      <w:r w:rsidR="00264BCD">
        <w:rPr>
          <w:rFonts w:ascii="Arial" w:hAnsi="Arial" w:cs="Arial"/>
          <w:sz w:val="24"/>
        </w:rPr>
        <w:t>xxxxxxxxxxxxxx</w:t>
      </w:r>
      <w:proofErr w:type="spellEnd"/>
    </w:p>
    <w:p w:rsidR="00B660B5" w:rsidRDefault="00B660B5">
      <w:pPr>
        <w:pStyle w:val="Bezmezer"/>
        <w:rPr>
          <w:rFonts w:ascii="Arial" w:hAnsi="Arial" w:cs="Arial"/>
          <w:sz w:val="24"/>
          <w:szCs w:val="24"/>
          <w:lang w:val="cs-CZ"/>
        </w:rPr>
      </w:pPr>
    </w:p>
    <w:p w:rsidR="00B660B5" w:rsidRDefault="00F85950">
      <w:pPr>
        <w:pStyle w:val="Bezmez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dále jen </w:t>
      </w:r>
      <w:r w:rsidR="006D5AB9">
        <w:rPr>
          <w:rFonts w:ascii="Arial" w:hAnsi="Arial" w:cs="Arial"/>
          <w:sz w:val="24"/>
          <w:szCs w:val="24"/>
          <w:lang w:val="cs-CZ"/>
        </w:rPr>
        <w:t>„</w:t>
      </w:r>
      <w:r>
        <w:rPr>
          <w:rFonts w:ascii="Arial" w:hAnsi="Arial" w:cs="Arial"/>
          <w:sz w:val="24"/>
          <w:szCs w:val="24"/>
          <w:lang w:val="cs-CZ"/>
        </w:rPr>
        <w:t>zhotovitel</w:t>
      </w:r>
      <w:r w:rsidR="006D5AB9">
        <w:rPr>
          <w:rFonts w:ascii="Arial" w:hAnsi="Arial" w:cs="Arial"/>
          <w:sz w:val="24"/>
          <w:szCs w:val="24"/>
          <w:lang w:val="cs-CZ"/>
        </w:rPr>
        <w:t>“</w:t>
      </w:r>
    </w:p>
    <w:p w:rsidR="00EB3AA1" w:rsidRDefault="00EB3AA1">
      <w:pPr>
        <w:pStyle w:val="Bezmezer"/>
        <w:rPr>
          <w:rFonts w:ascii="Arial" w:hAnsi="Arial" w:cs="Arial"/>
          <w:sz w:val="24"/>
          <w:szCs w:val="24"/>
          <w:lang w:val="cs-CZ"/>
        </w:rPr>
      </w:pPr>
    </w:p>
    <w:p w:rsidR="00EB3AA1" w:rsidRDefault="00EB3AA1">
      <w:pPr>
        <w:pStyle w:val="Bezmezer"/>
        <w:rPr>
          <w:rFonts w:ascii="Arial" w:hAnsi="Arial" w:cs="Arial"/>
          <w:sz w:val="24"/>
          <w:szCs w:val="24"/>
          <w:lang w:val="cs-CZ"/>
        </w:rPr>
      </w:pPr>
    </w:p>
    <w:p w:rsidR="00B660B5" w:rsidRPr="00712439" w:rsidRDefault="00712439">
      <w:pPr>
        <w:pStyle w:val="Bezmez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a</w:t>
      </w:r>
    </w:p>
    <w:p w:rsidR="00B660B5" w:rsidRPr="00712439" w:rsidRDefault="00B660B5">
      <w:pPr>
        <w:pStyle w:val="Bezmezer"/>
        <w:rPr>
          <w:rFonts w:ascii="Arial" w:hAnsi="Arial" w:cs="Arial"/>
          <w:sz w:val="24"/>
          <w:szCs w:val="24"/>
          <w:lang w:val="cs-CZ"/>
        </w:rPr>
      </w:pPr>
    </w:p>
    <w:p w:rsidR="00B660B5" w:rsidRPr="00712439" w:rsidRDefault="00B660B5">
      <w:pPr>
        <w:pStyle w:val="Bezmezer"/>
        <w:rPr>
          <w:rFonts w:ascii="Arial" w:hAnsi="Arial" w:cs="Arial"/>
          <w:sz w:val="24"/>
          <w:szCs w:val="24"/>
          <w:lang w:val="cs-CZ"/>
        </w:rPr>
      </w:pPr>
    </w:p>
    <w:p w:rsidR="00F85950" w:rsidRPr="00973743" w:rsidRDefault="00F85950" w:rsidP="001B2276">
      <w:pPr>
        <w:ind w:left="-142" w:firstLine="142"/>
        <w:rPr>
          <w:rFonts w:ascii="Arial" w:hAnsi="Arial" w:cs="Arial"/>
          <w:b/>
          <w:bCs/>
          <w:sz w:val="24"/>
          <w:szCs w:val="24"/>
          <w:lang w:val="cs-CZ"/>
        </w:rPr>
      </w:pPr>
      <w:r w:rsidRPr="00973743">
        <w:rPr>
          <w:rFonts w:ascii="Arial" w:hAnsi="Arial" w:cs="Arial"/>
          <w:b/>
          <w:bCs/>
          <w:sz w:val="24"/>
          <w:szCs w:val="24"/>
          <w:lang w:val="cs-CZ"/>
        </w:rPr>
        <w:t>Objednatel</w:t>
      </w:r>
      <w:r w:rsidR="001407F8" w:rsidRPr="00973743">
        <w:rPr>
          <w:rFonts w:ascii="Arial" w:hAnsi="Arial" w:cs="Arial"/>
          <w:b/>
          <w:bCs/>
          <w:sz w:val="24"/>
          <w:szCs w:val="24"/>
          <w:lang w:val="cs-CZ"/>
        </w:rPr>
        <w:t>:</w:t>
      </w:r>
    </w:p>
    <w:p w:rsidR="00F85950" w:rsidRPr="00973743" w:rsidRDefault="00F85950" w:rsidP="001B2276">
      <w:pPr>
        <w:ind w:left="218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F85950" w:rsidRPr="00973743" w:rsidRDefault="00F85950" w:rsidP="00B40D04">
      <w:pPr>
        <w:ind w:left="-142" w:firstLine="142"/>
        <w:rPr>
          <w:rFonts w:ascii="Arial" w:hAnsi="Arial" w:cs="Arial"/>
          <w:b/>
          <w:bCs/>
          <w:i/>
          <w:sz w:val="24"/>
          <w:szCs w:val="24"/>
        </w:rPr>
      </w:pPr>
      <w:proofErr w:type="spellStart"/>
      <w:r w:rsidRPr="00973743">
        <w:rPr>
          <w:rFonts w:ascii="Arial" w:hAnsi="Arial" w:cs="Arial"/>
          <w:b/>
          <w:sz w:val="24"/>
          <w:szCs w:val="24"/>
        </w:rPr>
        <w:t>Česká</w:t>
      </w:r>
      <w:proofErr w:type="spellEnd"/>
      <w:r w:rsidRPr="00973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3743">
        <w:rPr>
          <w:rFonts w:ascii="Arial" w:hAnsi="Arial" w:cs="Arial"/>
          <w:b/>
          <w:sz w:val="24"/>
          <w:szCs w:val="24"/>
        </w:rPr>
        <w:t>republika</w:t>
      </w:r>
      <w:proofErr w:type="spellEnd"/>
      <w:r w:rsidRPr="00973743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973743">
        <w:rPr>
          <w:rFonts w:ascii="Arial" w:hAnsi="Arial" w:cs="Arial"/>
          <w:b/>
          <w:sz w:val="24"/>
          <w:szCs w:val="24"/>
        </w:rPr>
        <w:t>Státní</w:t>
      </w:r>
      <w:proofErr w:type="spellEnd"/>
      <w:r w:rsidRPr="00973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3743">
        <w:rPr>
          <w:rFonts w:ascii="Arial" w:hAnsi="Arial" w:cs="Arial"/>
          <w:b/>
          <w:sz w:val="24"/>
          <w:szCs w:val="24"/>
        </w:rPr>
        <w:t>oblastní</w:t>
      </w:r>
      <w:proofErr w:type="spellEnd"/>
      <w:r w:rsidRPr="00973743">
        <w:rPr>
          <w:rFonts w:ascii="Arial" w:hAnsi="Arial" w:cs="Arial"/>
          <w:b/>
          <w:sz w:val="24"/>
          <w:szCs w:val="24"/>
        </w:rPr>
        <w:t xml:space="preserve"> archiv v Zámrsku</w:t>
      </w:r>
      <w:r w:rsidRPr="00973743">
        <w:rPr>
          <w:rFonts w:ascii="Arial" w:hAnsi="Arial" w:cs="Arial"/>
          <w:b/>
          <w:bCs/>
          <w:i/>
          <w:sz w:val="24"/>
          <w:szCs w:val="24"/>
        </w:rPr>
        <w:t xml:space="preserve">  </w:t>
      </w:r>
    </w:p>
    <w:p w:rsidR="00F85950" w:rsidRDefault="00F85950" w:rsidP="001B2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sídlem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B40D04">
        <w:rPr>
          <w:rFonts w:ascii="Arial" w:hAnsi="Arial" w:cs="Arial"/>
          <w:sz w:val="24"/>
          <w:szCs w:val="24"/>
        </w:rPr>
        <w:t xml:space="preserve">            </w:t>
      </w:r>
      <w:r w:rsidR="00B40D04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Zámrsk</w:t>
      </w:r>
      <w:proofErr w:type="spellEnd"/>
      <w:r>
        <w:rPr>
          <w:rFonts w:ascii="Arial" w:hAnsi="Arial" w:cs="Arial"/>
          <w:sz w:val="24"/>
          <w:szCs w:val="24"/>
        </w:rPr>
        <w:t xml:space="preserve"> 1, </w:t>
      </w:r>
      <w:proofErr w:type="spellStart"/>
      <w:r>
        <w:rPr>
          <w:rFonts w:ascii="Arial" w:hAnsi="Arial" w:cs="Arial"/>
          <w:sz w:val="24"/>
          <w:szCs w:val="24"/>
        </w:rPr>
        <w:t>Zámrsk</w:t>
      </w:r>
      <w:proofErr w:type="spellEnd"/>
      <w:r>
        <w:rPr>
          <w:rFonts w:ascii="Arial" w:hAnsi="Arial" w:cs="Arial"/>
          <w:sz w:val="24"/>
          <w:szCs w:val="24"/>
        </w:rPr>
        <w:t>, PSČ 56543</w:t>
      </w:r>
      <w:r>
        <w:rPr>
          <w:rFonts w:ascii="Arial" w:hAnsi="Arial" w:cs="Arial"/>
          <w:sz w:val="24"/>
          <w:szCs w:val="24"/>
        </w:rPr>
        <w:tab/>
      </w:r>
    </w:p>
    <w:p w:rsidR="00F85950" w:rsidRDefault="00F85950" w:rsidP="001B227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Zastoupení</w:t>
      </w:r>
      <w:proofErr w:type="spellEnd"/>
      <w:r>
        <w:rPr>
          <w:rFonts w:ascii="Arial" w:hAnsi="Arial" w:cs="Arial"/>
          <w:sz w:val="24"/>
          <w:szCs w:val="24"/>
        </w:rPr>
        <w:t xml:space="preserve">:   </w:t>
      </w:r>
      <w:r w:rsidR="0061462E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264BCD">
        <w:rPr>
          <w:rFonts w:ascii="Arial" w:hAnsi="Arial" w:cs="Arial"/>
          <w:sz w:val="24"/>
          <w:szCs w:val="24"/>
        </w:rPr>
        <w:t>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ředitel</w:t>
      </w:r>
      <w:proofErr w:type="spellEnd"/>
      <w:r>
        <w:rPr>
          <w:rFonts w:ascii="Arial" w:hAnsi="Arial" w:cs="Arial"/>
          <w:sz w:val="24"/>
          <w:szCs w:val="24"/>
        </w:rPr>
        <w:t xml:space="preserve"> SOA v Zámrsku</w:t>
      </w:r>
      <w:r>
        <w:rPr>
          <w:rFonts w:ascii="Arial" w:hAnsi="Arial" w:cs="Arial"/>
          <w:sz w:val="24"/>
          <w:szCs w:val="24"/>
        </w:rPr>
        <w:tab/>
      </w:r>
    </w:p>
    <w:p w:rsidR="00F85950" w:rsidRDefault="00F85950" w:rsidP="001B2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IČ: </w:t>
      </w:r>
      <w:r w:rsidR="0061462E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70979201 </w:t>
      </w:r>
    </w:p>
    <w:p w:rsidR="00F85950" w:rsidRDefault="00F85950" w:rsidP="001B2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 </w:t>
      </w:r>
      <w:r w:rsidR="00B40D04">
        <w:rPr>
          <w:rFonts w:ascii="Arial" w:hAnsi="Arial" w:cs="Arial"/>
          <w:sz w:val="24"/>
          <w:szCs w:val="24"/>
        </w:rPr>
        <w:t xml:space="preserve">                      </w:t>
      </w:r>
      <w:r w:rsidR="00B40D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 70979201   (</w:t>
      </w:r>
      <w:proofErr w:type="spellStart"/>
      <w:r>
        <w:rPr>
          <w:rFonts w:ascii="Arial" w:hAnsi="Arial" w:cs="Arial"/>
          <w:sz w:val="24"/>
          <w:szCs w:val="24"/>
        </w:rPr>
        <w:t>není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plátce</w:t>
      </w:r>
      <w:proofErr w:type="spellEnd"/>
      <w:r>
        <w:rPr>
          <w:rFonts w:ascii="Arial" w:hAnsi="Arial" w:cs="Arial"/>
          <w:sz w:val="24"/>
          <w:szCs w:val="24"/>
        </w:rPr>
        <w:t xml:space="preserve"> DPH)</w:t>
      </w:r>
    </w:p>
    <w:p w:rsidR="00F85950" w:rsidRDefault="00F85950" w:rsidP="001B2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     </w:t>
      </w:r>
      <w:r w:rsidR="0061462E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466 799 011   </w:t>
      </w:r>
    </w:p>
    <w:p w:rsidR="00F85950" w:rsidRDefault="00F85950" w:rsidP="001B227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fax :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  <w:r w:rsidR="0061462E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466 799 012</w:t>
      </w:r>
    </w:p>
    <w:p w:rsidR="00F85950" w:rsidRPr="00B40D04" w:rsidRDefault="00F85950" w:rsidP="001B2276">
      <w:pPr>
        <w:rPr>
          <w:rFonts w:ascii="Arial" w:hAnsi="Arial" w:cs="Arial"/>
          <w:sz w:val="24"/>
          <w:szCs w:val="24"/>
        </w:rPr>
      </w:pPr>
      <w:proofErr w:type="gramStart"/>
      <w:r w:rsidRPr="00B40D04">
        <w:rPr>
          <w:rFonts w:ascii="Arial" w:hAnsi="Arial" w:cs="Arial"/>
          <w:sz w:val="24"/>
          <w:szCs w:val="24"/>
        </w:rPr>
        <w:t>e-mail</w:t>
      </w:r>
      <w:proofErr w:type="gramEnd"/>
      <w:r w:rsidRPr="00B40D04">
        <w:rPr>
          <w:rFonts w:ascii="Arial" w:hAnsi="Arial" w:cs="Arial"/>
          <w:sz w:val="24"/>
          <w:szCs w:val="24"/>
        </w:rPr>
        <w:t xml:space="preserve">: </w:t>
      </w:r>
      <w:r w:rsidR="0061462E" w:rsidRPr="00B40D04">
        <w:rPr>
          <w:rFonts w:ascii="Arial" w:hAnsi="Arial" w:cs="Arial"/>
          <w:sz w:val="24"/>
          <w:szCs w:val="24"/>
        </w:rPr>
        <w:t xml:space="preserve">                     </w:t>
      </w:r>
      <w:hyperlink r:id="rId8" w:history="1">
        <w:r w:rsidR="0061462E" w:rsidRPr="00B40D04">
          <w:rPr>
            <w:rFonts w:ascii="Arial" w:hAnsi="Arial" w:cs="Arial"/>
            <w:sz w:val="24"/>
            <w:szCs w:val="24"/>
          </w:rPr>
          <w:t>soa.eupa@tiscali.cz</w:t>
        </w:r>
      </w:hyperlink>
    </w:p>
    <w:p w:rsidR="0061462E" w:rsidRDefault="0061462E" w:rsidP="001B2276">
      <w:pPr>
        <w:rPr>
          <w:rFonts w:ascii="Arial" w:hAnsi="Arial" w:cs="Arial"/>
          <w:sz w:val="24"/>
          <w:szCs w:val="24"/>
          <w:u w:val="single"/>
        </w:rPr>
      </w:pPr>
    </w:p>
    <w:p w:rsidR="00F85950" w:rsidRDefault="00F85950" w:rsidP="001B2276">
      <w:pPr>
        <w:rPr>
          <w:rFonts w:ascii="Arial" w:hAnsi="Arial" w:cs="Arial"/>
          <w:bCs/>
          <w:iCs/>
          <w:sz w:val="24"/>
          <w:szCs w:val="24"/>
        </w:rPr>
      </w:pPr>
      <w:r w:rsidRPr="0071243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u w:val="single"/>
        </w:rPr>
        <w:t>kontaktní</w:t>
      </w:r>
      <w:proofErr w:type="spellEnd"/>
      <w:proofErr w:type="gramEnd"/>
      <w:r>
        <w:rPr>
          <w:rFonts w:ascii="Arial" w:hAnsi="Arial" w:cs="Arial"/>
          <w:sz w:val="24"/>
          <w:szCs w:val="24"/>
          <w:u w:val="single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u w:val="single"/>
        </w:rPr>
        <w:t>zasílací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:     </w:t>
      </w:r>
      <w:proofErr w:type="spellStart"/>
      <w:r>
        <w:rPr>
          <w:rFonts w:ascii="Arial" w:hAnsi="Arial" w:cs="Arial"/>
          <w:bCs/>
          <w:sz w:val="24"/>
          <w:szCs w:val="24"/>
        </w:rPr>
        <w:t>Státní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oblastní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archiv v Zámrsku</w:t>
      </w:r>
    </w:p>
    <w:p w:rsidR="00F85950" w:rsidRDefault="00F85950" w:rsidP="001B2276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</w:t>
      </w:r>
      <w:proofErr w:type="spellStart"/>
      <w:proofErr w:type="gramStart"/>
      <w:r>
        <w:rPr>
          <w:rFonts w:ascii="Arial" w:hAnsi="Arial" w:cs="Arial"/>
          <w:bCs/>
          <w:iCs/>
          <w:sz w:val="24"/>
          <w:szCs w:val="24"/>
        </w:rPr>
        <w:t>oddělení</w:t>
      </w:r>
      <w:proofErr w:type="spellEnd"/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ekonomicko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provozní</w:t>
      </w:r>
      <w:proofErr w:type="spellEnd"/>
    </w:p>
    <w:p w:rsidR="00B660B5" w:rsidRDefault="00F8595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Karla IV. </w:t>
      </w:r>
      <w:proofErr w:type="spellStart"/>
      <w:proofErr w:type="gramStart"/>
      <w:r>
        <w:rPr>
          <w:rFonts w:ascii="Arial" w:hAnsi="Arial" w:cs="Arial"/>
          <w:bCs/>
          <w:iCs/>
          <w:sz w:val="24"/>
          <w:szCs w:val="24"/>
        </w:rPr>
        <w:t>čp</w:t>
      </w:r>
      <w:proofErr w:type="spellEnd"/>
      <w:proofErr w:type="gramEnd"/>
      <w:r>
        <w:rPr>
          <w:rFonts w:ascii="Arial" w:hAnsi="Arial" w:cs="Arial"/>
          <w:bCs/>
          <w:iCs/>
          <w:sz w:val="24"/>
          <w:szCs w:val="24"/>
        </w:rPr>
        <w:t>. 42</w:t>
      </w:r>
    </w:p>
    <w:p w:rsidR="00B660B5" w:rsidRDefault="00F8595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P.O.BOX C 34</w:t>
      </w:r>
    </w:p>
    <w:p w:rsidR="00B660B5" w:rsidRDefault="00F8595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</w:t>
      </w:r>
      <w:r w:rsidR="0061462E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   530 02 Pardubice </w:t>
      </w:r>
    </w:p>
    <w:p w:rsidR="00B660B5" w:rsidRDefault="00B660B5">
      <w:pPr>
        <w:rPr>
          <w:rFonts w:ascii="Arial" w:hAnsi="Arial" w:cs="Arial"/>
          <w:bCs/>
          <w:sz w:val="24"/>
          <w:szCs w:val="24"/>
          <w:lang w:val="cs-CZ"/>
        </w:rPr>
      </w:pPr>
    </w:p>
    <w:p w:rsidR="00F85950" w:rsidRDefault="00F85950" w:rsidP="001B2276">
      <w:pPr>
        <w:ind w:left="3451" w:hanging="3451"/>
        <w:rPr>
          <w:rFonts w:ascii="Arial" w:hAnsi="Arial" w:cs="Arial"/>
          <w:bCs/>
          <w:sz w:val="24"/>
          <w:szCs w:val="24"/>
          <w:lang w:val="cs-CZ"/>
        </w:rPr>
      </w:pPr>
      <w:r>
        <w:rPr>
          <w:rFonts w:ascii="Arial" w:hAnsi="Arial" w:cs="Arial"/>
          <w:bCs/>
          <w:sz w:val="24"/>
          <w:szCs w:val="24"/>
          <w:lang w:val="cs-CZ"/>
        </w:rPr>
        <w:t xml:space="preserve">dále jen </w:t>
      </w:r>
      <w:r w:rsidR="006D5AB9">
        <w:rPr>
          <w:rFonts w:ascii="Arial" w:hAnsi="Arial" w:cs="Arial"/>
          <w:bCs/>
          <w:sz w:val="24"/>
          <w:szCs w:val="24"/>
          <w:lang w:val="cs-CZ"/>
        </w:rPr>
        <w:t>„</w:t>
      </w:r>
      <w:r>
        <w:rPr>
          <w:rFonts w:ascii="Arial" w:hAnsi="Arial" w:cs="Arial"/>
          <w:bCs/>
          <w:sz w:val="24"/>
          <w:szCs w:val="24"/>
          <w:lang w:val="cs-CZ"/>
        </w:rPr>
        <w:t>objednatel</w:t>
      </w:r>
      <w:r w:rsidR="006D5AB9">
        <w:rPr>
          <w:rFonts w:ascii="Arial" w:hAnsi="Arial" w:cs="Arial"/>
          <w:bCs/>
          <w:sz w:val="24"/>
          <w:szCs w:val="24"/>
          <w:lang w:val="cs-CZ"/>
        </w:rPr>
        <w:t>“</w:t>
      </w:r>
    </w:p>
    <w:p w:rsidR="002C539D" w:rsidRDefault="002C539D" w:rsidP="001B2276">
      <w:pPr>
        <w:ind w:left="3451" w:hanging="3451"/>
        <w:rPr>
          <w:rFonts w:ascii="Arial" w:hAnsi="Arial" w:cs="Arial"/>
          <w:bCs/>
          <w:sz w:val="24"/>
          <w:szCs w:val="24"/>
          <w:lang w:val="cs-CZ"/>
        </w:rPr>
      </w:pPr>
    </w:p>
    <w:p w:rsidR="002C539D" w:rsidRDefault="002C539D" w:rsidP="001B2276">
      <w:pPr>
        <w:ind w:left="3451" w:hanging="3451"/>
        <w:rPr>
          <w:rFonts w:ascii="Arial" w:hAnsi="Arial" w:cs="Arial"/>
          <w:bCs/>
          <w:sz w:val="24"/>
          <w:szCs w:val="24"/>
          <w:lang w:val="cs-CZ"/>
        </w:rPr>
      </w:pPr>
    </w:p>
    <w:p w:rsidR="00973743" w:rsidRDefault="00973743" w:rsidP="001B2276">
      <w:pPr>
        <w:ind w:left="3451" w:hanging="3451"/>
        <w:rPr>
          <w:rFonts w:ascii="Arial" w:hAnsi="Arial" w:cs="Arial"/>
          <w:bCs/>
          <w:sz w:val="24"/>
          <w:szCs w:val="24"/>
          <w:lang w:val="cs-CZ"/>
        </w:rPr>
      </w:pPr>
    </w:p>
    <w:p w:rsidR="001B2276" w:rsidRDefault="001B2276" w:rsidP="001B2276">
      <w:pPr>
        <w:ind w:left="3451" w:hanging="3451"/>
        <w:rPr>
          <w:rFonts w:ascii="Arial" w:hAnsi="Arial" w:cs="Arial"/>
          <w:bCs/>
          <w:sz w:val="24"/>
          <w:szCs w:val="24"/>
          <w:lang w:val="cs-CZ"/>
        </w:rPr>
      </w:pPr>
    </w:p>
    <w:p w:rsidR="00712439" w:rsidRDefault="00712439" w:rsidP="001B2276">
      <w:pPr>
        <w:ind w:left="3451" w:hanging="3451"/>
        <w:rPr>
          <w:rFonts w:ascii="Arial" w:hAnsi="Arial" w:cs="Arial"/>
          <w:bCs/>
          <w:sz w:val="24"/>
          <w:szCs w:val="24"/>
          <w:lang w:val="cs-CZ"/>
        </w:rPr>
      </w:pPr>
    </w:p>
    <w:p w:rsidR="00712439" w:rsidRDefault="00712439" w:rsidP="001B2276">
      <w:pPr>
        <w:ind w:left="3451" w:hanging="3451"/>
        <w:rPr>
          <w:rFonts w:ascii="Arial" w:hAnsi="Arial" w:cs="Arial"/>
          <w:bCs/>
          <w:sz w:val="24"/>
          <w:szCs w:val="24"/>
          <w:lang w:val="cs-CZ"/>
        </w:rPr>
      </w:pPr>
    </w:p>
    <w:p w:rsidR="00F85950" w:rsidRDefault="00F85950" w:rsidP="001B2276">
      <w:pPr>
        <w:ind w:left="3451" w:hanging="3451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lastRenderedPageBreak/>
        <w:t>II.</w:t>
      </w:r>
    </w:p>
    <w:p w:rsidR="00F85950" w:rsidRDefault="00F85950" w:rsidP="001B2276">
      <w:pPr>
        <w:ind w:left="3451" w:hanging="3451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Předmět smlouvy</w:t>
      </w:r>
    </w:p>
    <w:p w:rsidR="00F85950" w:rsidRDefault="00F85950" w:rsidP="001B2276">
      <w:pPr>
        <w:ind w:left="284" w:hanging="284"/>
        <w:jc w:val="center"/>
        <w:rPr>
          <w:rFonts w:ascii="Arial" w:hAnsi="Arial" w:cs="Arial"/>
          <w:sz w:val="24"/>
          <w:szCs w:val="24"/>
          <w:lang w:val="cs-CZ"/>
        </w:rPr>
      </w:pPr>
    </w:p>
    <w:p w:rsidR="005F3AB4" w:rsidRPr="005F3AB4" w:rsidRDefault="00F85950" w:rsidP="001B2276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5F3AB4">
        <w:rPr>
          <w:rFonts w:ascii="Arial" w:hAnsi="Arial" w:cs="Arial"/>
          <w:sz w:val="24"/>
          <w:szCs w:val="24"/>
          <w:lang w:val="cs-CZ"/>
        </w:rPr>
        <w:t xml:space="preserve">Předmětem této smlouvy </w:t>
      </w:r>
      <w:r w:rsidR="00857070" w:rsidRPr="005F3AB4">
        <w:rPr>
          <w:rFonts w:ascii="Arial" w:hAnsi="Arial" w:cs="Arial"/>
          <w:sz w:val="24"/>
          <w:szCs w:val="24"/>
          <w:lang w:val="cs-CZ"/>
        </w:rPr>
        <w:t xml:space="preserve">je </w:t>
      </w:r>
      <w:r w:rsidR="00991E1A" w:rsidRPr="005F3AB4">
        <w:rPr>
          <w:rFonts w:ascii="Arial" w:hAnsi="Arial" w:cs="Arial"/>
          <w:sz w:val="24"/>
          <w:szCs w:val="24"/>
          <w:lang w:val="cs-CZ"/>
        </w:rPr>
        <w:t xml:space="preserve">závazek zhotovitele provést pro objednatele řádně a včas dílo. Dílem se rozumí </w:t>
      </w:r>
      <w:r w:rsidR="00902DE8">
        <w:rPr>
          <w:rFonts w:ascii="Arial" w:hAnsi="Arial" w:cs="Arial"/>
          <w:sz w:val="24"/>
          <w:szCs w:val="24"/>
          <w:lang w:val="cs-CZ"/>
        </w:rPr>
        <w:t>provedení malířských a natěračských prací (malby kanceláří a chodeb)</w:t>
      </w:r>
      <w:r w:rsidR="008823CF" w:rsidRPr="005F3AB4">
        <w:rPr>
          <w:rFonts w:ascii="Arial" w:hAnsi="Arial" w:cs="Arial"/>
          <w:sz w:val="24"/>
          <w:szCs w:val="24"/>
          <w:lang w:val="cs-CZ"/>
        </w:rPr>
        <w:t xml:space="preserve"> v </w:t>
      </w:r>
      <w:r w:rsidR="00902DE8">
        <w:rPr>
          <w:rFonts w:ascii="Arial" w:hAnsi="Arial" w:cs="Arial"/>
          <w:sz w:val="24"/>
          <w:szCs w:val="24"/>
          <w:lang w:val="cs-CZ"/>
        </w:rPr>
        <w:t xml:space="preserve"> depozitáři</w:t>
      </w:r>
      <w:r w:rsidR="008823CF" w:rsidRPr="005F3AB4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="008823CF" w:rsidRPr="005F3AB4">
        <w:rPr>
          <w:rFonts w:ascii="Arial" w:hAnsi="Arial" w:cs="Arial"/>
          <w:sz w:val="24"/>
          <w:szCs w:val="24"/>
          <w:lang w:val="cs-CZ"/>
        </w:rPr>
        <w:t>SOkA</w:t>
      </w:r>
      <w:proofErr w:type="spellEnd"/>
      <w:r w:rsidR="008823CF" w:rsidRPr="005F3AB4">
        <w:rPr>
          <w:rFonts w:ascii="Arial" w:hAnsi="Arial" w:cs="Arial"/>
          <w:sz w:val="24"/>
          <w:szCs w:val="24"/>
          <w:lang w:val="cs-CZ"/>
        </w:rPr>
        <w:t xml:space="preserve"> Trutnov, </w:t>
      </w:r>
      <w:r w:rsidR="00902DE8">
        <w:rPr>
          <w:rFonts w:ascii="Arial" w:hAnsi="Arial" w:cs="Arial"/>
          <w:sz w:val="24"/>
          <w:szCs w:val="24"/>
          <w:lang w:val="cs-CZ"/>
        </w:rPr>
        <w:t xml:space="preserve">umístěném </w:t>
      </w:r>
      <w:r w:rsidR="00607D52" w:rsidRPr="005F3AB4">
        <w:rPr>
          <w:rFonts w:ascii="Arial" w:hAnsi="Arial" w:cs="Arial"/>
          <w:sz w:val="24"/>
          <w:szCs w:val="24"/>
          <w:lang w:val="cs-CZ"/>
        </w:rPr>
        <w:t>v prostor</w:t>
      </w:r>
      <w:r w:rsidR="00712439">
        <w:rPr>
          <w:rFonts w:ascii="Arial" w:hAnsi="Arial" w:cs="Arial"/>
          <w:sz w:val="24"/>
          <w:szCs w:val="24"/>
          <w:lang w:val="cs-CZ"/>
        </w:rPr>
        <w:t>á</w:t>
      </w:r>
      <w:r w:rsidR="00607D52" w:rsidRPr="005F3AB4">
        <w:rPr>
          <w:rFonts w:ascii="Arial" w:hAnsi="Arial" w:cs="Arial"/>
          <w:sz w:val="24"/>
          <w:szCs w:val="24"/>
          <w:lang w:val="cs-CZ"/>
        </w:rPr>
        <w:t>ch objektu</w:t>
      </w:r>
      <w:r w:rsidR="005C24D8" w:rsidRPr="005F3AB4">
        <w:rPr>
          <w:rFonts w:ascii="Arial" w:hAnsi="Arial" w:cs="Arial"/>
          <w:sz w:val="24"/>
          <w:szCs w:val="24"/>
          <w:lang w:val="cs-CZ"/>
        </w:rPr>
        <w:t xml:space="preserve"> Úřadu pro zastupování státu ve věcech majetkových, ve 3.</w:t>
      </w:r>
      <w:r w:rsidR="00991E1A" w:rsidRPr="005F3AB4">
        <w:rPr>
          <w:rFonts w:ascii="Arial" w:hAnsi="Arial" w:cs="Arial"/>
          <w:sz w:val="24"/>
          <w:szCs w:val="24"/>
          <w:lang w:val="cs-CZ"/>
        </w:rPr>
        <w:t xml:space="preserve"> </w:t>
      </w:r>
      <w:r w:rsidR="005C24D8" w:rsidRPr="005F3AB4">
        <w:rPr>
          <w:rFonts w:ascii="Arial" w:hAnsi="Arial" w:cs="Arial"/>
          <w:sz w:val="24"/>
          <w:szCs w:val="24"/>
          <w:lang w:val="cs-CZ"/>
        </w:rPr>
        <w:t>NP</w:t>
      </w:r>
      <w:r w:rsidR="00621AA1" w:rsidRPr="005F3AB4">
        <w:rPr>
          <w:rFonts w:ascii="Arial" w:hAnsi="Arial" w:cs="Arial"/>
          <w:sz w:val="24"/>
          <w:szCs w:val="24"/>
          <w:lang w:val="cs-CZ"/>
        </w:rPr>
        <w:t xml:space="preserve"> </w:t>
      </w:r>
      <w:r w:rsidR="005C24D8" w:rsidRPr="005F3AB4">
        <w:rPr>
          <w:rFonts w:ascii="Arial" w:hAnsi="Arial" w:cs="Arial"/>
          <w:sz w:val="24"/>
          <w:szCs w:val="24"/>
          <w:lang w:val="cs-CZ"/>
        </w:rPr>
        <w:t>tohoto objektu, adresou: Horská čp.</w:t>
      </w:r>
      <w:r w:rsidR="00991E1A" w:rsidRPr="005F3AB4">
        <w:rPr>
          <w:rFonts w:ascii="Arial" w:hAnsi="Arial" w:cs="Arial"/>
          <w:sz w:val="24"/>
          <w:szCs w:val="24"/>
          <w:lang w:val="cs-CZ"/>
        </w:rPr>
        <w:t xml:space="preserve"> </w:t>
      </w:r>
      <w:r w:rsidR="005C24D8" w:rsidRPr="005F3AB4">
        <w:rPr>
          <w:rFonts w:ascii="Arial" w:hAnsi="Arial" w:cs="Arial"/>
          <w:sz w:val="24"/>
          <w:szCs w:val="24"/>
          <w:lang w:val="cs-CZ"/>
        </w:rPr>
        <w:t>5, Středn</w:t>
      </w:r>
      <w:r w:rsidR="00902DE8">
        <w:rPr>
          <w:rFonts w:ascii="Arial" w:hAnsi="Arial" w:cs="Arial"/>
          <w:sz w:val="24"/>
          <w:szCs w:val="24"/>
          <w:lang w:val="cs-CZ"/>
        </w:rPr>
        <w:t xml:space="preserve">í předměstí, Trutnov, dle </w:t>
      </w:r>
      <w:r w:rsidR="00095971">
        <w:rPr>
          <w:rFonts w:ascii="Arial" w:hAnsi="Arial" w:cs="Arial"/>
          <w:sz w:val="24"/>
          <w:szCs w:val="24"/>
          <w:lang w:val="cs-CZ"/>
        </w:rPr>
        <w:t>c</w:t>
      </w:r>
      <w:r w:rsidR="00F341EF">
        <w:rPr>
          <w:rFonts w:ascii="Arial" w:hAnsi="Arial" w:cs="Arial"/>
          <w:sz w:val="24"/>
          <w:szCs w:val="24"/>
          <w:lang w:val="cs-CZ"/>
        </w:rPr>
        <w:t>enové nabídky na malířské a natěračské práce – malby kanceláří ze dne 9. 8</w:t>
      </w:r>
      <w:r w:rsidR="00F341EF" w:rsidRPr="002C11FC">
        <w:rPr>
          <w:rFonts w:ascii="Arial" w:hAnsi="Arial" w:cs="Arial"/>
          <w:sz w:val="24"/>
          <w:szCs w:val="24"/>
          <w:lang w:val="cs-CZ"/>
        </w:rPr>
        <w:t>.</w:t>
      </w:r>
      <w:r w:rsidR="00F341EF">
        <w:rPr>
          <w:rFonts w:ascii="Arial" w:hAnsi="Arial" w:cs="Arial"/>
          <w:sz w:val="24"/>
          <w:szCs w:val="24"/>
          <w:lang w:val="cs-CZ"/>
        </w:rPr>
        <w:t xml:space="preserve"> </w:t>
      </w:r>
      <w:r w:rsidR="00F341EF" w:rsidRPr="002C11FC">
        <w:rPr>
          <w:rFonts w:ascii="Arial" w:hAnsi="Arial" w:cs="Arial"/>
          <w:sz w:val="24"/>
          <w:szCs w:val="24"/>
          <w:lang w:val="cs-CZ"/>
        </w:rPr>
        <w:t>2017</w:t>
      </w:r>
      <w:r w:rsidR="00902DE8">
        <w:rPr>
          <w:rFonts w:ascii="Arial" w:hAnsi="Arial" w:cs="Arial"/>
          <w:sz w:val="24"/>
          <w:szCs w:val="24"/>
          <w:lang w:val="cs-CZ"/>
        </w:rPr>
        <w:t>, která</w:t>
      </w:r>
      <w:r w:rsidR="00313F7E" w:rsidRPr="005F3AB4">
        <w:rPr>
          <w:rFonts w:ascii="Arial" w:hAnsi="Arial" w:cs="Arial"/>
          <w:sz w:val="24"/>
          <w:szCs w:val="24"/>
          <w:lang w:val="cs-CZ"/>
        </w:rPr>
        <w:t xml:space="preserve"> </w:t>
      </w:r>
      <w:r w:rsidR="00902DE8">
        <w:rPr>
          <w:rFonts w:ascii="Arial" w:hAnsi="Arial" w:cs="Arial"/>
          <w:sz w:val="24"/>
          <w:szCs w:val="24"/>
          <w:lang w:val="cs-CZ"/>
        </w:rPr>
        <w:t xml:space="preserve">je </w:t>
      </w:r>
      <w:r w:rsidR="00313F7E" w:rsidRPr="005F3AB4">
        <w:rPr>
          <w:rFonts w:ascii="Arial" w:hAnsi="Arial" w:cs="Arial"/>
          <w:sz w:val="24"/>
          <w:szCs w:val="24"/>
          <w:lang w:val="cs-CZ"/>
        </w:rPr>
        <w:t>přílohou č.</w:t>
      </w:r>
      <w:r w:rsidR="00991E1A" w:rsidRPr="005F3AB4">
        <w:rPr>
          <w:rFonts w:ascii="Arial" w:hAnsi="Arial" w:cs="Arial"/>
          <w:sz w:val="24"/>
          <w:szCs w:val="24"/>
          <w:lang w:val="cs-CZ"/>
        </w:rPr>
        <w:t xml:space="preserve"> </w:t>
      </w:r>
      <w:r w:rsidR="001D0996">
        <w:rPr>
          <w:rFonts w:ascii="Arial" w:hAnsi="Arial" w:cs="Arial"/>
          <w:sz w:val="24"/>
          <w:szCs w:val="24"/>
          <w:lang w:val="cs-CZ"/>
        </w:rPr>
        <w:t xml:space="preserve">1 této smlouvy a její </w:t>
      </w:r>
      <w:r w:rsidRPr="005F3AB4">
        <w:rPr>
          <w:rFonts w:ascii="Arial" w:hAnsi="Arial" w:cs="Arial"/>
          <w:sz w:val="24"/>
          <w:szCs w:val="24"/>
          <w:lang w:val="cs-CZ"/>
        </w:rPr>
        <w:t>nedílnou součástí.</w:t>
      </w:r>
    </w:p>
    <w:p w:rsidR="005F3AB4" w:rsidRDefault="005F3AB4" w:rsidP="001B2276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5F3AB4">
        <w:rPr>
          <w:rFonts w:ascii="Arial" w:hAnsi="Arial" w:cs="Arial"/>
          <w:sz w:val="24"/>
          <w:szCs w:val="24"/>
          <w:lang w:val="cs-CZ"/>
        </w:rPr>
        <w:t>Z</w:t>
      </w:r>
      <w:r w:rsidR="00712439">
        <w:rPr>
          <w:rFonts w:ascii="Arial" w:hAnsi="Arial" w:cs="Arial"/>
          <w:sz w:val="24"/>
          <w:szCs w:val="24"/>
          <w:lang w:val="cs-CZ"/>
        </w:rPr>
        <w:t>hotovitel prohlašuje, že dílo i veškeré</w:t>
      </w:r>
      <w:r w:rsidR="001D0996">
        <w:rPr>
          <w:rFonts w:ascii="Arial" w:hAnsi="Arial" w:cs="Arial"/>
          <w:sz w:val="24"/>
          <w:szCs w:val="24"/>
          <w:lang w:val="cs-CZ"/>
        </w:rPr>
        <w:t xml:space="preserve"> části díla budou</w:t>
      </w:r>
      <w:r w:rsidRPr="005F3AB4">
        <w:rPr>
          <w:rFonts w:ascii="Arial" w:hAnsi="Arial" w:cs="Arial"/>
          <w:sz w:val="24"/>
          <w:szCs w:val="24"/>
          <w:lang w:val="cs-CZ"/>
        </w:rPr>
        <w:t xml:space="preserve"> bezvadné a že dílo </w:t>
      </w:r>
      <w:r w:rsidR="001D0996">
        <w:rPr>
          <w:rFonts w:ascii="Arial" w:hAnsi="Arial" w:cs="Arial"/>
          <w:sz w:val="24"/>
          <w:szCs w:val="24"/>
          <w:lang w:val="cs-CZ"/>
        </w:rPr>
        <w:t>bude splňovat</w:t>
      </w:r>
      <w:r w:rsidRPr="005F3AB4">
        <w:rPr>
          <w:rFonts w:ascii="Arial" w:hAnsi="Arial" w:cs="Arial"/>
          <w:sz w:val="24"/>
          <w:szCs w:val="24"/>
          <w:lang w:val="cs-CZ"/>
        </w:rPr>
        <w:t xml:space="preserve"> veškeré podmínky vyžadované platnými právními předpisy České republiky a příslušnými technickými normami.</w:t>
      </w:r>
    </w:p>
    <w:p w:rsidR="00F85950" w:rsidRPr="003528C5" w:rsidRDefault="00F85950" w:rsidP="003528C5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3528C5">
        <w:rPr>
          <w:rFonts w:ascii="Arial" w:hAnsi="Arial" w:cs="Arial"/>
          <w:sz w:val="24"/>
          <w:szCs w:val="24"/>
          <w:lang w:val="cs-CZ"/>
        </w:rPr>
        <w:t>Objednatel se zavazuje dokončené dílo převzít a zaplatit sjednanou cenu podle článků IV. a V. této smlouvy</w:t>
      </w:r>
      <w:r w:rsidR="005F3AB4" w:rsidRPr="003528C5">
        <w:rPr>
          <w:rFonts w:ascii="Arial" w:hAnsi="Arial" w:cs="Arial"/>
          <w:sz w:val="24"/>
          <w:szCs w:val="24"/>
          <w:lang w:val="cs-CZ"/>
        </w:rPr>
        <w:t>, za podmínek uvedených v této smlouvě</w:t>
      </w:r>
      <w:r w:rsidRPr="003528C5">
        <w:rPr>
          <w:rFonts w:ascii="Arial" w:hAnsi="Arial" w:cs="Arial"/>
          <w:sz w:val="24"/>
          <w:szCs w:val="24"/>
          <w:lang w:val="cs-CZ"/>
        </w:rPr>
        <w:t>.</w:t>
      </w:r>
    </w:p>
    <w:p w:rsidR="00F85950" w:rsidRDefault="00F85950" w:rsidP="001B2276">
      <w:pPr>
        <w:jc w:val="both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III.</w:t>
      </w: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Doba a místo plnění</w:t>
      </w:r>
      <w:r w:rsidR="00996765">
        <w:rPr>
          <w:rFonts w:ascii="Arial" w:hAnsi="Arial" w:cs="Arial"/>
          <w:b/>
          <w:bCs/>
          <w:sz w:val="24"/>
          <w:szCs w:val="24"/>
          <w:lang w:val="cs-CZ"/>
        </w:rPr>
        <w:t>, kontrola provádění díla</w:t>
      </w:r>
    </w:p>
    <w:p w:rsidR="00F85950" w:rsidRDefault="00F85950" w:rsidP="001B2276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:rsidR="00F85950" w:rsidRPr="001B2276" w:rsidRDefault="00F85950" w:rsidP="001B227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1B2276">
        <w:rPr>
          <w:rFonts w:ascii="Arial" w:hAnsi="Arial" w:cs="Arial"/>
          <w:sz w:val="24"/>
          <w:szCs w:val="24"/>
          <w:lang w:val="cs-CZ"/>
        </w:rPr>
        <w:t xml:space="preserve">Zhotovitel se zavazuje zahájit </w:t>
      </w:r>
      <w:r w:rsidR="00361979" w:rsidRPr="001B2276">
        <w:rPr>
          <w:rFonts w:ascii="Arial" w:hAnsi="Arial" w:cs="Arial"/>
          <w:sz w:val="24"/>
          <w:szCs w:val="24"/>
          <w:lang w:val="cs-CZ"/>
        </w:rPr>
        <w:t xml:space="preserve">práce </w:t>
      </w:r>
      <w:r w:rsidRPr="001B2276">
        <w:rPr>
          <w:rFonts w:ascii="Arial" w:hAnsi="Arial" w:cs="Arial"/>
          <w:sz w:val="24"/>
          <w:szCs w:val="24"/>
          <w:lang w:val="cs-CZ"/>
        </w:rPr>
        <w:t>na předm</w:t>
      </w:r>
      <w:r w:rsidR="001D0996">
        <w:rPr>
          <w:rFonts w:ascii="Arial" w:hAnsi="Arial" w:cs="Arial"/>
          <w:sz w:val="24"/>
          <w:szCs w:val="24"/>
          <w:lang w:val="cs-CZ"/>
        </w:rPr>
        <w:t xml:space="preserve">ětném díle nejpozději do </w:t>
      </w:r>
      <w:r w:rsidR="00361979" w:rsidRPr="001B2276">
        <w:rPr>
          <w:rFonts w:ascii="Arial" w:hAnsi="Arial" w:cs="Arial"/>
          <w:sz w:val="24"/>
          <w:szCs w:val="24"/>
          <w:lang w:val="cs-CZ"/>
        </w:rPr>
        <w:t>5</w:t>
      </w:r>
      <w:r w:rsidR="00996765" w:rsidRPr="001B2276">
        <w:rPr>
          <w:rFonts w:ascii="Arial" w:hAnsi="Arial" w:cs="Arial"/>
          <w:sz w:val="24"/>
          <w:szCs w:val="24"/>
          <w:lang w:val="cs-CZ"/>
        </w:rPr>
        <w:t xml:space="preserve"> </w:t>
      </w:r>
      <w:r w:rsidR="00F31AE6" w:rsidRPr="001B2276">
        <w:rPr>
          <w:rFonts w:ascii="Arial" w:hAnsi="Arial" w:cs="Arial"/>
          <w:sz w:val="24"/>
          <w:szCs w:val="24"/>
          <w:lang w:val="cs-CZ"/>
        </w:rPr>
        <w:t>k</w:t>
      </w:r>
      <w:r w:rsidRPr="001B2276">
        <w:rPr>
          <w:rFonts w:ascii="Arial" w:hAnsi="Arial" w:cs="Arial"/>
          <w:sz w:val="24"/>
          <w:szCs w:val="24"/>
          <w:lang w:val="cs-CZ"/>
        </w:rPr>
        <w:t>alendářních dnů od nabytí platnosti této smlouvy o dílo.</w:t>
      </w:r>
    </w:p>
    <w:p w:rsidR="00F85950" w:rsidRPr="001B2276" w:rsidRDefault="00F85950" w:rsidP="001B227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1B2276">
        <w:rPr>
          <w:rFonts w:ascii="Arial" w:hAnsi="Arial" w:cs="Arial"/>
          <w:sz w:val="24"/>
          <w:szCs w:val="24"/>
          <w:lang w:val="cs-CZ"/>
        </w:rPr>
        <w:t xml:space="preserve">Zhotovitel se zavazuje dokončit a předat dílo objednateli </w:t>
      </w:r>
      <w:r w:rsidR="00996765" w:rsidRPr="001B2276">
        <w:rPr>
          <w:rFonts w:ascii="Arial" w:hAnsi="Arial" w:cs="Arial"/>
          <w:sz w:val="24"/>
          <w:szCs w:val="24"/>
          <w:lang w:val="cs-CZ"/>
        </w:rPr>
        <w:t xml:space="preserve">bez vad a nedodělků </w:t>
      </w:r>
      <w:r w:rsidRPr="001B2276">
        <w:rPr>
          <w:rFonts w:ascii="Arial" w:hAnsi="Arial" w:cs="Arial"/>
          <w:sz w:val="24"/>
          <w:szCs w:val="24"/>
          <w:lang w:val="cs-CZ"/>
        </w:rPr>
        <w:t xml:space="preserve">do </w:t>
      </w:r>
      <w:r w:rsidR="00F31AE6" w:rsidRPr="001B2276">
        <w:rPr>
          <w:rFonts w:ascii="Arial" w:hAnsi="Arial" w:cs="Arial"/>
          <w:sz w:val="24"/>
          <w:szCs w:val="24"/>
          <w:lang w:val="cs-CZ"/>
        </w:rPr>
        <w:t>30.</w:t>
      </w:r>
      <w:r w:rsidR="00996765" w:rsidRPr="001B2276">
        <w:rPr>
          <w:rFonts w:ascii="Arial" w:hAnsi="Arial" w:cs="Arial"/>
          <w:sz w:val="24"/>
          <w:szCs w:val="24"/>
          <w:lang w:val="cs-CZ"/>
        </w:rPr>
        <w:t xml:space="preserve"> </w:t>
      </w:r>
      <w:r w:rsidR="00361979" w:rsidRPr="001B2276">
        <w:rPr>
          <w:rFonts w:ascii="Arial" w:hAnsi="Arial" w:cs="Arial"/>
          <w:sz w:val="24"/>
          <w:szCs w:val="24"/>
          <w:lang w:val="cs-CZ"/>
        </w:rPr>
        <w:t>10</w:t>
      </w:r>
      <w:r w:rsidR="00F31AE6" w:rsidRPr="001B2276">
        <w:rPr>
          <w:rFonts w:ascii="Arial" w:hAnsi="Arial" w:cs="Arial"/>
          <w:sz w:val="24"/>
          <w:szCs w:val="24"/>
          <w:lang w:val="cs-CZ"/>
        </w:rPr>
        <w:t>.</w:t>
      </w:r>
      <w:r w:rsidR="00996765" w:rsidRPr="001B2276">
        <w:rPr>
          <w:rFonts w:ascii="Arial" w:hAnsi="Arial" w:cs="Arial"/>
          <w:sz w:val="24"/>
          <w:szCs w:val="24"/>
          <w:lang w:val="cs-CZ"/>
        </w:rPr>
        <w:t xml:space="preserve"> </w:t>
      </w:r>
      <w:r w:rsidR="00F31AE6" w:rsidRPr="001B2276">
        <w:rPr>
          <w:rFonts w:ascii="Arial" w:hAnsi="Arial" w:cs="Arial"/>
          <w:sz w:val="24"/>
          <w:szCs w:val="24"/>
          <w:lang w:val="cs-CZ"/>
        </w:rPr>
        <w:t>2017</w:t>
      </w:r>
      <w:r w:rsidR="00996765" w:rsidRPr="001B2276">
        <w:rPr>
          <w:rFonts w:ascii="Arial" w:hAnsi="Arial" w:cs="Arial"/>
          <w:sz w:val="24"/>
          <w:szCs w:val="24"/>
          <w:lang w:val="cs-CZ"/>
        </w:rPr>
        <w:t xml:space="preserve"> (třicátého října roku dva tisíce sedmnáct)</w:t>
      </w:r>
      <w:r w:rsidR="003E6145">
        <w:rPr>
          <w:rFonts w:ascii="Arial" w:hAnsi="Arial" w:cs="Arial"/>
          <w:sz w:val="24"/>
          <w:szCs w:val="24"/>
          <w:lang w:val="cs-CZ"/>
        </w:rPr>
        <w:t>.</w:t>
      </w:r>
    </w:p>
    <w:p w:rsidR="00F85950" w:rsidRDefault="00F85950" w:rsidP="001B227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1B2276">
        <w:rPr>
          <w:rFonts w:ascii="Arial" w:hAnsi="Arial" w:cs="Arial"/>
          <w:sz w:val="24"/>
          <w:szCs w:val="24"/>
          <w:lang w:val="cs-CZ"/>
        </w:rPr>
        <w:t xml:space="preserve">Místo </w:t>
      </w:r>
      <w:proofErr w:type="gramStart"/>
      <w:r w:rsidRPr="001B2276">
        <w:rPr>
          <w:rFonts w:ascii="Arial" w:hAnsi="Arial" w:cs="Arial"/>
          <w:sz w:val="24"/>
          <w:szCs w:val="24"/>
          <w:lang w:val="cs-CZ"/>
        </w:rPr>
        <w:t xml:space="preserve">plnění: </w:t>
      </w:r>
      <w:r w:rsidR="000A2A98" w:rsidRPr="001B2276">
        <w:rPr>
          <w:rFonts w:ascii="Arial" w:hAnsi="Arial" w:cs="Arial"/>
          <w:sz w:val="24"/>
          <w:szCs w:val="24"/>
          <w:lang w:val="cs-CZ"/>
        </w:rPr>
        <w:t xml:space="preserve">  </w:t>
      </w:r>
      <w:r w:rsidR="00361979" w:rsidRPr="001B2276">
        <w:rPr>
          <w:rFonts w:ascii="Arial" w:hAnsi="Arial" w:cs="Arial"/>
          <w:sz w:val="24"/>
          <w:szCs w:val="24"/>
          <w:lang w:val="cs-CZ"/>
        </w:rPr>
        <w:t>viz</w:t>
      </w:r>
      <w:proofErr w:type="gramEnd"/>
      <w:r w:rsidR="00361979" w:rsidRPr="001B2276">
        <w:rPr>
          <w:rFonts w:ascii="Arial" w:hAnsi="Arial" w:cs="Arial"/>
          <w:sz w:val="24"/>
          <w:szCs w:val="24"/>
          <w:lang w:val="cs-CZ"/>
        </w:rPr>
        <w:t xml:space="preserve"> </w:t>
      </w:r>
      <w:r w:rsidR="00996765" w:rsidRPr="001B2276">
        <w:rPr>
          <w:rFonts w:ascii="Arial" w:hAnsi="Arial" w:cs="Arial"/>
          <w:sz w:val="24"/>
          <w:szCs w:val="24"/>
          <w:lang w:val="cs-CZ"/>
        </w:rPr>
        <w:t>č</w:t>
      </w:r>
      <w:r w:rsidR="00361979" w:rsidRPr="001B2276">
        <w:rPr>
          <w:rFonts w:ascii="Arial" w:hAnsi="Arial" w:cs="Arial"/>
          <w:sz w:val="24"/>
          <w:szCs w:val="24"/>
          <w:lang w:val="cs-CZ"/>
        </w:rPr>
        <w:t>l. II.</w:t>
      </w:r>
      <w:r w:rsidR="00996765" w:rsidRPr="001B2276">
        <w:rPr>
          <w:rFonts w:ascii="Arial" w:hAnsi="Arial" w:cs="Arial"/>
          <w:sz w:val="24"/>
          <w:szCs w:val="24"/>
          <w:lang w:val="cs-CZ"/>
        </w:rPr>
        <w:t>, odst. 1</w:t>
      </w:r>
      <w:r w:rsidR="00361979" w:rsidRPr="001B2276">
        <w:rPr>
          <w:rFonts w:ascii="Arial" w:hAnsi="Arial" w:cs="Arial"/>
          <w:sz w:val="24"/>
          <w:szCs w:val="24"/>
          <w:lang w:val="cs-CZ"/>
        </w:rPr>
        <w:t xml:space="preserve"> této smlouvy.</w:t>
      </w:r>
    </w:p>
    <w:p w:rsidR="00C74572" w:rsidRPr="00C1230D" w:rsidRDefault="001B2276" w:rsidP="00C1230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CA4566">
        <w:rPr>
          <w:rFonts w:ascii="Arial" w:hAnsi="Arial" w:cs="Arial"/>
          <w:sz w:val="24"/>
          <w:szCs w:val="24"/>
          <w:lang w:val="cs-CZ"/>
        </w:rPr>
        <w:t xml:space="preserve">Objednatel je oprávněn kontrolovat provádění díla prostřednictvím pověřených osob, za kterou se považuje mimo jiné též osoba oprávněná jednat za objednatele ve věcech </w:t>
      </w:r>
      <w:r w:rsidR="007716D6" w:rsidRPr="00CA4566">
        <w:rPr>
          <w:rFonts w:ascii="Arial" w:hAnsi="Arial" w:cs="Arial"/>
          <w:sz w:val="24"/>
          <w:szCs w:val="24"/>
          <w:lang w:val="cs-CZ"/>
        </w:rPr>
        <w:t>technických</w:t>
      </w:r>
      <w:r w:rsidRPr="00CA4566">
        <w:rPr>
          <w:rFonts w:ascii="Arial" w:hAnsi="Arial" w:cs="Arial"/>
          <w:sz w:val="24"/>
          <w:szCs w:val="24"/>
          <w:lang w:val="cs-CZ"/>
        </w:rPr>
        <w:t xml:space="preserve">. </w:t>
      </w:r>
    </w:p>
    <w:p w:rsidR="00361979" w:rsidRDefault="00361979" w:rsidP="001B2276">
      <w:pPr>
        <w:ind w:left="426" w:hanging="284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F85950" w:rsidRDefault="00F85950" w:rsidP="001B2276">
      <w:pPr>
        <w:ind w:left="426" w:hanging="284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IV.</w:t>
      </w: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Cena díla</w:t>
      </w:r>
    </w:p>
    <w:p w:rsidR="00361979" w:rsidRDefault="00361979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F85950" w:rsidRPr="00CA4566" w:rsidRDefault="00F85950" w:rsidP="00CA4566">
      <w:pPr>
        <w:pStyle w:val="Odstavecseseznamem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CA4566">
        <w:rPr>
          <w:rFonts w:ascii="Arial" w:hAnsi="Arial" w:cs="Arial"/>
          <w:sz w:val="24"/>
          <w:szCs w:val="24"/>
          <w:lang w:val="cs-CZ"/>
        </w:rPr>
        <w:t>Smluvní strany se dohodly na ceně díla ve výši:</w:t>
      </w:r>
    </w:p>
    <w:p w:rsidR="00F31AE6" w:rsidRDefault="00F31AE6" w:rsidP="00CA4566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390A92" w:rsidRPr="00CA4566" w:rsidRDefault="00F85950" w:rsidP="00CA4566">
      <w:pPr>
        <w:ind w:firstLine="360"/>
        <w:jc w:val="both"/>
        <w:rPr>
          <w:rFonts w:ascii="Arial" w:hAnsi="Arial" w:cs="Arial"/>
          <w:sz w:val="24"/>
          <w:szCs w:val="24"/>
          <w:lang w:val="cs-CZ"/>
        </w:rPr>
      </w:pPr>
      <w:r w:rsidRPr="00CA4566">
        <w:rPr>
          <w:rFonts w:ascii="Arial" w:hAnsi="Arial" w:cs="Arial"/>
          <w:sz w:val="24"/>
          <w:szCs w:val="24"/>
          <w:lang w:val="cs-CZ"/>
        </w:rPr>
        <w:t xml:space="preserve">Cena </w:t>
      </w:r>
      <w:proofErr w:type="gramStart"/>
      <w:r w:rsidRPr="00CA4566">
        <w:rPr>
          <w:rFonts w:ascii="Arial" w:hAnsi="Arial" w:cs="Arial"/>
          <w:sz w:val="24"/>
          <w:szCs w:val="24"/>
          <w:lang w:val="cs-CZ"/>
        </w:rPr>
        <w:t>díla  …</w:t>
      </w:r>
      <w:proofErr w:type="gramEnd"/>
      <w:r w:rsidRPr="00CA4566">
        <w:rPr>
          <w:rFonts w:ascii="Arial" w:hAnsi="Arial" w:cs="Arial"/>
          <w:sz w:val="24"/>
          <w:szCs w:val="24"/>
          <w:lang w:val="cs-CZ"/>
        </w:rPr>
        <w:t>…………………………………………</w:t>
      </w:r>
      <w:r w:rsidR="00F4728A">
        <w:rPr>
          <w:rFonts w:ascii="Arial" w:hAnsi="Arial" w:cs="Arial"/>
          <w:sz w:val="24"/>
          <w:szCs w:val="24"/>
          <w:lang w:val="cs-CZ"/>
        </w:rPr>
        <w:tab/>
      </w:r>
      <w:r w:rsidR="00246355">
        <w:rPr>
          <w:rFonts w:ascii="Arial" w:hAnsi="Arial" w:cs="Arial"/>
          <w:sz w:val="24"/>
          <w:szCs w:val="24"/>
          <w:lang w:val="cs-CZ"/>
        </w:rPr>
        <w:t>77 156,40</w:t>
      </w:r>
      <w:r w:rsidR="00390A92" w:rsidRPr="00CA4566">
        <w:rPr>
          <w:rFonts w:ascii="Arial" w:hAnsi="Arial" w:cs="Arial"/>
          <w:sz w:val="24"/>
          <w:szCs w:val="24"/>
          <w:lang w:val="cs-CZ"/>
        </w:rPr>
        <w:t xml:space="preserve"> Kč</w:t>
      </w:r>
    </w:p>
    <w:p w:rsidR="00F85950" w:rsidRPr="00CA4566" w:rsidRDefault="00F85950" w:rsidP="00CA4566">
      <w:pPr>
        <w:ind w:firstLine="360"/>
        <w:jc w:val="both"/>
        <w:rPr>
          <w:rFonts w:ascii="Arial" w:hAnsi="Arial" w:cs="Arial"/>
          <w:b/>
          <w:sz w:val="24"/>
          <w:szCs w:val="24"/>
          <w:u w:val="single"/>
          <w:lang w:val="cs-CZ"/>
        </w:rPr>
      </w:pPr>
      <w:r w:rsidRPr="00CA4566">
        <w:rPr>
          <w:rFonts w:ascii="Arial" w:hAnsi="Arial" w:cs="Arial"/>
          <w:sz w:val="24"/>
          <w:szCs w:val="24"/>
          <w:lang w:val="cs-CZ"/>
        </w:rPr>
        <w:t>DPH 21 % …………………………………………</w:t>
      </w:r>
      <w:r w:rsidR="00F4728A">
        <w:rPr>
          <w:rFonts w:ascii="Arial" w:hAnsi="Arial" w:cs="Arial"/>
          <w:sz w:val="24"/>
          <w:szCs w:val="24"/>
          <w:lang w:val="cs-CZ"/>
        </w:rPr>
        <w:t>…</w:t>
      </w:r>
      <w:r w:rsidR="00F4728A">
        <w:rPr>
          <w:rFonts w:ascii="Arial" w:hAnsi="Arial" w:cs="Arial"/>
          <w:sz w:val="24"/>
          <w:szCs w:val="24"/>
          <w:lang w:val="cs-CZ"/>
        </w:rPr>
        <w:tab/>
      </w:r>
      <w:r w:rsidR="00246355">
        <w:rPr>
          <w:rFonts w:ascii="Arial" w:hAnsi="Arial" w:cs="Arial"/>
          <w:sz w:val="24"/>
          <w:szCs w:val="24"/>
          <w:lang w:val="cs-CZ"/>
        </w:rPr>
        <w:t>16 202,80</w:t>
      </w:r>
      <w:r w:rsidRPr="00CA4566">
        <w:rPr>
          <w:rFonts w:ascii="Arial" w:hAnsi="Arial" w:cs="Arial"/>
          <w:sz w:val="24"/>
          <w:szCs w:val="24"/>
          <w:lang w:val="cs-CZ"/>
        </w:rPr>
        <w:t xml:space="preserve"> Kč</w:t>
      </w:r>
    </w:p>
    <w:p w:rsidR="00CA4566" w:rsidRDefault="00F85950" w:rsidP="00CA4566">
      <w:pPr>
        <w:ind w:firstLine="360"/>
        <w:jc w:val="both"/>
        <w:rPr>
          <w:rFonts w:ascii="Arial" w:hAnsi="Arial" w:cs="Arial"/>
          <w:b/>
          <w:sz w:val="24"/>
          <w:szCs w:val="24"/>
          <w:u w:val="single"/>
          <w:lang w:val="cs-CZ"/>
        </w:rPr>
      </w:pPr>
      <w:r w:rsidRPr="00CA4566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CENA </w:t>
      </w:r>
      <w:proofErr w:type="gramStart"/>
      <w:r w:rsidRPr="00CA4566">
        <w:rPr>
          <w:rFonts w:ascii="Arial" w:hAnsi="Arial" w:cs="Arial"/>
          <w:b/>
          <w:sz w:val="24"/>
          <w:szCs w:val="24"/>
          <w:u w:val="single"/>
          <w:lang w:val="cs-CZ"/>
        </w:rPr>
        <w:t>CELKEM  vč.</w:t>
      </w:r>
      <w:proofErr w:type="gramEnd"/>
      <w:r w:rsidRPr="00CA4566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21% DPH                           </w:t>
      </w:r>
      <w:r w:rsidR="00F31AE6" w:rsidRPr="00CA4566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</w:t>
      </w:r>
      <w:r w:rsidR="00F4728A">
        <w:rPr>
          <w:rFonts w:ascii="Arial" w:hAnsi="Arial" w:cs="Arial"/>
          <w:b/>
          <w:sz w:val="24"/>
          <w:szCs w:val="24"/>
          <w:u w:val="single"/>
          <w:lang w:val="cs-CZ"/>
        </w:rPr>
        <w:tab/>
      </w:r>
      <w:r w:rsidR="00246355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93 359,00 </w:t>
      </w:r>
      <w:r w:rsidRPr="00CA4566">
        <w:rPr>
          <w:rFonts w:ascii="Arial" w:hAnsi="Arial" w:cs="Arial"/>
          <w:b/>
          <w:sz w:val="24"/>
          <w:szCs w:val="24"/>
          <w:u w:val="single"/>
          <w:lang w:val="cs-CZ"/>
        </w:rPr>
        <w:t>Kč</w:t>
      </w:r>
    </w:p>
    <w:p w:rsidR="00F85950" w:rsidRPr="00CA4566" w:rsidRDefault="00CA4566" w:rsidP="00CA4566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CA4566">
        <w:rPr>
          <w:rFonts w:ascii="Arial" w:hAnsi="Arial" w:cs="Arial"/>
          <w:sz w:val="24"/>
          <w:szCs w:val="24"/>
          <w:lang w:val="cs-CZ"/>
        </w:rPr>
        <w:t>(</w:t>
      </w:r>
      <w:proofErr w:type="spellStart"/>
      <w:r w:rsidR="00246355">
        <w:rPr>
          <w:rFonts w:ascii="Arial" w:hAnsi="Arial" w:cs="Arial"/>
          <w:sz w:val="24"/>
          <w:szCs w:val="24"/>
          <w:lang w:val="cs-CZ"/>
        </w:rPr>
        <w:t>Devade</w:t>
      </w:r>
      <w:r w:rsidR="002D13F6">
        <w:rPr>
          <w:rFonts w:ascii="Arial" w:hAnsi="Arial" w:cs="Arial"/>
          <w:sz w:val="24"/>
          <w:szCs w:val="24"/>
          <w:lang w:val="cs-CZ"/>
        </w:rPr>
        <w:t>sáttřitisíctřistapadesátdevětkorunčeských</w:t>
      </w:r>
      <w:proofErr w:type="spellEnd"/>
      <w:r w:rsidRPr="00CA4566">
        <w:rPr>
          <w:rFonts w:ascii="Arial" w:hAnsi="Arial" w:cs="Arial"/>
          <w:sz w:val="24"/>
          <w:szCs w:val="24"/>
          <w:lang w:val="cs-CZ"/>
        </w:rPr>
        <w:t>)</w:t>
      </w:r>
      <w:r w:rsidR="00F85950" w:rsidRPr="00CA4566">
        <w:rPr>
          <w:rFonts w:ascii="Arial" w:hAnsi="Arial" w:cs="Arial"/>
          <w:sz w:val="24"/>
          <w:szCs w:val="24"/>
          <w:lang w:val="cs-CZ"/>
        </w:rPr>
        <w:t xml:space="preserve">                                   </w:t>
      </w:r>
    </w:p>
    <w:p w:rsidR="00F85950" w:rsidRDefault="00F85950" w:rsidP="00CA4566">
      <w:pPr>
        <w:ind w:hanging="284"/>
        <w:jc w:val="both"/>
        <w:rPr>
          <w:rFonts w:ascii="Arial" w:hAnsi="Arial" w:cs="Arial"/>
          <w:sz w:val="24"/>
          <w:szCs w:val="24"/>
          <w:lang w:val="cs-CZ"/>
        </w:rPr>
      </w:pPr>
    </w:p>
    <w:p w:rsidR="00CA4566" w:rsidRPr="008C7028" w:rsidRDefault="00CA4566" w:rsidP="00CA4566">
      <w:pPr>
        <w:pStyle w:val="Odstavecseseznamem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8C7028">
        <w:rPr>
          <w:rFonts w:ascii="Arial" w:hAnsi="Arial" w:cs="Arial"/>
          <w:sz w:val="24"/>
          <w:szCs w:val="24"/>
          <w:lang w:val="cs-CZ"/>
        </w:rPr>
        <w:t xml:space="preserve">Cena díla zahrnuje veškeré náklady zhotovitele spojené s provedením </w:t>
      </w:r>
      <w:proofErr w:type="gramStart"/>
      <w:r w:rsidRPr="008C7028">
        <w:rPr>
          <w:rFonts w:ascii="Arial" w:hAnsi="Arial" w:cs="Arial"/>
          <w:sz w:val="24"/>
          <w:szCs w:val="24"/>
          <w:lang w:val="cs-CZ"/>
        </w:rPr>
        <w:t>předmětu   díla</w:t>
      </w:r>
      <w:proofErr w:type="gramEnd"/>
      <w:r w:rsidRPr="008C7028">
        <w:rPr>
          <w:rFonts w:ascii="Arial" w:hAnsi="Arial" w:cs="Arial"/>
          <w:sz w:val="24"/>
          <w:szCs w:val="24"/>
          <w:lang w:val="cs-CZ"/>
        </w:rPr>
        <w:t>.</w:t>
      </w:r>
      <w:r w:rsidR="008C7028" w:rsidRPr="008C7028">
        <w:rPr>
          <w:rFonts w:ascii="Arial" w:hAnsi="Arial" w:cs="Arial"/>
          <w:sz w:val="24"/>
          <w:szCs w:val="24"/>
          <w:lang w:val="cs-CZ"/>
        </w:rPr>
        <w:t xml:space="preserve"> </w:t>
      </w:r>
      <w:r w:rsidR="00747D9D" w:rsidRPr="008C7028">
        <w:rPr>
          <w:rFonts w:ascii="Arial" w:hAnsi="Arial" w:cs="Arial"/>
          <w:sz w:val="24"/>
          <w:szCs w:val="24"/>
          <w:lang w:val="cs-CZ"/>
        </w:rPr>
        <w:t>Cena díla je cenou nejvýše přípustnou.</w:t>
      </w:r>
    </w:p>
    <w:p w:rsidR="007C2FEC" w:rsidRDefault="007C2FEC" w:rsidP="007C2FEC">
      <w:pPr>
        <w:pStyle w:val="Odstavecseseznamem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7C2FEC">
        <w:rPr>
          <w:rFonts w:ascii="Arial" w:hAnsi="Arial" w:cs="Arial"/>
          <w:sz w:val="24"/>
          <w:szCs w:val="24"/>
          <w:lang w:val="cs-CZ"/>
        </w:rPr>
        <w:t>Zhotovitel zaručuje úplnost rozpočtu, který předložil ve své nabídce. Pokud se ukáže, že rozpočet není úplný, jde toto k tíži zhotovitele; faktická neúplnost rozpočtu nemůže mít vliv na smluvní cenu díla ani na dobu plnění.</w:t>
      </w:r>
    </w:p>
    <w:p w:rsidR="007C2FEC" w:rsidRPr="007C2FEC" w:rsidRDefault="007C2FEC" w:rsidP="007C2FEC">
      <w:pPr>
        <w:pStyle w:val="Odstavecseseznamem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7C2FEC">
        <w:rPr>
          <w:rFonts w:ascii="Arial" w:hAnsi="Arial" w:cs="Arial"/>
          <w:sz w:val="24"/>
          <w:szCs w:val="24"/>
          <w:lang w:val="cs-CZ"/>
        </w:rPr>
        <w:t>Právo na zaplacení ceny za dílo vzniká až provedením díla jako celku, a to i v případě, že by bylo dílo přejímáno po částech. Zálohy na cenu za dílo objednatel neposkytuje. Zhotovitel není oprávněn požadovat během provádění díla žádnou část odměny (žádnou část ceny za dílo).</w:t>
      </w:r>
    </w:p>
    <w:p w:rsidR="00F85950" w:rsidRDefault="00F85950" w:rsidP="001B2276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F341EF" w:rsidRDefault="00F341EF" w:rsidP="001B2276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F341EF" w:rsidRDefault="00F341EF" w:rsidP="001B2276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F341EF" w:rsidRDefault="00F341EF" w:rsidP="001B2276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ind w:left="3537" w:hanging="3537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lastRenderedPageBreak/>
        <w:t>V.</w:t>
      </w:r>
    </w:p>
    <w:p w:rsidR="00F85950" w:rsidRDefault="00F85950" w:rsidP="001B2276">
      <w:pPr>
        <w:ind w:left="3537" w:hanging="3537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Platební podmínky</w:t>
      </w:r>
    </w:p>
    <w:p w:rsidR="00F85950" w:rsidRDefault="00F85950" w:rsidP="001B2276">
      <w:pPr>
        <w:ind w:left="3537" w:hanging="3537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F85950" w:rsidRPr="00B65183" w:rsidRDefault="00F85950" w:rsidP="00B65183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B65183">
        <w:rPr>
          <w:rFonts w:ascii="Arial" w:hAnsi="Arial" w:cs="Arial"/>
          <w:sz w:val="24"/>
          <w:szCs w:val="24"/>
          <w:lang w:val="cs-CZ"/>
        </w:rPr>
        <w:t xml:space="preserve">Konečná faktura vystavená zhotovitelem bude mít splatnost 21 dnů a musí obsahovat: označení faktury a její číslo, </w:t>
      </w:r>
      <w:r w:rsidR="00343DD3">
        <w:rPr>
          <w:rFonts w:ascii="Arial" w:hAnsi="Arial" w:cs="Arial"/>
          <w:sz w:val="24"/>
          <w:szCs w:val="24"/>
          <w:lang w:val="cs-CZ"/>
        </w:rPr>
        <w:t xml:space="preserve">název, popř. obchodní </w:t>
      </w:r>
      <w:r w:rsidRPr="00B65183">
        <w:rPr>
          <w:rFonts w:ascii="Arial" w:hAnsi="Arial" w:cs="Arial"/>
          <w:sz w:val="24"/>
          <w:szCs w:val="24"/>
          <w:lang w:val="cs-CZ"/>
        </w:rPr>
        <w:t>firmu a sídlo zhotovitele a objednatele, jejich</w:t>
      </w:r>
      <w:r w:rsidRPr="00B65183">
        <w:rPr>
          <w:rFonts w:ascii="Arial" w:hAnsi="Arial" w:cs="Arial"/>
          <w:sz w:val="16"/>
          <w:lang w:val="cs-CZ"/>
        </w:rPr>
        <w:t xml:space="preserve"> </w:t>
      </w:r>
      <w:r w:rsidRPr="00B65183">
        <w:rPr>
          <w:rFonts w:ascii="Arial" w:hAnsi="Arial" w:cs="Arial"/>
          <w:sz w:val="24"/>
          <w:szCs w:val="24"/>
          <w:lang w:val="cs-CZ"/>
        </w:rPr>
        <w:t>identifika</w:t>
      </w:r>
      <w:r w:rsidR="00390A92" w:rsidRPr="00B65183">
        <w:rPr>
          <w:rFonts w:ascii="Arial" w:hAnsi="Arial" w:cs="Arial"/>
          <w:sz w:val="24"/>
          <w:szCs w:val="24"/>
          <w:lang w:val="cs-CZ"/>
        </w:rPr>
        <w:t xml:space="preserve">ční čísla, předmět plnění, datum uzavření </w:t>
      </w:r>
      <w:r w:rsidRPr="00B65183">
        <w:rPr>
          <w:rFonts w:ascii="Arial" w:hAnsi="Arial" w:cs="Arial"/>
          <w:sz w:val="24"/>
          <w:szCs w:val="24"/>
          <w:lang w:val="cs-CZ"/>
        </w:rPr>
        <w:t xml:space="preserve">smlouvy a </w:t>
      </w:r>
      <w:r w:rsidR="00C74572">
        <w:rPr>
          <w:rFonts w:ascii="Arial" w:hAnsi="Arial" w:cs="Arial"/>
          <w:sz w:val="24"/>
          <w:szCs w:val="24"/>
          <w:lang w:val="cs-CZ"/>
        </w:rPr>
        <w:t xml:space="preserve">další </w:t>
      </w:r>
      <w:r w:rsidRPr="00B65183">
        <w:rPr>
          <w:rFonts w:ascii="Arial" w:hAnsi="Arial" w:cs="Arial"/>
          <w:sz w:val="24"/>
          <w:lang w:val="cs-CZ"/>
        </w:rPr>
        <w:t xml:space="preserve">údaje dle obecně platných předpisů. </w:t>
      </w:r>
    </w:p>
    <w:p w:rsidR="00F85950" w:rsidRPr="00B65183" w:rsidRDefault="00F85950" w:rsidP="00B65183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B65183">
        <w:rPr>
          <w:rFonts w:ascii="Arial" w:hAnsi="Arial" w:cs="Arial"/>
          <w:sz w:val="24"/>
          <w:szCs w:val="24"/>
          <w:lang w:val="cs-CZ"/>
        </w:rPr>
        <w:t xml:space="preserve">Faktura se považuje za </w:t>
      </w:r>
      <w:r w:rsidR="00471526">
        <w:rPr>
          <w:rFonts w:ascii="Arial" w:hAnsi="Arial" w:cs="Arial"/>
          <w:sz w:val="24"/>
          <w:szCs w:val="24"/>
          <w:lang w:val="cs-CZ"/>
        </w:rPr>
        <w:t>za</w:t>
      </w:r>
      <w:r w:rsidRPr="00B65183">
        <w:rPr>
          <w:rFonts w:ascii="Arial" w:hAnsi="Arial" w:cs="Arial"/>
          <w:sz w:val="24"/>
          <w:szCs w:val="24"/>
          <w:lang w:val="cs-CZ"/>
        </w:rPr>
        <w:t xml:space="preserve">placenou </w:t>
      </w:r>
      <w:r w:rsidR="009362D2">
        <w:rPr>
          <w:rFonts w:ascii="Arial" w:hAnsi="Arial" w:cs="Arial"/>
          <w:sz w:val="24"/>
          <w:szCs w:val="24"/>
          <w:lang w:val="cs-CZ"/>
        </w:rPr>
        <w:t xml:space="preserve">okamžikem odepsání fakturované </w:t>
      </w:r>
      <w:r w:rsidRPr="00B65183">
        <w:rPr>
          <w:rFonts w:ascii="Arial" w:hAnsi="Arial" w:cs="Arial"/>
          <w:sz w:val="24"/>
          <w:szCs w:val="24"/>
          <w:lang w:val="cs-CZ"/>
        </w:rPr>
        <w:t>částky z</w:t>
      </w:r>
      <w:r w:rsidR="00F31AE6" w:rsidRPr="00B65183">
        <w:rPr>
          <w:rFonts w:ascii="Arial" w:hAnsi="Arial" w:cs="Arial"/>
          <w:sz w:val="24"/>
          <w:szCs w:val="24"/>
          <w:lang w:val="cs-CZ"/>
        </w:rPr>
        <w:t> </w:t>
      </w:r>
      <w:r w:rsidRPr="00B65183">
        <w:rPr>
          <w:rFonts w:ascii="Arial" w:hAnsi="Arial" w:cs="Arial"/>
          <w:sz w:val="24"/>
          <w:szCs w:val="24"/>
          <w:lang w:val="cs-CZ"/>
        </w:rPr>
        <w:t>účtu objednatele ve prospěch zhotovitele.</w:t>
      </w:r>
    </w:p>
    <w:p w:rsidR="007C1069" w:rsidRDefault="00F85950" w:rsidP="007C1069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B65183">
        <w:rPr>
          <w:rFonts w:ascii="Arial" w:hAnsi="Arial" w:cs="Arial"/>
          <w:sz w:val="24"/>
          <w:szCs w:val="24"/>
          <w:lang w:val="cs-CZ"/>
        </w:rPr>
        <w:t>Objednatel není v prodlení s placením fakturované částky, jestliže vrátí fakturu zhotoviteli do 7 dnů od jejího doručení proto, že faktura obsahuje nesprávné údaje nebo byla vystavena v rozporu s touto smlouvou. Konkrétní důvody je objednatel povinen uvést zároveň s vrácením faktury.</w:t>
      </w:r>
      <w:r w:rsidR="00C74572">
        <w:rPr>
          <w:rFonts w:ascii="Arial" w:hAnsi="Arial" w:cs="Arial"/>
          <w:sz w:val="24"/>
          <w:szCs w:val="24"/>
          <w:lang w:val="cs-CZ"/>
        </w:rPr>
        <w:t xml:space="preserve"> </w:t>
      </w:r>
      <w:r w:rsidR="00C74572" w:rsidRPr="00C74572">
        <w:rPr>
          <w:rFonts w:ascii="Arial" w:hAnsi="Arial" w:cs="Arial"/>
          <w:sz w:val="24"/>
          <w:szCs w:val="24"/>
          <w:lang w:val="cs-CZ"/>
        </w:rPr>
        <w:t>Důvodným vrácením faktury přestává běžet původní lhůta splatnosti. Nová lhůta v původní délce splatnosti běží znovu ode dne doručení opravené nebo nově vystavené faktury.</w:t>
      </w:r>
    </w:p>
    <w:p w:rsidR="00F85950" w:rsidRPr="007C1069" w:rsidRDefault="00EF016A" w:rsidP="007C1069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7C1069">
        <w:rPr>
          <w:rFonts w:ascii="Arial" w:hAnsi="Arial" w:cs="Arial"/>
          <w:sz w:val="24"/>
          <w:szCs w:val="24"/>
          <w:lang w:val="cs-CZ"/>
        </w:rPr>
        <w:t>F</w:t>
      </w:r>
      <w:r w:rsidR="00F85950" w:rsidRPr="007C1069">
        <w:rPr>
          <w:rFonts w:ascii="Arial" w:hAnsi="Arial" w:cs="Arial"/>
          <w:sz w:val="24"/>
          <w:szCs w:val="24"/>
          <w:lang w:val="cs-CZ"/>
        </w:rPr>
        <w:t xml:space="preserve">aktura bude zaslána na </w:t>
      </w:r>
      <w:proofErr w:type="spellStart"/>
      <w:r w:rsidR="00F85950" w:rsidRPr="007C1069">
        <w:rPr>
          <w:rFonts w:ascii="Arial" w:hAnsi="Arial" w:cs="Arial"/>
          <w:sz w:val="24"/>
          <w:szCs w:val="24"/>
        </w:rPr>
        <w:t>kontaktní</w:t>
      </w:r>
      <w:proofErr w:type="spellEnd"/>
      <w:r w:rsidR="00F85950" w:rsidRPr="007C10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85950" w:rsidRPr="007C1069">
        <w:rPr>
          <w:rFonts w:ascii="Arial" w:hAnsi="Arial" w:cs="Arial"/>
          <w:sz w:val="24"/>
          <w:szCs w:val="24"/>
        </w:rPr>
        <w:t>zasílací</w:t>
      </w:r>
      <w:proofErr w:type="spellEnd"/>
      <w:r w:rsidR="00F85950" w:rsidRPr="007C1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950" w:rsidRPr="007C1069">
        <w:rPr>
          <w:rFonts w:ascii="Arial" w:hAnsi="Arial" w:cs="Arial"/>
          <w:sz w:val="24"/>
          <w:szCs w:val="24"/>
        </w:rPr>
        <w:t>adresu</w:t>
      </w:r>
      <w:proofErr w:type="spellEnd"/>
      <w:r w:rsidR="00826BBD">
        <w:rPr>
          <w:rFonts w:ascii="Arial" w:hAnsi="Arial" w:cs="Arial"/>
          <w:sz w:val="24"/>
          <w:szCs w:val="24"/>
          <w:lang w:val="cs-CZ"/>
        </w:rPr>
        <w:t xml:space="preserve"> objednatele</w:t>
      </w:r>
      <w:r w:rsidR="00F85950" w:rsidRPr="007C1069">
        <w:rPr>
          <w:rFonts w:ascii="Arial" w:hAnsi="Arial" w:cs="Arial"/>
          <w:sz w:val="24"/>
          <w:szCs w:val="24"/>
          <w:lang w:val="cs-CZ"/>
        </w:rPr>
        <w:t xml:space="preserve"> uvedenou v čl. I. této smlouvy</w:t>
      </w:r>
      <w:r w:rsidR="007C1069" w:rsidRPr="007C1069">
        <w:rPr>
          <w:rFonts w:ascii="Arial" w:hAnsi="Arial" w:cs="Arial"/>
          <w:sz w:val="24"/>
          <w:szCs w:val="24"/>
          <w:lang w:val="cs-CZ"/>
        </w:rPr>
        <w:t>.</w:t>
      </w:r>
    </w:p>
    <w:p w:rsidR="00EF016A" w:rsidRDefault="00EF016A" w:rsidP="00C74572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Faktura bude objednateli zaslána </w:t>
      </w:r>
      <w:r w:rsidR="00F85950">
        <w:rPr>
          <w:rFonts w:ascii="Arial" w:hAnsi="Arial" w:cs="Arial"/>
          <w:sz w:val="24"/>
          <w:szCs w:val="24"/>
          <w:lang w:val="cs-CZ"/>
        </w:rPr>
        <w:t xml:space="preserve">ve 2 vyhotoveních. Nebude-li faktura označena tak, jak je uvedeno v </w:t>
      </w:r>
      <w:r>
        <w:rPr>
          <w:rFonts w:ascii="Arial" w:hAnsi="Arial" w:cs="Arial"/>
          <w:sz w:val="24"/>
          <w:szCs w:val="24"/>
          <w:lang w:val="cs-CZ"/>
        </w:rPr>
        <w:t xml:space="preserve">článku V., odstavci </w:t>
      </w:r>
      <w:r w:rsidR="00F85950">
        <w:rPr>
          <w:rFonts w:ascii="Arial" w:hAnsi="Arial" w:cs="Arial"/>
          <w:sz w:val="24"/>
          <w:szCs w:val="24"/>
          <w:lang w:val="cs-CZ"/>
        </w:rPr>
        <w:t>1. a</w:t>
      </w:r>
      <w:r>
        <w:rPr>
          <w:rFonts w:ascii="Arial" w:hAnsi="Arial" w:cs="Arial"/>
          <w:sz w:val="24"/>
          <w:szCs w:val="24"/>
          <w:lang w:val="cs-CZ"/>
        </w:rPr>
        <w:t>nebo</w:t>
      </w:r>
      <w:r w:rsidR="00F85950">
        <w:rPr>
          <w:rFonts w:ascii="Arial" w:hAnsi="Arial" w:cs="Arial"/>
          <w:sz w:val="24"/>
          <w:szCs w:val="24"/>
          <w:lang w:val="cs-CZ"/>
        </w:rPr>
        <w:t xml:space="preserve"> nebude-li ve 2 vyhotoveních, je objednatel oprávněn ji vrátit zhotoviteli, aniž by se tímto dostal</w:t>
      </w:r>
      <w:r w:rsidR="00F85950">
        <w:rPr>
          <w:rFonts w:ascii="Arial" w:hAnsi="Arial" w:cs="Arial"/>
          <w:sz w:val="16"/>
          <w:lang w:val="cs-CZ"/>
        </w:rPr>
        <w:t xml:space="preserve"> </w:t>
      </w:r>
      <w:r w:rsidR="00F85950">
        <w:rPr>
          <w:rFonts w:ascii="Arial" w:hAnsi="Arial" w:cs="Arial"/>
          <w:sz w:val="24"/>
          <w:szCs w:val="24"/>
          <w:lang w:val="cs-CZ"/>
        </w:rPr>
        <w:t>do prodlení s její splatností.</w:t>
      </w:r>
      <w:r w:rsidR="007C2FEC" w:rsidRPr="007C2FEC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C74572" w:rsidRPr="00B65183" w:rsidRDefault="00C74572" w:rsidP="00C74572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C74572">
        <w:rPr>
          <w:rFonts w:ascii="Arial" w:hAnsi="Arial" w:cs="Arial"/>
          <w:sz w:val="24"/>
          <w:szCs w:val="24"/>
          <w:lang w:val="cs-CZ"/>
        </w:rPr>
        <w:t xml:space="preserve">Pokud je před zaplacením faktury o zhotoviteli zveřejněna dle §106a zákona o dani z přidané hodnoty způsobem skutečnost, že zhotovitel </w:t>
      </w:r>
      <w:r w:rsidR="00DC258F">
        <w:rPr>
          <w:rFonts w:ascii="Arial" w:hAnsi="Arial" w:cs="Arial"/>
          <w:sz w:val="24"/>
          <w:szCs w:val="24"/>
          <w:lang w:val="cs-CZ"/>
        </w:rPr>
        <w:t xml:space="preserve">je </w:t>
      </w:r>
      <w:r w:rsidRPr="00C74572">
        <w:rPr>
          <w:rFonts w:ascii="Arial" w:hAnsi="Arial" w:cs="Arial"/>
          <w:sz w:val="24"/>
          <w:szCs w:val="24"/>
          <w:lang w:val="cs-CZ"/>
        </w:rPr>
        <w:t>nespolehlivým plátcem</w:t>
      </w:r>
      <w:r w:rsidR="00DC258F">
        <w:rPr>
          <w:rFonts w:ascii="Arial" w:hAnsi="Arial" w:cs="Arial"/>
          <w:sz w:val="24"/>
          <w:szCs w:val="24"/>
          <w:lang w:val="cs-CZ"/>
        </w:rPr>
        <w:t>,</w:t>
      </w:r>
      <w:r w:rsidRPr="00C74572">
        <w:rPr>
          <w:rFonts w:ascii="Arial" w:hAnsi="Arial" w:cs="Arial"/>
          <w:sz w:val="24"/>
          <w:szCs w:val="24"/>
          <w:lang w:val="cs-CZ"/>
        </w:rPr>
        <w:t xml:space="preserve"> a vzniká tak ručení dle §109 odst. 3 zákona o dani z přidané hodnoty, </w:t>
      </w:r>
      <w:r w:rsidR="00383816">
        <w:rPr>
          <w:rFonts w:ascii="Arial" w:hAnsi="Arial" w:cs="Arial"/>
          <w:sz w:val="24"/>
          <w:szCs w:val="24"/>
          <w:lang w:val="cs-CZ"/>
        </w:rPr>
        <w:t xml:space="preserve">nebo v případě, že účet zhotovitele nebude </w:t>
      </w:r>
      <w:r w:rsidR="00383816" w:rsidRPr="00C74572">
        <w:rPr>
          <w:rFonts w:ascii="Arial" w:hAnsi="Arial" w:cs="Arial"/>
          <w:sz w:val="24"/>
          <w:szCs w:val="24"/>
          <w:lang w:val="cs-CZ"/>
        </w:rPr>
        <w:t>ke dni platby zveřejněný správcem daně</w:t>
      </w:r>
      <w:r w:rsidR="00383816">
        <w:rPr>
          <w:rFonts w:ascii="Arial" w:hAnsi="Arial" w:cs="Arial"/>
          <w:sz w:val="24"/>
          <w:szCs w:val="24"/>
          <w:lang w:val="cs-CZ"/>
        </w:rPr>
        <w:t>,</w:t>
      </w:r>
      <w:r w:rsidR="00383816" w:rsidRPr="00C74572">
        <w:rPr>
          <w:rFonts w:ascii="Arial" w:hAnsi="Arial" w:cs="Arial"/>
          <w:sz w:val="24"/>
          <w:szCs w:val="24"/>
          <w:lang w:val="cs-CZ"/>
        </w:rPr>
        <w:t xml:space="preserve"> </w:t>
      </w:r>
      <w:r w:rsidRPr="00C74572">
        <w:rPr>
          <w:rFonts w:ascii="Arial" w:hAnsi="Arial" w:cs="Arial"/>
          <w:sz w:val="24"/>
          <w:szCs w:val="24"/>
          <w:lang w:val="cs-CZ"/>
        </w:rPr>
        <w:t>bere zhotovitel na vědomí, že objednatel zaplatí na účet zhotovitele pouze fakturovanou částku bez DPH a DPH zaplatí přímo na účet správce daně. O takovémto postupu objednatel dodatečně písemně zhotovitele informuje.</w:t>
      </w:r>
    </w:p>
    <w:p w:rsidR="00F85950" w:rsidRDefault="00F85950" w:rsidP="001B2276">
      <w:pPr>
        <w:ind w:left="360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ind w:left="3782" w:hanging="3782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VI.</w:t>
      </w:r>
    </w:p>
    <w:p w:rsidR="00F85950" w:rsidRDefault="00F85950" w:rsidP="001B2276">
      <w:pPr>
        <w:ind w:left="3782" w:hanging="3782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Předání díla</w:t>
      </w:r>
    </w:p>
    <w:p w:rsidR="00F85950" w:rsidRDefault="00F85950" w:rsidP="001B2276">
      <w:pPr>
        <w:ind w:left="3782" w:hanging="3782"/>
        <w:rPr>
          <w:rFonts w:ascii="Arial" w:hAnsi="Arial" w:cs="Arial"/>
          <w:b/>
          <w:sz w:val="24"/>
          <w:szCs w:val="24"/>
          <w:lang w:val="cs-CZ"/>
        </w:rPr>
      </w:pPr>
    </w:p>
    <w:p w:rsidR="00F85950" w:rsidRPr="00ED510D" w:rsidRDefault="00ED0E57" w:rsidP="00ED0E5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ED510D">
        <w:rPr>
          <w:rFonts w:ascii="Arial" w:hAnsi="Arial" w:cs="Arial"/>
          <w:sz w:val="24"/>
          <w:szCs w:val="24"/>
          <w:lang w:val="cs-CZ"/>
        </w:rPr>
        <w:t xml:space="preserve">Dílo je provedeno, je-li dokončeno a předáno. Dílo se považuje za provedené jeho dokončením v rozsahu sjednaném touto smlouvou a protokolárním předáním objednateli v dohodnutém čase. </w:t>
      </w:r>
      <w:r w:rsidR="00F85950" w:rsidRPr="00ED510D">
        <w:rPr>
          <w:rFonts w:ascii="Arial" w:hAnsi="Arial" w:cs="Arial"/>
          <w:sz w:val="24"/>
          <w:szCs w:val="24"/>
          <w:lang w:val="cs-CZ"/>
        </w:rPr>
        <w:t>Dílo je považováno za dokončené, pokud jsou dokončené veškeré práce a dodávky, je plně funkční a schopno řádného užívání</w:t>
      </w:r>
      <w:r w:rsidR="00DC258F" w:rsidRPr="00ED510D">
        <w:rPr>
          <w:rFonts w:ascii="Arial" w:hAnsi="Arial" w:cs="Arial"/>
          <w:sz w:val="24"/>
          <w:szCs w:val="24"/>
          <w:lang w:val="cs-CZ"/>
        </w:rPr>
        <w:t>, je v souladu s touto smlouvou</w:t>
      </w:r>
      <w:r w:rsidR="00F85950" w:rsidRPr="00ED510D">
        <w:rPr>
          <w:rFonts w:ascii="Arial" w:hAnsi="Arial" w:cs="Arial"/>
          <w:sz w:val="24"/>
          <w:szCs w:val="24"/>
          <w:lang w:val="cs-CZ"/>
        </w:rPr>
        <w:t>.</w:t>
      </w:r>
    </w:p>
    <w:p w:rsidR="00F85950" w:rsidRPr="00ED0E57" w:rsidRDefault="00F85950" w:rsidP="00ED0E5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ED0E57">
        <w:rPr>
          <w:rFonts w:ascii="Arial" w:hAnsi="Arial" w:cs="Arial"/>
          <w:sz w:val="24"/>
          <w:szCs w:val="24"/>
          <w:lang w:val="cs-CZ"/>
        </w:rPr>
        <w:t>Objednatel je oprávněn odmítnout převzetí díla pro vady a nedodělky, které samy o sobě nebo ve svém úhrnu brání řádnému užívání díla.</w:t>
      </w:r>
      <w:r w:rsidR="007C1069">
        <w:rPr>
          <w:rFonts w:ascii="Arial" w:hAnsi="Arial" w:cs="Arial"/>
          <w:sz w:val="24"/>
          <w:szCs w:val="24"/>
          <w:lang w:val="cs-CZ"/>
        </w:rPr>
        <w:t xml:space="preserve"> </w:t>
      </w:r>
      <w:r w:rsidR="007C1069" w:rsidRPr="00ED0E57">
        <w:rPr>
          <w:rFonts w:ascii="Arial" w:hAnsi="Arial" w:cs="Arial"/>
          <w:sz w:val="24"/>
          <w:szCs w:val="24"/>
          <w:lang w:val="cs-CZ"/>
        </w:rPr>
        <w:t xml:space="preserve">Objednatel je oprávněn odmítnout převzetí díla </w:t>
      </w:r>
      <w:r w:rsidR="007C1069">
        <w:rPr>
          <w:rFonts w:ascii="Arial" w:hAnsi="Arial" w:cs="Arial"/>
          <w:sz w:val="24"/>
          <w:szCs w:val="24"/>
          <w:lang w:val="cs-CZ"/>
        </w:rPr>
        <w:t xml:space="preserve">též </w:t>
      </w:r>
      <w:r w:rsidR="007C1069" w:rsidRPr="00ED0E57">
        <w:rPr>
          <w:rFonts w:ascii="Arial" w:hAnsi="Arial" w:cs="Arial"/>
          <w:sz w:val="24"/>
          <w:szCs w:val="24"/>
          <w:lang w:val="cs-CZ"/>
        </w:rPr>
        <w:t xml:space="preserve">pro vady a nedodělky, které samy o sobě nebo ve svém úhrnu </w:t>
      </w:r>
      <w:r w:rsidR="007C1069">
        <w:rPr>
          <w:rFonts w:ascii="Arial" w:hAnsi="Arial" w:cs="Arial"/>
          <w:sz w:val="24"/>
          <w:szCs w:val="24"/>
          <w:lang w:val="cs-CZ"/>
        </w:rPr>
        <w:t>ne</w:t>
      </w:r>
      <w:r w:rsidR="007C1069" w:rsidRPr="00ED0E57">
        <w:rPr>
          <w:rFonts w:ascii="Arial" w:hAnsi="Arial" w:cs="Arial"/>
          <w:sz w:val="24"/>
          <w:szCs w:val="24"/>
          <w:lang w:val="cs-CZ"/>
        </w:rPr>
        <w:t>brání řádnému užívání díla.</w:t>
      </w:r>
    </w:p>
    <w:p w:rsidR="00B90B27" w:rsidRDefault="00F85950" w:rsidP="00ED0E5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ED0E57">
        <w:rPr>
          <w:rFonts w:ascii="Arial" w:hAnsi="Arial" w:cs="Arial"/>
          <w:sz w:val="24"/>
          <w:szCs w:val="24"/>
          <w:lang w:val="cs-CZ"/>
        </w:rPr>
        <w:t>Převzetí díla bude provedeno formou zápisu</w:t>
      </w:r>
      <w:r w:rsidR="003D6312">
        <w:rPr>
          <w:rFonts w:ascii="Arial" w:hAnsi="Arial" w:cs="Arial"/>
          <w:sz w:val="24"/>
          <w:szCs w:val="24"/>
          <w:lang w:val="cs-CZ"/>
        </w:rPr>
        <w:t xml:space="preserve"> (předávacího protokolu)</w:t>
      </w:r>
      <w:r w:rsidRPr="00ED0E57">
        <w:rPr>
          <w:rFonts w:ascii="Arial" w:hAnsi="Arial" w:cs="Arial"/>
          <w:sz w:val="24"/>
          <w:szCs w:val="24"/>
          <w:lang w:val="cs-CZ"/>
        </w:rPr>
        <w:t>, k</w:t>
      </w:r>
      <w:r w:rsidR="00F31AE6" w:rsidRPr="00ED0E57">
        <w:rPr>
          <w:rFonts w:ascii="Arial" w:hAnsi="Arial" w:cs="Arial"/>
          <w:sz w:val="24"/>
          <w:szCs w:val="24"/>
          <w:lang w:val="cs-CZ"/>
        </w:rPr>
        <w:t xml:space="preserve">terý podepíší zmocnění zástupci </w:t>
      </w:r>
      <w:r w:rsidRPr="00ED0E57">
        <w:rPr>
          <w:rFonts w:ascii="Arial" w:hAnsi="Arial" w:cs="Arial"/>
          <w:sz w:val="24"/>
          <w:szCs w:val="24"/>
          <w:lang w:val="cs-CZ"/>
        </w:rPr>
        <w:t xml:space="preserve">obou smluvních stran. </w:t>
      </w:r>
    </w:p>
    <w:p w:rsidR="00ED0E57" w:rsidRPr="00ED0E57" w:rsidRDefault="00F85950" w:rsidP="00ED0E5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7C1069">
        <w:rPr>
          <w:rFonts w:ascii="Arial" w:hAnsi="Arial" w:cs="Arial"/>
          <w:sz w:val="24"/>
          <w:szCs w:val="24"/>
          <w:lang w:val="cs-CZ"/>
        </w:rPr>
        <w:t xml:space="preserve">Zhotovitel je povinen vyklidit </w:t>
      </w:r>
      <w:r w:rsidR="00ED0E57" w:rsidRPr="007C1069">
        <w:rPr>
          <w:rFonts w:ascii="Arial" w:hAnsi="Arial" w:cs="Arial"/>
          <w:sz w:val="24"/>
          <w:szCs w:val="24"/>
          <w:lang w:val="cs-CZ"/>
        </w:rPr>
        <w:t xml:space="preserve">a uklidit </w:t>
      </w:r>
      <w:r w:rsidRPr="007C1069">
        <w:rPr>
          <w:rFonts w:ascii="Arial" w:hAnsi="Arial" w:cs="Arial"/>
          <w:sz w:val="24"/>
          <w:szCs w:val="24"/>
          <w:lang w:val="cs-CZ"/>
        </w:rPr>
        <w:t xml:space="preserve">staveniště </w:t>
      </w:r>
      <w:r w:rsidR="007C1069" w:rsidRPr="007C1069">
        <w:rPr>
          <w:rFonts w:ascii="Arial" w:hAnsi="Arial" w:cs="Arial"/>
          <w:sz w:val="24"/>
          <w:szCs w:val="24"/>
          <w:lang w:val="cs-CZ"/>
        </w:rPr>
        <w:t>před předáním díla objednateli.</w:t>
      </w:r>
      <w:r w:rsidR="008C7028">
        <w:rPr>
          <w:rFonts w:ascii="Arial" w:hAnsi="Arial" w:cs="Arial"/>
          <w:sz w:val="24"/>
          <w:szCs w:val="24"/>
          <w:lang w:val="cs-CZ"/>
        </w:rPr>
        <w:t xml:space="preserve"> </w:t>
      </w:r>
      <w:r w:rsidR="00ED0E57" w:rsidRPr="007C1069">
        <w:rPr>
          <w:rFonts w:ascii="Arial" w:hAnsi="Arial" w:cs="Arial"/>
          <w:sz w:val="24"/>
          <w:szCs w:val="24"/>
          <w:lang w:val="cs-CZ"/>
        </w:rPr>
        <w:t>Jestliže objednatel odmítnul dílo převzít, neboť při přebírání díla zjistil, že dílo trpí vadami nebo nedodělky, protokol o předání a převzetí díla nepodepíše, ale pouze zaznamená důvody odmítnutí převzetí díla do zápisu o odmítnutí převzetí díla, kde současně vytkne vady nebo nedodělky, které při přejímce díla zjistil a zároveň bude objednatelem stanovena lhůta pro jejich odstranění. Zhotovitel je povinen vytknuté vady nebo nedodělky ve stanovené lhůtě odstranit.</w:t>
      </w:r>
    </w:p>
    <w:p w:rsidR="00CC6154" w:rsidRDefault="00CC6154" w:rsidP="001B2276">
      <w:pPr>
        <w:ind w:left="284" w:hanging="284"/>
        <w:jc w:val="both"/>
        <w:rPr>
          <w:rFonts w:ascii="Arial" w:hAnsi="Arial" w:cs="Arial"/>
          <w:b/>
          <w:sz w:val="24"/>
          <w:szCs w:val="24"/>
          <w:lang w:val="cs-CZ"/>
        </w:rPr>
      </w:pPr>
    </w:p>
    <w:p w:rsidR="00F85950" w:rsidRDefault="00F85950" w:rsidP="001B2276">
      <w:pPr>
        <w:ind w:left="1934" w:hanging="1934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lastRenderedPageBreak/>
        <w:t>VII.</w:t>
      </w:r>
    </w:p>
    <w:p w:rsidR="00F85950" w:rsidRDefault="00F85950" w:rsidP="001B2276">
      <w:pPr>
        <w:ind w:left="1934" w:hanging="1934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Vlastnické právo k zhotovované věci a nebezpečí škody na ní</w:t>
      </w:r>
    </w:p>
    <w:p w:rsidR="00F85950" w:rsidRDefault="00F85950" w:rsidP="001B2276">
      <w:pPr>
        <w:ind w:left="1934" w:hanging="1934"/>
        <w:rPr>
          <w:rFonts w:ascii="Arial" w:hAnsi="Arial" w:cs="Arial"/>
          <w:b/>
          <w:sz w:val="24"/>
          <w:szCs w:val="24"/>
          <w:lang w:val="cs-CZ"/>
        </w:rPr>
      </w:pPr>
    </w:p>
    <w:p w:rsidR="00D73870" w:rsidRPr="008C7028" w:rsidRDefault="00F85950" w:rsidP="003D631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8C7028">
        <w:rPr>
          <w:rFonts w:ascii="Arial" w:hAnsi="Arial" w:cs="Arial"/>
          <w:sz w:val="24"/>
          <w:szCs w:val="24"/>
          <w:lang w:val="cs-CZ"/>
        </w:rPr>
        <w:t>Vlastnické právo k zhotovenému dílu přechá</w:t>
      </w:r>
      <w:r w:rsidR="00D13244" w:rsidRPr="008C7028">
        <w:rPr>
          <w:rFonts w:ascii="Arial" w:hAnsi="Arial" w:cs="Arial"/>
          <w:sz w:val="24"/>
          <w:szCs w:val="24"/>
          <w:lang w:val="cs-CZ"/>
        </w:rPr>
        <w:t xml:space="preserve">zí na objednatele okamžikem </w:t>
      </w:r>
      <w:r w:rsidRPr="008C7028">
        <w:rPr>
          <w:rFonts w:ascii="Arial" w:hAnsi="Arial" w:cs="Arial"/>
          <w:sz w:val="24"/>
          <w:szCs w:val="24"/>
          <w:lang w:val="cs-CZ"/>
        </w:rPr>
        <w:t xml:space="preserve">předání a převzetí. </w:t>
      </w:r>
      <w:r w:rsidR="00ED510D" w:rsidRPr="008C7028">
        <w:rPr>
          <w:rFonts w:ascii="Arial" w:hAnsi="Arial" w:cs="Arial"/>
          <w:sz w:val="24"/>
          <w:szCs w:val="24"/>
          <w:lang w:val="cs-CZ"/>
        </w:rPr>
        <w:t>Nebezpečí škody na zhotovo</w:t>
      </w:r>
      <w:r w:rsidR="00822C3A" w:rsidRPr="008C7028">
        <w:rPr>
          <w:rFonts w:ascii="Arial" w:hAnsi="Arial" w:cs="Arial"/>
          <w:sz w:val="24"/>
          <w:szCs w:val="24"/>
          <w:lang w:val="cs-CZ"/>
        </w:rPr>
        <w:t>vaném předmětu díla</w:t>
      </w:r>
      <w:r w:rsidRPr="008C7028">
        <w:rPr>
          <w:rFonts w:ascii="Arial" w:hAnsi="Arial" w:cs="Arial"/>
          <w:sz w:val="24"/>
          <w:szCs w:val="24"/>
          <w:lang w:val="cs-CZ"/>
        </w:rPr>
        <w:t xml:space="preserve"> nese od počátku zhotovování do předání a převzetí díla zhotovitel.</w:t>
      </w:r>
    </w:p>
    <w:p w:rsidR="00D73870" w:rsidRPr="00D73870" w:rsidRDefault="00D73870" w:rsidP="00D7387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 xml:space="preserve">Zhotovitel je povinen zabezpečit </w:t>
      </w:r>
      <w:r w:rsidR="00345317">
        <w:rPr>
          <w:rFonts w:ascii="Arial" w:hAnsi="Arial" w:cs="Arial"/>
          <w:sz w:val="24"/>
          <w:szCs w:val="24"/>
          <w:lang w:val="cs-CZ"/>
        </w:rPr>
        <w:t>dílo a místo plnění díla (staveniště)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 tak, aby nedocházelo ke škodám. V případě nedodržení této povinnosti hradí zhotovitel vzniklou škodu.</w:t>
      </w:r>
    </w:p>
    <w:p w:rsidR="00D73870" w:rsidRPr="00D73870" w:rsidRDefault="00D73870" w:rsidP="00D7387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 xml:space="preserve">Pokud zhotovitel </w:t>
      </w:r>
      <w:r w:rsidR="00973743">
        <w:rPr>
          <w:rFonts w:ascii="Arial" w:hAnsi="Arial" w:cs="Arial"/>
          <w:sz w:val="24"/>
          <w:szCs w:val="24"/>
          <w:lang w:val="cs-CZ"/>
        </w:rPr>
        <w:t xml:space="preserve">nebo jeho poddodavatel 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způsobí škodu objednateli nebo třetím osobám, je </w:t>
      </w:r>
      <w:r w:rsidR="00973743">
        <w:rPr>
          <w:rFonts w:ascii="Arial" w:hAnsi="Arial" w:cs="Arial"/>
          <w:sz w:val="24"/>
          <w:szCs w:val="24"/>
          <w:lang w:val="cs-CZ"/>
        </w:rPr>
        <w:t xml:space="preserve">zhotovitel 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povinen ji bez zbytečného odkladu </w:t>
      </w:r>
      <w:r w:rsidR="007C1069">
        <w:rPr>
          <w:rFonts w:ascii="Arial" w:hAnsi="Arial" w:cs="Arial"/>
          <w:sz w:val="24"/>
          <w:szCs w:val="24"/>
          <w:lang w:val="cs-CZ"/>
        </w:rPr>
        <w:t>nahradit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. </w:t>
      </w:r>
      <w:r w:rsidR="00881E8B">
        <w:rPr>
          <w:rFonts w:ascii="Arial" w:hAnsi="Arial" w:cs="Arial"/>
          <w:sz w:val="24"/>
          <w:szCs w:val="24"/>
          <w:lang w:val="cs-CZ"/>
        </w:rPr>
        <w:t>O</w:t>
      </w:r>
      <w:r w:rsidRPr="00D73870">
        <w:rPr>
          <w:rFonts w:ascii="Arial" w:hAnsi="Arial" w:cs="Arial"/>
          <w:sz w:val="24"/>
          <w:szCs w:val="24"/>
          <w:lang w:val="cs-CZ"/>
        </w:rPr>
        <w:t>bjednatel</w:t>
      </w:r>
      <w:r w:rsidR="00881E8B">
        <w:rPr>
          <w:rFonts w:ascii="Arial" w:hAnsi="Arial" w:cs="Arial"/>
          <w:sz w:val="24"/>
          <w:szCs w:val="24"/>
          <w:lang w:val="cs-CZ"/>
        </w:rPr>
        <w:t xml:space="preserve"> je 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oprávněn až do úplného </w:t>
      </w:r>
      <w:r w:rsidR="007C1069">
        <w:rPr>
          <w:rFonts w:ascii="Arial" w:hAnsi="Arial" w:cs="Arial"/>
          <w:sz w:val="24"/>
          <w:szCs w:val="24"/>
          <w:lang w:val="cs-CZ"/>
        </w:rPr>
        <w:t>nahrazení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 škody zhotovitelem pozdržet úhradu faktury zhotovitele; objednatel v takovém případě není v prodlení s úhradou faktury zhotovitele.</w:t>
      </w:r>
    </w:p>
    <w:p w:rsidR="00F85950" w:rsidRPr="003D6312" w:rsidRDefault="00D73870" w:rsidP="00D7387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 xml:space="preserve">Zhotovitel </w:t>
      </w:r>
      <w:r w:rsidR="00881E8B">
        <w:rPr>
          <w:rFonts w:ascii="Arial" w:hAnsi="Arial" w:cs="Arial"/>
          <w:sz w:val="24"/>
          <w:szCs w:val="24"/>
          <w:lang w:val="cs-CZ"/>
        </w:rPr>
        <w:t xml:space="preserve">se zavazuje být po celou dobu provádění díla pojištěn pro případ </w:t>
      </w:r>
      <w:r w:rsidRPr="00D73870">
        <w:rPr>
          <w:rFonts w:ascii="Arial" w:hAnsi="Arial" w:cs="Arial"/>
          <w:sz w:val="24"/>
          <w:szCs w:val="24"/>
          <w:lang w:val="cs-CZ"/>
        </w:rPr>
        <w:t>odpovědnosti za škodu způsobenou zhotovitelem objednateli či třetí osobě v souvislosti s výkonem jeho činnosti, s rozsahem pojištění nejméně ve výši</w:t>
      </w:r>
      <w:r>
        <w:rPr>
          <w:rFonts w:ascii="Arial" w:hAnsi="Arial" w:cs="Arial"/>
          <w:sz w:val="24"/>
          <w:szCs w:val="24"/>
          <w:lang w:val="cs-CZ"/>
        </w:rPr>
        <w:t xml:space="preserve"> sjednané ceny díla včetně DPH</w:t>
      </w:r>
      <w:r w:rsidRPr="00D73870">
        <w:rPr>
          <w:rFonts w:ascii="Arial" w:hAnsi="Arial" w:cs="Arial"/>
          <w:sz w:val="24"/>
          <w:szCs w:val="24"/>
          <w:lang w:val="cs-CZ"/>
        </w:rPr>
        <w:t>.</w:t>
      </w:r>
      <w:r w:rsidR="00F85950" w:rsidRPr="003D6312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822C3A" w:rsidRDefault="00822C3A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VIII.</w:t>
      </w: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Odpovědnost za vady díla</w:t>
      </w:r>
    </w:p>
    <w:p w:rsidR="00F85950" w:rsidRDefault="00F85950" w:rsidP="001B2276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:rsidR="00C1230D" w:rsidRDefault="00F85950" w:rsidP="0097338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C1230D">
        <w:rPr>
          <w:rFonts w:ascii="Arial" w:hAnsi="Arial" w:cs="Arial"/>
          <w:sz w:val="24"/>
          <w:szCs w:val="24"/>
          <w:lang w:val="cs-CZ"/>
        </w:rPr>
        <w:t xml:space="preserve">Zhotovitel </w:t>
      </w:r>
      <w:r w:rsidR="006261A3">
        <w:rPr>
          <w:rFonts w:ascii="Arial" w:hAnsi="Arial" w:cs="Arial"/>
          <w:sz w:val="24"/>
          <w:szCs w:val="24"/>
          <w:lang w:val="cs-CZ"/>
        </w:rPr>
        <w:t>poskytuje</w:t>
      </w:r>
      <w:r w:rsidRPr="00C1230D">
        <w:rPr>
          <w:rFonts w:ascii="Arial" w:hAnsi="Arial" w:cs="Arial"/>
          <w:sz w:val="24"/>
          <w:szCs w:val="24"/>
          <w:lang w:val="cs-CZ"/>
        </w:rPr>
        <w:t xml:space="preserve"> objednateli záruku za provedené dílo po </w:t>
      </w:r>
      <w:r w:rsidR="003D6312" w:rsidRPr="00C1230D">
        <w:rPr>
          <w:rFonts w:ascii="Arial" w:hAnsi="Arial" w:cs="Arial"/>
          <w:sz w:val="24"/>
          <w:szCs w:val="24"/>
          <w:lang w:val="cs-CZ"/>
        </w:rPr>
        <w:t xml:space="preserve">záruční </w:t>
      </w:r>
      <w:r w:rsidR="00C96EB6" w:rsidRPr="00C1230D">
        <w:rPr>
          <w:rFonts w:ascii="Arial" w:hAnsi="Arial" w:cs="Arial"/>
          <w:sz w:val="24"/>
          <w:szCs w:val="24"/>
          <w:lang w:val="cs-CZ"/>
        </w:rPr>
        <w:t>dobu 24</w:t>
      </w:r>
      <w:r w:rsidRPr="00C1230D">
        <w:rPr>
          <w:rFonts w:ascii="Arial" w:hAnsi="Arial" w:cs="Arial"/>
          <w:sz w:val="24"/>
          <w:szCs w:val="24"/>
          <w:lang w:val="cs-CZ"/>
        </w:rPr>
        <w:t xml:space="preserve"> </w:t>
      </w:r>
      <w:r w:rsidR="00E15C3B" w:rsidRPr="00C1230D">
        <w:rPr>
          <w:rFonts w:ascii="Arial" w:hAnsi="Arial" w:cs="Arial"/>
          <w:sz w:val="24"/>
          <w:szCs w:val="24"/>
          <w:lang w:val="cs-CZ"/>
        </w:rPr>
        <w:t>(</w:t>
      </w:r>
      <w:r w:rsidR="00C96EB6" w:rsidRPr="00C1230D">
        <w:rPr>
          <w:rFonts w:ascii="Arial" w:hAnsi="Arial" w:cs="Arial"/>
          <w:sz w:val="24"/>
          <w:szCs w:val="24"/>
          <w:lang w:val="cs-CZ"/>
        </w:rPr>
        <w:t>dvacet čtyři</w:t>
      </w:r>
      <w:r w:rsidR="00E15C3B" w:rsidRPr="00C1230D">
        <w:rPr>
          <w:rFonts w:ascii="Arial" w:hAnsi="Arial" w:cs="Arial"/>
          <w:sz w:val="24"/>
          <w:szCs w:val="24"/>
          <w:lang w:val="cs-CZ"/>
        </w:rPr>
        <w:t xml:space="preserve">) </w:t>
      </w:r>
      <w:r w:rsidRPr="00C1230D">
        <w:rPr>
          <w:rFonts w:ascii="Arial" w:hAnsi="Arial" w:cs="Arial"/>
          <w:sz w:val="24"/>
          <w:szCs w:val="24"/>
          <w:lang w:val="cs-CZ"/>
        </w:rPr>
        <w:t>měsíců ode dne</w:t>
      </w:r>
      <w:r w:rsidR="003D6312" w:rsidRPr="00C1230D">
        <w:rPr>
          <w:rFonts w:eastAsia="MS Mincho"/>
          <w:sz w:val="22"/>
          <w:szCs w:val="22"/>
          <w:lang w:val="cs-CZ" w:eastAsia="en-US"/>
        </w:rPr>
        <w:t xml:space="preserve"> </w:t>
      </w:r>
      <w:r w:rsidR="003D6312" w:rsidRPr="00C1230D">
        <w:rPr>
          <w:rFonts w:ascii="Arial" w:hAnsi="Arial" w:cs="Arial"/>
          <w:sz w:val="24"/>
          <w:szCs w:val="24"/>
          <w:lang w:val="cs-CZ"/>
        </w:rPr>
        <w:t>odstranění poslední vady či nedodělku vyplývajícího z protokolů o předání a převzetí díla nebo podpisem předávacího protokolu díla, nebude-li v něm uvedena žádná vada či nedodělek</w:t>
      </w:r>
      <w:r w:rsidRPr="00C1230D">
        <w:rPr>
          <w:rFonts w:ascii="Arial" w:hAnsi="Arial" w:cs="Arial"/>
          <w:sz w:val="24"/>
          <w:szCs w:val="24"/>
          <w:lang w:val="cs-CZ"/>
        </w:rPr>
        <w:t>.</w:t>
      </w:r>
    </w:p>
    <w:p w:rsidR="0097338C" w:rsidRPr="0097338C" w:rsidRDefault="0097338C" w:rsidP="0097338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Zhotovitel </w:t>
      </w:r>
      <w:r w:rsidRPr="0097338C">
        <w:rPr>
          <w:rFonts w:ascii="Arial" w:hAnsi="Arial" w:cs="Arial"/>
          <w:sz w:val="24"/>
          <w:szCs w:val="24"/>
          <w:lang w:val="cs-CZ"/>
        </w:rPr>
        <w:t xml:space="preserve">odstraní </w:t>
      </w:r>
      <w:r>
        <w:rPr>
          <w:rFonts w:ascii="Arial" w:hAnsi="Arial" w:cs="Arial"/>
          <w:sz w:val="24"/>
          <w:szCs w:val="24"/>
          <w:lang w:val="cs-CZ"/>
        </w:rPr>
        <w:t>veškeré vady</w:t>
      </w:r>
      <w:r w:rsidRPr="0097338C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 xml:space="preserve">nebo nedodělky </w:t>
      </w:r>
      <w:r w:rsidRPr="0097338C">
        <w:rPr>
          <w:rFonts w:ascii="Arial" w:hAnsi="Arial" w:cs="Arial"/>
          <w:sz w:val="24"/>
          <w:szCs w:val="24"/>
          <w:lang w:val="cs-CZ"/>
        </w:rPr>
        <w:t xml:space="preserve">na své vlastní náklady neprodleně, nejpozději však ve lhůtě deseti </w:t>
      </w:r>
      <w:r>
        <w:rPr>
          <w:rFonts w:ascii="Arial" w:hAnsi="Arial" w:cs="Arial"/>
          <w:sz w:val="24"/>
          <w:szCs w:val="24"/>
          <w:lang w:val="cs-CZ"/>
        </w:rPr>
        <w:t>kalendářních</w:t>
      </w:r>
      <w:r w:rsidRPr="0097338C">
        <w:rPr>
          <w:rFonts w:ascii="Arial" w:hAnsi="Arial" w:cs="Arial"/>
          <w:sz w:val="24"/>
          <w:szCs w:val="24"/>
          <w:lang w:val="cs-CZ"/>
        </w:rPr>
        <w:t xml:space="preserve"> dnů</w:t>
      </w:r>
      <w:r>
        <w:rPr>
          <w:rFonts w:ascii="Arial" w:hAnsi="Arial" w:cs="Arial"/>
          <w:sz w:val="24"/>
          <w:szCs w:val="24"/>
          <w:lang w:val="cs-CZ"/>
        </w:rPr>
        <w:t xml:space="preserve"> ode dne, kdy byl k tomu objednatelem vyzván</w:t>
      </w:r>
      <w:r w:rsidRPr="0097338C">
        <w:rPr>
          <w:rFonts w:ascii="Arial" w:hAnsi="Arial" w:cs="Arial"/>
          <w:sz w:val="24"/>
          <w:szCs w:val="24"/>
          <w:lang w:val="cs-CZ"/>
        </w:rPr>
        <w:t>, pokud se objednatel se zhotovitelem nedohodnou písemně jinak</w:t>
      </w:r>
      <w:r w:rsidR="00595AEF">
        <w:rPr>
          <w:rFonts w:ascii="Arial" w:hAnsi="Arial" w:cs="Arial"/>
          <w:sz w:val="24"/>
          <w:szCs w:val="24"/>
          <w:lang w:val="cs-CZ"/>
        </w:rPr>
        <w:t xml:space="preserve"> (lhůta pro odstraněné </w:t>
      </w:r>
      <w:proofErr w:type="gramStart"/>
      <w:r w:rsidR="00595AEF">
        <w:rPr>
          <w:rFonts w:ascii="Arial" w:hAnsi="Arial" w:cs="Arial"/>
          <w:sz w:val="24"/>
          <w:szCs w:val="24"/>
          <w:lang w:val="cs-CZ"/>
        </w:rPr>
        <w:t>vad</w:t>
      </w:r>
      <w:proofErr w:type="gramEnd"/>
      <w:r w:rsidR="00595AEF">
        <w:rPr>
          <w:rFonts w:ascii="Arial" w:hAnsi="Arial" w:cs="Arial"/>
          <w:sz w:val="24"/>
          <w:szCs w:val="24"/>
          <w:lang w:val="cs-CZ"/>
        </w:rPr>
        <w:t xml:space="preserve"> nebo nedodělků)</w:t>
      </w:r>
      <w:r w:rsidRPr="0097338C">
        <w:rPr>
          <w:rFonts w:ascii="Arial" w:hAnsi="Arial" w:cs="Arial"/>
          <w:sz w:val="24"/>
          <w:szCs w:val="24"/>
          <w:lang w:val="cs-CZ"/>
        </w:rPr>
        <w:t xml:space="preserve">. </w:t>
      </w:r>
    </w:p>
    <w:p w:rsidR="0097338C" w:rsidRPr="0097338C" w:rsidRDefault="0097338C" w:rsidP="0097338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97338C">
        <w:rPr>
          <w:rFonts w:ascii="Arial" w:hAnsi="Arial" w:cs="Arial"/>
          <w:sz w:val="24"/>
          <w:szCs w:val="24"/>
          <w:lang w:val="cs-CZ"/>
        </w:rPr>
        <w:t xml:space="preserve">Do odstranění vady nebo nedodělku nemusí objednatel platit část ceny za dílo odhadem přiměřeně odpovídající jeho právu na slevu. V případě vady nebo nedodělku, který znamená podstatné porušení smlouvy ze strany zhotovitele, objednatel nemusí uhradit celou cenu za dílo, a to až do doby odstranění takové vady nebo nedodělku zhotovitelem a po převzetí díla objednatelem. </w:t>
      </w:r>
    </w:p>
    <w:p w:rsidR="00F85950" w:rsidRDefault="00F85950" w:rsidP="001B2276">
      <w:pPr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IX.</w:t>
      </w:r>
    </w:p>
    <w:p w:rsidR="00F85950" w:rsidRDefault="00F85950" w:rsidP="001B2276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Smluvní pokuty a úroky z prodlení</w:t>
      </w:r>
    </w:p>
    <w:p w:rsidR="00F85950" w:rsidRDefault="00F85950" w:rsidP="001B2276">
      <w:pPr>
        <w:rPr>
          <w:rFonts w:ascii="Arial" w:hAnsi="Arial" w:cs="Arial"/>
          <w:b/>
          <w:sz w:val="24"/>
          <w:szCs w:val="24"/>
          <w:lang w:val="cs-CZ"/>
        </w:rPr>
      </w:pPr>
    </w:p>
    <w:p w:rsidR="00F85950" w:rsidRPr="00D73870" w:rsidRDefault="00F85950" w:rsidP="00D7387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>Zhotovitel je povinen zaplatit objednateli za nedodržení termínu dokončení a předání</w:t>
      </w:r>
      <w:r w:rsidR="00C1230D">
        <w:rPr>
          <w:rFonts w:ascii="Arial" w:hAnsi="Arial" w:cs="Arial"/>
          <w:sz w:val="24"/>
          <w:szCs w:val="24"/>
          <w:lang w:val="cs-CZ"/>
        </w:rPr>
        <w:t xml:space="preserve"> díla smluvní pokutu ve výši 0,</w:t>
      </w:r>
      <w:r w:rsidRPr="00D73870">
        <w:rPr>
          <w:rFonts w:ascii="Arial" w:hAnsi="Arial" w:cs="Arial"/>
          <w:sz w:val="24"/>
          <w:szCs w:val="24"/>
          <w:lang w:val="cs-CZ"/>
        </w:rPr>
        <w:t>5 % z celkové ceny díla včetně DPH za každý, byť i započatý, den prodlení.</w:t>
      </w:r>
    </w:p>
    <w:p w:rsidR="00F85950" w:rsidRPr="00D73870" w:rsidRDefault="00F85950" w:rsidP="00D7387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>Objednatel je povinen zaplatit zhotoviteli za prodlení s úhradou faktury úrok z</w:t>
      </w:r>
      <w:r w:rsidR="00C1230D">
        <w:rPr>
          <w:rFonts w:ascii="Arial" w:hAnsi="Arial" w:cs="Arial"/>
          <w:sz w:val="24"/>
          <w:szCs w:val="24"/>
          <w:lang w:val="cs-CZ"/>
        </w:rPr>
        <w:t xml:space="preserve"> prodlení ve výši 0,</w:t>
      </w:r>
      <w:r w:rsidRPr="00D73870">
        <w:rPr>
          <w:rFonts w:ascii="Arial" w:hAnsi="Arial" w:cs="Arial"/>
          <w:sz w:val="24"/>
          <w:szCs w:val="24"/>
          <w:lang w:val="cs-CZ"/>
        </w:rPr>
        <w:t>5 % z fakturované částky za každý, byt' i započatý, den prodlení.</w:t>
      </w:r>
    </w:p>
    <w:p w:rsidR="00F85950" w:rsidRPr="00D73870" w:rsidRDefault="00F85950" w:rsidP="00D7387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 xml:space="preserve">V případě </w:t>
      </w:r>
      <w:r w:rsidR="00595AEF" w:rsidRPr="00D73870">
        <w:rPr>
          <w:rFonts w:ascii="Arial" w:hAnsi="Arial" w:cs="Arial"/>
          <w:sz w:val="24"/>
          <w:szCs w:val="24"/>
          <w:lang w:val="cs-CZ"/>
        </w:rPr>
        <w:t>prodlení s odstraněním vady nebo nedodělku</w:t>
      </w:r>
      <w:r w:rsidRPr="00D73870">
        <w:rPr>
          <w:rFonts w:ascii="Arial" w:hAnsi="Arial" w:cs="Arial"/>
          <w:sz w:val="24"/>
          <w:szCs w:val="24"/>
          <w:lang w:val="cs-CZ"/>
        </w:rPr>
        <w:t>, zaplatí zhotovitel objednateli smluvní pokutu ve výši 1000,- Kč za každý, byt' i započatý, den prodlení.</w:t>
      </w:r>
    </w:p>
    <w:p w:rsidR="00D73870" w:rsidRPr="00D73870" w:rsidRDefault="00D73870" w:rsidP="00D7387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 xml:space="preserve">Pro případ porušení jiné povinnosti zhotovitele neuvedené v tomto článku </w:t>
      </w:r>
      <w:r w:rsidR="00CE2227">
        <w:rPr>
          <w:rFonts w:ascii="Arial" w:hAnsi="Arial" w:cs="Arial"/>
          <w:sz w:val="24"/>
          <w:szCs w:val="24"/>
          <w:lang w:val="cs-CZ"/>
        </w:rPr>
        <w:t>I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X. této smlouvy se zhotovitel zavazuje zaplatit objednateli smluvní pokutu ve výši 1 % z celkové ceny díla </w:t>
      </w:r>
      <w:r w:rsidR="00CE2227">
        <w:rPr>
          <w:rFonts w:ascii="Arial" w:hAnsi="Arial" w:cs="Arial"/>
          <w:sz w:val="24"/>
          <w:szCs w:val="24"/>
          <w:lang w:val="cs-CZ"/>
        </w:rPr>
        <w:t xml:space="preserve">včetně </w:t>
      </w:r>
      <w:r w:rsidRPr="00D73870">
        <w:rPr>
          <w:rFonts w:ascii="Arial" w:hAnsi="Arial" w:cs="Arial"/>
          <w:sz w:val="24"/>
          <w:szCs w:val="24"/>
          <w:lang w:val="cs-CZ"/>
        </w:rPr>
        <w:t>DPH za každé jednotlivé porušení takové povinnosti.</w:t>
      </w:r>
    </w:p>
    <w:p w:rsidR="00D73870" w:rsidRPr="00D73870" w:rsidRDefault="00D73870" w:rsidP="00D7387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 xml:space="preserve">Zhotovitel zaplatí smluvní pokutu podle této smlouvy na účet objednatele do třiceti dnů </w:t>
      </w:r>
      <w:r w:rsidR="00CE2227">
        <w:rPr>
          <w:rFonts w:ascii="Arial" w:hAnsi="Arial" w:cs="Arial"/>
          <w:sz w:val="24"/>
          <w:szCs w:val="24"/>
          <w:lang w:val="cs-CZ"/>
        </w:rPr>
        <w:t xml:space="preserve">ode dne doručení výzvy k úhradě </w:t>
      </w:r>
      <w:r w:rsidRPr="00D73870">
        <w:rPr>
          <w:rFonts w:ascii="Arial" w:hAnsi="Arial" w:cs="Arial"/>
          <w:sz w:val="24"/>
          <w:szCs w:val="24"/>
          <w:lang w:val="cs-CZ"/>
        </w:rPr>
        <w:t xml:space="preserve">smluvní pokuty. Objednatel je oprávněn </w:t>
      </w:r>
      <w:r w:rsidRPr="00D73870">
        <w:rPr>
          <w:rFonts w:ascii="Arial" w:hAnsi="Arial" w:cs="Arial"/>
          <w:sz w:val="24"/>
          <w:szCs w:val="24"/>
          <w:lang w:val="cs-CZ"/>
        </w:rPr>
        <w:lastRenderedPageBreak/>
        <w:t xml:space="preserve">započíst své pohledávky ze smluvních pokut vůči pohledávce zhotovitele na zaplacení ceny za dílo. </w:t>
      </w:r>
    </w:p>
    <w:p w:rsidR="00D73870" w:rsidRPr="00D73870" w:rsidRDefault="00D73870" w:rsidP="00D7387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D73870">
        <w:rPr>
          <w:rFonts w:ascii="Arial" w:hAnsi="Arial" w:cs="Arial"/>
          <w:sz w:val="24"/>
          <w:szCs w:val="24"/>
          <w:lang w:val="cs-CZ"/>
        </w:rPr>
        <w:t>Zaplacení smluvní pokuty objednateli nezbavuje zhotovitele závazku splnit své povinnosti dané mu touto smlouvou. Zaplacením smluvní pokuty není dotčen nárok objednatele na náhradu škody vzniklé porušením smluvních povinností zhotovitelem.</w:t>
      </w:r>
    </w:p>
    <w:p w:rsidR="007C1069" w:rsidRDefault="007C1069" w:rsidP="001B2276">
      <w:pPr>
        <w:ind w:left="426" w:hanging="426"/>
        <w:jc w:val="both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 xml:space="preserve">X. </w:t>
      </w: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Odstoupení od smlouvy</w:t>
      </w:r>
    </w:p>
    <w:p w:rsidR="00F85950" w:rsidRDefault="00F85950" w:rsidP="001B2276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BA524B" w:rsidRPr="00BA524B" w:rsidRDefault="00BA524B" w:rsidP="00BA524B">
      <w:pPr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BA524B">
        <w:rPr>
          <w:rFonts w:ascii="Arial" w:hAnsi="Arial" w:cs="Arial"/>
          <w:sz w:val="24"/>
          <w:szCs w:val="24"/>
          <w:lang w:val="cs-CZ"/>
        </w:rPr>
        <w:t>Smluvní strana může od této smlouvy odstoupit, stanoví-li tak zákon nebo tato smlouva. Odstoupením od smlouvy není dotčen nárok smluvní strany, která odstoupila od smlouvy, na náhradu případné škody a na zaplacení smluvní pokuty.</w:t>
      </w:r>
    </w:p>
    <w:p w:rsidR="00BA524B" w:rsidRPr="00BA524B" w:rsidRDefault="00BA524B" w:rsidP="00BA524B">
      <w:pPr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BA524B">
        <w:rPr>
          <w:rFonts w:ascii="Arial" w:hAnsi="Arial" w:cs="Arial"/>
          <w:sz w:val="24"/>
          <w:szCs w:val="24"/>
          <w:lang w:val="cs-CZ"/>
        </w:rPr>
        <w:t xml:space="preserve">Za podstatné porušení této smlouvy zhotovitelem se považuje zejména </w:t>
      </w:r>
      <w:r>
        <w:rPr>
          <w:rFonts w:ascii="Arial" w:hAnsi="Arial" w:cs="Arial"/>
          <w:sz w:val="24"/>
          <w:szCs w:val="24"/>
          <w:lang w:val="cs-CZ"/>
        </w:rPr>
        <w:t>to, když zhotovitel</w:t>
      </w:r>
    </w:p>
    <w:p w:rsidR="00BA524B" w:rsidRPr="00BA524B" w:rsidRDefault="00BA524B" w:rsidP="00BA524B">
      <w:pPr>
        <w:numPr>
          <w:ilvl w:val="0"/>
          <w:numId w:val="28"/>
        </w:numPr>
        <w:ind w:left="720"/>
        <w:jc w:val="both"/>
        <w:rPr>
          <w:rFonts w:ascii="Arial" w:hAnsi="Arial" w:cs="Arial"/>
          <w:sz w:val="24"/>
          <w:szCs w:val="24"/>
          <w:lang w:val="cs-CZ"/>
        </w:rPr>
      </w:pPr>
      <w:r w:rsidRPr="00BA524B">
        <w:rPr>
          <w:rFonts w:ascii="Arial" w:hAnsi="Arial" w:cs="Arial"/>
          <w:sz w:val="24"/>
          <w:szCs w:val="24"/>
          <w:lang w:val="cs-CZ"/>
        </w:rPr>
        <w:t xml:space="preserve">brání nebo jinak znemožňuje </w:t>
      </w:r>
      <w:r>
        <w:rPr>
          <w:rFonts w:ascii="Arial" w:hAnsi="Arial" w:cs="Arial"/>
          <w:sz w:val="24"/>
          <w:szCs w:val="24"/>
          <w:lang w:val="cs-CZ"/>
        </w:rPr>
        <w:t xml:space="preserve">objednateli </w:t>
      </w:r>
      <w:r w:rsidRPr="00BA524B">
        <w:rPr>
          <w:rFonts w:ascii="Arial" w:hAnsi="Arial" w:cs="Arial"/>
          <w:sz w:val="24"/>
          <w:szCs w:val="24"/>
          <w:lang w:val="cs-CZ"/>
        </w:rPr>
        <w:t>provedení kontrol ne</w:t>
      </w:r>
      <w:r>
        <w:rPr>
          <w:rFonts w:ascii="Arial" w:hAnsi="Arial" w:cs="Arial"/>
          <w:sz w:val="24"/>
          <w:szCs w:val="24"/>
          <w:lang w:val="cs-CZ"/>
        </w:rPr>
        <w:t>bo zkoušek díla nebo jeho části,</w:t>
      </w:r>
    </w:p>
    <w:p w:rsidR="00BA524B" w:rsidRPr="00BA524B" w:rsidRDefault="00BA524B" w:rsidP="00BA524B">
      <w:pPr>
        <w:numPr>
          <w:ilvl w:val="0"/>
          <w:numId w:val="28"/>
        </w:numPr>
        <w:ind w:left="720"/>
        <w:jc w:val="both"/>
        <w:rPr>
          <w:rFonts w:ascii="Arial" w:hAnsi="Arial" w:cs="Arial"/>
          <w:sz w:val="24"/>
          <w:szCs w:val="24"/>
          <w:lang w:val="cs-CZ"/>
        </w:rPr>
      </w:pPr>
      <w:r w:rsidRPr="00BA524B">
        <w:rPr>
          <w:rFonts w:ascii="Arial" w:hAnsi="Arial" w:cs="Arial"/>
          <w:sz w:val="24"/>
          <w:szCs w:val="24"/>
          <w:lang w:val="cs-CZ"/>
        </w:rPr>
        <w:t>nebo jeho poddodavatelé opakovaně nebo hrubým způsobem poruší na staveništi pravidla bezpečnosti práce, protipožární ochrany, ochrany zdraví při práci či jiné b</w:t>
      </w:r>
      <w:r>
        <w:rPr>
          <w:rFonts w:ascii="Arial" w:hAnsi="Arial" w:cs="Arial"/>
          <w:sz w:val="24"/>
          <w:szCs w:val="24"/>
          <w:lang w:val="cs-CZ"/>
        </w:rPr>
        <w:t>ezpečnostní předpisy a pravidla,</w:t>
      </w:r>
    </w:p>
    <w:p w:rsidR="00BA524B" w:rsidRPr="00BA524B" w:rsidRDefault="00BA524B" w:rsidP="00BA524B">
      <w:pPr>
        <w:numPr>
          <w:ilvl w:val="0"/>
          <w:numId w:val="28"/>
        </w:numPr>
        <w:ind w:left="720"/>
        <w:jc w:val="both"/>
        <w:rPr>
          <w:rFonts w:ascii="Arial" w:hAnsi="Arial" w:cs="Arial"/>
          <w:sz w:val="24"/>
          <w:szCs w:val="24"/>
          <w:lang w:val="cs-CZ"/>
        </w:rPr>
      </w:pPr>
      <w:proofErr w:type="gramStart"/>
      <w:r w:rsidRPr="00BA524B">
        <w:rPr>
          <w:rFonts w:ascii="Arial" w:hAnsi="Arial" w:cs="Arial"/>
          <w:sz w:val="24"/>
          <w:szCs w:val="24"/>
          <w:lang w:val="cs-CZ"/>
        </w:rPr>
        <w:t>se zpozdil</w:t>
      </w:r>
      <w:proofErr w:type="gramEnd"/>
      <w:r w:rsidRPr="00BA524B">
        <w:rPr>
          <w:rFonts w:ascii="Arial" w:hAnsi="Arial" w:cs="Arial"/>
          <w:sz w:val="24"/>
          <w:szCs w:val="24"/>
          <w:lang w:val="cs-CZ"/>
        </w:rPr>
        <w:t xml:space="preserve"> o více než patnáct dnů s plněním jakékoliv ze svých povinností stanovených mu touto smlouvou, na</w:t>
      </w:r>
      <w:r>
        <w:rPr>
          <w:rFonts w:ascii="Arial" w:hAnsi="Arial" w:cs="Arial"/>
          <w:sz w:val="24"/>
          <w:szCs w:val="24"/>
          <w:lang w:val="cs-CZ"/>
        </w:rPr>
        <w:t>př. s předáním dokončeného díla</w:t>
      </w:r>
      <w:r w:rsidR="00E87550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objednateli,</w:t>
      </w:r>
    </w:p>
    <w:p w:rsidR="00BA524B" w:rsidRPr="00BA524B" w:rsidRDefault="00BA524B" w:rsidP="00BA524B">
      <w:pPr>
        <w:numPr>
          <w:ilvl w:val="0"/>
          <w:numId w:val="28"/>
        </w:numPr>
        <w:ind w:left="720"/>
        <w:jc w:val="both"/>
        <w:rPr>
          <w:rFonts w:ascii="Arial" w:hAnsi="Arial" w:cs="Arial"/>
          <w:sz w:val="24"/>
          <w:szCs w:val="24"/>
          <w:lang w:val="cs-CZ"/>
        </w:rPr>
      </w:pPr>
      <w:r w:rsidRPr="00BA524B">
        <w:rPr>
          <w:rFonts w:ascii="Arial" w:hAnsi="Arial" w:cs="Arial"/>
          <w:sz w:val="24"/>
          <w:szCs w:val="24"/>
          <w:lang w:val="cs-CZ"/>
        </w:rPr>
        <w:t xml:space="preserve">opakovaně nebo závažným způsobem </w:t>
      </w:r>
      <w:r>
        <w:rPr>
          <w:rFonts w:ascii="Arial" w:hAnsi="Arial" w:cs="Arial"/>
          <w:sz w:val="24"/>
          <w:szCs w:val="24"/>
          <w:lang w:val="cs-CZ"/>
        </w:rPr>
        <w:t>neprovádí</w:t>
      </w:r>
      <w:r w:rsidRPr="00BA524B">
        <w:rPr>
          <w:rFonts w:ascii="Arial" w:hAnsi="Arial" w:cs="Arial"/>
          <w:sz w:val="24"/>
          <w:szCs w:val="24"/>
          <w:lang w:val="cs-CZ"/>
        </w:rPr>
        <w:t xml:space="preserve"> dílo v souladu s touto smlouvou;</w:t>
      </w:r>
    </w:p>
    <w:p w:rsidR="00BA524B" w:rsidRPr="00BA524B" w:rsidRDefault="00BA524B" w:rsidP="00BA524B">
      <w:pPr>
        <w:numPr>
          <w:ilvl w:val="0"/>
          <w:numId w:val="28"/>
        </w:numPr>
        <w:ind w:left="720"/>
        <w:jc w:val="both"/>
        <w:rPr>
          <w:rFonts w:ascii="Arial" w:hAnsi="Arial" w:cs="Arial"/>
          <w:sz w:val="24"/>
          <w:szCs w:val="24"/>
          <w:lang w:val="cs-CZ"/>
        </w:rPr>
      </w:pPr>
      <w:proofErr w:type="gramStart"/>
      <w:r>
        <w:rPr>
          <w:rFonts w:ascii="Arial" w:hAnsi="Arial" w:cs="Arial"/>
          <w:sz w:val="24"/>
          <w:szCs w:val="24"/>
          <w:lang w:val="cs-CZ"/>
        </w:rPr>
        <w:t>se ocitl</w:t>
      </w:r>
      <w:proofErr w:type="gramEnd"/>
      <w:r>
        <w:rPr>
          <w:rFonts w:ascii="Arial" w:hAnsi="Arial" w:cs="Arial"/>
          <w:sz w:val="24"/>
          <w:szCs w:val="24"/>
          <w:lang w:val="cs-CZ"/>
        </w:rPr>
        <w:t xml:space="preserve"> v úpadku podle zákona č. 182/2006 Sb., o úpadku a způsobech jeho řešení (insolvenční zákon)</w:t>
      </w:r>
      <w:r w:rsidR="00FA771B">
        <w:rPr>
          <w:rFonts w:ascii="Arial" w:hAnsi="Arial" w:cs="Arial"/>
          <w:sz w:val="24"/>
          <w:szCs w:val="24"/>
          <w:lang w:val="cs-CZ"/>
        </w:rPr>
        <w:t>,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BA524B">
        <w:rPr>
          <w:rFonts w:ascii="Arial" w:hAnsi="Arial" w:cs="Arial"/>
          <w:sz w:val="24"/>
          <w:szCs w:val="24"/>
          <w:lang w:val="cs-CZ"/>
        </w:rPr>
        <w:t xml:space="preserve">nebo bylo rozhodnuto o zrušení zhotovitele </w:t>
      </w:r>
      <w:r>
        <w:rPr>
          <w:rFonts w:ascii="Arial" w:hAnsi="Arial" w:cs="Arial"/>
          <w:sz w:val="24"/>
          <w:szCs w:val="24"/>
          <w:lang w:val="cs-CZ"/>
        </w:rPr>
        <w:t>nebo o</w:t>
      </w:r>
      <w:r w:rsidRPr="00BA524B">
        <w:rPr>
          <w:rFonts w:ascii="Arial" w:hAnsi="Arial" w:cs="Arial"/>
          <w:sz w:val="24"/>
          <w:szCs w:val="24"/>
          <w:lang w:val="cs-CZ"/>
        </w:rPr>
        <w:t xml:space="preserve"> jeho vstupu do likvidace.</w:t>
      </w:r>
    </w:p>
    <w:p w:rsidR="00BA524B" w:rsidRDefault="00BA524B" w:rsidP="00BA524B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XI. </w:t>
      </w:r>
    </w:p>
    <w:p w:rsidR="00F85950" w:rsidRDefault="00F85950" w:rsidP="001B2276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Ostatní ujednání</w:t>
      </w:r>
    </w:p>
    <w:p w:rsidR="000243AD" w:rsidRDefault="000243AD" w:rsidP="001B2276">
      <w:pPr>
        <w:jc w:val="center"/>
        <w:rPr>
          <w:rFonts w:ascii="Arial" w:hAnsi="Arial" w:cs="Arial"/>
          <w:sz w:val="24"/>
          <w:szCs w:val="24"/>
          <w:lang w:val="cs-CZ"/>
        </w:rPr>
      </w:pPr>
    </w:p>
    <w:p w:rsidR="00BF592D" w:rsidRDefault="007C2FEC">
      <w:pPr>
        <w:numPr>
          <w:ilvl w:val="0"/>
          <w:numId w:val="31"/>
        </w:numPr>
        <w:tabs>
          <w:tab w:val="num" w:pos="9"/>
        </w:tabs>
        <w:ind w:left="369"/>
        <w:jc w:val="both"/>
        <w:rPr>
          <w:rFonts w:ascii="Arial" w:hAnsi="Arial" w:cs="Arial"/>
          <w:sz w:val="24"/>
          <w:szCs w:val="24"/>
          <w:lang w:val="cs-CZ"/>
        </w:rPr>
      </w:pPr>
      <w:r w:rsidRPr="007C2FEC">
        <w:rPr>
          <w:rFonts w:ascii="Arial" w:hAnsi="Arial" w:cs="Arial"/>
          <w:sz w:val="24"/>
          <w:szCs w:val="24"/>
          <w:lang w:val="cs-CZ"/>
        </w:rPr>
        <w:t>Smluvní strany se ujednaly, že zásilku odeslanou prostřednictvím provozovatele poštovních služeb doporučeně na adresu sídla</w:t>
      </w:r>
      <w:r w:rsidR="00973743">
        <w:rPr>
          <w:rFonts w:ascii="Arial" w:hAnsi="Arial" w:cs="Arial"/>
          <w:sz w:val="24"/>
          <w:szCs w:val="24"/>
          <w:lang w:val="cs-CZ"/>
        </w:rPr>
        <w:t xml:space="preserve"> druhé smluvní strany</w:t>
      </w:r>
      <w:r w:rsidRPr="007C2FEC">
        <w:rPr>
          <w:rFonts w:ascii="Arial" w:hAnsi="Arial" w:cs="Arial"/>
          <w:sz w:val="24"/>
          <w:szCs w:val="24"/>
          <w:lang w:val="cs-CZ"/>
        </w:rPr>
        <w:t xml:space="preserve">, případně na </w:t>
      </w:r>
      <w:r w:rsidR="00973743">
        <w:rPr>
          <w:rFonts w:ascii="Arial" w:hAnsi="Arial" w:cs="Arial"/>
          <w:sz w:val="24"/>
          <w:szCs w:val="24"/>
          <w:lang w:val="cs-CZ"/>
        </w:rPr>
        <w:t xml:space="preserve">jinou </w:t>
      </w:r>
      <w:r w:rsidRPr="007C2FEC">
        <w:rPr>
          <w:rFonts w:ascii="Arial" w:hAnsi="Arial" w:cs="Arial"/>
          <w:sz w:val="24"/>
          <w:szCs w:val="24"/>
          <w:lang w:val="cs-CZ"/>
        </w:rPr>
        <w:t>adresu pro doručování, uvedenou v záhlaví této smlouvy, popřípadě na adresu druhé smluvní straně prokazatelně sdělenou po uzavření této smlouvy, budou považovat za doručenou příslušné smluvní straně třetího pracovního dne po dni odeslání této zásilky, a to i v případě, že adresát si zásilku nepřevzal. Smluvní strany se dále ujednaly, že zásilku učiněnou elektronicky (např. e-mailem) považují za doručenou následujícího pracovního dne od jejího odeslání na elektronickou adresu, kterou smluvní strana prokazatelným způsobem dr</w:t>
      </w:r>
      <w:r w:rsidR="00973743">
        <w:rPr>
          <w:rFonts w:ascii="Arial" w:hAnsi="Arial" w:cs="Arial"/>
          <w:sz w:val="24"/>
          <w:szCs w:val="24"/>
          <w:lang w:val="cs-CZ"/>
        </w:rPr>
        <w:t>uhé smluvní straně sdělí nebo kterou smluvní strana</w:t>
      </w:r>
      <w:r w:rsidRPr="007C2FEC">
        <w:rPr>
          <w:rFonts w:ascii="Arial" w:hAnsi="Arial" w:cs="Arial"/>
          <w:sz w:val="24"/>
          <w:szCs w:val="24"/>
          <w:lang w:val="cs-CZ"/>
        </w:rPr>
        <w:t xml:space="preserve"> k elektronické komunikaci používá.</w:t>
      </w:r>
    </w:p>
    <w:p w:rsidR="00BF592D" w:rsidRPr="00D13244" w:rsidRDefault="007C2FEC" w:rsidP="00D13244">
      <w:pPr>
        <w:numPr>
          <w:ilvl w:val="0"/>
          <w:numId w:val="31"/>
        </w:numPr>
        <w:tabs>
          <w:tab w:val="num" w:pos="9"/>
        </w:tabs>
        <w:ind w:left="369"/>
        <w:jc w:val="both"/>
        <w:rPr>
          <w:rFonts w:ascii="Arial" w:hAnsi="Arial" w:cs="Arial"/>
          <w:sz w:val="24"/>
          <w:szCs w:val="24"/>
          <w:lang w:val="cs-CZ"/>
        </w:rPr>
      </w:pPr>
      <w:r w:rsidRPr="00973743">
        <w:rPr>
          <w:rFonts w:ascii="Arial" w:hAnsi="Arial" w:cs="Arial"/>
          <w:sz w:val="24"/>
          <w:szCs w:val="24"/>
          <w:lang w:val="cs-CZ"/>
        </w:rPr>
        <w:t xml:space="preserve">Smluvní strany se ve smyslu § 89a zákona č. 99/1963 Sb., občanský soudní řád, v platném znění, dohodly, že místně příslušným soudem pro řešení veškerých sporů smluvních stran vzniklých z právního vztahu založeného touto smlouvou a s tímto právním vztahem souvisejících, je </w:t>
      </w:r>
      <w:r w:rsidR="00973743" w:rsidRPr="00973743">
        <w:rPr>
          <w:rFonts w:ascii="Arial" w:hAnsi="Arial" w:cs="Arial"/>
          <w:sz w:val="24"/>
          <w:szCs w:val="24"/>
          <w:lang w:val="cs-CZ"/>
        </w:rPr>
        <w:t xml:space="preserve">věcně příslušný </w:t>
      </w:r>
      <w:r w:rsidRPr="00973743">
        <w:rPr>
          <w:rFonts w:ascii="Arial" w:hAnsi="Arial" w:cs="Arial"/>
          <w:sz w:val="24"/>
          <w:szCs w:val="24"/>
          <w:lang w:val="cs-CZ"/>
        </w:rPr>
        <w:t>soud v</w:t>
      </w:r>
      <w:r w:rsidR="00973743" w:rsidRPr="00973743">
        <w:rPr>
          <w:rFonts w:ascii="Arial" w:hAnsi="Arial" w:cs="Arial"/>
          <w:sz w:val="24"/>
          <w:szCs w:val="24"/>
          <w:lang w:val="cs-CZ"/>
        </w:rPr>
        <w:t xml:space="preserve">e </w:t>
      </w:r>
      <w:r w:rsidR="00F20489">
        <w:rPr>
          <w:rFonts w:ascii="Arial" w:hAnsi="Arial" w:cs="Arial"/>
          <w:sz w:val="24"/>
          <w:szCs w:val="24"/>
          <w:lang w:val="cs-CZ"/>
        </w:rPr>
        <w:t xml:space="preserve">statutárním </w:t>
      </w:r>
      <w:r w:rsidR="00973743" w:rsidRPr="00973743">
        <w:rPr>
          <w:rFonts w:ascii="Arial" w:hAnsi="Arial" w:cs="Arial"/>
          <w:sz w:val="24"/>
          <w:szCs w:val="24"/>
          <w:lang w:val="cs-CZ"/>
        </w:rPr>
        <w:t>městě Pardubice.</w:t>
      </w:r>
      <w:r w:rsidR="00C02C6E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F85950" w:rsidRDefault="00F85950" w:rsidP="001B2276">
      <w:pPr>
        <w:ind w:left="384" w:hanging="380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XII. </w:t>
      </w:r>
    </w:p>
    <w:p w:rsidR="00F85950" w:rsidRDefault="00F85950" w:rsidP="001B2276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Kontaktní osoby</w:t>
      </w:r>
    </w:p>
    <w:p w:rsidR="00443992" w:rsidRDefault="00443992" w:rsidP="001B2276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:rsidR="00B462E4" w:rsidRPr="00B462E4" w:rsidRDefault="00F85950" w:rsidP="00B462E4">
      <w:pPr>
        <w:pStyle w:val="Odstavecseseznamem"/>
        <w:numPr>
          <w:ilvl w:val="0"/>
          <w:numId w:val="30"/>
        </w:numPr>
        <w:ind w:left="360"/>
        <w:rPr>
          <w:rFonts w:ascii="Arial" w:hAnsi="Arial" w:cs="Arial"/>
          <w:sz w:val="24"/>
          <w:szCs w:val="24"/>
          <w:lang w:val="cs-CZ"/>
        </w:rPr>
      </w:pPr>
      <w:r w:rsidRPr="00B462E4">
        <w:rPr>
          <w:rFonts w:ascii="Arial" w:hAnsi="Arial" w:cs="Arial"/>
          <w:sz w:val="24"/>
          <w:szCs w:val="24"/>
          <w:lang w:val="cs-CZ"/>
        </w:rPr>
        <w:t xml:space="preserve">Za objednatele je ve věcech technických oprávněn jednat: </w:t>
      </w:r>
    </w:p>
    <w:p w:rsidR="00BF592D" w:rsidRDefault="00B462E4" w:rsidP="003528C5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vedoucí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ekonomicko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– provozního odděle</w:t>
      </w:r>
      <w:r w:rsidR="003528C5">
        <w:rPr>
          <w:rFonts w:ascii="Arial" w:hAnsi="Arial" w:cs="Arial"/>
          <w:sz w:val="24"/>
          <w:szCs w:val="24"/>
          <w:lang w:val="cs-CZ"/>
        </w:rPr>
        <w:t xml:space="preserve">ní, ke dni podpisu této </w:t>
      </w:r>
      <w:proofErr w:type="gramStart"/>
      <w:r w:rsidR="003528C5">
        <w:rPr>
          <w:rFonts w:ascii="Arial" w:hAnsi="Arial" w:cs="Arial"/>
          <w:sz w:val="24"/>
          <w:szCs w:val="24"/>
          <w:lang w:val="cs-CZ"/>
        </w:rPr>
        <w:t xml:space="preserve">smlouvy </w:t>
      </w:r>
      <w:r w:rsidR="00C5021E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="00264BCD">
        <w:rPr>
          <w:rFonts w:ascii="Arial" w:hAnsi="Arial" w:cs="Arial"/>
          <w:sz w:val="24"/>
          <w:szCs w:val="24"/>
          <w:lang w:val="cs-CZ"/>
        </w:rPr>
        <w:t>xxxxxxxxxxxxxxxxxxxx</w:t>
      </w:r>
      <w:proofErr w:type="spellEnd"/>
      <w:proofErr w:type="gramEnd"/>
      <w:r>
        <w:rPr>
          <w:rFonts w:ascii="Arial" w:hAnsi="Arial" w:cs="Arial"/>
          <w:sz w:val="24"/>
          <w:szCs w:val="24"/>
          <w:lang w:val="cs-CZ"/>
        </w:rPr>
        <w:t>,</w:t>
      </w:r>
      <w:r w:rsidR="00C5021E">
        <w:rPr>
          <w:rFonts w:ascii="Arial" w:hAnsi="Arial" w:cs="Arial"/>
          <w:sz w:val="24"/>
          <w:szCs w:val="24"/>
          <w:lang w:val="cs-CZ"/>
        </w:rPr>
        <w:t xml:space="preserve"> </w:t>
      </w:r>
      <w:r w:rsidR="00F85950" w:rsidRPr="00B462E4">
        <w:rPr>
          <w:rFonts w:ascii="Arial" w:hAnsi="Arial" w:cs="Arial"/>
          <w:sz w:val="24"/>
          <w:szCs w:val="24"/>
          <w:lang w:val="cs-CZ"/>
        </w:rPr>
        <w:t>tel. 466 799</w:t>
      </w:r>
      <w:r w:rsidR="008A041F" w:rsidRPr="00B462E4">
        <w:rPr>
          <w:rFonts w:ascii="Arial" w:hAnsi="Arial" w:cs="Arial"/>
          <w:sz w:val="24"/>
          <w:szCs w:val="24"/>
          <w:lang w:val="cs-CZ"/>
        </w:rPr>
        <w:t> </w:t>
      </w:r>
      <w:r w:rsidR="00F85950" w:rsidRPr="00B462E4">
        <w:rPr>
          <w:rFonts w:ascii="Arial" w:hAnsi="Arial" w:cs="Arial"/>
          <w:sz w:val="24"/>
          <w:szCs w:val="24"/>
          <w:lang w:val="cs-CZ"/>
        </w:rPr>
        <w:t>013</w:t>
      </w:r>
    </w:p>
    <w:p w:rsidR="003528C5" w:rsidRDefault="00F85950" w:rsidP="003528C5">
      <w:pPr>
        <w:pStyle w:val="Odstavecseseznamem"/>
        <w:numPr>
          <w:ilvl w:val="0"/>
          <w:numId w:val="30"/>
        </w:numPr>
        <w:ind w:left="360"/>
        <w:rPr>
          <w:rFonts w:ascii="Arial" w:hAnsi="Arial" w:cs="Arial"/>
          <w:sz w:val="24"/>
          <w:szCs w:val="24"/>
          <w:lang w:val="cs-CZ"/>
        </w:rPr>
      </w:pPr>
      <w:r w:rsidRPr="00B462E4">
        <w:rPr>
          <w:rFonts w:ascii="Arial" w:hAnsi="Arial" w:cs="Arial"/>
          <w:sz w:val="24"/>
          <w:szCs w:val="24"/>
          <w:lang w:val="cs-CZ"/>
        </w:rPr>
        <w:lastRenderedPageBreak/>
        <w:t>Za zhotovitele je ve vě</w:t>
      </w:r>
      <w:r w:rsidR="008A041F" w:rsidRPr="00B462E4">
        <w:rPr>
          <w:rFonts w:ascii="Arial" w:hAnsi="Arial" w:cs="Arial"/>
          <w:sz w:val="24"/>
          <w:szCs w:val="24"/>
          <w:lang w:val="cs-CZ"/>
        </w:rPr>
        <w:t xml:space="preserve">cech technických oprávněn jednat: </w:t>
      </w:r>
    </w:p>
    <w:p w:rsidR="00F85950" w:rsidRDefault="00264BCD" w:rsidP="00822C3A">
      <w:pPr>
        <w:ind w:left="360"/>
        <w:jc w:val="both"/>
        <w:rPr>
          <w:rFonts w:ascii="Arial" w:hAnsi="Arial" w:cs="Arial"/>
          <w:bCs/>
          <w:sz w:val="24"/>
          <w:szCs w:val="24"/>
          <w:lang w:val="cs-CZ"/>
        </w:rPr>
      </w:pPr>
      <w:proofErr w:type="spellStart"/>
      <w:r>
        <w:rPr>
          <w:rFonts w:ascii="Arial" w:hAnsi="Arial" w:cs="Arial"/>
          <w:bCs/>
          <w:sz w:val="24"/>
          <w:szCs w:val="24"/>
          <w:lang w:val="cs-CZ"/>
        </w:rPr>
        <w:t>xxxxxxxxxxxxxxxxxxxx</w:t>
      </w:r>
      <w:proofErr w:type="spellEnd"/>
      <w:r w:rsidR="00C5021E">
        <w:rPr>
          <w:rFonts w:ascii="Arial" w:hAnsi="Arial" w:cs="Arial"/>
          <w:bCs/>
          <w:sz w:val="24"/>
          <w:szCs w:val="24"/>
          <w:lang w:val="cs-CZ"/>
        </w:rPr>
        <w:t>, tel. 499 811 881,</w:t>
      </w:r>
      <w:r w:rsidR="00822C3A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cs-CZ"/>
        </w:rPr>
        <w:t>xxxxxxxxxxxxx</w:t>
      </w:r>
      <w:proofErr w:type="spellEnd"/>
    </w:p>
    <w:p w:rsidR="00E07DCF" w:rsidRPr="00822C3A" w:rsidRDefault="00E07DCF" w:rsidP="00822C3A">
      <w:pPr>
        <w:ind w:left="360"/>
        <w:jc w:val="both"/>
        <w:rPr>
          <w:rFonts w:ascii="Arial" w:hAnsi="Arial" w:cs="Arial"/>
          <w:bCs/>
          <w:sz w:val="24"/>
          <w:szCs w:val="24"/>
          <w:lang w:val="cs-CZ"/>
        </w:rPr>
      </w:pPr>
    </w:p>
    <w:p w:rsidR="00F85950" w:rsidRDefault="00F85950" w:rsidP="001B2276">
      <w:pPr>
        <w:ind w:left="3398" w:hanging="3398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XI</w:t>
      </w:r>
      <w:r w:rsidR="00B462E4">
        <w:rPr>
          <w:rFonts w:ascii="Arial" w:hAnsi="Arial" w:cs="Arial"/>
          <w:b/>
          <w:bCs/>
          <w:sz w:val="24"/>
          <w:szCs w:val="24"/>
          <w:lang w:val="cs-CZ"/>
        </w:rPr>
        <w:t>II</w:t>
      </w:r>
      <w:r>
        <w:rPr>
          <w:rFonts w:ascii="Arial" w:hAnsi="Arial" w:cs="Arial"/>
          <w:b/>
          <w:bCs/>
          <w:sz w:val="24"/>
          <w:szCs w:val="24"/>
          <w:lang w:val="cs-CZ"/>
        </w:rPr>
        <w:t xml:space="preserve">. </w:t>
      </w:r>
    </w:p>
    <w:p w:rsidR="00F85950" w:rsidRDefault="00F85950" w:rsidP="001B2276">
      <w:pPr>
        <w:ind w:left="3398" w:hanging="3398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Závěrečná ustanovení</w:t>
      </w:r>
    </w:p>
    <w:p w:rsidR="003528C5" w:rsidRDefault="003528C5" w:rsidP="003528C5">
      <w:pPr>
        <w:ind w:left="3398" w:hanging="3398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A0139E" w:rsidRDefault="00A0139E" w:rsidP="00A0139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A0139E">
        <w:rPr>
          <w:rFonts w:ascii="Arial" w:hAnsi="Arial" w:cs="Arial"/>
          <w:sz w:val="24"/>
          <w:szCs w:val="24"/>
          <w:lang w:val="cs-CZ"/>
        </w:rPr>
        <w:t>Smlouva nabývá platnosti dnem jejího podepsání oprávněnými osobami za obě smluvní strany.</w:t>
      </w:r>
    </w:p>
    <w:p w:rsidR="00A0139E" w:rsidRDefault="00A0139E" w:rsidP="00A0139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A0139E">
        <w:rPr>
          <w:rFonts w:ascii="Arial" w:hAnsi="Arial" w:cs="Arial"/>
          <w:sz w:val="24"/>
          <w:szCs w:val="24"/>
          <w:lang w:val="cs-CZ"/>
        </w:rPr>
        <w:t>Měnit nebo doplňovat text smlouvy je možné jen formou písemných vzestupně číslovaných dodatků podepsaných zástupci obou smluvních stran. Smluvní strany sjednávají, že § 564 zákona č. 89/2012 Sb., občanský zákoník, ve znění pozdějších předpisů, se nepoužije.</w:t>
      </w:r>
    </w:p>
    <w:p w:rsidR="004842B3" w:rsidRPr="00A0139E" w:rsidRDefault="004842B3" w:rsidP="00A0139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4842B3">
        <w:rPr>
          <w:rFonts w:ascii="Arial" w:hAnsi="Arial" w:cs="Arial"/>
          <w:sz w:val="24"/>
          <w:szCs w:val="24"/>
          <w:lang w:val="cs-CZ"/>
        </w:rPr>
        <w:t xml:space="preserve">Smlouva podléhá zveřejnění v registru smluv postupem dle zákona č. 340/2015 Sb., </w:t>
      </w:r>
      <w:r w:rsidR="00443992">
        <w:rPr>
          <w:rFonts w:ascii="Arial" w:hAnsi="Arial" w:cs="Arial"/>
          <w:sz w:val="24"/>
          <w:szCs w:val="24"/>
          <w:lang w:val="cs-CZ"/>
        </w:rPr>
        <w:t xml:space="preserve">v platném znění, </w:t>
      </w:r>
      <w:r w:rsidRPr="004842B3">
        <w:rPr>
          <w:rFonts w:ascii="Arial" w:hAnsi="Arial" w:cs="Arial"/>
          <w:sz w:val="24"/>
          <w:szCs w:val="24"/>
          <w:lang w:val="cs-CZ"/>
        </w:rPr>
        <w:t xml:space="preserve">s výjimkou dle </w:t>
      </w:r>
      <w:proofErr w:type="spellStart"/>
      <w:r w:rsidRPr="004842B3">
        <w:rPr>
          <w:rFonts w:ascii="Arial" w:hAnsi="Arial" w:cs="Arial"/>
          <w:sz w:val="24"/>
          <w:szCs w:val="24"/>
          <w:lang w:val="cs-CZ"/>
        </w:rPr>
        <w:t>ust</w:t>
      </w:r>
      <w:proofErr w:type="spellEnd"/>
      <w:r w:rsidRPr="004842B3">
        <w:rPr>
          <w:rFonts w:ascii="Arial" w:hAnsi="Arial" w:cs="Arial"/>
          <w:sz w:val="24"/>
          <w:szCs w:val="24"/>
          <w:lang w:val="cs-CZ"/>
        </w:rPr>
        <w:t xml:space="preserve">. § 3 cit. </w:t>
      </w:r>
      <w:proofErr w:type="gramStart"/>
      <w:r w:rsidRPr="004842B3">
        <w:rPr>
          <w:rFonts w:ascii="Arial" w:hAnsi="Arial" w:cs="Arial"/>
          <w:sz w:val="24"/>
          <w:szCs w:val="24"/>
          <w:lang w:val="cs-CZ"/>
        </w:rPr>
        <w:t>zákona</w:t>
      </w:r>
      <w:proofErr w:type="gramEnd"/>
      <w:r w:rsidRPr="004842B3">
        <w:rPr>
          <w:rFonts w:ascii="Arial" w:hAnsi="Arial" w:cs="Arial"/>
          <w:sz w:val="24"/>
          <w:szCs w:val="24"/>
          <w:lang w:val="cs-CZ"/>
        </w:rPr>
        <w:t xml:space="preserve">. Podléhá-li tato smlouva uveřejnění v registru smluv, uveřejnění zajistí </w:t>
      </w:r>
      <w:r>
        <w:rPr>
          <w:rFonts w:ascii="Arial" w:hAnsi="Arial" w:cs="Arial"/>
          <w:sz w:val="24"/>
          <w:szCs w:val="24"/>
          <w:lang w:val="cs-CZ"/>
        </w:rPr>
        <w:t>objednatel</w:t>
      </w:r>
      <w:r w:rsidRPr="004842B3">
        <w:rPr>
          <w:rFonts w:ascii="Arial" w:hAnsi="Arial" w:cs="Arial"/>
          <w:sz w:val="24"/>
          <w:szCs w:val="24"/>
          <w:lang w:val="cs-CZ"/>
        </w:rPr>
        <w:t>. V takovém případě smlouva nabývá účinnosti dn</w:t>
      </w:r>
      <w:r w:rsidR="00E07DCF">
        <w:rPr>
          <w:rFonts w:ascii="Arial" w:hAnsi="Arial" w:cs="Arial"/>
          <w:sz w:val="24"/>
          <w:szCs w:val="24"/>
          <w:lang w:val="cs-CZ"/>
        </w:rPr>
        <w:t xml:space="preserve">em uveřejnění v registru smluv. </w:t>
      </w:r>
      <w:r w:rsidR="00443992">
        <w:rPr>
          <w:rFonts w:ascii="Arial" w:hAnsi="Arial" w:cs="Arial"/>
          <w:sz w:val="24"/>
          <w:szCs w:val="24"/>
          <w:lang w:val="cs-CZ"/>
        </w:rPr>
        <w:t xml:space="preserve">Zhotovitel </w:t>
      </w:r>
      <w:r>
        <w:rPr>
          <w:rFonts w:ascii="Arial" w:hAnsi="Arial" w:cs="Arial"/>
          <w:sz w:val="24"/>
          <w:szCs w:val="24"/>
          <w:lang w:val="cs-CZ"/>
        </w:rPr>
        <w:t>prohlašuje</w:t>
      </w:r>
      <w:r w:rsidRPr="004842B3">
        <w:rPr>
          <w:rFonts w:ascii="Arial" w:hAnsi="Arial" w:cs="Arial"/>
          <w:sz w:val="24"/>
          <w:szCs w:val="24"/>
          <w:lang w:val="cs-CZ"/>
        </w:rPr>
        <w:t xml:space="preserve">, že žádná část smlouvy </w:t>
      </w:r>
      <w:r>
        <w:rPr>
          <w:rFonts w:ascii="Arial" w:hAnsi="Arial" w:cs="Arial"/>
          <w:sz w:val="24"/>
          <w:szCs w:val="24"/>
          <w:lang w:val="cs-CZ"/>
        </w:rPr>
        <w:t xml:space="preserve">včetně příloh </w:t>
      </w:r>
      <w:r w:rsidRPr="004842B3">
        <w:rPr>
          <w:rFonts w:ascii="Arial" w:hAnsi="Arial" w:cs="Arial"/>
          <w:sz w:val="24"/>
          <w:szCs w:val="24"/>
          <w:lang w:val="cs-CZ"/>
        </w:rPr>
        <w:t>nenaplňuje znaky obchodního tajemství (§ 504 zákona č. 89/2012 Sb., občanský zákoník, v platném znění).</w:t>
      </w:r>
    </w:p>
    <w:p w:rsidR="00A0139E" w:rsidRDefault="00A0139E" w:rsidP="00A0139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A0139E">
        <w:rPr>
          <w:rFonts w:ascii="Arial" w:hAnsi="Arial" w:cs="Arial"/>
          <w:sz w:val="24"/>
          <w:szCs w:val="24"/>
          <w:lang w:val="cs-CZ"/>
        </w:rPr>
        <w:t>Smlouva je sepsána ve 2 stejnopisech, z nichž 1 obdrží objednatel a</w:t>
      </w:r>
      <w:r w:rsidR="00E07DCF">
        <w:rPr>
          <w:rFonts w:ascii="Arial" w:hAnsi="Arial" w:cs="Arial"/>
          <w:sz w:val="24"/>
          <w:szCs w:val="24"/>
          <w:lang w:val="cs-CZ"/>
        </w:rPr>
        <w:t xml:space="preserve"> 1 </w:t>
      </w:r>
      <w:r w:rsidRPr="00A0139E">
        <w:rPr>
          <w:rFonts w:ascii="Arial" w:hAnsi="Arial" w:cs="Arial"/>
          <w:sz w:val="24"/>
          <w:szCs w:val="24"/>
          <w:lang w:val="cs-CZ"/>
        </w:rPr>
        <w:t>zhotovitel.</w:t>
      </w:r>
    </w:p>
    <w:p w:rsidR="00F85950" w:rsidRDefault="00F85950" w:rsidP="00A0139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 w:rsidRPr="00336A01">
        <w:rPr>
          <w:rFonts w:ascii="Arial" w:hAnsi="Arial" w:cs="Arial"/>
          <w:sz w:val="24"/>
          <w:szCs w:val="24"/>
          <w:u w:val="single"/>
          <w:lang w:val="cs-CZ"/>
        </w:rPr>
        <w:t>Přílohy:</w:t>
      </w:r>
    </w:p>
    <w:p w:rsidR="00336A01" w:rsidRPr="00336A01" w:rsidRDefault="00336A01" w:rsidP="00336A01">
      <w:pPr>
        <w:pStyle w:val="Odstavecseseznamem"/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:rsidR="002C11FC" w:rsidRDefault="002C11FC" w:rsidP="001B2276">
      <w:pPr>
        <w:ind w:left="1560" w:hanging="156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Příloha č. 1 -</w:t>
      </w:r>
      <w:r w:rsidR="00F85950" w:rsidRPr="002C11FC">
        <w:rPr>
          <w:rFonts w:ascii="Arial" w:hAnsi="Arial" w:cs="Arial"/>
          <w:sz w:val="24"/>
          <w:szCs w:val="24"/>
          <w:lang w:val="cs-CZ"/>
        </w:rPr>
        <w:t xml:space="preserve">  </w:t>
      </w:r>
      <w:r w:rsidR="00F341EF">
        <w:rPr>
          <w:rFonts w:ascii="Arial" w:hAnsi="Arial" w:cs="Arial"/>
          <w:sz w:val="24"/>
          <w:szCs w:val="24"/>
          <w:lang w:val="cs-CZ"/>
        </w:rPr>
        <w:tab/>
        <w:t>C</w:t>
      </w:r>
      <w:r w:rsidR="00336A01">
        <w:rPr>
          <w:rFonts w:ascii="Arial" w:hAnsi="Arial" w:cs="Arial"/>
          <w:sz w:val="24"/>
          <w:szCs w:val="24"/>
          <w:lang w:val="cs-CZ"/>
        </w:rPr>
        <w:t>enová nabídka</w:t>
      </w:r>
      <w:r w:rsidR="00F341EF">
        <w:rPr>
          <w:rFonts w:ascii="Arial" w:hAnsi="Arial" w:cs="Arial"/>
          <w:sz w:val="24"/>
          <w:szCs w:val="24"/>
          <w:lang w:val="cs-CZ"/>
        </w:rPr>
        <w:t xml:space="preserve"> na malířské a natěračské práce – malby kanceláří ze dne 9. 8</w:t>
      </w:r>
      <w:r w:rsidR="00F341EF" w:rsidRPr="002C11FC">
        <w:rPr>
          <w:rFonts w:ascii="Arial" w:hAnsi="Arial" w:cs="Arial"/>
          <w:sz w:val="24"/>
          <w:szCs w:val="24"/>
          <w:lang w:val="cs-CZ"/>
        </w:rPr>
        <w:t>.</w:t>
      </w:r>
      <w:r w:rsidR="00F341EF">
        <w:rPr>
          <w:rFonts w:ascii="Arial" w:hAnsi="Arial" w:cs="Arial"/>
          <w:sz w:val="24"/>
          <w:szCs w:val="24"/>
          <w:lang w:val="cs-CZ"/>
        </w:rPr>
        <w:t xml:space="preserve"> </w:t>
      </w:r>
      <w:r w:rsidR="00F341EF" w:rsidRPr="002C11FC">
        <w:rPr>
          <w:rFonts w:ascii="Arial" w:hAnsi="Arial" w:cs="Arial"/>
          <w:sz w:val="24"/>
          <w:szCs w:val="24"/>
          <w:lang w:val="cs-CZ"/>
        </w:rPr>
        <w:t>2017</w:t>
      </w:r>
    </w:p>
    <w:p w:rsidR="00336A01" w:rsidRPr="002C11FC" w:rsidRDefault="00336A01" w:rsidP="001B2276">
      <w:pPr>
        <w:ind w:left="1560" w:hanging="1560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ind w:left="388"/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Pardubi</w:t>
      </w:r>
      <w:r w:rsidR="00B2218C">
        <w:rPr>
          <w:rFonts w:ascii="Arial" w:hAnsi="Arial" w:cs="Arial"/>
          <w:sz w:val="24"/>
          <w:szCs w:val="24"/>
          <w:lang w:val="cs-CZ"/>
        </w:rPr>
        <w:t xml:space="preserve">cích dne:  </w:t>
      </w:r>
      <w:proofErr w:type="gramStart"/>
      <w:r w:rsidR="00264BCD">
        <w:rPr>
          <w:rFonts w:ascii="Arial" w:hAnsi="Arial" w:cs="Arial"/>
          <w:sz w:val="24"/>
          <w:szCs w:val="24"/>
          <w:lang w:val="cs-CZ"/>
        </w:rPr>
        <w:t>20.9.2017</w:t>
      </w:r>
      <w:proofErr w:type="gramEnd"/>
      <w:r w:rsidR="00B2218C">
        <w:rPr>
          <w:rFonts w:ascii="Arial" w:hAnsi="Arial" w:cs="Arial"/>
          <w:sz w:val="24"/>
          <w:szCs w:val="24"/>
          <w:lang w:val="cs-CZ"/>
        </w:rPr>
        <w:t xml:space="preserve">  </w:t>
      </w:r>
      <w:r w:rsidR="00B2218C">
        <w:rPr>
          <w:rFonts w:ascii="Arial" w:hAnsi="Arial" w:cs="Arial"/>
          <w:sz w:val="24"/>
          <w:szCs w:val="24"/>
          <w:lang w:val="cs-CZ"/>
        </w:rPr>
        <w:tab/>
      </w:r>
      <w:r w:rsidR="00B2218C">
        <w:rPr>
          <w:rFonts w:ascii="Arial" w:hAnsi="Arial" w:cs="Arial"/>
          <w:sz w:val="24"/>
          <w:szCs w:val="24"/>
          <w:lang w:val="cs-CZ"/>
        </w:rPr>
        <w:tab/>
      </w:r>
      <w:r w:rsidR="00B2218C">
        <w:rPr>
          <w:rFonts w:ascii="Arial" w:hAnsi="Arial" w:cs="Arial"/>
          <w:sz w:val="24"/>
          <w:szCs w:val="24"/>
          <w:lang w:val="cs-CZ"/>
        </w:rPr>
        <w:tab/>
        <w:t xml:space="preserve">       </w:t>
      </w:r>
      <w:r w:rsidR="00B2218C"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>V</w:t>
      </w:r>
      <w:r w:rsidR="00336A01">
        <w:rPr>
          <w:rFonts w:ascii="Arial" w:hAnsi="Arial" w:cs="Arial"/>
          <w:sz w:val="24"/>
          <w:szCs w:val="24"/>
          <w:lang w:val="cs-CZ"/>
        </w:rPr>
        <w:t xml:space="preserve"> Trutnově </w:t>
      </w:r>
      <w:r w:rsidR="00F341EF">
        <w:rPr>
          <w:rFonts w:ascii="Arial" w:hAnsi="Arial" w:cs="Arial"/>
          <w:sz w:val="24"/>
          <w:szCs w:val="24"/>
          <w:lang w:val="cs-CZ"/>
        </w:rPr>
        <w:t>dne</w:t>
      </w:r>
      <w:r w:rsidR="002C539D">
        <w:rPr>
          <w:rFonts w:ascii="Arial" w:hAnsi="Arial" w:cs="Arial"/>
          <w:sz w:val="24"/>
          <w:szCs w:val="24"/>
          <w:lang w:val="cs-CZ"/>
        </w:rPr>
        <w:t>: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proofErr w:type="gramStart"/>
      <w:r w:rsidR="00264BCD">
        <w:rPr>
          <w:rFonts w:ascii="Arial" w:hAnsi="Arial" w:cs="Arial"/>
          <w:sz w:val="24"/>
          <w:szCs w:val="24"/>
          <w:lang w:val="cs-CZ"/>
        </w:rPr>
        <w:t>20.9.2017</w:t>
      </w:r>
      <w:proofErr w:type="gramEnd"/>
    </w:p>
    <w:p w:rsidR="00F85950" w:rsidRDefault="00F85950" w:rsidP="001B2276">
      <w:pPr>
        <w:rPr>
          <w:rFonts w:ascii="Arial" w:hAnsi="Arial" w:cs="Arial"/>
          <w:sz w:val="24"/>
          <w:szCs w:val="24"/>
          <w:lang w:val="cs-CZ"/>
        </w:rPr>
      </w:pPr>
    </w:p>
    <w:p w:rsidR="00F85950" w:rsidRDefault="00F85950" w:rsidP="001B2276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z</w:t>
      </w:r>
      <w:r w:rsidR="00587C42">
        <w:rPr>
          <w:rFonts w:ascii="Arial" w:hAnsi="Arial" w:cs="Arial"/>
          <w:sz w:val="24"/>
          <w:szCs w:val="24"/>
          <w:lang w:val="cs-CZ"/>
        </w:rPr>
        <w:t>a ob</w:t>
      </w:r>
      <w:r w:rsidR="00B2218C">
        <w:rPr>
          <w:rFonts w:ascii="Arial" w:hAnsi="Arial" w:cs="Arial"/>
          <w:sz w:val="24"/>
          <w:szCs w:val="24"/>
          <w:lang w:val="cs-CZ"/>
        </w:rPr>
        <w:t>jednatele</w:t>
      </w:r>
      <w:r w:rsidR="00B2218C">
        <w:rPr>
          <w:rFonts w:ascii="Arial" w:hAnsi="Arial" w:cs="Arial"/>
          <w:sz w:val="24"/>
          <w:szCs w:val="24"/>
          <w:lang w:val="cs-CZ"/>
        </w:rPr>
        <w:tab/>
      </w:r>
      <w:r w:rsidR="00B2218C">
        <w:rPr>
          <w:rFonts w:ascii="Arial" w:hAnsi="Arial" w:cs="Arial"/>
          <w:sz w:val="24"/>
          <w:szCs w:val="24"/>
          <w:lang w:val="cs-CZ"/>
        </w:rPr>
        <w:tab/>
      </w:r>
      <w:r w:rsidR="00B2218C">
        <w:rPr>
          <w:rFonts w:ascii="Arial" w:hAnsi="Arial" w:cs="Arial"/>
          <w:sz w:val="24"/>
          <w:szCs w:val="24"/>
          <w:lang w:val="cs-CZ"/>
        </w:rPr>
        <w:tab/>
        <w:t xml:space="preserve">                  </w:t>
      </w:r>
      <w:r w:rsidR="00B2218C"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>za zhotovitele</w:t>
      </w:r>
    </w:p>
    <w:p w:rsidR="00B462E4" w:rsidRDefault="00B462E4" w:rsidP="001B2276">
      <w:pPr>
        <w:rPr>
          <w:rFonts w:ascii="Arial" w:hAnsi="Arial" w:cs="Arial"/>
          <w:sz w:val="24"/>
          <w:szCs w:val="24"/>
        </w:rPr>
      </w:pPr>
    </w:p>
    <w:p w:rsidR="00336A01" w:rsidRDefault="00336A01" w:rsidP="001B2276">
      <w:pPr>
        <w:rPr>
          <w:rFonts w:ascii="Arial" w:hAnsi="Arial" w:cs="Arial"/>
          <w:sz w:val="24"/>
          <w:szCs w:val="24"/>
        </w:rPr>
      </w:pPr>
    </w:p>
    <w:p w:rsidR="00336A01" w:rsidRDefault="00336A01" w:rsidP="001B227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62E4" w:rsidRDefault="00B462E4" w:rsidP="001B2276">
      <w:pPr>
        <w:rPr>
          <w:rFonts w:ascii="Arial" w:hAnsi="Arial" w:cs="Arial"/>
          <w:sz w:val="24"/>
          <w:szCs w:val="24"/>
        </w:rPr>
      </w:pPr>
    </w:p>
    <w:p w:rsidR="00587C42" w:rsidRDefault="00587C42" w:rsidP="001B2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                            </w:t>
      </w:r>
      <w:r w:rsidR="00B221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…………………………….          </w:t>
      </w:r>
    </w:p>
    <w:p w:rsidR="003528C5" w:rsidRDefault="00264BCD" w:rsidP="001B2276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xxxxxxxxxxxxxxxxxxxx</w:t>
      </w:r>
      <w:proofErr w:type="spellEnd"/>
      <w:proofErr w:type="gramEnd"/>
      <w:r w:rsidR="002C11FC">
        <w:rPr>
          <w:rFonts w:ascii="Arial" w:hAnsi="Arial" w:cs="Arial"/>
          <w:sz w:val="24"/>
          <w:szCs w:val="24"/>
        </w:rPr>
        <w:t xml:space="preserve">                                   </w:t>
      </w:r>
      <w:r w:rsidR="00802E1C"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xxxxxxxxxxxxxxxxxxxxxxxx</w:t>
      </w:r>
      <w:proofErr w:type="spellEnd"/>
    </w:p>
    <w:p w:rsidR="00802E1C" w:rsidRDefault="00F85950" w:rsidP="001B227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ředitel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SOA v Zámrsku</w:t>
      </w:r>
      <w:r>
        <w:rPr>
          <w:rFonts w:ascii="Arial" w:hAnsi="Arial" w:cs="Arial"/>
          <w:sz w:val="24"/>
          <w:szCs w:val="24"/>
        </w:rPr>
        <w:tab/>
      </w:r>
      <w:r w:rsidR="00B2218C">
        <w:rPr>
          <w:rFonts w:ascii="Arial" w:hAnsi="Arial" w:cs="Arial"/>
          <w:sz w:val="24"/>
          <w:szCs w:val="24"/>
        </w:rPr>
        <w:t xml:space="preserve">                             </w:t>
      </w:r>
      <w:r w:rsidR="00B2218C">
        <w:rPr>
          <w:rFonts w:ascii="Arial" w:hAnsi="Arial" w:cs="Arial"/>
          <w:sz w:val="24"/>
          <w:szCs w:val="24"/>
        </w:rPr>
        <w:tab/>
      </w:r>
      <w:proofErr w:type="spellStart"/>
      <w:r w:rsidR="00802E1C">
        <w:rPr>
          <w:rFonts w:ascii="Arial" w:hAnsi="Arial" w:cs="Arial"/>
          <w:sz w:val="24"/>
        </w:rPr>
        <w:t>jednatel</w:t>
      </w:r>
      <w:proofErr w:type="spellEnd"/>
    </w:p>
    <w:p w:rsidR="00F85950" w:rsidRDefault="00F85950" w:rsidP="001B2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264BCD" w:rsidRDefault="00264BCD" w:rsidP="001B2276">
      <w:pPr>
        <w:rPr>
          <w:rFonts w:ascii="Arial" w:hAnsi="Arial" w:cs="Arial"/>
          <w:sz w:val="24"/>
          <w:szCs w:val="24"/>
        </w:rPr>
      </w:pPr>
    </w:p>
    <w:p w:rsidR="00264BCD" w:rsidRDefault="00264BCD" w:rsidP="001B2276">
      <w:pPr>
        <w:rPr>
          <w:rFonts w:ascii="Arial" w:hAnsi="Arial" w:cs="Arial"/>
          <w:sz w:val="24"/>
          <w:szCs w:val="24"/>
        </w:rPr>
      </w:pPr>
    </w:p>
    <w:p w:rsidR="00264BCD" w:rsidRDefault="00264BCD" w:rsidP="001B2276">
      <w:pPr>
        <w:rPr>
          <w:rFonts w:ascii="Arial" w:hAnsi="Arial" w:cs="Arial"/>
          <w:sz w:val="24"/>
          <w:szCs w:val="24"/>
        </w:rPr>
      </w:pPr>
    </w:p>
    <w:p w:rsidR="00264BCD" w:rsidRDefault="00264BCD" w:rsidP="001B2276">
      <w:pPr>
        <w:rPr>
          <w:rFonts w:ascii="Arial" w:hAnsi="Arial" w:cs="Arial"/>
          <w:sz w:val="24"/>
          <w:szCs w:val="24"/>
        </w:rPr>
      </w:pPr>
    </w:p>
    <w:p w:rsidR="00264BCD" w:rsidRDefault="00264BCD" w:rsidP="001B2276">
      <w:pPr>
        <w:rPr>
          <w:rFonts w:ascii="Arial" w:hAnsi="Arial" w:cs="Arial"/>
          <w:sz w:val="24"/>
          <w:szCs w:val="24"/>
        </w:rPr>
      </w:pPr>
    </w:p>
    <w:p w:rsidR="00264BCD" w:rsidRDefault="00264BCD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E156E4">
      <w:pPr>
        <w:spacing w:before="8" w:after="972"/>
        <w:ind w:left="7560" w:right="144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1483360" cy="36830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6E4" w:rsidRDefault="00100BBB" w:rsidP="00E156E4">
      <w:pPr>
        <w:spacing w:before="36" w:line="358" w:lineRule="exact"/>
        <w:ind w:left="1008"/>
        <w:rPr>
          <w:b/>
          <w:color w:val="D29AD5"/>
          <w:spacing w:val="10"/>
          <w:w w:val="95"/>
          <w:sz w:val="47"/>
          <w:lang w:val="cs-CZ"/>
        </w:rPr>
      </w:pPr>
      <w:r w:rsidRPr="00100BBB">
        <w:rPr>
          <w:rFonts w:asciiTheme="minorHAnsi" w:hAnsiTheme="minorHAnsi"/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49.55pt;margin-top:784.55pt;width:7in;height:11.15pt;z-index:-251658752;mso-wrap-distance-left:0;mso-wrap-distance-right:0;mso-position-horizontal-relative:page;mso-position-vertical-relative:page" filled="f" stroked="f">
            <v:textbox inset="0,0,0,0">
              <w:txbxContent>
                <w:p w:rsidR="00E156E4" w:rsidRPr="005E4EE2" w:rsidRDefault="00E156E4" w:rsidP="005E4EE2"/>
              </w:txbxContent>
            </v:textbox>
            <w10:wrap type="square" anchorx="page" anchory="page"/>
          </v:shape>
        </w:pict>
      </w:r>
      <w:proofErr w:type="gramStart"/>
      <w:r w:rsidR="00E156E4">
        <w:rPr>
          <w:b/>
          <w:color w:val="D29AD5"/>
          <w:spacing w:val="10"/>
          <w:w w:val="95"/>
          <w:sz w:val="47"/>
          <w:lang w:val="cs-CZ"/>
        </w:rPr>
        <w:t xml:space="preserve">VRAPO </w:t>
      </w:r>
      <w:r w:rsidR="00E156E4">
        <w:rPr>
          <w:b/>
          <w:color w:val="D29AD5"/>
          <w:sz w:val="27"/>
          <w:lang w:val="cs-CZ"/>
        </w:rPr>
        <w:t>..r.</w:t>
      </w:r>
      <w:proofErr w:type="gramEnd"/>
      <w:r w:rsidR="00E156E4">
        <w:rPr>
          <w:b/>
          <w:color w:val="D29AD5"/>
          <w:sz w:val="27"/>
          <w:lang w:val="cs-CZ"/>
        </w:rPr>
        <w:t>o.</w:t>
      </w:r>
    </w:p>
    <w:p w:rsidR="00E156E4" w:rsidRDefault="00E156E4" w:rsidP="00E156E4">
      <w:pPr>
        <w:spacing w:line="129" w:lineRule="exact"/>
        <w:rPr>
          <w:b/>
          <w:color w:val="AFAAE8"/>
          <w:spacing w:val="8"/>
          <w:sz w:val="21"/>
          <w:lang w:val="cs-CZ"/>
        </w:rPr>
      </w:pPr>
    </w:p>
    <w:p w:rsidR="00E156E4" w:rsidRDefault="00E156E4" w:rsidP="00E156E4">
      <w:pPr>
        <w:spacing w:before="180" w:line="271" w:lineRule="auto"/>
        <w:ind w:left="3456"/>
        <w:rPr>
          <w:rFonts w:ascii="Arial" w:hAnsi="Arial"/>
          <w:color w:val="D29AD5"/>
          <w:spacing w:val="3"/>
          <w:lang w:val="cs-CZ"/>
        </w:rPr>
      </w:pPr>
      <w:r>
        <w:rPr>
          <w:rFonts w:ascii="Arial" w:hAnsi="Arial"/>
          <w:color w:val="D29AD5"/>
          <w:spacing w:val="3"/>
          <w:lang w:val="cs-CZ"/>
        </w:rPr>
        <w:t xml:space="preserve">Na </w:t>
      </w:r>
      <w:proofErr w:type="spellStart"/>
      <w:r>
        <w:rPr>
          <w:rFonts w:ascii="Arial" w:hAnsi="Arial"/>
          <w:color w:val="D29AD5"/>
          <w:spacing w:val="-7"/>
          <w:sz w:val="19"/>
          <w:lang w:val="cs-CZ"/>
        </w:rPr>
        <w:t>Bes</w:t>
      </w:r>
      <w:r w:rsidR="00264BCD">
        <w:rPr>
          <w:rFonts w:ascii="Arial" w:hAnsi="Arial"/>
          <w:color w:val="D29AD5"/>
          <w:spacing w:val="-7"/>
          <w:sz w:val="19"/>
          <w:lang w:val="cs-CZ"/>
        </w:rPr>
        <w:t>esedě</w:t>
      </w:r>
      <w:proofErr w:type="spellEnd"/>
      <w:r>
        <w:rPr>
          <w:rFonts w:ascii="Arial" w:hAnsi="Arial"/>
          <w:color w:val="D29AD5"/>
          <w:spacing w:val="-7"/>
          <w:sz w:val="19"/>
          <w:lang w:val="cs-CZ"/>
        </w:rPr>
        <w:t xml:space="preserve"> 83, 541 01 Trutnov; DIČ: CZ45538913; </w:t>
      </w:r>
      <w:proofErr w:type="spellStart"/>
      <w:proofErr w:type="gramStart"/>
      <w:r>
        <w:rPr>
          <w:rFonts w:ascii="Arial" w:hAnsi="Arial"/>
          <w:color w:val="D29AD5"/>
          <w:spacing w:val="-7"/>
          <w:sz w:val="19"/>
          <w:lang w:val="cs-CZ"/>
        </w:rPr>
        <w:t>Tek</w:t>
      </w:r>
      <w:proofErr w:type="spellEnd"/>
      <w:r>
        <w:rPr>
          <w:rFonts w:ascii="Arial" w:hAnsi="Arial"/>
          <w:color w:val="D29AD5"/>
          <w:spacing w:val="-7"/>
          <w:sz w:val="19"/>
          <w:lang w:val="cs-CZ"/>
        </w:rPr>
        <w:t xml:space="preserve"> .. 499 </w:t>
      </w:r>
      <w:r w:rsidR="00264BCD">
        <w:rPr>
          <w:rFonts w:ascii="Arial" w:hAnsi="Arial"/>
          <w:color w:val="D29AD5"/>
          <w:spacing w:val="-7"/>
          <w:sz w:val="19"/>
          <w:lang w:val="cs-CZ"/>
        </w:rPr>
        <w:t>8</w:t>
      </w:r>
      <w:r>
        <w:rPr>
          <w:rFonts w:ascii="Arial" w:hAnsi="Arial"/>
          <w:color w:val="D29AD5"/>
          <w:spacing w:val="-7"/>
          <w:sz w:val="19"/>
          <w:lang w:val="cs-CZ"/>
        </w:rPr>
        <w:t>11881</w:t>
      </w:r>
      <w:proofErr w:type="gramEnd"/>
    </w:p>
    <w:p w:rsidR="00E156E4" w:rsidRDefault="00E156E4" w:rsidP="00E156E4">
      <w:pPr>
        <w:tabs>
          <w:tab w:val="left" w:pos="3261"/>
          <w:tab w:val="left" w:pos="3969"/>
        </w:tabs>
        <w:spacing w:before="504" w:line="360" w:lineRule="auto"/>
        <w:ind w:right="5907"/>
        <w:rPr>
          <w:b/>
          <w:color w:val="1B1C27"/>
          <w:spacing w:val="-13"/>
          <w:sz w:val="26"/>
          <w:lang w:val="cs-CZ"/>
        </w:rPr>
      </w:pPr>
      <w:r>
        <w:rPr>
          <w:b/>
          <w:color w:val="1B1C27"/>
          <w:spacing w:val="-13"/>
          <w:sz w:val="26"/>
          <w:lang w:val="cs-CZ"/>
        </w:rPr>
        <w:t xml:space="preserve">Státní okresní archiv Trutnov </w:t>
      </w:r>
      <w:r>
        <w:rPr>
          <w:b/>
          <w:color w:val="1B1C27"/>
          <w:spacing w:val="-4"/>
          <w:sz w:val="24"/>
          <w:lang w:val="cs-CZ"/>
        </w:rPr>
        <w:t>Komenského 128</w:t>
      </w:r>
    </w:p>
    <w:p w:rsidR="00E156E4" w:rsidRDefault="00E156E4" w:rsidP="00E156E4">
      <w:pPr>
        <w:spacing w:before="108" w:line="204" w:lineRule="auto"/>
        <w:rPr>
          <w:b/>
          <w:color w:val="1B1C27"/>
          <w:sz w:val="24"/>
          <w:lang w:val="cs-CZ"/>
        </w:rPr>
      </w:pPr>
      <w:r>
        <w:rPr>
          <w:b/>
          <w:color w:val="1B1C27"/>
          <w:sz w:val="24"/>
          <w:lang w:val="cs-CZ"/>
        </w:rPr>
        <w:t>541 01 Trutnov</w:t>
      </w:r>
    </w:p>
    <w:p w:rsidR="00E156E4" w:rsidRDefault="00E156E4" w:rsidP="00E156E4">
      <w:pPr>
        <w:spacing w:before="360"/>
        <w:rPr>
          <w:b/>
          <w:color w:val="1B1C27"/>
          <w:spacing w:val="-24"/>
          <w:sz w:val="26"/>
          <w:lang w:val="cs-CZ"/>
        </w:rPr>
      </w:pPr>
      <w:r>
        <w:rPr>
          <w:b/>
          <w:color w:val="1B1C27"/>
          <w:spacing w:val="-24"/>
          <w:sz w:val="26"/>
          <w:lang w:val="cs-CZ"/>
        </w:rPr>
        <w:t xml:space="preserve">V Trutnově </w:t>
      </w:r>
      <w:r>
        <w:rPr>
          <w:b/>
          <w:color w:val="1B1C27"/>
          <w:spacing w:val="-14"/>
          <w:sz w:val="24"/>
          <w:lang w:val="cs-CZ"/>
        </w:rPr>
        <w:t>9. srpna 2017</w:t>
      </w:r>
    </w:p>
    <w:p w:rsidR="00E156E4" w:rsidRDefault="00E156E4" w:rsidP="00E156E4">
      <w:pPr>
        <w:spacing w:before="396"/>
        <w:rPr>
          <w:b/>
          <w:color w:val="1B1C27"/>
          <w:spacing w:val="-18"/>
          <w:sz w:val="24"/>
          <w:lang w:val="cs-CZ"/>
        </w:rPr>
      </w:pPr>
      <w:r>
        <w:rPr>
          <w:b/>
          <w:color w:val="1B1C27"/>
          <w:spacing w:val="-18"/>
          <w:sz w:val="24"/>
          <w:lang w:val="cs-CZ"/>
        </w:rPr>
        <w:t xml:space="preserve">Věc: </w:t>
      </w:r>
      <w:r>
        <w:rPr>
          <w:b/>
          <w:color w:val="1B1C27"/>
          <w:spacing w:val="-18"/>
          <w:sz w:val="23"/>
          <w:u w:val="single"/>
          <w:lang w:val="cs-CZ"/>
        </w:rPr>
        <w:t xml:space="preserve">Cenová </w:t>
      </w:r>
      <w:r>
        <w:rPr>
          <w:b/>
          <w:color w:val="1B1C27"/>
          <w:spacing w:val="-18"/>
          <w:sz w:val="26"/>
          <w:u w:val="single"/>
          <w:lang w:val="cs-CZ"/>
        </w:rPr>
        <w:t xml:space="preserve">nabídka na </w:t>
      </w:r>
      <w:proofErr w:type="spellStart"/>
      <w:r>
        <w:rPr>
          <w:b/>
          <w:color w:val="1B1C27"/>
          <w:spacing w:val="-18"/>
          <w:sz w:val="26"/>
          <w:u w:val="single"/>
          <w:lang w:val="cs-CZ"/>
        </w:rPr>
        <w:t>mal</w:t>
      </w:r>
      <w:proofErr w:type="spellEnd"/>
      <w:r>
        <w:rPr>
          <w:b/>
          <w:color w:val="1B1C27"/>
          <w:spacing w:val="-18"/>
          <w:sz w:val="26"/>
          <w:u w:val="single"/>
          <w:lang w:val="cs-CZ"/>
        </w:rPr>
        <w:t xml:space="preserve"> </w:t>
      </w:r>
      <w:proofErr w:type="spellStart"/>
      <w:r>
        <w:rPr>
          <w:b/>
          <w:color w:val="1B1C27"/>
          <w:spacing w:val="-18"/>
          <w:sz w:val="26"/>
          <w:u w:val="single"/>
          <w:lang w:val="cs-CZ"/>
        </w:rPr>
        <w:t>ířskě</w:t>
      </w:r>
      <w:proofErr w:type="spellEnd"/>
      <w:r>
        <w:rPr>
          <w:b/>
          <w:color w:val="1B1C27"/>
          <w:spacing w:val="-18"/>
          <w:sz w:val="26"/>
          <w:u w:val="single"/>
          <w:lang w:val="cs-CZ"/>
        </w:rPr>
        <w:t xml:space="preserve"> a natěračské </w:t>
      </w:r>
      <w:proofErr w:type="gramStart"/>
      <w:r>
        <w:rPr>
          <w:b/>
          <w:color w:val="1B1C27"/>
          <w:spacing w:val="-18"/>
          <w:sz w:val="26"/>
          <w:u w:val="single"/>
          <w:lang w:val="cs-CZ"/>
        </w:rPr>
        <w:t>práce—malby</w:t>
      </w:r>
      <w:proofErr w:type="gramEnd"/>
      <w:r>
        <w:rPr>
          <w:b/>
          <w:color w:val="1B1C27"/>
          <w:spacing w:val="-18"/>
          <w:sz w:val="26"/>
          <w:u w:val="single"/>
          <w:lang w:val="cs-CZ"/>
        </w:rPr>
        <w:t xml:space="preserve"> kanceláří </w:t>
      </w:r>
    </w:p>
    <w:p w:rsidR="00E156E4" w:rsidRDefault="00E156E4" w:rsidP="00E156E4">
      <w:pPr>
        <w:spacing w:before="72"/>
        <w:rPr>
          <w:b/>
          <w:color w:val="1B1C27"/>
          <w:spacing w:val="-14"/>
          <w:sz w:val="24"/>
          <w:lang w:val="cs-CZ"/>
        </w:rPr>
      </w:pPr>
      <w:r>
        <w:rPr>
          <w:b/>
          <w:color w:val="1B1C27"/>
          <w:spacing w:val="-12"/>
          <w:sz w:val="24"/>
          <w:lang w:val="cs-CZ"/>
        </w:rPr>
        <w:t xml:space="preserve">Po vizuální prohlídce firma VRAPO s.r.o., </w:t>
      </w:r>
      <w:r>
        <w:rPr>
          <w:b/>
          <w:color w:val="1B1C27"/>
          <w:spacing w:val="-22"/>
          <w:sz w:val="26"/>
          <w:lang w:val="cs-CZ"/>
        </w:rPr>
        <w:t xml:space="preserve">vzhledem ke </w:t>
      </w:r>
      <w:proofErr w:type="gramStart"/>
      <w:r>
        <w:rPr>
          <w:b/>
          <w:color w:val="1B1C27"/>
          <w:spacing w:val="-22"/>
          <w:sz w:val="26"/>
          <w:lang w:val="cs-CZ"/>
        </w:rPr>
        <w:t>staří</w:t>
      </w:r>
      <w:proofErr w:type="gramEnd"/>
      <w:r>
        <w:rPr>
          <w:b/>
          <w:color w:val="1B1C27"/>
          <w:spacing w:val="-22"/>
          <w:sz w:val="26"/>
          <w:lang w:val="cs-CZ"/>
        </w:rPr>
        <w:t xml:space="preserve"> </w:t>
      </w:r>
      <w:r>
        <w:rPr>
          <w:b/>
          <w:color w:val="1B1C27"/>
          <w:spacing w:val="-12"/>
          <w:sz w:val="24"/>
          <w:lang w:val="cs-CZ"/>
        </w:rPr>
        <w:t xml:space="preserve">maleb a </w:t>
      </w:r>
      <w:r>
        <w:rPr>
          <w:b/>
          <w:color w:val="1B1C27"/>
          <w:spacing w:val="-22"/>
          <w:sz w:val="26"/>
          <w:lang w:val="cs-CZ"/>
        </w:rPr>
        <w:t xml:space="preserve">nátěrů, doporučuje provést níže </w:t>
      </w:r>
      <w:r>
        <w:rPr>
          <w:b/>
          <w:color w:val="1B1C27"/>
          <w:spacing w:val="-14"/>
          <w:sz w:val="24"/>
          <w:lang w:val="cs-CZ"/>
        </w:rPr>
        <w:t>uvedené technologické postupy prací.</w:t>
      </w:r>
    </w:p>
    <w:p w:rsidR="00E156E4" w:rsidRDefault="00E156E4" w:rsidP="00E156E4">
      <w:pPr>
        <w:numPr>
          <w:ilvl w:val="0"/>
          <w:numId w:val="36"/>
        </w:numPr>
        <w:tabs>
          <w:tab w:val="clear" w:pos="360"/>
          <w:tab w:val="decimal" w:pos="792"/>
        </w:tabs>
        <w:suppressAutoHyphens w:val="0"/>
        <w:spacing w:before="252" w:line="316" w:lineRule="auto"/>
        <w:ind w:left="5040" w:right="1008" w:hanging="4608"/>
        <w:rPr>
          <w:b/>
          <w:color w:val="1B1C27"/>
          <w:spacing w:val="3"/>
          <w:sz w:val="24"/>
          <w:lang w:val="cs-CZ"/>
        </w:rPr>
      </w:pPr>
      <w:r>
        <w:rPr>
          <w:b/>
          <w:color w:val="1B1C27"/>
          <w:spacing w:val="3"/>
          <w:sz w:val="24"/>
          <w:lang w:val="cs-CZ"/>
        </w:rPr>
        <w:t xml:space="preserve">Zakryti podlahových </w:t>
      </w:r>
      <w:proofErr w:type="gramStart"/>
      <w:r>
        <w:rPr>
          <w:b/>
          <w:color w:val="1B1C27"/>
          <w:spacing w:val="3"/>
          <w:sz w:val="24"/>
          <w:lang w:val="cs-CZ"/>
        </w:rPr>
        <w:t xml:space="preserve">ploch         </w:t>
      </w:r>
      <w:r>
        <w:rPr>
          <w:b/>
          <w:color w:val="1B1C27"/>
          <w:spacing w:val="10"/>
          <w:sz w:val="24"/>
          <w:lang w:val="cs-CZ"/>
        </w:rPr>
        <w:t>588,00</w:t>
      </w:r>
      <w:proofErr w:type="gramEnd"/>
      <w:r>
        <w:rPr>
          <w:b/>
          <w:color w:val="1B1C27"/>
          <w:spacing w:val="10"/>
          <w:sz w:val="24"/>
          <w:lang w:val="cs-CZ"/>
        </w:rPr>
        <w:t xml:space="preserve"> m</w:t>
      </w:r>
      <w:r>
        <w:rPr>
          <w:b/>
          <w:color w:val="1B1C27"/>
          <w:spacing w:val="10"/>
          <w:w w:val="105"/>
          <w:sz w:val="24"/>
          <w:vertAlign w:val="superscript"/>
          <w:lang w:val="cs-CZ"/>
        </w:rPr>
        <w:t>2</w:t>
      </w:r>
      <w:r>
        <w:rPr>
          <w:b/>
          <w:color w:val="1B1C27"/>
          <w:spacing w:val="10"/>
          <w:sz w:val="24"/>
          <w:lang w:val="cs-CZ"/>
        </w:rPr>
        <w:t xml:space="preserve"> x 4,20 Kč = 2 469,60 Kč</w:t>
      </w:r>
    </w:p>
    <w:p w:rsidR="00E156E4" w:rsidRDefault="00E156E4" w:rsidP="00E156E4">
      <w:pPr>
        <w:numPr>
          <w:ilvl w:val="0"/>
          <w:numId w:val="36"/>
        </w:numPr>
        <w:tabs>
          <w:tab w:val="clear" w:pos="360"/>
          <w:tab w:val="decimal" w:pos="792"/>
        </w:tabs>
        <w:suppressAutoHyphens w:val="0"/>
        <w:spacing w:before="432" w:line="204" w:lineRule="exact"/>
        <w:ind w:left="5040" w:hanging="4608"/>
        <w:rPr>
          <w:b/>
          <w:color w:val="1B1C27"/>
          <w:spacing w:val="8"/>
          <w:sz w:val="24"/>
          <w:lang w:val="cs-CZ"/>
        </w:rPr>
      </w:pPr>
      <w:r>
        <w:rPr>
          <w:b/>
          <w:color w:val="1B1C27"/>
          <w:spacing w:val="8"/>
          <w:sz w:val="24"/>
          <w:lang w:val="cs-CZ"/>
        </w:rPr>
        <w:t xml:space="preserve">Malby </w:t>
      </w:r>
      <w:r>
        <w:rPr>
          <w:b/>
          <w:color w:val="1B1C27"/>
          <w:spacing w:val="-2"/>
          <w:sz w:val="26"/>
          <w:lang w:val="cs-CZ"/>
        </w:rPr>
        <w:t>kanceláří</w:t>
      </w:r>
    </w:p>
    <w:p w:rsidR="00E156E4" w:rsidRDefault="00E156E4" w:rsidP="00E156E4">
      <w:pPr>
        <w:spacing w:before="144" w:line="194" w:lineRule="auto"/>
        <w:ind w:left="1368"/>
        <w:rPr>
          <w:b/>
          <w:color w:val="1B1C27"/>
          <w:spacing w:val="-24"/>
          <w:sz w:val="26"/>
          <w:lang w:val="cs-CZ"/>
        </w:rPr>
      </w:pPr>
      <w:r>
        <w:rPr>
          <w:b/>
          <w:color w:val="1B1C27"/>
          <w:spacing w:val="-24"/>
          <w:sz w:val="26"/>
          <w:lang w:val="cs-CZ"/>
        </w:rPr>
        <w:t xml:space="preserve">jednonásobný </w:t>
      </w:r>
      <w:proofErr w:type="spellStart"/>
      <w:r>
        <w:rPr>
          <w:b/>
          <w:color w:val="1B1C27"/>
          <w:spacing w:val="-24"/>
          <w:sz w:val="26"/>
          <w:lang w:val="cs-CZ"/>
        </w:rPr>
        <w:t>penstreční</w:t>
      </w:r>
      <w:proofErr w:type="spellEnd"/>
      <w:r>
        <w:rPr>
          <w:b/>
          <w:color w:val="1B1C27"/>
          <w:spacing w:val="-24"/>
          <w:sz w:val="26"/>
          <w:lang w:val="cs-CZ"/>
        </w:rPr>
        <w:t xml:space="preserve"> nátěr stropů a stěn</w:t>
      </w:r>
    </w:p>
    <w:p w:rsidR="00E156E4" w:rsidRDefault="00E156E4" w:rsidP="00E156E4">
      <w:pPr>
        <w:spacing w:before="180" w:line="210" w:lineRule="exact"/>
        <w:ind w:left="1440"/>
        <w:rPr>
          <w:b/>
          <w:color w:val="1B1C27"/>
          <w:spacing w:val="-26"/>
          <w:sz w:val="26"/>
          <w:lang w:val="cs-CZ"/>
        </w:rPr>
      </w:pPr>
      <w:r>
        <w:rPr>
          <w:b/>
          <w:color w:val="1B1C27"/>
          <w:spacing w:val="-26"/>
          <w:sz w:val="26"/>
          <w:lang w:val="cs-CZ"/>
        </w:rPr>
        <w:t xml:space="preserve">dvoj násobný nátěr stropů a stěn </w:t>
      </w:r>
      <w:r>
        <w:rPr>
          <w:b/>
          <w:color w:val="1B1C27"/>
          <w:spacing w:val="-16"/>
          <w:sz w:val="24"/>
          <w:lang w:val="cs-CZ"/>
        </w:rPr>
        <w:t>barvou HET-Klasik</w:t>
      </w:r>
    </w:p>
    <w:p w:rsidR="00E156E4" w:rsidRDefault="00E156E4" w:rsidP="00E156E4">
      <w:pPr>
        <w:spacing w:before="72" w:after="900" w:line="189" w:lineRule="auto"/>
        <w:ind w:left="4680"/>
        <w:rPr>
          <w:b/>
          <w:color w:val="1B1C27"/>
          <w:spacing w:val="10"/>
          <w:sz w:val="24"/>
          <w:lang w:val="cs-CZ"/>
        </w:rPr>
      </w:pPr>
      <w:r>
        <w:rPr>
          <w:b/>
          <w:color w:val="1B1C27"/>
          <w:spacing w:val="10"/>
          <w:sz w:val="24"/>
          <w:lang w:val="cs-CZ"/>
        </w:rPr>
        <w:t>2 284,00 m</w:t>
      </w:r>
      <w:r>
        <w:rPr>
          <w:b/>
          <w:color w:val="1B1C27"/>
          <w:spacing w:val="10"/>
          <w:w w:val="105"/>
          <w:sz w:val="24"/>
          <w:vertAlign w:val="superscript"/>
          <w:lang w:val="cs-CZ"/>
        </w:rPr>
        <w:t>2</w:t>
      </w:r>
      <w:r>
        <w:rPr>
          <w:b/>
          <w:color w:val="1B1C27"/>
          <w:spacing w:val="10"/>
          <w:sz w:val="24"/>
          <w:lang w:val="cs-CZ"/>
        </w:rPr>
        <w:t xml:space="preserve"> x </w:t>
      </w:r>
      <w:r>
        <w:rPr>
          <w:b/>
          <w:color w:val="1B1C27"/>
          <w:sz w:val="26"/>
          <w:lang w:val="cs-CZ"/>
        </w:rPr>
        <w:t>32,70 Kč = 74 686,80 Kč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9"/>
        <w:gridCol w:w="590"/>
        <w:gridCol w:w="80"/>
        <w:gridCol w:w="380"/>
        <w:gridCol w:w="37"/>
        <w:gridCol w:w="374"/>
        <w:gridCol w:w="300"/>
        <w:gridCol w:w="377"/>
        <w:gridCol w:w="5123"/>
      </w:tblGrid>
      <w:tr w:rsidR="00E156E4" w:rsidTr="00F65365">
        <w:trPr>
          <w:trHeight w:hRule="exact" w:val="176"/>
        </w:trPr>
        <w:tc>
          <w:tcPr>
            <w:tcW w:w="281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>
            <w:pPr>
              <w:spacing w:line="312" w:lineRule="exact"/>
              <w:ind w:right="792"/>
              <w:rPr>
                <w:b/>
                <w:color w:val="1B1C27"/>
                <w:spacing w:val="-27"/>
                <w:sz w:val="26"/>
                <w:lang w:val="cs-CZ"/>
              </w:rPr>
            </w:pPr>
            <w:r>
              <w:rPr>
                <w:b/>
                <w:color w:val="1B1C27"/>
                <w:spacing w:val="-27"/>
                <w:sz w:val="26"/>
                <w:lang w:val="cs-CZ"/>
              </w:rPr>
              <w:t xml:space="preserve">Cena celkem bez </w:t>
            </w:r>
            <w:r>
              <w:rPr>
                <w:b/>
                <w:color w:val="1B1C27"/>
                <w:spacing w:val="-17"/>
                <w:sz w:val="24"/>
                <w:lang w:val="cs-CZ"/>
              </w:rPr>
              <w:t xml:space="preserve">DPH </w:t>
            </w:r>
            <w:proofErr w:type="spellStart"/>
            <w:r>
              <w:rPr>
                <w:b/>
                <w:color w:val="1B1C27"/>
                <w:sz w:val="24"/>
                <w:lang w:val="cs-CZ"/>
              </w:rPr>
              <w:t>DPH</w:t>
            </w:r>
            <w:proofErr w:type="spellEnd"/>
            <w:r>
              <w:rPr>
                <w:b/>
                <w:color w:val="1B1C27"/>
                <w:sz w:val="24"/>
                <w:lang w:val="cs-CZ"/>
              </w:rPr>
              <w:t xml:space="preserve"> 21 %</w:t>
            </w:r>
          </w:p>
        </w:tc>
        <w:tc>
          <w:tcPr>
            <w:tcW w:w="590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80" w:type="dxa"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4" w:type="dxa"/>
            <w:tcBorders>
              <w:top w:val="dotted" w:sz="11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7" w:type="dxa"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51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E156E4">
            <w:pPr>
              <w:tabs>
                <w:tab w:val="left" w:pos="4115"/>
              </w:tabs>
              <w:spacing w:line="225" w:lineRule="auto"/>
              <w:ind w:right="1123"/>
              <w:rPr>
                <w:b/>
                <w:color w:val="1B1C27"/>
                <w:spacing w:val="16"/>
                <w:sz w:val="24"/>
                <w:lang w:val="cs-CZ"/>
              </w:rPr>
            </w:pPr>
            <w:r>
              <w:rPr>
                <w:b/>
                <w:color w:val="1B1C27"/>
                <w:sz w:val="24"/>
                <w:lang w:val="cs-CZ"/>
              </w:rPr>
              <w:t xml:space="preserve">                          </w:t>
            </w:r>
            <w:r>
              <w:rPr>
                <w:b/>
                <w:color w:val="1B1C27"/>
                <w:spacing w:val="16"/>
                <w:sz w:val="24"/>
                <w:lang w:val="cs-CZ"/>
              </w:rPr>
              <w:t xml:space="preserve">             77 156,40Kč</w:t>
            </w:r>
          </w:p>
          <w:p w:rsidR="00E156E4" w:rsidRDefault="00E156E4" w:rsidP="00E156E4">
            <w:pPr>
              <w:tabs>
                <w:tab w:val="left" w:pos="4257"/>
              </w:tabs>
              <w:spacing w:line="225" w:lineRule="auto"/>
              <w:ind w:right="724"/>
              <w:rPr>
                <w:b/>
                <w:color w:val="1B1C27"/>
                <w:sz w:val="24"/>
                <w:lang w:val="cs-CZ"/>
              </w:rPr>
            </w:pPr>
            <w:r>
              <w:rPr>
                <w:b/>
                <w:color w:val="1B1C27"/>
                <w:spacing w:val="16"/>
                <w:sz w:val="24"/>
                <w:lang w:val="cs-CZ"/>
              </w:rPr>
              <w:t xml:space="preserve">                                  </w:t>
            </w:r>
            <w:r>
              <w:rPr>
                <w:b/>
                <w:color w:val="1B1C27"/>
                <w:sz w:val="24"/>
                <w:lang w:val="cs-CZ"/>
              </w:rPr>
              <w:t xml:space="preserve"> 16 202,80 Kč</w:t>
            </w:r>
          </w:p>
          <w:p w:rsidR="00E156E4" w:rsidRDefault="00E156E4" w:rsidP="00E156E4">
            <w:pPr>
              <w:spacing w:before="108" w:line="225" w:lineRule="auto"/>
              <w:ind w:right="1033"/>
              <w:jc w:val="center"/>
              <w:rPr>
                <w:b/>
                <w:color w:val="1B1C27"/>
                <w:spacing w:val="-4"/>
                <w:sz w:val="24"/>
                <w:lang w:val="cs-CZ"/>
              </w:rPr>
            </w:pPr>
            <w:r>
              <w:rPr>
                <w:b/>
                <w:color w:val="1B1C27"/>
                <w:spacing w:val="-4"/>
                <w:sz w:val="24"/>
                <w:lang w:val="cs-CZ"/>
              </w:rPr>
              <w:t xml:space="preserve">                                              93 359,00 Kč</w:t>
            </w:r>
          </w:p>
        </w:tc>
      </w:tr>
      <w:tr w:rsidR="00E156E4" w:rsidTr="00F65365">
        <w:trPr>
          <w:trHeight w:hRule="exact" w:val="374"/>
        </w:trPr>
        <w:tc>
          <w:tcPr>
            <w:tcW w:w="281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590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80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4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7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512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</w:tr>
      <w:tr w:rsidR="00E156E4" w:rsidTr="00F65365">
        <w:trPr>
          <w:trHeight w:hRule="exact" w:val="132"/>
        </w:trPr>
        <w:tc>
          <w:tcPr>
            <w:tcW w:w="281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80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377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  <w:tc>
          <w:tcPr>
            <w:tcW w:w="512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</w:tr>
      <w:tr w:rsidR="00E156E4" w:rsidTr="00F65365">
        <w:trPr>
          <w:trHeight w:hRule="exact" w:val="315"/>
        </w:trPr>
        <w:tc>
          <w:tcPr>
            <w:tcW w:w="4957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156E4" w:rsidRDefault="00E156E4" w:rsidP="00F65365">
            <w:pPr>
              <w:ind w:left="4"/>
              <w:rPr>
                <w:b/>
                <w:color w:val="1B1C27"/>
                <w:spacing w:val="-9"/>
                <w:sz w:val="24"/>
                <w:lang w:val="cs-CZ"/>
              </w:rPr>
            </w:pPr>
            <w:r>
              <w:rPr>
                <w:b/>
                <w:color w:val="1B1C27"/>
                <w:spacing w:val="-9"/>
                <w:sz w:val="24"/>
                <w:lang w:val="cs-CZ"/>
              </w:rPr>
              <w:t>Cena celkem s DPH (zaokrouhleno na celé koruny)</w:t>
            </w:r>
          </w:p>
        </w:tc>
        <w:tc>
          <w:tcPr>
            <w:tcW w:w="512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/>
        </w:tc>
      </w:tr>
    </w:tbl>
    <w:p w:rsidR="00E156E4" w:rsidRDefault="00E156E4" w:rsidP="00E156E4">
      <w:pPr>
        <w:spacing w:after="484" w:line="20" w:lineRule="exact"/>
      </w:pPr>
    </w:p>
    <w:p w:rsidR="00E156E4" w:rsidRDefault="00E156E4" w:rsidP="00E156E4">
      <w:pPr>
        <w:rPr>
          <w:b/>
          <w:color w:val="1B1C27"/>
          <w:spacing w:val="-18"/>
          <w:sz w:val="26"/>
          <w:lang w:val="cs-CZ"/>
        </w:rPr>
      </w:pPr>
      <w:r>
        <w:rPr>
          <w:b/>
          <w:color w:val="1B1C27"/>
          <w:spacing w:val="-18"/>
          <w:sz w:val="26"/>
          <w:lang w:val="cs-CZ"/>
        </w:rPr>
        <w:t>Záruční lhůta na výše uvedené práce: 24 měsíců</w:t>
      </w:r>
    </w:p>
    <w:p w:rsidR="00E156E4" w:rsidRDefault="00E156E4" w:rsidP="00E156E4">
      <w:pPr>
        <w:rPr>
          <w:b/>
          <w:color w:val="1B1C27"/>
          <w:spacing w:val="-18"/>
          <w:sz w:val="26"/>
          <w:lang w:val="cs-CZ"/>
        </w:rPr>
      </w:pPr>
    </w:p>
    <w:p w:rsidR="00E156E4" w:rsidRDefault="00E156E4" w:rsidP="00E156E4">
      <w:pPr>
        <w:tabs>
          <w:tab w:val="left" w:pos="5118"/>
        </w:tabs>
        <w:rPr>
          <w:b/>
          <w:color w:val="1B1C27"/>
          <w:spacing w:val="-18"/>
          <w:sz w:val="26"/>
          <w:lang w:val="cs-CZ"/>
        </w:rPr>
      </w:pPr>
      <w:r>
        <w:rPr>
          <w:b/>
          <w:color w:val="1B1C27"/>
          <w:spacing w:val="-18"/>
          <w:sz w:val="26"/>
          <w:lang w:val="cs-CZ"/>
        </w:rPr>
        <w:tab/>
        <w:t>Za zhotovitele:</w:t>
      </w:r>
    </w:p>
    <w:p w:rsidR="00E156E4" w:rsidRDefault="00E156E4" w:rsidP="00E156E4">
      <w:pPr>
        <w:rPr>
          <w:b/>
          <w:color w:val="1B1C27"/>
          <w:spacing w:val="-18"/>
          <w:sz w:val="26"/>
          <w:lang w:val="cs-CZ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9"/>
        <w:gridCol w:w="4781"/>
      </w:tblGrid>
      <w:tr w:rsidR="00E156E4" w:rsidTr="00E156E4">
        <w:trPr>
          <w:trHeight w:hRule="exact" w:val="1643"/>
        </w:trPr>
        <w:tc>
          <w:tcPr>
            <w:tcW w:w="52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>
            <w:pPr>
              <w:ind w:left="2301"/>
              <w:rPr>
                <w:color w:val="1B1C27"/>
                <w:spacing w:val="6"/>
                <w:sz w:val="21"/>
                <w:lang w:val="cs-CZ"/>
              </w:rPr>
            </w:pPr>
            <w:r>
              <w:rPr>
                <w:color w:val="1B1C27"/>
                <w:spacing w:val="6"/>
                <w:sz w:val="21"/>
                <w:lang w:val="cs-CZ"/>
              </w:rPr>
              <w:t>Česká</w:t>
            </w:r>
            <w:r>
              <w:rPr>
                <w:color w:val="223752"/>
                <w:spacing w:val="6"/>
                <w:sz w:val="21"/>
                <w:lang w:val="cs-CZ"/>
              </w:rPr>
              <w:t xml:space="preserve"> republika</w:t>
            </w:r>
          </w:p>
          <w:p w:rsidR="00E156E4" w:rsidRPr="00264BCD" w:rsidRDefault="00E156E4" w:rsidP="00F65365">
            <w:pPr>
              <w:spacing w:line="182" w:lineRule="auto"/>
              <w:ind w:left="756"/>
              <w:jc w:val="center"/>
              <w:rPr>
                <w:b/>
                <w:color w:val="1B1C27"/>
                <w:spacing w:val="-12"/>
                <w:sz w:val="21"/>
                <w:lang w:val="cs-CZ"/>
              </w:rPr>
            </w:pPr>
            <w:r w:rsidRPr="00264BCD">
              <w:rPr>
                <w:b/>
                <w:color w:val="1B1C27"/>
                <w:spacing w:val="-12"/>
                <w:sz w:val="21"/>
                <w:lang w:val="cs-CZ"/>
              </w:rPr>
              <w:t>STÁTNÍ</w:t>
            </w:r>
            <w:r w:rsidRPr="00264BCD">
              <w:rPr>
                <w:b/>
                <w:color w:val="223752"/>
                <w:spacing w:val="-12"/>
                <w:sz w:val="21"/>
                <w:lang w:val="cs-CZ"/>
              </w:rPr>
              <w:t xml:space="preserve"> OBLASTNÍ</w:t>
            </w:r>
            <w:r w:rsidRPr="00264BCD">
              <w:rPr>
                <w:b/>
                <w:color w:val="3B5268"/>
                <w:spacing w:val="-12"/>
                <w:sz w:val="24"/>
                <w:lang w:val="cs-CZ"/>
              </w:rPr>
              <w:t xml:space="preserve"> ARCHIV </w:t>
            </w:r>
            <w:r w:rsidRPr="00264BCD">
              <w:rPr>
                <w:b/>
                <w:color w:val="3B5268"/>
                <w:spacing w:val="-12"/>
                <w:sz w:val="24"/>
                <w:lang w:val="cs-CZ"/>
              </w:rPr>
              <w:br/>
            </w:r>
            <w:r w:rsidRPr="00264BCD">
              <w:rPr>
                <w:b/>
                <w:color w:val="223752"/>
                <w:w w:val="90"/>
                <w:sz w:val="23"/>
                <w:lang w:val="cs-CZ"/>
              </w:rPr>
              <w:t>V</w:t>
            </w:r>
            <w:r w:rsidRPr="00264BCD">
              <w:rPr>
                <w:rFonts w:ascii="Arial" w:hAnsi="Arial"/>
                <w:b/>
                <w:color w:val="3B5268"/>
                <w:spacing w:val="-10"/>
                <w:sz w:val="21"/>
                <w:lang w:val="cs-CZ"/>
              </w:rPr>
              <w:t xml:space="preserve"> ZÁMRSKU</w:t>
            </w:r>
          </w:p>
          <w:p w:rsidR="00E156E4" w:rsidRDefault="00E156E4" w:rsidP="00F65365">
            <w:pPr>
              <w:spacing w:line="149" w:lineRule="exact"/>
              <w:ind w:left="2301"/>
              <w:rPr>
                <w:rFonts w:ascii="Verdana" w:hAnsi="Verdana"/>
                <w:color w:val="223752"/>
                <w:spacing w:val="-10"/>
                <w:w w:val="120"/>
                <w:sz w:val="18"/>
                <w:lang w:val="cs-CZ"/>
              </w:rPr>
            </w:pPr>
            <w:r>
              <w:rPr>
                <w:rFonts w:ascii="Verdana" w:hAnsi="Verdana"/>
                <w:color w:val="223752"/>
                <w:spacing w:val="-10"/>
                <w:w w:val="120"/>
                <w:sz w:val="18"/>
                <w:lang w:val="cs-CZ"/>
              </w:rPr>
              <w:t>565 43</w:t>
            </w:r>
            <w:r>
              <w:rPr>
                <w:rFonts w:ascii="Arial" w:hAnsi="Arial"/>
                <w:color w:val="122947"/>
                <w:spacing w:val="-10"/>
                <w:w w:val="105"/>
                <w:sz w:val="18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color w:val="122947"/>
                <w:spacing w:val="-10"/>
                <w:w w:val="105"/>
                <w:sz w:val="18"/>
                <w:lang w:val="cs-CZ"/>
              </w:rPr>
              <w:t>Zámrsk</w:t>
            </w:r>
            <w:proofErr w:type="spellEnd"/>
          </w:p>
          <w:p w:rsidR="00E156E4" w:rsidRPr="00E156E4" w:rsidRDefault="00E156E4" w:rsidP="00E156E4">
            <w:pPr>
              <w:tabs>
                <w:tab w:val="right" w:pos="4274"/>
              </w:tabs>
              <w:spacing w:line="271" w:lineRule="auto"/>
              <w:ind w:left="2301"/>
              <w:rPr>
                <w:rFonts w:ascii="Tahoma" w:hAnsi="Tahoma"/>
                <w:color w:val="1B1C27"/>
                <w:sz w:val="18"/>
                <w:szCs w:val="18"/>
                <w:lang w:val="cs-CZ"/>
              </w:rPr>
            </w:pPr>
            <w:r w:rsidRPr="00E156E4">
              <w:rPr>
                <w:rFonts w:ascii="Tahoma" w:hAnsi="Tahoma"/>
                <w:color w:val="1B1C27"/>
                <w:sz w:val="18"/>
                <w:szCs w:val="18"/>
                <w:lang w:val="cs-CZ"/>
              </w:rPr>
              <w:t xml:space="preserve">IČO 709 </w:t>
            </w:r>
            <w:r w:rsidRPr="00E156E4">
              <w:rPr>
                <w:rFonts w:ascii="Arial" w:hAnsi="Arial"/>
                <w:color w:val="1B1C27"/>
                <w:sz w:val="18"/>
                <w:szCs w:val="18"/>
                <w:lang w:val="cs-CZ"/>
              </w:rPr>
              <w:t xml:space="preserve">79 </w:t>
            </w:r>
            <w:r w:rsidRPr="00E156E4">
              <w:rPr>
                <w:rFonts w:ascii="Verdana" w:hAnsi="Verdana"/>
                <w:color w:val="1B1C27"/>
                <w:sz w:val="18"/>
                <w:szCs w:val="18"/>
                <w:lang w:val="cs-CZ"/>
              </w:rPr>
              <w:t>201</w:t>
            </w:r>
            <w:r w:rsidRPr="00E156E4">
              <w:rPr>
                <w:rFonts w:ascii="Verdana" w:hAnsi="Verdana"/>
                <w:color w:val="1B1C27"/>
                <w:sz w:val="18"/>
                <w:szCs w:val="18"/>
                <w:lang w:val="cs-CZ"/>
              </w:rPr>
              <w:tab/>
            </w:r>
          </w:p>
        </w:tc>
        <w:tc>
          <w:tcPr>
            <w:tcW w:w="4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56E4" w:rsidRDefault="00E156E4" w:rsidP="00F65365">
            <w:pPr>
              <w:spacing w:line="201" w:lineRule="auto"/>
              <w:ind w:left="972" w:right="1044" w:firstLine="756"/>
              <w:rPr>
                <w:b/>
                <w:color w:val="61A0CD"/>
                <w:sz w:val="27"/>
                <w:lang w:val="cs-CZ"/>
              </w:rPr>
            </w:pPr>
            <w:r>
              <w:rPr>
                <w:b/>
                <w:color w:val="61A0CD"/>
                <w:sz w:val="27"/>
                <w:lang w:val="cs-CZ"/>
              </w:rPr>
              <w:t xml:space="preserve">VR A PO s </w:t>
            </w:r>
            <w:r>
              <w:rPr>
                <w:b/>
                <w:color w:val="61A0CD"/>
                <w:sz w:val="26"/>
                <w:lang w:val="cs-CZ"/>
              </w:rPr>
              <w:t xml:space="preserve">r, o. </w:t>
            </w:r>
            <w:r>
              <w:rPr>
                <w:b/>
                <w:i/>
                <w:color w:val="61A0CD"/>
                <w:spacing w:val="20"/>
                <w:sz w:val="25"/>
                <w:lang w:val="cs-CZ"/>
              </w:rPr>
              <w:t xml:space="preserve">malby </w:t>
            </w:r>
            <w:r w:rsidR="005E4EE2">
              <w:rPr>
                <w:b/>
                <w:i/>
                <w:color w:val="61A0CD"/>
                <w:spacing w:val="20"/>
                <w:sz w:val="25"/>
                <w:lang w:val="cs-CZ"/>
              </w:rPr>
              <w:t>–</w:t>
            </w:r>
            <w:r>
              <w:rPr>
                <w:b/>
                <w:i/>
                <w:color w:val="61A0CD"/>
                <w:spacing w:val="20"/>
                <w:sz w:val="25"/>
                <w:lang w:val="cs-CZ"/>
              </w:rPr>
              <w:t xml:space="preserve"> </w:t>
            </w:r>
            <w:proofErr w:type="gramStart"/>
            <w:r w:rsidR="005E4EE2">
              <w:rPr>
                <w:b/>
                <w:i/>
                <w:color w:val="61A0CD"/>
                <w:spacing w:val="20"/>
                <w:sz w:val="25"/>
                <w:lang w:val="cs-CZ"/>
              </w:rPr>
              <w:t>nátěry-</w:t>
            </w:r>
            <w:r>
              <w:rPr>
                <w:b/>
                <w:i/>
                <w:color w:val="61A0CD"/>
                <w:spacing w:val="20"/>
                <w:sz w:val="25"/>
                <w:lang w:val="cs-CZ"/>
              </w:rPr>
              <w:t xml:space="preserve"> tapety</w:t>
            </w:r>
            <w:proofErr w:type="gramEnd"/>
          </w:p>
          <w:p w:rsidR="00E156E4" w:rsidRDefault="005E4EE2" w:rsidP="00F65365">
            <w:pPr>
              <w:tabs>
                <w:tab w:val="right" w:pos="3701"/>
              </w:tabs>
              <w:spacing w:line="206" w:lineRule="auto"/>
              <w:jc w:val="center"/>
              <w:rPr>
                <w:color w:val="61A0CD"/>
                <w:spacing w:val="-6"/>
                <w:lang w:val="cs-CZ"/>
              </w:rPr>
            </w:pPr>
            <w:r>
              <w:rPr>
                <w:color w:val="61A0CD"/>
                <w:spacing w:val="-6"/>
                <w:lang w:val="cs-CZ"/>
              </w:rPr>
              <w:t xml:space="preserve">           </w:t>
            </w:r>
            <w:r w:rsidR="00E156E4">
              <w:rPr>
                <w:color w:val="61A0CD"/>
                <w:spacing w:val="-6"/>
                <w:lang w:val="cs-CZ"/>
              </w:rPr>
              <w:t>Na Bese</w:t>
            </w:r>
            <w:r>
              <w:rPr>
                <w:color w:val="61A0CD"/>
                <w:spacing w:val="-6"/>
                <w:lang w:val="cs-CZ"/>
              </w:rPr>
              <w:t>dě 83, 541 01 Trutnov</w:t>
            </w:r>
            <w:r w:rsidR="00E156E4">
              <w:rPr>
                <w:color w:val="61A0CD"/>
                <w:spacing w:val="-6"/>
                <w:lang w:val="cs-CZ"/>
              </w:rPr>
              <w:tab/>
            </w:r>
          </w:p>
          <w:p w:rsidR="00E156E4" w:rsidRDefault="00E156E4" w:rsidP="00F65365">
            <w:pPr>
              <w:spacing w:before="36"/>
              <w:jc w:val="center"/>
              <w:rPr>
                <w:color w:val="61A0CD"/>
                <w:lang w:val="cs-CZ"/>
              </w:rPr>
            </w:pPr>
            <w:r>
              <w:rPr>
                <w:color w:val="61A0CD"/>
                <w:lang w:val="cs-CZ"/>
              </w:rPr>
              <w:t>IČ</w:t>
            </w:r>
            <w:r>
              <w:rPr>
                <w:color w:val="5186B4"/>
                <w:lang w:val="cs-CZ"/>
              </w:rPr>
              <w:t xml:space="preserve"> 455 38</w:t>
            </w:r>
            <w:r w:rsidR="005E4EE2">
              <w:rPr>
                <w:color w:val="5186B4"/>
                <w:lang w:val="cs-CZ"/>
              </w:rPr>
              <w:t> </w:t>
            </w:r>
            <w:r>
              <w:rPr>
                <w:color w:val="5186B4"/>
                <w:lang w:val="cs-CZ"/>
              </w:rPr>
              <w:t>9</w:t>
            </w:r>
            <w:r w:rsidR="005E4EE2">
              <w:rPr>
                <w:color w:val="5186B4"/>
                <w:lang w:val="cs-CZ"/>
              </w:rPr>
              <w:t xml:space="preserve">13, </w:t>
            </w:r>
            <w:r>
              <w:rPr>
                <w:color w:val="61A0CD"/>
                <w:lang w:val="cs-CZ"/>
              </w:rPr>
              <w:t>tel. 499</w:t>
            </w:r>
            <w:r>
              <w:rPr>
                <w:color w:val="5186B4"/>
                <w:lang w:val="cs-CZ"/>
              </w:rPr>
              <w:t xml:space="preserve"> </w:t>
            </w:r>
            <w:r w:rsidR="005E4EE2">
              <w:rPr>
                <w:color w:val="5186B4"/>
                <w:lang w:val="cs-CZ"/>
              </w:rPr>
              <w:t>811</w:t>
            </w:r>
            <w:r>
              <w:rPr>
                <w:color w:val="61A0CD"/>
                <w:lang w:val="cs-CZ"/>
              </w:rPr>
              <w:t xml:space="preserve"> 881</w:t>
            </w:r>
          </w:p>
          <w:p w:rsidR="00E156E4" w:rsidRDefault="005E4EE2" w:rsidP="00F65365">
            <w:pPr>
              <w:spacing w:before="144" w:line="206" w:lineRule="auto"/>
              <w:ind w:left="1440" w:right="1476"/>
              <w:rPr>
                <w:b/>
                <w:color w:val="1B1C27"/>
                <w:spacing w:val="-21"/>
                <w:sz w:val="26"/>
                <w:lang w:val="cs-CZ"/>
              </w:rPr>
            </w:pPr>
            <w:proofErr w:type="spellStart"/>
            <w:r>
              <w:rPr>
                <w:b/>
                <w:color w:val="1B1C27"/>
                <w:spacing w:val="-21"/>
                <w:sz w:val="26"/>
                <w:lang w:val="cs-CZ"/>
              </w:rPr>
              <w:t>xxxxxxxxxxxxxxxx</w:t>
            </w:r>
            <w:r w:rsidR="00E156E4">
              <w:rPr>
                <w:b/>
                <w:color w:val="1B1C27"/>
                <w:spacing w:val="-26"/>
                <w:sz w:val="26"/>
                <w:lang w:val="cs-CZ"/>
              </w:rPr>
              <w:t>manager</w:t>
            </w:r>
            <w:proofErr w:type="spellEnd"/>
            <w:r w:rsidR="00E156E4">
              <w:rPr>
                <w:b/>
                <w:color w:val="1B1C27"/>
                <w:spacing w:val="-26"/>
                <w:sz w:val="26"/>
                <w:lang w:val="cs-CZ"/>
              </w:rPr>
              <w:t xml:space="preserve"> společnosti</w:t>
            </w:r>
          </w:p>
        </w:tc>
      </w:tr>
    </w:tbl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Default="00E156E4" w:rsidP="001B2276">
      <w:pPr>
        <w:rPr>
          <w:rFonts w:ascii="Arial" w:hAnsi="Arial" w:cs="Arial"/>
          <w:sz w:val="24"/>
          <w:szCs w:val="24"/>
        </w:rPr>
      </w:pPr>
    </w:p>
    <w:p w:rsidR="00E156E4" w:rsidRPr="002C11FC" w:rsidRDefault="00E156E4" w:rsidP="001B2276">
      <w:pPr>
        <w:rPr>
          <w:rFonts w:ascii="Arial" w:hAnsi="Arial" w:cs="Arial"/>
          <w:sz w:val="24"/>
          <w:szCs w:val="24"/>
        </w:rPr>
      </w:pPr>
    </w:p>
    <w:sectPr w:rsidR="00E156E4" w:rsidRPr="002C11FC" w:rsidSect="00264BCD">
      <w:footerReference w:type="default" r:id="rId10"/>
      <w:pgSz w:w="11906" w:h="16838"/>
      <w:pgMar w:top="1440" w:right="991" w:bottom="1135" w:left="1440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1A2" w:rsidRDefault="001261A2" w:rsidP="003D6312">
      <w:r>
        <w:separator/>
      </w:r>
    </w:p>
  </w:endnote>
  <w:endnote w:type="continuationSeparator" w:id="0">
    <w:p w:rsidR="001261A2" w:rsidRDefault="001261A2" w:rsidP="003D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881547"/>
      <w:docPartObj>
        <w:docPartGallery w:val="Page Numbers (Bottom of Page)"/>
        <w:docPartUnique/>
      </w:docPartObj>
    </w:sdtPr>
    <w:sdtContent>
      <w:p w:rsidR="00F341EF" w:rsidRDefault="00100BBB">
        <w:pPr>
          <w:pStyle w:val="Zpat"/>
          <w:jc w:val="center"/>
        </w:pPr>
        <w:r w:rsidRPr="00F341EF">
          <w:rPr>
            <w:rFonts w:ascii="Arial" w:hAnsi="Arial" w:cs="Arial"/>
            <w:sz w:val="24"/>
            <w:szCs w:val="24"/>
          </w:rPr>
          <w:fldChar w:fldCharType="begin"/>
        </w:r>
        <w:r w:rsidR="00F341EF" w:rsidRPr="00F341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341EF">
          <w:rPr>
            <w:rFonts w:ascii="Arial" w:hAnsi="Arial" w:cs="Arial"/>
            <w:sz w:val="24"/>
            <w:szCs w:val="24"/>
          </w:rPr>
          <w:fldChar w:fldCharType="separate"/>
        </w:r>
        <w:r w:rsidR="00264BCD">
          <w:rPr>
            <w:rFonts w:ascii="Arial" w:hAnsi="Arial" w:cs="Arial"/>
            <w:noProof/>
            <w:sz w:val="24"/>
            <w:szCs w:val="24"/>
          </w:rPr>
          <w:t>7</w:t>
        </w:r>
        <w:r w:rsidRPr="00F341EF">
          <w:rPr>
            <w:rFonts w:ascii="Arial" w:hAnsi="Arial" w:cs="Arial"/>
            <w:sz w:val="24"/>
            <w:szCs w:val="24"/>
          </w:rPr>
          <w:fldChar w:fldCharType="end"/>
        </w:r>
        <w:r w:rsidR="00F341EF" w:rsidRPr="00F341EF">
          <w:rPr>
            <w:rFonts w:ascii="Arial" w:hAnsi="Arial" w:cs="Arial"/>
            <w:sz w:val="24"/>
            <w:szCs w:val="24"/>
          </w:rPr>
          <w:t xml:space="preserve">. </w:t>
        </w:r>
        <w:proofErr w:type="spellStart"/>
        <w:proofErr w:type="gramStart"/>
        <w:r w:rsidR="00F341EF" w:rsidRPr="00F341EF">
          <w:rPr>
            <w:rFonts w:ascii="Arial" w:hAnsi="Arial" w:cs="Arial"/>
            <w:sz w:val="24"/>
            <w:szCs w:val="24"/>
          </w:rPr>
          <w:t>strana</w:t>
        </w:r>
        <w:proofErr w:type="spellEnd"/>
        <w:proofErr w:type="gramEnd"/>
      </w:p>
    </w:sdtContent>
  </w:sdt>
  <w:p w:rsidR="00F341EF" w:rsidRDefault="00F341E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1A2" w:rsidRDefault="001261A2" w:rsidP="003D6312">
      <w:r>
        <w:separator/>
      </w:r>
    </w:p>
  </w:footnote>
  <w:footnote w:type="continuationSeparator" w:id="0">
    <w:p w:rsidR="001261A2" w:rsidRDefault="001261A2" w:rsidP="003D6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">
    <w:nsid w:val="01B52B16"/>
    <w:multiLevelType w:val="hybridMultilevel"/>
    <w:tmpl w:val="33AE0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F34F0"/>
    <w:multiLevelType w:val="hybridMultilevel"/>
    <w:tmpl w:val="2064E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262AF"/>
    <w:multiLevelType w:val="hybridMultilevel"/>
    <w:tmpl w:val="363E6364"/>
    <w:lvl w:ilvl="0" w:tplc="50C276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3224A4"/>
    <w:multiLevelType w:val="hybridMultilevel"/>
    <w:tmpl w:val="E0F83E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C323CA"/>
    <w:multiLevelType w:val="hybridMultilevel"/>
    <w:tmpl w:val="55B464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31C6C"/>
    <w:multiLevelType w:val="hybridMultilevel"/>
    <w:tmpl w:val="3ADED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548A9"/>
    <w:multiLevelType w:val="hybridMultilevel"/>
    <w:tmpl w:val="74123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12C3"/>
    <w:multiLevelType w:val="hybridMultilevel"/>
    <w:tmpl w:val="D32E1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35AB7"/>
    <w:multiLevelType w:val="hybridMultilevel"/>
    <w:tmpl w:val="CB96C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82CA6"/>
    <w:multiLevelType w:val="hybridMultilevel"/>
    <w:tmpl w:val="0DFE0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F433C9"/>
    <w:multiLevelType w:val="multilevel"/>
    <w:tmpl w:val="D7708E3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1B1C27"/>
        <w:spacing w:val="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FA4DE4"/>
    <w:multiLevelType w:val="hybridMultilevel"/>
    <w:tmpl w:val="D61453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342920"/>
    <w:multiLevelType w:val="hybridMultilevel"/>
    <w:tmpl w:val="BBBE15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86A11"/>
    <w:multiLevelType w:val="hybridMultilevel"/>
    <w:tmpl w:val="9CBEA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E28A4"/>
    <w:multiLevelType w:val="hybridMultilevel"/>
    <w:tmpl w:val="CA92C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64C2D"/>
    <w:multiLevelType w:val="hybridMultilevel"/>
    <w:tmpl w:val="1DF81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0368D"/>
    <w:multiLevelType w:val="hybridMultilevel"/>
    <w:tmpl w:val="09B00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BD5623"/>
    <w:multiLevelType w:val="multilevel"/>
    <w:tmpl w:val="4CA01D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0">
    <w:nsid w:val="557B1BF1"/>
    <w:multiLevelType w:val="hybridMultilevel"/>
    <w:tmpl w:val="61EC1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2F339A"/>
    <w:multiLevelType w:val="hybridMultilevel"/>
    <w:tmpl w:val="9918AC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B40351"/>
    <w:multiLevelType w:val="hybridMultilevel"/>
    <w:tmpl w:val="5DE210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173EA0"/>
    <w:multiLevelType w:val="hybridMultilevel"/>
    <w:tmpl w:val="9996B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00465"/>
    <w:multiLevelType w:val="hybridMultilevel"/>
    <w:tmpl w:val="B9CA27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40E0B0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9B7402"/>
    <w:multiLevelType w:val="hybridMultilevel"/>
    <w:tmpl w:val="20C0A700"/>
    <w:lvl w:ilvl="0" w:tplc="FDB0EA6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EB5165"/>
    <w:multiLevelType w:val="hybridMultilevel"/>
    <w:tmpl w:val="9E06D3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4B4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562316F"/>
    <w:multiLevelType w:val="hybridMultilevel"/>
    <w:tmpl w:val="6DF24ADA"/>
    <w:lvl w:ilvl="0" w:tplc="8162F54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>
    <w:nsid w:val="6A8A0019"/>
    <w:multiLevelType w:val="hybridMultilevel"/>
    <w:tmpl w:val="EF6A5A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7C6503"/>
    <w:multiLevelType w:val="hybridMultilevel"/>
    <w:tmpl w:val="1B7E24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964759"/>
    <w:multiLevelType w:val="hybridMultilevel"/>
    <w:tmpl w:val="A44A1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60A95"/>
    <w:multiLevelType w:val="hybridMultilevel"/>
    <w:tmpl w:val="2D4416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C731D6"/>
    <w:multiLevelType w:val="hybridMultilevel"/>
    <w:tmpl w:val="D5ACDA6E"/>
    <w:lvl w:ilvl="0" w:tplc="4D1A5CB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700EB"/>
    <w:multiLevelType w:val="hybridMultilevel"/>
    <w:tmpl w:val="ECA888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E9626F0"/>
    <w:multiLevelType w:val="hybridMultilevel"/>
    <w:tmpl w:val="0EBEF8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2"/>
  </w:num>
  <w:num w:numId="6">
    <w:abstractNumId w:val="30"/>
  </w:num>
  <w:num w:numId="7">
    <w:abstractNumId w:val="18"/>
  </w:num>
  <w:num w:numId="8">
    <w:abstractNumId w:val="34"/>
  </w:num>
  <w:num w:numId="9">
    <w:abstractNumId w:val="15"/>
  </w:num>
  <w:num w:numId="10">
    <w:abstractNumId w:val="31"/>
  </w:num>
  <w:num w:numId="11">
    <w:abstractNumId w:val="16"/>
  </w:num>
  <w:num w:numId="12">
    <w:abstractNumId w:val="8"/>
  </w:num>
  <w:num w:numId="13">
    <w:abstractNumId w:val="17"/>
  </w:num>
  <w:num w:numId="14">
    <w:abstractNumId w:val="23"/>
  </w:num>
  <w:num w:numId="15">
    <w:abstractNumId w:val="26"/>
  </w:num>
  <w:num w:numId="16">
    <w:abstractNumId w:val="27"/>
    <w:lvlOverride w:ilvl="0">
      <w:startOverride w:val="1"/>
    </w:lvlOverride>
  </w:num>
  <w:num w:numId="17">
    <w:abstractNumId w:val="24"/>
  </w:num>
  <w:num w:numId="18">
    <w:abstractNumId w:val="21"/>
  </w:num>
  <w:num w:numId="19">
    <w:abstractNumId w:val="6"/>
  </w:num>
  <w:num w:numId="20">
    <w:abstractNumId w:val="5"/>
  </w:num>
  <w:num w:numId="21">
    <w:abstractNumId w:val="10"/>
  </w:num>
  <w:num w:numId="22">
    <w:abstractNumId w:val="22"/>
  </w:num>
  <w:num w:numId="23">
    <w:abstractNumId w:val="20"/>
  </w:num>
  <w:num w:numId="24">
    <w:abstractNumId w:val="11"/>
  </w:num>
  <w:num w:numId="25">
    <w:abstractNumId w:val="28"/>
  </w:num>
  <w:num w:numId="26">
    <w:abstractNumId w:val="35"/>
  </w:num>
  <w:num w:numId="27">
    <w:abstractNumId w:val="19"/>
  </w:num>
  <w:num w:numId="28">
    <w:abstractNumId w:val="13"/>
  </w:num>
  <w:num w:numId="29">
    <w:abstractNumId w:val="7"/>
  </w:num>
  <w:num w:numId="30">
    <w:abstractNumId w:val="3"/>
  </w:num>
  <w:num w:numId="31">
    <w:abstractNumId w:val="14"/>
  </w:num>
  <w:num w:numId="32">
    <w:abstractNumId w:val="9"/>
  </w:num>
  <w:num w:numId="33">
    <w:abstractNumId w:val="29"/>
  </w:num>
  <w:num w:numId="34">
    <w:abstractNumId w:val="4"/>
  </w:num>
  <w:num w:numId="35">
    <w:abstractNumId w:val="33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3A3"/>
    <w:rsid w:val="00002C53"/>
    <w:rsid w:val="00010B85"/>
    <w:rsid w:val="000243AD"/>
    <w:rsid w:val="00047DE5"/>
    <w:rsid w:val="000505B7"/>
    <w:rsid w:val="00080BAC"/>
    <w:rsid w:val="00095971"/>
    <w:rsid w:val="000A2A98"/>
    <w:rsid w:val="000E5D75"/>
    <w:rsid w:val="000E7944"/>
    <w:rsid w:val="00100BBB"/>
    <w:rsid w:val="001261A2"/>
    <w:rsid w:val="001407F8"/>
    <w:rsid w:val="001B2276"/>
    <w:rsid w:val="001B292A"/>
    <w:rsid w:val="001C4902"/>
    <w:rsid w:val="001D0996"/>
    <w:rsid w:val="001D57CC"/>
    <w:rsid w:val="001D7CB6"/>
    <w:rsid w:val="001E276E"/>
    <w:rsid w:val="001E5741"/>
    <w:rsid w:val="00206E94"/>
    <w:rsid w:val="00230E64"/>
    <w:rsid w:val="0023497B"/>
    <w:rsid w:val="00246355"/>
    <w:rsid w:val="00253BF2"/>
    <w:rsid w:val="00264BCD"/>
    <w:rsid w:val="0029341C"/>
    <w:rsid w:val="002C11FC"/>
    <w:rsid w:val="002C539D"/>
    <w:rsid w:val="002C7A57"/>
    <w:rsid w:val="002D13F6"/>
    <w:rsid w:val="002D79BA"/>
    <w:rsid w:val="002E7D26"/>
    <w:rsid w:val="00313F7E"/>
    <w:rsid w:val="00315347"/>
    <w:rsid w:val="00336A01"/>
    <w:rsid w:val="00343DD3"/>
    <w:rsid w:val="00345317"/>
    <w:rsid w:val="003528C5"/>
    <w:rsid w:val="00361979"/>
    <w:rsid w:val="00382ED4"/>
    <w:rsid w:val="00383816"/>
    <w:rsid w:val="00390A92"/>
    <w:rsid w:val="003A6DE9"/>
    <w:rsid w:val="003D6312"/>
    <w:rsid w:val="003E6145"/>
    <w:rsid w:val="0040538A"/>
    <w:rsid w:val="004148BF"/>
    <w:rsid w:val="0041753C"/>
    <w:rsid w:val="00431306"/>
    <w:rsid w:val="00435875"/>
    <w:rsid w:val="00443992"/>
    <w:rsid w:val="00464018"/>
    <w:rsid w:val="00471526"/>
    <w:rsid w:val="00483304"/>
    <w:rsid w:val="00483E7A"/>
    <w:rsid w:val="004842B3"/>
    <w:rsid w:val="004B2CBC"/>
    <w:rsid w:val="005020AA"/>
    <w:rsid w:val="00531ACF"/>
    <w:rsid w:val="00565196"/>
    <w:rsid w:val="00587C42"/>
    <w:rsid w:val="00595AEF"/>
    <w:rsid w:val="005C24D8"/>
    <w:rsid w:val="005E4EE2"/>
    <w:rsid w:val="005F3AB4"/>
    <w:rsid w:val="00607D52"/>
    <w:rsid w:val="0061462E"/>
    <w:rsid w:val="00621AA1"/>
    <w:rsid w:val="006261A3"/>
    <w:rsid w:val="00693904"/>
    <w:rsid w:val="006C44B1"/>
    <w:rsid w:val="006C6A58"/>
    <w:rsid w:val="006D5AB9"/>
    <w:rsid w:val="00712439"/>
    <w:rsid w:val="00747D9D"/>
    <w:rsid w:val="007716D6"/>
    <w:rsid w:val="007A2A4C"/>
    <w:rsid w:val="007C1069"/>
    <w:rsid w:val="007C2FEC"/>
    <w:rsid w:val="0080081B"/>
    <w:rsid w:val="00802E1C"/>
    <w:rsid w:val="00822C3A"/>
    <w:rsid w:val="00826BBD"/>
    <w:rsid w:val="00857070"/>
    <w:rsid w:val="00881287"/>
    <w:rsid w:val="00881E8B"/>
    <w:rsid w:val="008823CF"/>
    <w:rsid w:val="00882448"/>
    <w:rsid w:val="008A041F"/>
    <w:rsid w:val="008A443A"/>
    <w:rsid w:val="008C4528"/>
    <w:rsid w:val="008C7028"/>
    <w:rsid w:val="008F5E17"/>
    <w:rsid w:val="00902DE8"/>
    <w:rsid w:val="00920C3F"/>
    <w:rsid w:val="009362D2"/>
    <w:rsid w:val="0097338C"/>
    <w:rsid w:val="00973743"/>
    <w:rsid w:val="00991E1A"/>
    <w:rsid w:val="0099458C"/>
    <w:rsid w:val="00994B18"/>
    <w:rsid w:val="00996765"/>
    <w:rsid w:val="009B63A3"/>
    <w:rsid w:val="00A0139E"/>
    <w:rsid w:val="00A82165"/>
    <w:rsid w:val="00B02E78"/>
    <w:rsid w:val="00B149A4"/>
    <w:rsid w:val="00B2218C"/>
    <w:rsid w:val="00B40D04"/>
    <w:rsid w:val="00B462E4"/>
    <w:rsid w:val="00B65183"/>
    <w:rsid w:val="00B660B5"/>
    <w:rsid w:val="00B80844"/>
    <w:rsid w:val="00B90B27"/>
    <w:rsid w:val="00BA524B"/>
    <w:rsid w:val="00BB5CEF"/>
    <w:rsid w:val="00BE6A37"/>
    <w:rsid w:val="00BF592D"/>
    <w:rsid w:val="00C02C6E"/>
    <w:rsid w:val="00C1230D"/>
    <w:rsid w:val="00C1628E"/>
    <w:rsid w:val="00C5021E"/>
    <w:rsid w:val="00C74572"/>
    <w:rsid w:val="00C8234F"/>
    <w:rsid w:val="00C96EB6"/>
    <w:rsid w:val="00CA4566"/>
    <w:rsid w:val="00CC6154"/>
    <w:rsid w:val="00CD16D8"/>
    <w:rsid w:val="00CE1DE8"/>
    <w:rsid w:val="00CE2227"/>
    <w:rsid w:val="00D13244"/>
    <w:rsid w:val="00D63538"/>
    <w:rsid w:val="00D67CAF"/>
    <w:rsid w:val="00D73870"/>
    <w:rsid w:val="00D74684"/>
    <w:rsid w:val="00D819AB"/>
    <w:rsid w:val="00DB3162"/>
    <w:rsid w:val="00DC258F"/>
    <w:rsid w:val="00DE3627"/>
    <w:rsid w:val="00E07DCF"/>
    <w:rsid w:val="00E12D33"/>
    <w:rsid w:val="00E156E4"/>
    <w:rsid w:val="00E15C3B"/>
    <w:rsid w:val="00E26CF0"/>
    <w:rsid w:val="00E73752"/>
    <w:rsid w:val="00E8088E"/>
    <w:rsid w:val="00E818D1"/>
    <w:rsid w:val="00E87550"/>
    <w:rsid w:val="00EA6643"/>
    <w:rsid w:val="00EB3AA1"/>
    <w:rsid w:val="00ED0E57"/>
    <w:rsid w:val="00ED510D"/>
    <w:rsid w:val="00EF016A"/>
    <w:rsid w:val="00EF3B0C"/>
    <w:rsid w:val="00F11D09"/>
    <w:rsid w:val="00F20489"/>
    <w:rsid w:val="00F31AE6"/>
    <w:rsid w:val="00F341EF"/>
    <w:rsid w:val="00F4728A"/>
    <w:rsid w:val="00F853C9"/>
    <w:rsid w:val="00F85950"/>
    <w:rsid w:val="00FA771B"/>
    <w:rsid w:val="00FC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7D9D"/>
    <w:pPr>
      <w:suppressAutoHyphens/>
    </w:pPr>
    <w:rPr>
      <w:lang w:val="en-US" w:eastAsia="ar-SA"/>
    </w:rPr>
  </w:style>
  <w:style w:type="paragraph" w:styleId="Nadpis1">
    <w:name w:val="heading 1"/>
    <w:basedOn w:val="Normln"/>
    <w:next w:val="Normln"/>
    <w:qFormat/>
    <w:rsid w:val="00747D9D"/>
    <w:pPr>
      <w:keepNext/>
      <w:numPr>
        <w:numId w:val="1"/>
      </w:numPr>
      <w:spacing w:line="360" w:lineRule="atLeast"/>
      <w:jc w:val="center"/>
      <w:outlineLvl w:val="0"/>
    </w:pPr>
    <w:rPr>
      <w:rFonts w:ascii="Arial" w:hAnsi="Arial" w:cs="Arial"/>
      <w:b/>
      <w:bCs/>
      <w:sz w:val="1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47D9D"/>
    <w:rPr>
      <w:rFonts w:hint="default"/>
    </w:rPr>
  </w:style>
  <w:style w:type="character" w:customStyle="1" w:styleId="WW8Num1z1">
    <w:name w:val="WW8Num1z1"/>
    <w:rsid w:val="00747D9D"/>
  </w:style>
  <w:style w:type="character" w:customStyle="1" w:styleId="WW8Num1z2">
    <w:name w:val="WW8Num1z2"/>
    <w:rsid w:val="00747D9D"/>
  </w:style>
  <w:style w:type="character" w:customStyle="1" w:styleId="WW8Num1z3">
    <w:name w:val="WW8Num1z3"/>
    <w:rsid w:val="00747D9D"/>
  </w:style>
  <w:style w:type="character" w:customStyle="1" w:styleId="WW8Num1z4">
    <w:name w:val="WW8Num1z4"/>
    <w:rsid w:val="00747D9D"/>
  </w:style>
  <w:style w:type="character" w:customStyle="1" w:styleId="WW8Num1z5">
    <w:name w:val="WW8Num1z5"/>
    <w:rsid w:val="00747D9D"/>
  </w:style>
  <w:style w:type="character" w:customStyle="1" w:styleId="WW8Num1z6">
    <w:name w:val="WW8Num1z6"/>
    <w:rsid w:val="00747D9D"/>
  </w:style>
  <w:style w:type="character" w:customStyle="1" w:styleId="WW8Num1z7">
    <w:name w:val="WW8Num1z7"/>
    <w:rsid w:val="00747D9D"/>
  </w:style>
  <w:style w:type="character" w:customStyle="1" w:styleId="WW8Num1z8">
    <w:name w:val="WW8Num1z8"/>
    <w:rsid w:val="00747D9D"/>
  </w:style>
  <w:style w:type="character" w:customStyle="1" w:styleId="WW8Num2z0">
    <w:name w:val="WW8Num2z0"/>
    <w:rsid w:val="00747D9D"/>
    <w:rPr>
      <w:rFonts w:hint="default"/>
    </w:rPr>
  </w:style>
  <w:style w:type="character" w:customStyle="1" w:styleId="Standardnpsmoodstavce2">
    <w:name w:val="Standardní písmo odstavce2"/>
    <w:rsid w:val="00747D9D"/>
  </w:style>
  <w:style w:type="character" w:customStyle="1" w:styleId="WW8Num2z1">
    <w:name w:val="WW8Num2z1"/>
    <w:rsid w:val="00747D9D"/>
  </w:style>
  <w:style w:type="character" w:customStyle="1" w:styleId="WW8Num2z2">
    <w:name w:val="WW8Num2z2"/>
    <w:rsid w:val="00747D9D"/>
  </w:style>
  <w:style w:type="character" w:customStyle="1" w:styleId="WW8Num2z3">
    <w:name w:val="WW8Num2z3"/>
    <w:rsid w:val="00747D9D"/>
  </w:style>
  <w:style w:type="character" w:customStyle="1" w:styleId="WW8Num2z4">
    <w:name w:val="WW8Num2z4"/>
    <w:rsid w:val="00747D9D"/>
  </w:style>
  <w:style w:type="character" w:customStyle="1" w:styleId="WW8Num2z5">
    <w:name w:val="WW8Num2z5"/>
    <w:rsid w:val="00747D9D"/>
  </w:style>
  <w:style w:type="character" w:customStyle="1" w:styleId="WW8Num2z6">
    <w:name w:val="WW8Num2z6"/>
    <w:rsid w:val="00747D9D"/>
  </w:style>
  <w:style w:type="character" w:customStyle="1" w:styleId="WW8Num2z7">
    <w:name w:val="WW8Num2z7"/>
    <w:rsid w:val="00747D9D"/>
  </w:style>
  <w:style w:type="character" w:customStyle="1" w:styleId="WW8Num2z8">
    <w:name w:val="WW8Num2z8"/>
    <w:rsid w:val="00747D9D"/>
  </w:style>
  <w:style w:type="character" w:customStyle="1" w:styleId="WW8Num3z0">
    <w:name w:val="WW8Num3z0"/>
    <w:rsid w:val="00747D9D"/>
    <w:rPr>
      <w:rFonts w:hint="default"/>
    </w:rPr>
  </w:style>
  <w:style w:type="character" w:customStyle="1" w:styleId="WW8Num3z1">
    <w:name w:val="WW8Num3z1"/>
    <w:rsid w:val="00747D9D"/>
  </w:style>
  <w:style w:type="character" w:customStyle="1" w:styleId="WW8Num3z2">
    <w:name w:val="WW8Num3z2"/>
    <w:rsid w:val="00747D9D"/>
  </w:style>
  <w:style w:type="character" w:customStyle="1" w:styleId="WW8Num3z3">
    <w:name w:val="WW8Num3z3"/>
    <w:rsid w:val="00747D9D"/>
  </w:style>
  <w:style w:type="character" w:customStyle="1" w:styleId="WW8Num3z4">
    <w:name w:val="WW8Num3z4"/>
    <w:rsid w:val="00747D9D"/>
  </w:style>
  <w:style w:type="character" w:customStyle="1" w:styleId="WW8Num3z5">
    <w:name w:val="WW8Num3z5"/>
    <w:rsid w:val="00747D9D"/>
  </w:style>
  <w:style w:type="character" w:customStyle="1" w:styleId="WW8Num3z6">
    <w:name w:val="WW8Num3z6"/>
    <w:rsid w:val="00747D9D"/>
  </w:style>
  <w:style w:type="character" w:customStyle="1" w:styleId="WW8Num3z7">
    <w:name w:val="WW8Num3z7"/>
    <w:rsid w:val="00747D9D"/>
  </w:style>
  <w:style w:type="character" w:customStyle="1" w:styleId="WW8Num3z8">
    <w:name w:val="WW8Num3z8"/>
    <w:rsid w:val="00747D9D"/>
  </w:style>
  <w:style w:type="character" w:customStyle="1" w:styleId="WW8Num4z0">
    <w:name w:val="WW8Num4z0"/>
    <w:rsid w:val="00747D9D"/>
    <w:rPr>
      <w:rFonts w:hint="default"/>
    </w:rPr>
  </w:style>
  <w:style w:type="character" w:customStyle="1" w:styleId="WW8Num4z1">
    <w:name w:val="WW8Num4z1"/>
    <w:rsid w:val="00747D9D"/>
  </w:style>
  <w:style w:type="character" w:customStyle="1" w:styleId="WW8Num4z2">
    <w:name w:val="WW8Num4z2"/>
    <w:rsid w:val="00747D9D"/>
  </w:style>
  <w:style w:type="character" w:customStyle="1" w:styleId="WW8Num4z3">
    <w:name w:val="WW8Num4z3"/>
    <w:rsid w:val="00747D9D"/>
  </w:style>
  <w:style w:type="character" w:customStyle="1" w:styleId="WW8Num4z4">
    <w:name w:val="WW8Num4z4"/>
    <w:rsid w:val="00747D9D"/>
  </w:style>
  <w:style w:type="character" w:customStyle="1" w:styleId="WW8Num4z5">
    <w:name w:val="WW8Num4z5"/>
    <w:rsid w:val="00747D9D"/>
  </w:style>
  <w:style w:type="character" w:customStyle="1" w:styleId="WW8Num4z6">
    <w:name w:val="WW8Num4z6"/>
    <w:rsid w:val="00747D9D"/>
  </w:style>
  <w:style w:type="character" w:customStyle="1" w:styleId="WW8Num4z7">
    <w:name w:val="WW8Num4z7"/>
    <w:rsid w:val="00747D9D"/>
  </w:style>
  <w:style w:type="character" w:customStyle="1" w:styleId="WW8Num4z8">
    <w:name w:val="WW8Num4z8"/>
    <w:rsid w:val="00747D9D"/>
  </w:style>
  <w:style w:type="character" w:customStyle="1" w:styleId="Standardnpsmoodstavce1">
    <w:name w:val="Standardní písmo odstavce1"/>
    <w:rsid w:val="00747D9D"/>
  </w:style>
  <w:style w:type="character" w:customStyle="1" w:styleId="ZkladntextChar">
    <w:name w:val="Základní text Char"/>
    <w:rsid w:val="00747D9D"/>
    <w:rPr>
      <w:b/>
      <w:bCs/>
      <w:sz w:val="24"/>
      <w:shd w:val="clear" w:color="auto" w:fill="FFFF99"/>
      <w:lang w:val="en-US" w:eastAsia="ar-SA" w:bidi="ar-SA"/>
    </w:rPr>
  </w:style>
  <w:style w:type="character" w:customStyle="1" w:styleId="platne1">
    <w:name w:val="platne1"/>
    <w:rsid w:val="00747D9D"/>
  </w:style>
  <w:style w:type="paragraph" w:customStyle="1" w:styleId="Nadpis">
    <w:name w:val="Nadpis"/>
    <w:basedOn w:val="Normln"/>
    <w:next w:val="Zkladntext"/>
    <w:rsid w:val="00747D9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747D9D"/>
    <w:pPr>
      <w:shd w:val="clear" w:color="auto" w:fill="FFFF99"/>
      <w:tabs>
        <w:tab w:val="left" w:pos="0"/>
        <w:tab w:val="left" w:pos="540"/>
      </w:tabs>
      <w:autoSpaceDE w:val="0"/>
      <w:ind w:left="360" w:hanging="360"/>
    </w:pPr>
    <w:rPr>
      <w:b/>
      <w:bCs/>
      <w:sz w:val="24"/>
      <w:shd w:val="clear" w:color="auto" w:fill="FFFF99"/>
    </w:rPr>
  </w:style>
  <w:style w:type="paragraph" w:styleId="Seznam">
    <w:name w:val="List"/>
    <w:basedOn w:val="Zkladntext"/>
    <w:rsid w:val="00747D9D"/>
    <w:rPr>
      <w:rFonts w:cs="Mangal"/>
    </w:rPr>
  </w:style>
  <w:style w:type="paragraph" w:customStyle="1" w:styleId="Popisek">
    <w:name w:val="Popisek"/>
    <w:basedOn w:val="Normln"/>
    <w:rsid w:val="0074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47D9D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747D9D"/>
    <w:pPr>
      <w:spacing w:line="240" w:lineRule="atLeast"/>
      <w:jc w:val="center"/>
    </w:pPr>
    <w:rPr>
      <w:rFonts w:ascii="Arial" w:hAnsi="Arial" w:cs="Arial"/>
      <w:b/>
      <w:bCs/>
      <w:sz w:val="22"/>
      <w:lang w:val="cs-CZ"/>
    </w:rPr>
  </w:style>
  <w:style w:type="paragraph" w:styleId="Podtitul">
    <w:name w:val="Subtitle"/>
    <w:basedOn w:val="Nadpis"/>
    <w:next w:val="Zkladntext"/>
    <w:qFormat/>
    <w:rsid w:val="00747D9D"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rsid w:val="00747D9D"/>
    <w:pPr>
      <w:tabs>
        <w:tab w:val="left" w:pos="0"/>
        <w:tab w:val="left" w:pos="540"/>
      </w:tabs>
      <w:autoSpaceDE w:val="0"/>
      <w:spacing w:after="120"/>
      <w:ind w:left="283" w:hanging="360"/>
      <w:jc w:val="both"/>
    </w:pPr>
    <w:rPr>
      <w:rFonts w:ascii="Arial" w:hAnsi="Arial" w:cs="Arial"/>
      <w:sz w:val="16"/>
      <w:szCs w:val="16"/>
      <w:lang w:val="cs-CZ"/>
    </w:rPr>
  </w:style>
  <w:style w:type="paragraph" w:styleId="Bezmezer">
    <w:name w:val="No Spacing"/>
    <w:qFormat/>
    <w:rsid w:val="00747D9D"/>
    <w:pPr>
      <w:suppressAutoHyphens/>
    </w:pPr>
    <w:rPr>
      <w:lang w:val="en-US" w:eastAsia="ar-SA"/>
    </w:rPr>
  </w:style>
  <w:style w:type="paragraph" w:customStyle="1" w:styleId="Odstavec">
    <w:name w:val="Odstavec"/>
    <w:basedOn w:val="Zkladntext"/>
    <w:rsid w:val="00747D9D"/>
    <w:pPr>
      <w:widowControl w:val="0"/>
      <w:shd w:val="clear" w:color="auto" w:fill="auto"/>
      <w:tabs>
        <w:tab w:val="clear" w:pos="0"/>
        <w:tab w:val="clear" w:pos="540"/>
      </w:tabs>
      <w:suppressAutoHyphens w:val="0"/>
      <w:overflowPunct w:val="0"/>
      <w:ind w:left="0" w:firstLine="539"/>
      <w:jc w:val="both"/>
      <w:textAlignment w:val="baseline"/>
    </w:pPr>
    <w:rPr>
      <w:b w:val="0"/>
      <w:bCs w:val="0"/>
      <w:color w:val="000000"/>
      <w:shd w:val="clear" w:color="auto" w:fill="auto"/>
      <w:lang w:val="cs-CZ"/>
    </w:rPr>
  </w:style>
  <w:style w:type="character" w:styleId="Hypertextovodkaz">
    <w:name w:val="Hyperlink"/>
    <w:rsid w:val="00C1628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D5A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5AB9"/>
    <w:rPr>
      <w:rFonts w:ascii="Tahoma" w:hAnsi="Tahoma" w:cs="Tahoma"/>
      <w:sz w:val="16"/>
      <w:szCs w:val="16"/>
      <w:lang w:val="en-US" w:eastAsia="ar-SA"/>
    </w:rPr>
  </w:style>
  <w:style w:type="paragraph" w:styleId="Odstavecseseznamem">
    <w:name w:val="List Paragraph"/>
    <w:basedOn w:val="Normln"/>
    <w:uiPriority w:val="34"/>
    <w:qFormat/>
    <w:rsid w:val="005F3AB4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3D6312"/>
  </w:style>
  <w:style w:type="character" w:customStyle="1" w:styleId="TextvysvtlivekChar">
    <w:name w:val="Text vysvětlivek Char"/>
    <w:basedOn w:val="Standardnpsmoodstavce"/>
    <w:link w:val="Textvysvtlivek"/>
    <w:rsid w:val="003D6312"/>
    <w:rPr>
      <w:lang w:val="en-US" w:eastAsia="ar-SA"/>
    </w:rPr>
  </w:style>
  <w:style w:type="character" w:styleId="Odkaznavysvtlivky">
    <w:name w:val="endnote reference"/>
    <w:basedOn w:val="Standardnpsmoodstavce"/>
    <w:rsid w:val="003D6312"/>
    <w:rPr>
      <w:vertAlign w:val="superscript"/>
    </w:rPr>
  </w:style>
  <w:style w:type="paragraph" w:styleId="Zhlav">
    <w:name w:val="header"/>
    <w:basedOn w:val="Normln"/>
    <w:link w:val="ZhlavChar"/>
    <w:rsid w:val="00F341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41EF"/>
    <w:rPr>
      <w:lang w:val="en-US" w:eastAsia="ar-SA"/>
    </w:rPr>
  </w:style>
  <w:style w:type="paragraph" w:styleId="Zpat">
    <w:name w:val="footer"/>
    <w:basedOn w:val="Normln"/>
    <w:link w:val="ZpatChar"/>
    <w:uiPriority w:val="99"/>
    <w:rsid w:val="00F341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41EF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a.eupa@tiscali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AB4B-5C78-493D-9D70-DA978455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2190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SOA</Company>
  <LinksUpToDate>false</LinksUpToDate>
  <CharactersWithSpaces>15084</CharactersWithSpaces>
  <SharedDoc>false</SharedDoc>
  <HLinks>
    <vt:vector size="6" baseType="variant">
      <vt:variant>
        <vt:i4>1507443</vt:i4>
      </vt:variant>
      <vt:variant>
        <vt:i4>0</vt:i4>
      </vt:variant>
      <vt:variant>
        <vt:i4>0</vt:i4>
      </vt:variant>
      <vt:variant>
        <vt:i4>5</vt:i4>
      </vt:variant>
      <vt:variant>
        <vt:lpwstr>mailto:soa.eupa@tiscali.cz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InterNet</dc:creator>
  <cp:lastModifiedBy>pavoda</cp:lastModifiedBy>
  <cp:revision>16</cp:revision>
  <cp:lastPrinted>2017-09-12T09:47:00Z</cp:lastPrinted>
  <dcterms:created xsi:type="dcterms:W3CDTF">2017-09-12T09:47:00Z</dcterms:created>
  <dcterms:modified xsi:type="dcterms:W3CDTF">2017-09-20T07:40:00Z</dcterms:modified>
</cp:coreProperties>
</file>