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39"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807" w:left="1373" w:right="1233" w:bottom="1215" w:header="0" w:footer="3" w:gutter="0"/>
          <w:pgNumType w:start="1"/>
          <w:cols w:space="720"/>
          <w:noEndnote/>
          <w:rtlGutter w:val="0"/>
          <w:docGrid w:linePitch="360"/>
        </w:sectPr>
      </w:pP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 A C H T O V N Í S M L O U V A</w:t>
        <w:br/>
        <w:t>č. 29/2026</w:t>
      </w:r>
    </w:p>
    <w:p>
      <w:pPr>
        <w:pStyle w:val="Style6"/>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uzavřená dle § 2332 a násl. zákona č. 89/2012, občanský zákoník</w:t>
      </w:r>
    </w:p>
    <w:tbl>
      <w:tblPr>
        <w:tblOverlap w:val="never"/>
        <w:jc w:val="center"/>
        <w:tblLayout w:type="fixed"/>
      </w:tblPr>
      <w:tblGrid>
        <w:gridCol w:w="3499"/>
        <w:gridCol w:w="5635"/>
      </w:tblGrid>
      <w:tr>
        <w:trPr>
          <w:trHeight w:val="1944"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Propachtovatel: </w:t>
            </w:r>
            <w:r>
              <w:rPr>
                <w:color w:val="000000"/>
                <w:spacing w:val="0"/>
                <w:w w:val="100"/>
                <w:position w:val="0"/>
                <w:shd w:val="clear" w:color="auto" w:fill="auto"/>
                <w:lang w:val="cs-CZ" w:eastAsia="cs-CZ" w:bidi="cs-CZ"/>
              </w:rPr>
              <w:t>se sídlem:</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 Bankovní spojení: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after="0" w:line="240" w:lineRule="auto"/>
              <w:ind w:left="480" w:right="0" w:firstLine="0"/>
              <w:jc w:val="left"/>
            </w:pPr>
            <w:r>
              <w:rPr>
                <w:color w:val="000000"/>
                <w:spacing w:val="0"/>
                <w:w w:val="100"/>
                <w:position w:val="0"/>
                <w:shd w:val="clear" w:color="auto" w:fill="auto"/>
                <w:lang w:val="cs-CZ" w:eastAsia="cs-CZ" w:bidi="cs-CZ"/>
              </w:rPr>
              <w:t>Bezručova 4219, 430 03 Chomutov 70889988</w:t>
            </w:r>
          </w:p>
          <w:p>
            <w:pPr>
              <w:pStyle w:val="Style8"/>
              <w:keepNext w:val="0"/>
              <w:keepLines w:val="0"/>
              <w:widowControl w:val="0"/>
              <w:shd w:val="clear" w:color="auto" w:fill="auto"/>
              <w:bidi w:val="0"/>
              <w:spacing w:before="0" w:after="0" w:line="240" w:lineRule="auto"/>
              <w:ind w:left="480" w:right="0" w:firstLine="0"/>
              <w:jc w:val="left"/>
            </w:pPr>
            <w:r>
              <w:rPr>
                <w:color w:val="000000"/>
                <w:spacing w:val="0"/>
                <w:w w:val="100"/>
                <w:position w:val="0"/>
                <w:shd w:val="clear" w:color="auto" w:fill="auto"/>
                <w:lang w:val="cs-CZ" w:eastAsia="cs-CZ" w:bidi="cs-CZ"/>
              </w:rPr>
              <w:t>CZ 70889988 generální ředitel ekonomickým ředitelem</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 xml:space="preserve">„propachtovatel“ </w:t>
      </w:r>
      <w:r>
        <w:rPr>
          <w:color w:val="000000"/>
          <w:spacing w:val="0"/>
          <w:w w:val="100"/>
          <w:position w:val="0"/>
          <w:shd w:val="clear" w:color="auto" w:fill="auto"/>
          <w:lang w:val="cs-CZ" w:eastAsia="cs-CZ" w:bidi="cs-CZ"/>
        </w:rPr>
        <w:t>na straně jedné a</w:t>
      </w:r>
    </w:p>
    <w:p>
      <w:pPr>
        <w:widowControl w:val="0"/>
        <w:spacing w:after="159" w:line="1" w:lineRule="exact"/>
      </w:pP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Pachtýř:</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6"/>
        <w:keepNext w:val="0"/>
        <w:keepLines w:val="0"/>
        <w:widowControl w:val="0"/>
        <w:shd w:val="clear" w:color="auto" w:fill="auto"/>
        <w:tabs>
          <w:tab w:pos="3931"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42179831</w:t>
      </w:r>
    </w:p>
    <w:p>
      <w:pPr>
        <w:pStyle w:val="Style6"/>
        <w:keepNext w:val="0"/>
        <w:keepLines w:val="0"/>
        <w:widowControl w:val="0"/>
        <w:shd w:val="clear" w:color="auto" w:fill="auto"/>
        <w:tabs>
          <w:tab w:pos="3931"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CZ6604260806</w:t>
      </w:r>
    </w:p>
    <w:p>
      <w:pPr>
        <w:pStyle w:val="Style6"/>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 xml:space="preserve">„pachtýř“ </w:t>
      </w:r>
      <w:r>
        <w:rPr>
          <w:color w:val="000000"/>
          <w:spacing w:val="0"/>
          <w:w w:val="100"/>
          <w:position w:val="0"/>
          <w:shd w:val="clear" w:color="auto" w:fill="auto"/>
          <w:lang w:val="cs-CZ" w:eastAsia="cs-CZ" w:bidi="cs-CZ"/>
        </w:rPr>
        <w:t>na straně druhé.</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Předmět smlouvy a účel pachtu</w:t>
      </w:r>
    </w:p>
    <w:p>
      <w:pPr>
        <w:pStyle w:val="Style6"/>
        <w:keepNext w:val="0"/>
        <w:keepLines w:val="0"/>
        <w:widowControl w:val="0"/>
        <w:numPr>
          <w:ilvl w:val="0"/>
          <w:numId w:val="1"/>
        </w:numPr>
        <w:shd w:val="clear" w:color="auto" w:fill="auto"/>
        <w:tabs>
          <w:tab w:pos="422" w:val="left"/>
        </w:tabs>
        <w:bidi w:val="0"/>
        <w:spacing w:before="0" w:after="0" w:line="240" w:lineRule="auto"/>
        <w:ind w:left="440" w:right="0" w:hanging="440"/>
        <w:jc w:val="both"/>
      </w:pPr>
      <w:bookmarkStart w:id="0" w:name="bookmark0"/>
      <w:bookmarkEnd w:id="0"/>
      <w:r>
        <w:rPr>
          <w:color w:val="000000"/>
          <w:spacing w:val="0"/>
          <w:w w:val="100"/>
          <w:position w:val="0"/>
          <w:shd w:val="clear" w:color="auto" w:fill="auto"/>
          <w:lang w:val="cs-CZ" w:eastAsia="cs-CZ" w:bidi="cs-CZ"/>
        </w:rPr>
        <w:t>Předmětem této smlouvy je úprava práv a povinností mezi propachtovatelem a pachtýřem vyplývajících z dočasného užívání a požívání věci (pachtu věci).</w:t>
      </w:r>
    </w:p>
    <w:p>
      <w:pPr>
        <w:pStyle w:val="Style6"/>
        <w:keepNext w:val="0"/>
        <w:keepLines w:val="0"/>
        <w:widowControl w:val="0"/>
        <w:numPr>
          <w:ilvl w:val="0"/>
          <w:numId w:val="1"/>
        </w:numPr>
        <w:shd w:val="clear" w:color="auto" w:fill="auto"/>
        <w:tabs>
          <w:tab w:pos="422" w:val="left"/>
        </w:tabs>
        <w:bidi w:val="0"/>
        <w:spacing w:before="0" w:after="100" w:line="240" w:lineRule="auto"/>
        <w:ind w:left="440" w:right="0" w:hanging="440"/>
        <w:jc w:val="both"/>
      </w:pPr>
      <w:bookmarkStart w:id="1" w:name="bookmark1"/>
      <w:bookmarkEnd w:id="1"/>
      <w:r>
        <w:rPr>
          <w:color w:val="000000"/>
          <w:spacing w:val="0"/>
          <w:w w:val="100"/>
          <w:position w:val="0"/>
          <w:shd w:val="clear" w:color="auto" w:fill="auto"/>
          <w:lang w:val="cs-CZ" w:eastAsia="cs-CZ" w:bidi="cs-CZ"/>
        </w:rPr>
        <w:t>Česká republika je vlastníkem a propachtovatel má právo hospodařit s majetkem státu, a to s pozemkovými parcelami:</w:t>
      </w:r>
    </w:p>
    <w:tbl>
      <w:tblPr>
        <w:tblOverlap w:val="never"/>
        <w:jc w:val="center"/>
        <w:tblLayout w:type="fixed"/>
      </w:tblPr>
      <w:tblGrid>
        <w:gridCol w:w="898"/>
        <w:gridCol w:w="2237"/>
        <w:gridCol w:w="2558"/>
        <w:gridCol w:w="2093"/>
        <w:gridCol w:w="864"/>
      </w:tblGrid>
      <w:tr>
        <w:trPr>
          <w:trHeight w:val="302"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b/>
                <w:bCs/>
                <w:color w:val="EBEBEB"/>
                <w:spacing w:val="0"/>
                <w:w w:val="100"/>
                <w:position w:val="0"/>
                <w:shd w:val="clear" w:color="auto" w:fill="auto"/>
                <w:lang w:val="cs-CZ" w:eastAsia="cs-CZ" w:bidi="cs-CZ"/>
              </w:rPr>
              <w:t>p. p. č.</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b/>
                <w:bCs/>
                <w:color w:val="EBEBEB"/>
                <w:spacing w:val="0"/>
                <w:w w:val="100"/>
                <w:position w:val="0"/>
                <w:shd w:val="clear" w:color="auto" w:fill="auto"/>
                <w:lang w:val="cs-CZ" w:eastAsia="cs-CZ" w:bidi="cs-CZ"/>
              </w:rPr>
              <w:t>celková výměra (m</w:t>
            </w:r>
            <w:r>
              <w:rPr>
                <w:b/>
                <w:bCs/>
                <w:color w:val="EBEBEB"/>
                <w:spacing w:val="0"/>
                <w:w w:val="100"/>
                <w:position w:val="0"/>
                <w:shd w:val="clear" w:color="auto" w:fill="auto"/>
                <w:vertAlign w:val="superscript"/>
                <w:lang w:val="cs-CZ" w:eastAsia="cs-CZ" w:bidi="cs-CZ"/>
              </w:rPr>
              <w:t>2</w:t>
            </w:r>
            <w:r>
              <w:rPr>
                <w:b/>
                <w:bCs/>
                <w:color w:val="EBEBEB"/>
                <w:spacing w:val="0"/>
                <w:w w:val="100"/>
                <w:position w:val="0"/>
                <w:shd w:val="clear" w:color="auto" w:fill="auto"/>
                <w:lang w:val="cs-CZ" w:eastAsia="cs-CZ" w:bidi="cs-CZ"/>
              </w:rPr>
              <w:t>)</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b/>
                <w:bCs/>
                <w:color w:val="EBEBEB"/>
                <w:spacing w:val="0"/>
                <w:w w:val="100"/>
                <w:position w:val="0"/>
                <w:shd w:val="clear" w:color="auto" w:fill="auto"/>
                <w:lang w:val="cs-CZ" w:eastAsia="cs-CZ" w:bidi="cs-CZ"/>
              </w:rPr>
              <w:t>druh pozemku</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b/>
                <w:bCs/>
                <w:color w:val="EBEBEB"/>
                <w:spacing w:val="0"/>
                <w:w w:val="100"/>
                <w:position w:val="0"/>
                <w:shd w:val="clear" w:color="auto" w:fill="auto"/>
                <w:lang w:val="cs-CZ" w:eastAsia="cs-CZ" w:bidi="cs-CZ"/>
              </w:rPr>
              <w:t>K.Ú.</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b/>
                <w:bCs/>
                <w:color w:val="EBEBEB"/>
                <w:spacing w:val="0"/>
                <w:w w:val="100"/>
                <w:position w:val="0"/>
                <w:shd w:val="clear" w:color="auto" w:fill="auto"/>
                <w:lang w:val="cs-CZ" w:eastAsia="cs-CZ" w:bidi="cs-CZ"/>
              </w:rPr>
              <w:t>LV č.</w:t>
            </w:r>
          </w:p>
        </w:tc>
      </w:tr>
      <w:tr>
        <w:trPr>
          <w:trHeight w:val="422" w:hRule="exact"/>
        </w:trPr>
        <w:tc>
          <w:tcPr>
            <w:tcBorders>
              <w:top w:val="single" w:sz="4"/>
              <w:left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1200/1</w:t>
            </w:r>
          </w:p>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0</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457 973</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zastavěná plocha a nádvoří</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Březno u Chomutova</w:t>
            </w:r>
          </w:p>
        </w:tc>
        <w:tc>
          <w:tcPr>
            <w:tcBorders>
              <w:top w:val="single" w:sz="4"/>
              <w:right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61</w:t>
            </w:r>
          </w:p>
        </w:tc>
      </w:tr>
      <w:tr>
        <w:trPr>
          <w:trHeight w:val="322"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shd w:val="clear" w:color="auto" w:fill="auto"/>
                <w:lang w:val="cs-CZ" w:eastAsia="cs-CZ" w:bidi="cs-CZ"/>
              </w:rPr>
              <w:t>2567</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4 024</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ostatní plocha</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Březno u Chomutova</w:t>
            </w:r>
          </w:p>
        </w:tc>
        <w:tc>
          <w:tcPr>
            <w:tcBorders>
              <w:top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61</w:t>
            </w:r>
          </w:p>
        </w:tc>
      </w:tr>
      <w:tr>
        <w:trPr>
          <w:trHeight w:val="322" w:hRule="exact"/>
        </w:trPr>
        <w:tc>
          <w:tcPr>
            <w:tcBorders>
              <w:top w:val="single" w:sz="4"/>
              <w:left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shd w:val="clear" w:color="auto" w:fill="auto"/>
                <w:lang w:val="cs-CZ" w:eastAsia="cs-CZ" w:bidi="cs-CZ"/>
              </w:rPr>
              <w:t>253/2</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38 099</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ostatní plocha</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Soběsuky nad Ohří</w:t>
            </w:r>
          </w:p>
        </w:tc>
        <w:tc>
          <w:tcPr>
            <w:tcBorders>
              <w:top w:val="single" w:sz="4"/>
              <w:right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17</w:t>
            </w:r>
          </w:p>
        </w:tc>
      </w:tr>
      <w:tr>
        <w:trPr>
          <w:trHeight w:val="322"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278</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25 981</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ostatní plocha</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Soběsuky nad Ohří</w:t>
            </w:r>
          </w:p>
        </w:tc>
        <w:tc>
          <w:tcPr>
            <w:tcBorders>
              <w:top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17</w:t>
            </w:r>
          </w:p>
        </w:tc>
      </w:tr>
      <w:tr>
        <w:trPr>
          <w:trHeight w:val="322" w:hRule="exact"/>
        </w:trPr>
        <w:tc>
          <w:tcPr>
            <w:tcBorders>
              <w:top w:val="single" w:sz="4"/>
              <w:left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409</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1 268</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ostatní plocha</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Soběsuky nad Ohří</w:t>
            </w:r>
          </w:p>
        </w:tc>
        <w:tc>
          <w:tcPr>
            <w:tcBorders>
              <w:top w:val="single" w:sz="4"/>
              <w:right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17</w:t>
            </w:r>
          </w:p>
        </w:tc>
      </w:tr>
      <w:tr>
        <w:trPr>
          <w:trHeight w:val="326"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shd w:val="clear" w:color="auto" w:fill="auto"/>
                <w:lang w:val="cs-CZ" w:eastAsia="cs-CZ" w:bidi="cs-CZ"/>
              </w:rPr>
              <w:t>253/1</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44 457</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ostatní plocha</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Soběsuky nad Ohří</w:t>
            </w:r>
          </w:p>
        </w:tc>
        <w:tc>
          <w:tcPr>
            <w:tcBorders>
              <w:top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17</w:t>
            </w:r>
          </w:p>
        </w:tc>
      </w:tr>
      <w:tr>
        <w:trPr>
          <w:trHeight w:val="307" w:hRule="exact"/>
        </w:trPr>
        <w:tc>
          <w:tcPr>
            <w:tcBorders>
              <w:top w:val="single" w:sz="4"/>
              <w:left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shd w:val="clear" w:color="auto" w:fill="auto"/>
                <w:lang w:val="cs-CZ" w:eastAsia="cs-CZ" w:bidi="cs-CZ"/>
              </w:rPr>
              <w:t>237/1</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7 451</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ostatní plocha</w:t>
            </w:r>
          </w:p>
        </w:tc>
        <w:tc>
          <w:tcPr>
            <w:tcBorders>
              <w:top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Soběsuky nad Ohří</w:t>
            </w:r>
          </w:p>
        </w:tc>
        <w:tc>
          <w:tcPr>
            <w:tcBorders>
              <w:top w:val="single" w:sz="4"/>
              <w:right w:val="single" w:sz="4"/>
            </w:tcBorders>
            <w:shd w:val="clear" w:color="auto" w:fill="DBEEF4"/>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17</w:t>
            </w:r>
          </w:p>
        </w:tc>
      </w:tr>
      <w:tr>
        <w:trPr>
          <w:trHeight w:val="312"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shd w:val="clear" w:color="auto" w:fill="auto"/>
                <w:lang w:val="cs-CZ" w:eastAsia="cs-CZ" w:bidi="cs-CZ"/>
              </w:rPr>
              <w:t>367/2</w:t>
            </w:r>
          </w:p>
        </w:tc>
        <w:tc>
          <w:tcPr>
            <w:tcBorders>
              <w:top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10 665</w:t>
            </w:r>
          </w:p>
        </w:tc>
        <w:tc>
          <w:tcPr>
            <w:tcBorders>
              <w:top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vodní plocha</w:t>
            </w:r>
          </w:p>
        </w:tc>
        <w:tc>
          <w:tcPr>
            <w:tcBorders>
              <w:top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Soběsuky nad Ohří</w:t>
            </w:r>
          </w:p>
        </w:tc>
        <w:tc>
          <w:tcPr>
            <w:tcBorders>
              <w:top w:val="single" w:sz="4"/>
              <w:bottom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17</w:t>
            </w:r>
          </w:p>
        </w:tc>
      </w:tr>
    </w:tbl>
    <w:p>
      <w:pPr>
        <w:widowControl w:val="0"/>
        <w:spacing w:after="339" w:line="1" w:lineRule="exact"/>
      </w:pPr>
    </w:p>
    <w:p>
      <w:pPr>
        <w:pStyle w:val="Style6"/>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Pozemky jsou vedeny pro katastrální území Březno u Chomutova (obec Březno) a katastrální území Soběsuky nad Ohří (obec Chbany) u Katastrálního úřadu pro Ústecký kraj, Katastrálního pracoviště Chomutov (dále jen „</w:t>
      </w:r>
      <w:r>
        <w:rPr>
          <w:i/>
          <w:iCs/>
          <w:color w:val="000000"/>
          <w:spacing w:val="0"/>
          <w:w w:val="100"/>
          <w:position w:val="0"/>
          <w:shd w:val="clear" w:color="auto" w:fill="auto"/>
          <w:lang w:val="cs-CZ" w:eastAsia="cs-CZ" w:bidi="cs-CZ"/>
        </w:rPr>
        <w:t>pozemky“</w:t>
      </w:r>
      <w:r>
        <w:rPr>
          <w:color w:val="000000"/>
          <w:spacing w:val="0"/>
          <w:w w:val="100"/>
          <w:position w:val="0"/>
          <w:shd w:val="clear" w:color="auto" w:fill="auto"/>
          <w:lang w:val="cs-CZ" w:eastAsia="cs-CZ" w:bidi="cs-CZ"/>
        </w:rPr>
        <w:t>).</w:t>
      </w:r>
    </w:p>
    <w:tbl>
      <w:tblPr>
        <w:tblpPr w:leftFromText="80" w:rightFromText="80" w:topFromText="0" w:bottomFromText="0" w:horzAnchor="page" w:tblpX="3814" w:vertAnchor="text" w:tblpY="480"/>
        <w:jc w:val="left"/>
        <w:tblLayout w:type="fixed"/>
      </w:tblPr>
      <w:tblGrid>
        <w:gridCol w:w="4406"/>
      </w:tblGrid>
      <w:tr>
        <w:trPr>
          <w:tblHeader/>
          <w:trHeight w:val="370" w:hRule="exact"/>
        </w:trPr>
        <w:tc>
          <w:tcPr>
            <w:tcBorders>
              <w:top w:val="single" w:sz="4"/>
              <w:left w:val="single" w:sz="4"/>
              <w:right w:val="single" w:sz="4"/>
            </w:tcBorders>
            <w:shd w:val="clear" w:color="auto" w:fill="4AACC5"/>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LPIS – půdní blok č. Výměra pachtu v m</w:t>
            </w:r>
            <w:r>
              <w:rPr>
                <w:color w:val="000000"/>
                <w:spacing w:val="0"/>
                <w:w w:val="100"/>
                <w:position w:val="0"/>
                <w:shd w:val="clear" w:color="auto" w:fill="auto"/>
                <w:vertAlign w:val="superscript"/>
                <w:lang w:val="cs-CZ" w:eastAsia="cs-CZ" w:bidi="cs-CZ"/>
              </w:rPr>
              <w:t>2</w:t>
            </w:r>
          </w:p>
        </w:tc>
      </w:tr>
      <w:tr>
        <w:trPr>
          <w:trHeight w:val="480" w:hRule="exact"/>
        </w:trPr>
        <w:tc>
          <w:tcPr>
            <w:tcBorders>
              <w:top w:val="single" w:sz="4"/>
              <w:left w:val="single" w:sz="4"/>
              <w:right w:val="single" w:sz="4"/>
            </w:tcBorders>
            <w:shd w:val="clear" w:color="auto" w:fill="FFFFFF"/>
            <w:vAlign w:val="top"/>
          </w:tcPr>
          <w:p>
            <w:pPr>
              <w:pStyle w:val="Style8"/>
              <w:keepNext w:val="0"/>
              <w:keepLines w:val="0"/>
              <w:widowControl w:val="0"/>
              <w:shd w:val="clear" w:color="auto" w:fill="auto"/>
              <w:tabs>
                <w:tab w:pos="2107" w:val="left"/>
              </w:tabs>
              <w:bidi w:val="0"/>
              <w:spacing w:before="0" w:after="0" w:line="240" w:lineRule="auto"/>
              <w:ind w:left="0" w:right="0" w:firstLine="0"/>
              <w:jc w:val="center"/>
            </w:pPr>
            <w:r>
              <w:rPr>
                <w:b/>
                <w:bCs/>
                <w:color w:val="000000"/>
                <w:spacing w:val="0"/>
                <w:w w:val="100"/>
                <w:position w:val="0"/>
                <w:shd w:val="clear" w:color="auto" w:fill="auto"/>
                <w:lang w:val="cs-CZ" w:eastAsia="cs-CZ" w:bidi="cs-CZ"/>
              </w:rPr>
              <w:t>9304/1</w:t>
              <w:tab/>
            </w:r>
            <w:r>
              <w:rPr>
                <w:color w:val="000000"/>
                <w:spacing w:val="0"/>
                <w:w w:val="100"/>
                <w:position w:val="0"/>
                <w:shd w:val="clear" w:color="auto" w:fill="auto"/>
                <w:lang w:val="cs-CZ" w:eastAsia="cs-CZ" w:bidi="cs-CZ"/>
              </w:rPr>
              <w:t>45 300</w:t>
            </w:r>
          </w:p>
          <w:p>
            <w:pPr>
              <w:pStyle w:val="Style8"/>
              <w:keepNext w:val="0"/>
              <w:keepLines w:val="0"/>
              <w:widowControl w:val="0"/>
              <w:shd w:val="clear" w:color="auto" w:fill="auto"/>
              <w:tabs>
                <w:tab w:pos="2026" w:val="left"/>
              </w:tabs>
              <w:bidi w:val="0"/>
              <w:spacing w:before="0" w:after="0" w:line="240" w:lineRule="auto"/>
              <w:ind w:left="0" w:right="0" w:firstLine="0"/>
              <w:jc w:val="center"/>
            </w:pPr>
            <w:r>
              <w:rPr>
                <w:b/>
                <w:bCs/>
                <w:color w:val="000000"/>
                <w:spacing w:val="0"/>
                <w:w w:val="100"/>
                <w:position w:val="0"/>
                <w:shd w:val="clear" w:color="auto" w:fill="auto"/>
                <w:lang w:val="cs-CZ" w:eastAsia="cs-CZ" w:bidi="cs-CZ"/>
              </w:rPr>
              <w:t>9303</w:t>
              <w:tab/>
            </w:r>
            <w:r>
              <w:rPr>
                <w:color w:val="000000"/>
                <w:spacing w:val="0"/>
                <w:w w:val="100"/>
                <w:position w:val="0"/>
                <w:shd w:val="clear" w:color="auto" w:fill="auto"/>
                <w:lang w:val="cs-CZ" w:eastAsia="cs-CZ" w:bidi="cs-CZ"/>
              </w:rPr>
              <w:t>157 200</w:t>
            </w:r>
          </w:p>
        </w:tc>
      </w:tr>
      <w:tr>
        <w:trPr>
          <w:trHeight w:val="480" w:hRule="exact"/>
        </w:trPr>
        <w:tc>
          <w:tcPr>
            <w:tcBorders>
              <w:top w:val="single" w:sz="4"/>
              <w:left w:val="single" w:sz="4"/>
              <w:right w:val="single" w:sz="4"/>
            </w:tcBorders>
            <w:shd w:val="clear" w:color="auto" w:fill="FFFFFF"/>
            <w:vAlign w:val="top"/>
          </w:tcPr>
          <w:p>
            <w:pPr>
              <w:pStyle w:val="Style8"/>
              <w:keepNext w:val="0"/>
              <w:keepLines w:val="0"/>
              <w:widowControl w:val="0"/>
              <w:shd w:val="clear" w:color="auto" w:fill="auto"/>
              <w:tabs>
                <w:tab w:pos="2862" w:val="left"/>
              </w:tabs>
              <w:bidi w:val="0"/>
              <w:spacing w:before="0" w:after="0" w:line="240" w:lineRule="auto"/>
              <w:ind w:left="0" w:right="0" w:firstLine="760"/>
              <w:jc w:val="left"/>
            </w:pPr>
            <w:r>
              <w:rPr>
                <w:b/>
                <w:bCs/>
                <w:color w:val="000000"/>
                <w:spacing w:val="0"/>
                <w:w w:val="100"/>
                <w:position w:val="0"/>
                <w:shd w:val="clear" w:color="auto" w:fill="auto"/>
                <w:lang w:val="cs-CZ" w:eastAsia="cs-CZ" w:bidi="cs-CZ"/>
              </w:rPr>
              <w:t>9304/2</w:t>
              <w:tab/>
            </w:r>
            <w:r>
              <w:rPr>
                <w:color w:val="000000"/>
                <w:spacing w:val="0"/>
                <w:w w:val="100"/>
                <w:position w:val="0"/>
                <w:shd w:val="clear" w:color="auto" w:fill="auto"/>
                <w:lang w:val="cs-CZ" w:eastAsia="cs-CZ" w:bidi="cs-CZ"/>
              </w:rPr>
              <w:t>5 800</w:t>
            </w:r>
          </w:p>
          <w:p>
            <w:pPr>
              <w:pStyle w:val="Style8"/>
              <w:keepNext w:val="0"/>
              <w:keepLines w:val="0"/>
              <w:widowControl w:val="0"/>
              <w:shd w:val="clear" w:color="auto" w:fill="auto"/>
              <w:tabs>
                <w:tab w:pos="2102" w:val="left"/>
              </w:tabs>
              <w:bidi w:val="0"/>
              <w:spacing w:before="0" w:after="0" w:line="240" w:lineRule="auto"/>
              <w:ind w:left="0" w:right="0" w:firstLine="0"/>
              <w:jc w:val="center"/>
            </w:pPr>
            <w:r>
              <w:rPr>
                <w:b/>
                <w:bCs/>
                <w:color w:val="000000"/>
                <w:spacing w:val="0"/>
                <w:w w:val="100"/>
                <w:position w:val="0"/>
                <w:shd w:val="clear" w:color="auto" w:fill="auto"/>
                <w:lang w:val="cs-CZ" w:eastAsia="cs-CZ" w:bidi="cs-CZ"/>
              </w:rPr>
              <w:t>9302/1</w:t>
              <w:tab/>
            </w:r>
            <w:r>
              <w:rPr>
                <w:color w:val="000000"/>
                <w:spacing w:val="0"/>
                <w:w w:val="100"/>
                <w:position w:val="0"/>
                <w:shd w:val="clear" w:color="auto" w:fill="auto"/>
                <w:lang w:val="cs-CZ" w:eastAsia="cs-CZ" w:bidi="cs-CZ"/>
              </w:rPr>
              <w:t>152 700</w:t>
            </w:r>
          </w:p>
        </w:tc>
      </w:tr>
      <w:tr>
        <w:trPr>
          <w:trHeight w:val="394" w:hRule="exact"/>
        </w:trPr>
        <w:tc>
          <w:tcPr>
            <w:tcBorders>
              <w:top w:val="single" w:sz="4"/>
              <w:left w:val="single" w:sz="4"/>
              <w:bottom w:val="single" w:sz="4"/>
              <w:right w:val="single" w:sz="4"/>
            </w:tcBorders>
            <w:shd w:val="clear" w:color="auto" w:fill="FFFFFF"/>
            <w:vAlign w:val="top"/>
          </w:tcPr>
          <w:p>
            <w:pPr>
              <w:pStyle w:val="Style8"/>
              <w:keepNext w:val="0"/>
              <w:keepLines w:val="0"/>
              <w:widowControl w:val="0"/>
              <w:shd w:val="clear" w:color="auto" w:fill="auto"/>
              <w:tabs>
                <w:tab w:pos="2318" w:val="left"/>
              </w:tabs>
              <w:bidi w:val="0"/>
              <w:spacing w:before="0" w:after="0" w:line="240" w:lineRule="auto"/>
              <w:ind w:left="0" w:right="0" w:firstLine="0"/>
              <w:jc w:val="center"/>
            </w:pPr>
            <w:r>
              <w:rPr>
                <w:b/>
                <w:bCs/>
                <w:color w:val="000000"/>
                <w:spacing w:val="0"/>
                <w:w w:val="100"/>
                <w:position w:val="0"/>
                <w:shd w:val="clear" w:color="auto" w:fill="auto"/>
                <w:lang w:val="cs-CZ" w:eastAsia="cs-CZ" w:bidi="cs-CZ"/>
              </w:rPr>
              <w:t>8113 (část)</w:t>
              <w:tab/>
            </w:r>
            <w:r>
              <w:rPr>
                <w:color w:val="000000"/>
                <w:spacing w:val="0"/>
                <w:w w:val="100"/>
                <w:position w:val="0"/>
                <w:shd w:val="clear" w:color="auto" w:fill="auto"/>
                <w:lang w:val="cs-CZ" w:eastAsia="cs-CZ" w:bidi="cs-CZ"/>
              </w:rPr>
              <w:t>2 960</w:t>
            </w:r>
          </w:p>
          <w:p>
            <w:pPr>
              <w:pStyle w:val="Style8"/>
              <w:keepNext w:val="0"/>
              <w:keepLines w:val="0"/>
              <w:widowControl w:val="0"/>
              <w:shd w:val="clear" w:color="auto" w:fill="auto"/>
              <w:tabs>
                <w:tab w:pos="2867" w:val="left"/>
              </w:tabs>
              <w:bidi w:val="0"/>
              <w:spacing w:before="0" w:after="0" w:line="240" w:lineRule="auto"/>
              <w:ind w:left="0" w:right="0" w:firstLine="640"/>
              <w:jc w:val="left"/>
            </w:pPr>
            <w:r>
              <w:rPr>
                <w:b/>
                <w:bCs/>
                <w:color w:val="000000"/>
                <w:spacing w:val="0"/>
                <w:w w:val="100"/>
                <w:position w:val="0"/>
                <w:shd w:val="clear" w:color="auto" w:fill="auto"/>
                <w:lang w:val="cs-CZ" w:eastAsia="cs-CZ" w:bidi="cs-CZ"/>
              </w:rPr>
              <w:t>CELKEM</w:t>
              <w:tab/>
            </w:r>
            <w:r>
              <w:rPr>
                <w:color w:val="000000"/>
                <w:spacing w:val="0"/>
                <w:w w:val="100"/>
                <w:position w:val="0"/>
                <w:shd w:val="clear" w:color="auto" w:fill="auto"/>
                <w:lang w:val="cs-CZ" w:eastAsia="cs-CZ" w:bidi="cs-CZ"/>
              </w:rPr>
              <w:t>363 960</w:t>
            </w:r>
          </w:p>
        </w:tc>
      </w:tr>
    </w:tbl>
    <w:p>
      <w:pPr>
        <w:pStyle w:val="Style6"/>
        <w:keepNext w:val="0"/>
        <w:keepLines w:val="0"/>
        <w:widowControl w:val="0"/>
        <w:numPr>
          <w:ilvl w:val="0"/>
          <w:numId w:val="1"/>
        </w:numPr>
        <w:shd w:val="clear" w:color="auto" w:fill="auto"/>
        <w:tabs>
          <w:tab w:pos="422" w:val="left"/>
        </w:tabs>
        <w:bidi w:val="0"/>
        <w:spacing w:before="0" w:after="160" w:line="240" w:lineRule="auto"/>
        <w:ind w:left="0" w:right="0" w:firstLine="0"/>
        <w:jc w:val="left"/>
      </w:pPr>
      <w:r>
        <mc:AlternateContent>
          <mc:Choice Requires="wps">
            <w:drawing>
              <wp:anchor distT="0" distB="0" distL="0" distR="0" simplePos="0" relativeHeight="125829378" behindDoc="0" locked="0" layoutInCell="1" allowOverlap="1">
                <wp:simplePos x="0" y="0"/>
                <wp:positionH relativeFrom="page">
                  <wp:posOffset>1193165</wp:posOffset>
                </wp:positionH>
                <wp:positionV relativeFrom="paragraph">
                  <wp:posOffset>139700</wp:posOffset>
                </wp:positionV>
                <wp:extent cx="1161415" cy="499745"/>
                <wp:wrapSquare wrapText="bothSides"/>
                <wp:docPr id="3" name="Shape 3"/>
                <a:graphic xmlns:a="http://schemas.openxmlformats.org/drawingml/2006/main">
                  <a:graphicData uri="http://schemas.microsoft.com/office/word/2010/wordprocessingShape">
                    <wps:wsp>
                      <wps:cNvSpPr txBox="1"/>
                      <wps:spPr>
                        <a:xfrm>
                          <a:ext cx="1161415" cy="4997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nedílnou součástí té jsou součástí veřejného registru</w:t>
                            </w:r>
                          </w:p>
                        </w:txbxContent>
                      </wps:txbx>
                      <wps:bodyPr lIns="0" tIns="0" rIns="0" bIns="0">
                        <a:noAutoFit/>
                      </wps:bodyPr>
                    </wps:wsp>
                  </a:graphicData>
                </a:graphic>
              </wp:anchor>
            </w:drawing>
          </mc:Choice>
          <mc:Fallback>
            <w:pict>
              <v:shape id="_x0000_s1029" type="#_x0000_t202" style="position:absolute;margin-left:93.950000000000003pt;margin-top:11.pt;width:91.450000000000003pt;height:39.350000000000001pt;z-index:-125829375;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nedílnou součástí té jsou součástí veřejného registru</w:t>
                      </w:r>
                    </w:p>
                  </w:txbxContent>
                </v:textbox>
                <w10:wrap type="square" anchorx="page"/>
              </v:shape>
            </w:pict>
          </mc:Fallback>
        </mc:AlternateContent>
      </w:r>
      <w:bookmarkStart w:id="2" w:name="bookmark2"/>
      <w:bookmarkEnd w:id="2"/>
      <w:r>
        <w:rPr>
          <w:color w:val="000000"/>
          <w:spacing w:val="0"/>
          <w:w w:val="100"/>
          <w:position w:val="0"/>
          <w:shd w:val="clear" w:color="auto" w:fill="auto"/>
          <w:lang w:val="cs-CZ" w:eastAsia="cs-CZ" w:bidi="cs-CZ"/>
        </w:rPr>
        <w:t>Propachtovatel přenechává pachtýři pozemky o celkové výměře 363 960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dle situace, která je “). Předmětné pozemky půdních bloků dle půdy LPIS.</w:t>
      </w:r>
    </w:p>
    <w:p>
      <w:pPr>
        <w:pStyle w:val="Style6"/>
        <w:keepNext w:val="0"/>
        <w:keepLines w:val="0"/>
        <w:widowControl w:val="0"/>
        <w:numPr>
          <w:ilvl w:val="0"/>
          <w:numId w:val="1"/>
        </w:numPr>
        <w:shd w:val="clear" w:color="auto" w:fill="auto"/>
        <w:tabs>
          <w:tab w:pos="363" w:val="left"/>
        </w:tabs>
        <w:bidi w:val="0"/>
        <w:spacing w:before="0" w:after="0" w:line="240" w:lineRule="auto"/>
        <w:ind w:left="440" w:right="0" w:hanging="440"/>
        <w:jc w:val="left"/>
      </w:pPr>
      <w:bookmarkStart w:id="3" w:name="bookmark3"/>
      <w:bookmarkEnd w:id="3"/>
      <w:r>
        <w:rPr>
          <w:color w:val="000000"/>
          <w:spacing w:val="0"/>
          <w:w w:val="100"/>
          <w:position w:val="0"/>
          <w:shd w:val="clear" w:color="auto" w:fill="auto"/>
          <w:lang w:val="cs-CZ" w:eastAsia="cs-CZ" w:bidi="cs-CZ"/>
        </w:rPr>
        <w:t>Pachtýř se za užívání pozemků zavazuje platit propachtovateli pachtovné ve výši a způsobem stanoveným v čl. IV této smlouvy.</w:t>
      </w:r>
    </w:p>
    <w:p>
      <w:pPr>
        <w:pStyle w:val="Style6"/>
        <w:keepNext w:val="0"/>
        <w:keepLines w:val="0"/>
        <w:widowControl w:val="0"/>
        <w:numPr>
          <w:ilvl w:val="0"/>
          <w:numId w:val="1"/>
        </w:numPr>
        <w:shd w:val="clear" w:color="auto" w:fill="auto"/>
        <w:tabs>
          <w:tab w:pos="363" w:val="left"/>
        </w:tabs>
        <w:bidi w:val="0"/>
        <w:spacing w:before="0" w:after="180" w:line="240" w:lineRule="auto"/>
        <w:ind w:left="440" w:right="0" w:hanging="440"/>
        <w:jc w:val="left"/>
      </w:pPr>
      <w:bookmarkStart w:id="4" w:name="bookmark4"/>
      <w:bookmarkEnd w:id="4"/>
      <w:r>
        <w:rPr>
          <w:color w:val="000000"/>
          <w:spacing w:val="0"/>
          <w:w w:val="100"/>
          <w:position w:val="0"/>
          <w:shd w:val="clear" w:color="auto" w:fill="auto"/>
          <w:lang w:val="cs-CZ" w:eastAsia="cs-CZ" w:bidi="cs-CZ"/>
        </w:rPr>
        <w:t>Smluvní strany se výslovně dohodly, že vylučují pro účely této smlouvy ustanovení § 2345 až 2348 občanského zákoníku týkající se zemědělského pachtu.</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Účel pachtu</w:t>
      </w:r>
    </w:p>
    <w:p>
      <w:pPr>
        <w:pStyle w:val="Style6"/>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Propachtovatel touto smlouvou přenechává pachtýři pozemky za účelem sekání trávy.</w:t>
      </w:r>
    </w:p>
    <w:p>
      <w:pPr>
        <w:pStyle w:val="Style6"/>
        <w:keepNext w:val="0"/>
        <w:keepLines w:val="0"/>
        <w:widowControl w:val="0"/>
        <w:shd w:val="clear" w:color="auto" w:fill="auto"/>
        <w:bidi w:val="0"/>
        <w:spacing w:before="0" w:after="0" w:line="240" w:lineRule="auto"/>
        <w:ind w:left="0" w:right="0" w:firstLine="0"/>
        <w:jc w:val="center"/>
      </w:pPr>
      <w:bookmarkStart w:id="5" w:name="bookmark5"/>
      <w:r>
        <w:rPr>
          <w:b/>
          <w:bCs/>
          <w:color w:val="000000"/>
          <w:spacing w:val="0"/>
          <w:w w:val="100"/>
          <w:position w:val="0"/>
          <w:shd w:val="clear" w:color="auto" w:fill="auto"/>
          <w:lang w:val="cs-CZ" w:eastAsia="cs-CZ" w:bidi="cs-CZ"/>
        </w:rPr>
        <w:t>I</w:t>
      </w:r>
      <w:bookmarkEnd w:id="5"/>
      <w:r>
        <w:rPr>
          <w:b/>
          <w:bCs/>
          <w:color w:val="000000"/>
          <w:spacing w:val="0"/>
          <w:w w:val="100"/>
          <w:position w:val="0"/>
          <w:shd w:val="clear" w:color="auto" w:fill="auto"/>
          <w:lang w:val="cs-CZ" w:eastAsia="cs-CZ" w:bidi="cs-CZ"/>
        </w:rPr>
        <w:t>II.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Doba pachtu</w:t>
      </w:r>
    </w:p>
    <w:p>
      <w:pPr>
        <w:pStyle w:val="Style6"/>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Propachtovatel přenechává pachtýři k užívání pozemky na dobu určitou, a to od 1. 1. 2026 do 31. 12. 2030.</w:t>
      </w:r>
    </w:p>
    <w:p>
      <w:pPr>
        <w:pStyle w:val="Style6"/>
        <w:keepNext w:val="0"/>
        <w:keepLines w:val="0"/>
        <w:widowControl w:val="0"/>
        <w:shd w:val="clear" w:color="auto" w:fill="auto"/>
        <w:bidi w:val="0"/>
        <w:spacing w:before="0" w:after="0" w:line="240" w:lineRule="auto"/>
        <w:ind w:left="0" w:right="0" w:firstLine="0"/>
        <w:jc w:val="center"/>
      </w:pPr>
      <w:bookmarkStart w:id="6" w:name="bookmark6"/>
      <w:r>
        <w:rPr>
          <w:b/>
          <w:bCs/>
          <w:color w:val="000000"/>
          <w:spacing w:val="0"/>
          <w:w w:val="100"/>
          <w:position w:val="0"/>
          <w:shd w:val="clear" w:color="auto" w:fill="auto"/>
          <w:lang w:val="cs-CZ" w:eastAsia="cs-CZ" w:bidi="cs-CZ"/>
        </w:rPr>
        <w:t>I</w:t>
      </w:r>
      <w:bookmarkEnd w:id="6"/>
      <w:r>
        <w:rPr>
          <w:b/>
          <w:bCs/>
          <w:color w:val="000000"/>
          <w:spacing w:val="0"/>
          <w:w w:val="100"/>
          <w:position w:val="0"/>
          <w:shd w:val="clear" w:color="auto" w:fill="auto"/>
          <w:lang w:val="cs-CZ" w:eastAsia="cs-CZ" w:bidi="cs-CZ"/>
        </w:rPr>
        <w:t>V.</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Pachtovné</w:t>
      </w:r>
    </w:p>
    <w:p>
      <w:pPr>
        <w:pStyle w:val="Style6"/>
        <w:keepNext w:val="0"/>
        <w:keepLines w:val="0"/>
        <w:widowControl w:val="0"/>
        <w:numPr>
          <w:ilvl w:val="0"/>
          <w:numId w:val="3"/>
        </w:numPr>
        <w:shd w:val="clear" w:color="auto" w:fill="auto"/>
        <w:tabs>
          <w:tab w:pos="363" w:val="left"/>
        </w:tabs>
        <w:bidi w:val="0"/>
        <w:spacing w:before="0" w:after="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Pacht pozemků bude v souladu se zákonem č. 235/2004 Sb., o DPH v platném znění zdaňován příslušnou sazbou DPH.</w:t>
      </w:r>
    </w:p>
    <w:p>
      <w:pPr>
        <w:pStyle w:val="Style6"/>
        <w:keepNext w:val="0"/>
        <w:keepLines w:val="0"/>
        <w:widowControl w:val="0"/>
        <w:numPr>
          <w:ilvl w:val="0"/>
          <w:numId w:val="3"/>
        </w:numPr>
        <w:shd w:val="clear" w:color="auto" w:fill="auto"/>
        <w:tabs>
          <w:tab w:pos="363" w:val="left"/>
        </w:tabs>
        <w:bidi w:val="0"/>
        <w:spacing w:before="0" w:after="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Pachtovné je stanoveno dohodou smluvních stran ve výši 0,40Kč/m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/rok, tj. 363 960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x 0,40 Kč = </w:t>
      </w:r>
      <w:r>
        <w:rPr>
          <w:b/>
          <w:bCs/>
          <w:color w:val="000000"/>
          <w:spacing w:val="0"/>
          <w:w w:val="100"/>
          <w:position w:val="0"/>
          <w:shd w:val="clear" w:color="auto" w:fill="auto"/>
          <w:lang w:val="cs-CZ" w:eastAsia="cs-CZ" w:bidi="cs-CZ"/>
        </w:rPr>
        <w:t>145.584 Kč</w:t>
      </w:r>
    </w:p>
    <w:p>
      <w:pPr>
        <w:pStyle w:val="Style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 pachtovnému bude připočtena DPH podle platné sazby.</w:t>
      </w:r>
    </w:p>
    <w:p>
      <w:pPr>
        <w:pStyle w:val="Style6"/>
        <w:keepNext w:val="0"/>
        <w:keepLines w:val="0"/>
        <w:widowControl w:val="0"/>
        <w:numPr>
          <w:ilvl w:val="0"/>
          <w:numId w:val="3"/>
        </w:numPr>
        <w:shd w:val="clear" w:color="auto" w:fill="auto"/>
        <w:tabs>
          <w:tab w:pos="363" w:val="left"/>
        </w:tabs>
        <w:bidi w:val="0"/>
        <w:spacing w:before="0" w:after="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Cena pachtu bude od roku 2027 upravována propachtovatelem v návaznosti na výši oficiálně (úředně) zjištěné a vyhlášené inflace a bude pachtýři sdělena prostřednictvím příslušného daňového dokladu.</w:t>
      </w:r>
    </w:p>
    <w:p>
      <w:pPr>
        <w:pStyle w:val="Style6"/>
        <w:keepNext w:val="0"/>
        <w:keepLines w:val="0"/>
        <w:widowControl w:val="0"/>
        <w:numPr>
          <w:ilvl w:val="0"/>
          <w:numId w:val="3"/>
        </w:numPr>
        <w:shd w:val="clear" w:color="auto" w:fill="auto"/>
        <w:tabs>
          <w:tab w:pos="363" w:val="left"/>
        </w:tabs>
        <w:bidi w:val="0"/>
        <w:spacing w:before="0" w:after="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Pachtovné bude uhrazeno jednou splátkou na základě daňového dokladu vystaveného do 15 dnů ode dne uskutečnění zdanitelného plnění se splatností 14 dnů od data vystavení.</w:t>
      </w:r>
    </w:p>
    <w:p>
      <w:pPr>
        <w:pStyle w:val="Style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Úhradu provede Pachtýř na účet Propachtovatele.</w:t>
      </w:r>
    </w:p>
    <w:p>
      <w:pPr>
        <w:pStyle w:val="Style6"/>
        <w:keepNext w:val="0"/>
        <w:keepLines w:val="0"/>
        <w:widowControl w:val="0"/>
        <w:numPr>
          <w:ilvl w:val="0"/>
          <w:numId w:val="3"/>
        </w:numPr>
        <w:shd w:val="clear" w:color="auto" w:fill="auto"/>
        <w:tabs>
          <w:tab w:pos="363" w:val="left"/>
        </w:tabs>
        <w:bidi w:val="0"/>
        <w:spacing w:before="0" w:after="0" w:line="240" w:lineRule="auto"/>
        <w:ind w:left="0" w:right="0" w:firstLine="0"/>
        <w:jc w:val="left"/>
      </w:pPr>
      <w:bookmarkStart w:id="11" w:name="bookmark11"/>
      <w:bookmarkEnd w:id="11"/>
      <w:r>
        <w:rPr>
          <w:color w:val="000000"/>
          <w:spacing w:val="0"/>
          <w:w w:val="100"/>
          <w:position w:val="0"/>
          <w:shd w:val="clear" w:color="auto" w:fill="auto"/>
          <w:lang w:val="cs-CZ" w:eastAsia="cs-CZ" w:bidi="cs-CZ"/>
        </w:rPr>
        <w:t>Datum uskutečnění zdanitelného plnění pro rok 2026 je stanoven na den podpisu smlouvy.</w:t>
      </w:r>
    </w:p>
    <w:p>
      <w:pPr>
        <w:pStyle w:val="Style6"/>
        <w:keepNext w:val="0"/>
        <w:keepLines w:val="0"/>
        <w:widowControl w:val="0"/>
        <w:numPr>
          <w:ilvl w:val="0"/>
          <w:numId w:val="3"/>
        </w:numPr>
        <w:shd w:val="clear" w:color="auto" w:fill="auto"/>
        <w:tabs>
          <w:tab w:pos="363" w:val="left"/>
        </w:tabs>
        <w:bidi w:val="0"/>
        <w:spacing w:before="0" w:after="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Datum uskutečnění zdanitelného plnění je po zbývající dobu platnosti smlouvy stanoven na 30. duben kalendářního roku počínaje rokem 2027.</w:t>
      </w:r>
    </w:p>
    <w:p>
      <w:pPr>
        <w:pStyle w:val="Style6"/>
        <w:keepNext w:val="0"/>
        <w:keepLines w:val="0"/>
        <w:widowControl w:val="0"/>
        <w:numPr>
          <w:ilvl w:val="0"/>
          <w:numId w:val="3"/>
        </w:numPr>
        <w:shd w:val="clear" w:color="auto" w:fill="auto"/>
        <w:tabs>
          <w:tab w:pos="363" w:val="left"/>
        </w:tabs>
        <w:bidi w:val="0"/>
        <w:spacing w:before="0" w:after="18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V případě nezaplacení ve lhůtě splatnosti se pachtýř zavazuje zaplatit propachtovateli smluvní úrok z prodlení ve výši 0,3 % z dlužné částky za každý den prodlení. Prodlení s platbou pachtovného delší než 30 dnů se považuje za podstatné porušení podmínek této smlouvy a propachtovatel je v takovém případě oprávněn vypovědět tuto smlouvu s okamžitou platností, tj. bez výpovědní doby.</w:t>
      </w:r>
    </w:p>
    <w:p>
      <w:pPr>
        <w:pStyle w:val="Style6"/>
        <w:keepNext w:val="0"/>
        <w:keepLines w:val="0"/>
        <w:widowControl w:val="0"/>
        <w:shd w:val="clear" w:color="auto" w:fill="auto"/>
        <w:bidi w:val="0"/>
        <w:spacing w:before="0" w:after="0" w:line="240" w:lineRule="auto"/>
        <w:ind w:left="0" w:right="0" w:firstLine="0"/>
        <w:jc w:val="center"/>
      </w:pPr>
      <w:bookmarkStart w:id="14" w:name="bookmark14"/>
      <w:r>
        <w:rPr>
          <w:b/>
          <w:bCs/>
          <w:color w:val="000000"/>
          <w:spacing w:val="0"/>
          <w:w w:val="100"/>
          <w:position w:val="0"/>
          <w:shd w:val="clear" w:color="auto" w:fill="auto"/>
          <w:lang w:val="cs-CZ" w:eastAsia="cs-CZ" w:bidi="cs-CZ"/>
        </w:rPr>
        <w:t>V</w:t>
      </w:r>
      <w:bookmarkEnd w:id="14"/>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Ukončení smlouvy</w:t>
      </w:r>
    </w:p>
    <w:p>
      <w:pPr>
        <w:pStyle w:val="Style6"/>
        <w:keepNext w:val="0"/>
        <w:keepLines w:val="0"/>
        <w:widowControl w:val="0"/>
        <w:numPr>
          <w:ilvl w:val="0"/>
          <w:numId w:val="5"/>
        </w:numPr>
        <w:shd w:val="clear" w:color="auto" w:fill="auto"/>
        <w:tabs>
          <w:tab w:pos="363" w:val="left"/>
        </w:tabs>
        <w:bidi w:val="0"/>
        <w:spacing w:before="0" w:after="0" w:line="240" w:lineRule="auto"/>
        <w:ind w:left="300" w:right="0" w:hanging="300"/>
        <w:jc w:val="left"/>
      </w:pPr>
      <w:bookmarkStart w:id="15" w:name="bookmark15"/>
      <w:bookmarkEnd w:id="15"/>
      <w:r>
        <w:rPr>
          <w:color w:val="000000"/>
          <w:spacing w:val="0"/>
          <w:w w:val="100"/>
          <w:position w:val="0"/>
          <w:shd w:val="clear" w:color="auto" w:fill="auto"/>
          <w:lang w:val="cs-CZ" w:eastAsia="cs-CZ" w:bidi="cs-CZ"/>
        </w:rPr>
        <w:t>Smlouvu je možné ukončit dohodou smluvních stran, nebo písemnou výpovědí, a to výpovědí bez uvedení důvodu s tím, že výpovědní lhůta je tříměsíční a počíná běžet prvním dnem kalendářního měsíce následujícího po doručení výpovědi.</w:t>
      </w:r>
    </w:p>
    <w:p>
      <w:pPr>
        <w:pStyle w:val="Style6"/>
        <w:keepNext w:val="0"/>
        <w:keepLines w:val="0"/>
        <w:widowControl w:val="0"/>
        <w:numPr>
          <w:ilvl w:val="0"/>
          <w:numId w:val="5"/>
        </w:numPr>
        <w:shd w:val="clear" w:color="auto" w:fill="auto"/>
        <w:tabs>
          <w:tab w:pos="363" w:val="left"/>
        </w:tabs>
        <w:bidi w:val="0"/>
        <w:spacing w:before="0" w:after="180" w:line="240" w:lineRule="auto"/>
        <w:ind w:left="300" w:right="0" w:hanging="300"/>
        <w:jc w:val="left"/>
      </w:pPr>
      <w:bookmarkStart w:id="16" w:name="bookmark16"/>
      <w:bookmarkEnd w:id="16"/>
      <w:r>
        <w:rPr>
          <w:color w:val="000000"/>
          <w:spacing w:val="0"/>
          <w:w w:val="100"/>
          <w:position w:val="0"/>
          <w:shd w:val="clear" w:color="auto" w:fill="auto"/>
          <w:lang w:val="cs-CZ" w:eastAsia="cs-CZ" w:bidi="cs-CZ"/>
        </w:rPr>
        <w:t>V případě zvlášť závažného porušení povinností smluvní stranou je druhá smluvní strana oprávněna od této smlouvy odstoupit. Pro účely této smlouvy se za zvlášť závažné porušení smlouvy, kromě důvodů stanovených zákonem, považuje zejména neumožnění užívání pachtu, jakož i prodlení s úhradou pachtovného. Propachtovatel je oprávněn od smlouvy odstoupit rovněž v případě nesplnění povinností pachtýře dle č. VI, odst. 1 – 11.</w:t>
      </w:r>
    </w:p>
    <w:p>
      <w:pPr>
        <w:pStyle w:val="Style6"/>
        <w:keepNext w:val="0"/>
        <w:keepLines w:val="0"/>
        <w:widowControl w:val="0"/>
        <w:shd w:val="clear" w:color="auto" w:fill="auto"/>
        <w:bidi w:val="0"/>
        <w:spacing w:before="0" w:after="0" w:line="240" w:lineRule="auto"/>
        <w:ind w:left="0" w:right="0" w:firstLine="0"/>
        <w:jc w:val="center"/>
      </w:pPr>
      <w:bookmarkStart w:id="17" w:name="bookmark17"/>
      <w:r>
        <w:rPr>
          <w:b/>
          <w:bCs/>
          <w:color w:val="000000"/>
          <w:spacing w:val="0"/>
          <w:w w:val="100"/>
          <w:position w:val="0"/>
          <w:shd w:val="clear" w:color="auto" w:fill="auto"/>
          <w:lang w:val="cs-CZ" w:eastAsia="cs-CZ" w:bidi="cs-CZ"/>
        </w:rPr>
        <w:t>V</w:t>
      </w:r>
      <w:bookmarkEnd w:id="17"/>
      <w:r>
        <w:rPr>
          <w:b/>
          <w:bCs/>
          <w:color w:val="000000"/>
          <w:spacing w:val="0"/>
          <w:w w:val="100"/>
          <w:position w:val="0"/>
          <w:shd w:val="clear" w:color="auto" w:fill="auto"/>
          <w:lang w:val="cs-CZ" w:eastAsia="cs-CZ" w:bidi="cs-CZ"/>
        </w:rPr>
        <w:t>I.</w:t>
      </w:r>
    </w:p>
    <w:p>
      <w:pPr>
        <w:pStyle w:val="Style20"/>
        <w:keepNext/>
        <w:keepLines/>
        <w:widowControl w:val="0"/>
        <w:shd w:val="clear" w:color="auto" w:fill="auto"/>
        <w:bidi w:val="0"/>
        <w:spacing w:before="0" w:after="0" w:line="240" w:lineRule="auto"/>
        <w:ind w:left="0" w:right="0" w:firstLine="0"/>
        <w:jc w:val="center"/>
      </w:pPr>
      <w:bookmarkStart w:id="18" w:name="bookmark18"/>
      <w:bookmarkStart w:id="19" w:name="bookmark19"/>
      <w:bookmarkStart w:id="20" w:name="bookmark20"/>
      <w:r>
        <w:rPr>
          <w:color w:val="000000"/>
          <w:spacing w:val="0"/>
          <w:w w:val="100"/>
          <w:position w:val="0"/>
          <w:shd w:val="clear" w:color="auto" w:fill="auto"/>
          <w:lang w:val="cs-CZ" w:eastAsia="cs-CZ" w:bidi="cs-CZ"/>
        </w:rPr>
        <w:t>Ostatní ujednání</w:t>
      </w:r>
      <w:bookmarkEnd w:id="18"/>
      <w:bookmarkEnd w:id="19"/>
      <w:bookmarkEnd w:id="20"/>
    </w:p>
    <w:p>
      <w:pPr>
        <w:pStyle w:val="Style6"/>
        <w:keepNext w:val="0"/>
        <w:keepLines w:val="0"/>
        <w:widowControl w:val="0"/>
        <w:numPr>
          <w:ilvl w:val="0"/>
          <w:numId w:val="7"/>
        </w:numPr>
        <w:shd w:val="clear" w:color="auto" w:fill="auto"/>
        <w:tabs>
          <w:tab w:pos="363" w:val="left"/>
        </w:tabs>
        <w:bidi w:val="0"/>
        <w:spacing w:before="0" w:after="0" w:line="240" w:lineRule="auto"/>
        <w:ind w:left="440" w:right="0" w:hanging="440"/>
        <w:jc w:val="both"/>
      </w:pPr>
      <w:bookmarkStart w:id="21" w:name="bookmark21"/>
      <w:bookmarkEnd w:id="21"/>
      <w:r>
        <w:rPr>
          <w:color w:val="000000"/>
          <w:spacing w:val="0"/>
          <w:w w:val="100"/>
          <w:position w:val="0"/>
          <w:shd w:val="clear" w:color="auto" w:fill="auto"/>
          <w:lang w:val="cs-CZ" w:eastAsia="cs-CZ" w:bidi="cs-CZ"/>
        </w:rPr>
        <w:t>Pachtýři náleží užitky zemědělské výroby vzešlé na pozemcích uvedených v čl. I. bodu 2 této smlouvy. Trvalé porosty na pozemcích jsou vlastnictvím České republiky s právem hospodařit pro propachtovatele, pachtýři náleží užitky z trvalých porostů po dobu pachtu. Pachtýř nesmí bez souhlasu propachtovatele vysazovat a kácet na pozemcích trvalé porosty (stromy).</w:t>
      </w:r>
    </w:p>
    <w:p>
      <w:pPr>
        <w:pStyle w:val="Style6"/>
        <w:keepNext w:val="0"/>
        <w:keepLines w:val="0"/>
        <w:widowControl w:val="0"/>
        <w:numPr>
          <w:ilvl w:val="0"/>
          <w:numId w:val="7"/>
        </w:numPr>
        <w:shd w:val="clear" w:color="auto" w:fill="auto"/>
        <w:tabs>
          <w:tab w:pos="363" w:val="left"/>
        </w:tabs>
        <w:bidi w:val="0"/>
        <w:spacing w:before="0" w:after="0" w:line="240" w:lineRule="auto"/>
        <w:ind w:left="440" w:right="0" w:hanging="440"/>
        <w:jc w:val="both"/>
      </w:pPr>
      <w:bookmarkStart w:id="22" w:name="bookmark22"/>
      <w:bookmarkEnd w:id="22"/>
      <w:r>
        <w:rPr>
          <w:color w:val="000000"/>
          <w:spacing w:val="0"/>
          <w:w w:val="100"/>
          <w:position w:val="0"/>
          <w:shd w:val="clear" w:color="auto" w:fill="auto"/>
          <w:lang w:val="cs-CZ" w:eastAsia="cs-CZ" w:bidi="cs-CZ"/>
        </w:rPr>
        <w:t>Pachtýř nesmí na pozemcích provádět stavby, skladovat odplavitelný materiál, látky a předměty, zřizovat jakékoliv oplocení, umisťovat mobilní přívěsy, značky ani tabulky a jiné podobné překážky.</w:t>
      </w:r>
    </w:p>
    <w:p>
      <w:pPr>
        <w:pStyle w:val="Style6"/>
        <w:keepNext w:val="0"/>
        <w:keepLines w:val="0"/>
        <w:widowControl w:val="0"/>
        <w:numPr>
          <w:ilvl w:val="0"/>
          <w:numId w:val="7"/>
        </w:numPr>
        <w:shd w:val="clear" w:color="auto" w:fill="auto"/>
        <w:tabs>
          <w:tab w:pos="363" w:val="left"/>
        </w:tabs>
        <w:bidi w:val="0"/>
        <w:spacing w:before="0" w:after="0" w:line="240" w:lineRule="auto"/>
        <w:ind w:left="0" w:right="0" w:firstLine="0"/>
        <w:jc w:val="left"/>
      </w:pPr>
      <w:bookmarkStart w:id="23" w:name="bookmark23"/>
      <w:bookmarkEnd w:id="23"/>
      <w:r>
        <w:rPr>
          <w:color w:val="000000"/>
          <w:spacing w:val="0"/>
          <w:w w:val="100"/>
          <w:position w:val="0"/>
          <w:shd w:val="clear" w:color="auto" w:fill="auto"/>
          <w:lang w:val="cs-CZ" w:eastAsia="cs-CZ" w:bidi="cs-CZ"/>
        </w:rPr>
        <w:t>Na pozemcích nelze likvidovat odpady, a to ani zakopáváním do země.</w:t>
      </w:r>
    </w:p>
    <w:p>
      <w:pPr>
        <w:pStyle w:val="Style6"/>
        <w:keepNext w:val="0"/>
        <w:keepLines w:val="0"/>
        <w:widowControl w:val="0"/>
        <w:numPr>
          <w:ilvl w:val="0"/>
          <w:numId w:val="7"/>
        </w:numPr>
        <w:shd w:val="clear" w:color="auto" w:fill="auto"/>
        <w:tabs>
          <w:tab w:pos="363" w:val="left"/>
        </w:tabs>
        <w:bidi w:val="0"/>
        <w:spacing w:before="0" w:after="0" w:line="240" w:lineRule="auto"/>
        <w:ind w:left="440" w:right="0" w:hanging="440"/>
        <w:jc w:val="both"/>
      </w:pPr>
      <w:bookmarkStart w:id="24" w:name="bookmark24"/>
      <w:bookmarkEnd w:id="24"/>
      <w:r>
        <w:rPr>
          <w:color w:val="000000"/>
          <w:spacing w:val="0"/>
          <w:w w:val="100"/>
          <w:position w:val="0"/>
          <w:shd w:val="clear" w:color="auto" w:fill="auto"/>
          <w:lang w:val="cs-CZ" w:eastAsia="cs-CZ" w:bidi="cs-CZ"/>
        </w:rPr>
        <w:t>Na pozemcích je zakázáno rozdělávat ohně. Pachtýř zodpovídá za dodržování protipožárních předpisů.</w:t>
      </w:r>
    </w:p>
    <w:p>
      <w:pPr>
        <w:pStyle w:val="Style6"/>
        <w:keepNext w:val="0"/>
        <w:keepLines w:val="0"/>
        <w:widowControl w:val="0"/>
        <w:numPr>
          <w:ilvl w:val="0"/>
          <w:numId w:val="7"/>
        </w:numPr>
        <w:shd w:val="clear" w:color="auto" w:fill="auto"/>
        <w:tabs>
          <w:tab w:pos="363" w:val="left"/>
        </w:tabs>
        <w:bidi w:val="0"/>
        <w:spacing w:before="0" w:after="0" w:line="240" w:lineRule="auto"/>
        <w:ind w:left="440" w:right="0" w:hanging="440"/>
        <w:jc w:val="both"/>
      </w:pPr>
      <w:bookmarkStart w:id="25" w:name="bookmark25"/>
      <w:bookmarkEnd w:id="25"/>
      <w:r>
        <w:rPr>
          <w:color w:val="000000"/>
          <w:spacing w:val="0"/>
          <w:w w:val="100"/>
          <w:position w:val="0"/>
          <w:shd w:val="clear" w:color="auto" w:fill="auto"/>
          <w:lang w:val="cs-CZ" w:eastAsia="cs-CZ" w:bidi="cs-CZ"/>
        </w:rPr>
        <w:t>Pachtýř se zavazuje dodržovat ustanovení obecně platných, zejména vodohospodářských předpisů, právních předpisů.</w:t>
      </w:r>
    </w:p>
    <w:p>
      <w:pPr>
        <w:pStyle w:val="Style6"/>
        <w:keepNext w:val="0"/>
        <w:keepLines w:val="0"/>
        <w:widowControl w:val="0"/>
        <w:numPr>
          <w:ilvl w:val="0"/>
          <w:numId w:val="7"/>
        </w:numPr>
        <w:shd w:val="clear" w:color="auto" w:fill="auto"/>
        <w:tabs>
          <w:tab w:pos="363" w:val="left"/>
        </w:tabs>
        <w:bidi w:val="0"/>
        <w:spacing w:before="0" w:after="180" w:line="240" w:lineRule="auto"/>
        <w:ind w:left="0" w:right="0" w:firstLine="0"/>
        <w:jc w:val="both"/>
      </w:pPr>
      <w:bookmarkStart w:id="26" w:name="bookmark26"/>
      <w:bookmarkEnd w:id="26"/>
      <w:r>
        <w:rPr>
          <w:color w:val="000000"/>
          <w:spacing w:val="0"/>
          <w:w w:val="100"/>
          <w:position w:val="0"/>
          <w:shd w:val="clear" w:color="auto" w:fill="auto"/>
          <w:lang w:val="cs-CZ" w:eastAsia="cs-CZ" w:bidi="cs-CZ"/>
        </w:rPr>
        <w:t>Pachtýř není oprávněn propachtovat předmět pachtu jinému bez předchozího souhlasu</w:t>
      </w:r>
    </w:p>
    <w:p>
      <w:pPr>
        <w:pStyle w:val="Style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propachtovatele.</w:t>
      </w:r>
    </w:p>
    <w:p>
      <w:pPr>
        <w:pStyle w:val="Style6"/>
        <w:keepNext w:val="0"/>
        <w:keepLines w:val="0"/>
        <w:widowControl w:val="0"/>
        <w:numPr>
          <w:ilvl w:val="0"/>
          <w:numId w:val="7"/>
        </w:numPr>
        <w:shd w:val="clear" w:color="auto" w:fill="auto"/>
        <w:tabs>
          <w:tab w:pos="422" w:val="left"/>
        </w:tabs>
        <w:bidi w:val="0"/>
        <w:spacing w:before="0" w:after="0" w:line="240" w:lineRule="auto"/>
        <w:ind w:left="0" w:right="0" w:firstLine="0"/>
        <w:jc w:val="left"/>
      </w:pPr>
      <w:bookmarkStart w:id="27" w:name="bookmark27"/>
      <w:bookmarkEnd w:id="27"/>
      <w:r>
        <w:rPr>
          <w:color w:val="000000"/>
          <w:spacing w:val="0"/>
          <w:w w:val="100"/>
          <w:position w:val="0"/>
          <w:shd w:val="clear" w:color="auto" w:fill="auto"/>
          <w:lang w:val="cs-CZ" w:eastAsia="cs-CZ" w:bidi="cs-CZ"/>
        </w:rPr>
        <w:t>Na pozemcích nebudou chována žádná hospodářská zvířata a skladovány látky škodlivé vodám.</w:t>
      </w:r>
    </w:p>
    <w:p>
      <w:pPr>
        <w:pStyle w:val="Style6"/>
        <w:keepNext w:val="0"/>
        <w:keepLines w:val="0"/>
        <w:widowControl w:val="0"/>
        <w:numPr>
          <w:ilvl w:val="0"/>
          <w:numId w:val="7"/>
        </w:numPr>
        <w:shd w:val="clear" w:color="auto" w:fill="auto"/>
        <w:tabs>
          <w:tab w:pos="422" w:val="left"/>
        </w:tabs>
        <w:bidi w:val="0"/>
        <w:spacing w:before="0" w:after="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Kácení a řezání dřevin na pozemcích je povoleno pouze v době vegetačního klidu od 1. listopadu do 31. března, a to se souhlasem propachtovatele a povolením příslušného úřadu.</w:t>
      </w:r>
    </w:p>
    <w:p>
      <w:pPr>
        <w:pStyle w:val="Style6"/>
        <w:keepNext w:val="0"/>
        <w:keepLines w:val="0"/>
        <w:widowControl w:val="0"/>
        <w:numPr>
          <w:ilvl w:val="0"/>
          <w:numId w:val="7"/>
        </w:numPr>
        <w:shd w:val="clear" w:color="auto" w:fill="auto"/>
        <w:tabs>
          <w:tab w:pos="422" w:val="left"/>
        </w:tabs>
        <w:bidi w:val="0"/>
        <w:spacing w:before="0" w:after="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Na pozemcích se nachází měrné body VD Nechranice (dále jen „VDN“). Pachtýř je povinen sekat trávu tak, aby nedocházelo k jejich poškození. V případě poškození měrných studní je pachtýř povinen tuto skutečnost neprodleně nahlásit správci VDN a tuto škodu finančně uhradit.</w:t>
      </w:r>
    </w:p>
    <w:p>
      <w:pPr>
        <w:pStyle w:val="Style6"/>
        <w:keepNext w:val="0"/>
        <w:keepLines w:val="0"/>
        <w:widowControl w:val="0"/>
        <w:numPr>
          <w:ilvl w:val="0"/>
          <w:numId w:val="7"/>
        </w:numPr>
        <w:shd w:val="clear" w:color="auto" w:fill="auto"/>
        <w:tabs>
          <w:tab w:pos="432" w:val="left"/>
        </w:tabs>
        <w:bidi w:val="0"/>
        <w:spacing w:before="0" w:after="0" w:line="240" w:lineRule="auto"/>
        <w:ind w:left="0" w:right="0" w:firstLine="0"/>
        <w:jc w:val="left"/>
      </w:pPr>
      <w:bookmarkStart w:id="30" w:name="bookmark30"/>
      <w:bookmarkEnd w:id="30"/>
      <w:r>
        <w:rPr>
          <w:color w:val="000000"/>
          <w:spacing w:val="0"/>
          <w:w w:val="100"/>
          <w:position w:val="0"/>
          <w:shd w:val="clear" w:color="auto" w:fill="auto"/>
          <w:lang w:val="cs-CZ" w:eastAsia="cs-CZ" w:bidi="cs-CZ"/>
        </w:rPr>
        <w:t>Pachtýř se zavazuje sekat trávu na pozemcích dvakrát ročně.</w:t>
      </w:r>
    </w:p>
    <w:p>
      <w:pPr>
        <w:pStyle w:val="Style6"/>
        <w:keepNext w:val="0"/>
        <w:keepLines w:val="0"/>
        <w:widowControl w:val="0"/>
        <w:numPr>
          <w:ilvl w:val="0"/>
          <w:numId w:val="7"/>
        </w:numPr>
        <w:shd w:val="clear" w:color="auto" w:fill="auto"/>
        <w:tabs>
          <w:tab w:pos="432" w:val="left"/>
        </w:tabs>
        <w:bidi w:val="0"/>
        <w:spacing w:before="0" w:after="0" w:line="240" w:lineRule="auto"/>
        <w:ind w:left="440" w:right="0" w:hanging="440"/>
        <w:jc w:val="left"/>
      </w:pPr>
      <w:bookmarkStart w:id="31" w:name="bookmark31"/>
      <w:bookmarkEnd w:id="31"/>
      <w:r>
        <w:rPr>
          <w:color w:val="000000"/>
          <w:spacing w:val="0"/>
          <w:w w:val="100"/>
          <w:position w:val="0"/>
          <w:shd w:val="clear" w:color="auto" w:fill="auto"/>
          <w:lang w:val="cs-CZ" w:eastAsia="cs-CZ" w:bidi="cs-CZ"/>
        </w:rPr>
        <w:t>Pachtýř umožní vstup zaměstnancům propachtovatele pro kontrolu a zabezpečení VDN. V případě provádění oprav umožní pachtýř vjezd příslušným mechanizmům propachtovatele a jeho dodavatelům.</w:t>
      </w:r>
    </w:p>
    <w:p>
      <w:pPr>
        <w:pStyle w:val="Style6"/>
        <w:keepNext w:val="0"/>
        <w:keepLines w:val="0"/>
        <w:widowControl w:val="0"/>
        <w:numPr>
          <w:ilvl w:val="0"/>
          <w:numId w:val="7"/>
        </w:numPr>
        <w:shd w:val="clear" w:color="auto" w:fill="auto"/>
        <w:tabs>
          <w:tab w:pos="432" w:val="left"/>
        </w:tabs>
        <w:bidi w:val="0"/>
        <w:spacing w:before="0" w:after="0" w:line="240" w:lineRule="auto"/>
        <w:ind w:left="440" w:right="0" w:hanging="440"/>
        <w:jc w:val="left"/>
      </w:pPr>
      <w:bookmarkStart w:id="32" w:name="bookmark32"/>
      <w:bookmarkEnd w:id="32"/>
      <w:r>
        <w:rPr>
          <w:color w:val="000000"/>
          <w:spacing w:val="0"/>
          <w:w w:val="100"/>
          <w:position w:val="0"/>
          <w:shd w:val="clear" w:color="auto" w:fill="auto"/>
          <w:lang w:val="cs-CZ" w:eastAsia="cs-CZ" w:bidi="cs-CZ"/>
        </w:rPr>
        <w:t>Po skončení pachtu je pachtýř povinen vrátit pozemky ve stavu odpovídajícím sjednanému způsobu užívání a požívání a účelu pachtu, resp. ve stavu, v jakém je převzal s přihlédnutím k obvyklému opotřebení.</w:t>
      </w:r>
    </w:p>
    <w:p>
      <w:pPr>
        <w:pStyle w:val="Style6"/>
        <w:keepNext w:val="0"/>
        <w:keepLines w:val="0"/>
        <w:widowControl w:val="0"/>
        <w:shd w:val="clear" w:color="auto" w:fill="auto"/>
        <w:bidi w:val="0"/>
        <w:spacing w:before="0" w:after="0" w:line="240" w:lineRule="auto"/>
        <w:ind w:left="0" w:right="0" w:firstLine="0"/>
        <w:jc w:val="center"/>
      </w:pPr>
      <w:bookmarkStart w:id="33" w:name="bookmark33"/>
      <w:r>
        <w:rPr>
          <w:b/>
          <w:bCs/>
          <w:color w:val="000000"/>
          <w:spacing w:val="0"/>
          <w:w w:val="100"/>
          <w:position w:val="0"/>
          <w:shd w:val="clear" w:color="auto" w:fill="auto"/>
          <w:lang w:val="cs-CZ" w:eastAsia="cs-CZ" w:bidi="cs-CZ"/>
        </w:rPr>
        <w:t>V</w:t>
      </w:r>
      <w:bookmarkEnd w:id="33"/>
      <w:r>
        <w:rPr>
          <w:b/>
          <w:bCs/>
          <w:color w:val="000000"/>
          <w:spacing w:val="0"/>
          <w:w w:val="100"/>
          <w:position w:val="0"/>
          <w:shd w:val="clear" w:color="auto" w:fill="auto"/>
          <w:lang w:val="cs-CZ" w:eastAsia="cs-CZ" w:bidi="cs-CZ"/>
        </w:rPr>
        <w:t>II.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6"/>
        <w:keepNext w:val="0"/>
        <w:keepLines w:val="0"/>
        <w:widowControl w:val="0"/>
        <w:numPr>
          <w:ilvl w:val="0"/>
          <w:numId w:val="9"/>
        </w:numPr>
        <w:shd w:val="clear" w:color="auto" w:fill="auto"/>
        <w:tabs>
          <w:tab w:pos="422" w:val="left"/>
        </w:tabs>
        <w:bidi w:val="0"/>
        <w:spacing w:before="0" w:after="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9"/>
        </w:numPr>
        <w:shd w:val="clear" w:color="auto" w:fill="auto"/>
        <w:tabs>
          <w:tab w:pos="422" w:val="left"/>
        </w:tabs>
        <w:bidi w:val="0"/>
        <w:spacing w:before="0" w:after="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9"/>
        </w:numPr>
        <w:shd w:val="clear" w:color="auto" w:fill="auto"/>
        <w:tabs>
          <w:tab w:pos="422" w:val="left"/>
        </w:tabs>
        <w:bidi w:val="0"/>
        <w:spacing w:before="0" w:after="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 xml:space="preserve">Pachtýř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Pachtýř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9"/>
        </w:numPr>
        <w:shd w:val="clear" w:color="auto" w:fill="auto"/>
        <w:tabs>
          <w:tab w:pos="422" w:val="left"/>
        </w:tabs>
        <w:bidi w:val="0"/>
        <w:spacing w:before="0" w:after="40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shd w:val="clear" w:color="auto" w:fill="auto"/>
        <w:bidi w:val="0"/>
        <w:spacing w:before="0" w:after="0" w:line="240" w:lineRule="auto"/>
        <w:ind w:left="0" w:right="0" w:firstLine="0"/>
        <w:jc w:val="center"/>
      </w:pPr>
      <w:bookmarkStart w:id="38" w:name="bookmark38"/>
      <w:r>
        <w:rPr>
          <w:b/>
          <w:bCs/>
          <w:color w:val="000000"/>
          <w:spacing w:val="0"/>
          <w:w w:val="100"/>
          <w:position w:val="0"/>
          <w:shd w:val="clear" w:color="auto" w:fill="auto"/>
          <w:lang w:val="cs-CZ" w:eastAsia="cs-CZ" w:bidi="cs-CZ"/>
        </w:rPr>
        <w:t>V</w:t>
      </w:r>
      <w:bookmarkEnd w:id="38"/>
      <w:r>
        <w:rPr>
          <w:b/>
          <w:bCs/>
          <w:color w:val="000000"/>
          <w:spacing w:val="0"/>
          <w:w w:val="100"/>
          <w:position w:val="0"/>
          <w:shd w:val="clear" w:color="auto" w:fill="auto"/>
          <w:lang w:val="cs-CZ" w:eastAsia="cs-CZ" w:bidi="cs-CZ"/>
        </w:rPr>
        <w:t>III.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6"/>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zpracovani-osobnich-udaju/d-1369/p1=1459</w:t>
      </w:r>
      <w:r>
        <w:fldChar w:fldCharType="end"/>
      </w:r>
    </w:p>
    <w:p>
      <w:pPr>
        <w:pStyle w:val="Style6"/>
        <w:keepNext w:val="0"/>
        <w:keepLines w:val="0"/>
        <w:widowControl w:val="0"/>
        <w:shd w:val="clear" w:color="auto" w:fill="auto"/>
        <w:bidi w:val="0"/>
        <w:spacing w:before="0" w:after="0" w:line="240" w:lineRule="auto"/>
        <w:ind w:left="0" w:right="0" w:firstLine="0"/>
        <w:jc w:val="center"/>
      </w:pPr>
      <w:bookmarkStart w:id="39" w:name="bookmark39"/>
      <w:r>
        <w:rPr>
          <w:b/>
          <w:bCs/>
          <w:color w:val="000000"/>
          <w:spacing w:val="0"/>
          <w:w w:val="100"/>
          <w:position w:val="0"/>
          <w:shd w:val="clear" w:color="auto" w:fill="auto"/>
          <w:lang w:val="cs-CZ" w:eastAsia="cs-CZ" w:bidi="cs-CZ"/>
        </w:rPr>
        <w:t>I</w:t>
      </w:r>
      <w:bookmarkEnd w:id="39"/>
      <w:r>
        <w:rPr>
          <w:b/>
          <w:bCs/>
          <w:color w:val="000000"/>
          <w:spacing w:val="0"/>
          <w:w w:val="100"/>
          <w:position w:val="0"/>
          <w:shd w:val="clear" w:color="auto" w:fill="auto"/>
          <w:lang w:val="cs-CZ" w:eastAsia="cs-CZ" w:bidi="cs-CZ"/>
        </w:rPr>
        <w:t>X.</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6"/>
        <w:keepNext w:val="0"/>
        <w:keepLines w:val="0"/>
        <w:widowControl w:val="0"/>
        <w:numPr>
          <w:ilvl w:val="0"/>
          <w:numId w:val="11"/>
        </w:numPr>
        <w:shd w:val="clear" w:color="auto" w:fill="auto"/>
        <w:tabs>
          <w:tab w:pos="422" w:val="left"/>
        </w:tabs>
        <w:bidi w:val="0"/>
        <w:spacing w:before="0" w:after="0" w:line="240" w:lineRule="auto"/>
        <w:ind w:left="440" w:right="0" w:hanging="440"/>
        <w:jc w:val="both"/>
      </w:pPr>
      <w:bookmarkStart w:id="40" w:name="bookmark40"/>
      <w:bookmarkEnd w:id="40"/>
      <w:r>
        <w:rPr>
          <w:color w:val="000000"/>
          <w:spacing w:val="0"/>
          <w:w w:val="100"/>
          <w:position w:val="0"/>
          <w:shd w:val="clear" w:color="auto" w:fill="auto"/>
          <w:lang w:val="cs-CZ" w:eastAsia="cs-CZ" w:bidi="cs-CZ"/>
        </w:rPr>
        <w:t>Pokud v této smlouvě není stanoveno jinak, řídí se právní vztahy z ní vyplývající příslušnými ustanoveními občanského zákoníku.</w:t>
      </w:r>
    </w:p>
    <w:p>
      <w:pPr>
        <w:pStyle w:val="Style6"/>
        <w:keepNext w:val="0"/>
        <w:keepLines w:val="0"/>
        <w:widowControl w:val="0"/>
        <w:numPr>
          <w:ilvl w:val="0"/>
          <w:numId w:val="11"/>
        </w:numPr>
        <w:shd w:val="clear" w:color="auto" w:fill="auto"/>
        <w:tabs>
          <w:tab w:pos="422" w:val="left"/>
        </w:tabs>
        <w:bidi w:val="0"/>
        <w:spacing w:before="0" w:after="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Tuto smlouvu lze měnit či doplňovat pouze po dohodě smluvních stran formou písemných a číslovaných dodatků.</w:t>
      </w:r>
    </w:p>
    <w:p>
      <w:pPr>
        <w:pStyle w:val="Style6"/>
        <w:keepNext w:val="0"/>
        <w:keepLines w:val="0"/>
        <w:widowControl w:val="0"/>
        <w:numPr>
          <w:ilvl w:val="0"/>
          <w:numId w:val="11"/>
        </w:numPr>
        <w:shd w:val="clear" w:color="auto" w:fill="auto"/>
        <w:tabs>
          <w:tab w:pos="422" w:val="left"/>
        </w:tabs>
        <w:bidi w:val="0"/>
        <w:spacing w:before="0" w:after="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11"/>
        </w:numPr>
        <w:shd w:val="clear" w:color="auto" w:fill="auto"/>
        <w:tabs>
          <w:tab w:pos="422" w:val="left"/>
        </w:tabs>
        <w:bidi w:val="0"/>
        <w:spacing w:before="0" w:after="40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Propachtovatel i pachtýř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br w:type="page"/>
      </w:r>
    </w:p>
    <w:p>
      <w:pPr>
        <w:pStyle w:val="Style6"/>
        <w:keepNext w:val="0"/>
        <w:keepLines w:val="0"/>
        <w:widowControl w:val="0"/>
        <w:numPr>
          <w:ilvl w:val="0"/>
          <w:numId w:val="11"/>
        </w:numPr>
        <w:shd w:val="clear" w:color="auto" w:fill="auto"/>
        <w:tabs>
          <w:tab w:pos="422" w:val="left"/>
        </w:tabs>
        <w:bidi w:val="0"/>
        <w:spacing w:before="0" w:after="0" w:line="240" w:lineRule="auto"/>
        <w:ind w:left="440" w:right="0" w:hanging="440"/>
        <w:jc w:val="left"/>
      </w:pPr>
      <w:bookmarkStart w:id="44" w:name="bookmark44"/>
      <w:bookmarkEnd w:id="44"/>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numPr>
          <w:ilvl w:val="0"/>
          <w:numId w:val="11"/>
        </w:numPr>
        <w:shd w:val="clear" w:color="auto" w:fill="auto"/>
        <w:tabs>
          <w:tab w:pos="422" w:val="left"/>
        </w:tabs>
        <w:bidi w:val="0"/>
        <w:spacing w:before="0" w:after="0" w:line="240" w:lineRule="auto"/>
        <w:ind w:left="440" w:right="0" w:hanging="440"/>
        <w:jc w:val="left"/>
      </w:pPr>
      <w:bookmarkStart w:id="45" w:name="bookmark45"/>
      <w:bookmarkEnd w:id="45"/>
      <w:r>
        <w:rPr>
          <w:color w:val="000000"/>
          <w:spacing w:val="0"/>
          <w:w w:val="100"/>
          <w:position w:val="0"/>
          <w:shd w:val="clear" w:color="auto" w:fill="auto"/>
          <w:lang w:val="cs-CZ" w:eastAsia="cs-CZ" w:bidi="cs-CZ"/>
        </w:rPr>
        <w:t>Smluvní strany berou na vědomí, že tato smlouva je platná dnem podpisu oběma smluvními stranami a nabývá účinnosti dnem zveřejněním v Registru smluv.</w:t>
      </w:r>
    </w:p>
    <w:p>
      <w:pPr>
        <w:pStyle w:val="Style6"/>
        <w:keepNext w:val="0"/>
        <w:keepLines w:val="0"/>
        <w:widowControl w:val="0"/>
        <w:numPr>
          <w:ilvl w:val="0"/>
          <w:numId w:val="11"/>
        </w:numPr>
        <w:shd w:val="clear" w:color="auto" w:fill="auto"/>
        <w:tabs>
          <w:tab w:pos="422" w:val="left"/>
        </w:tabs>
        <w:bidi w:val="0"/>
        <w:spacing w:before="0" w:after="0" w:line="240" w:lineRule="auto"/>
        <w:ind w:left="0" w:right="0" w:firstLine="0"/>
        <w:jc w:val="left"/>
      </w:pPr>
      <w:bookmarkStart w:id="46" w:name="bookmark46"/>
      <w:bookmarkEnd w:id="46"/>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11"/>
        </w:numPr>
        <w:shd w:val="clear" w:color="auto" w:fill="auto"/>
        <w:tabs>
          <w:tab w:pos="422" w:val="left"/>
        </w:tabs>
        <w:bidi w:val="0"/>
        <w:spacing w:before="0" w:after="0" w:line="240" w:lineRule="auto"/>
        <w:ind w:left="440" w:right="0" w:hanging="440"/>
        <w:jc w:val="left"/>
      </w:pPr>
      <w:bookmarkStart w:id="47" w:name="bookmark47"/>
      <w:bookmarkEnd w:id="47"/>
      <w:r>
        <w:rPr>
          <w:color w:val="000000"/>
          <w:spacing w:val="0"/>
          <w:w w:val="100"/>
          <w:position w:val="0"/>
          <w:shd w:val="clear" w:color="auto" w:fill="auto"/>
          <w:lang w:val="cs-CZ" w:eastAsia="cs-CZ" w:bidi="cs-CZ"/>
        </w:rPr>
        <w:t>Tato smlouva je vyhotovena ve čtyřech vyhotoveních, přičemž pachtýř obdrží jedno vyhotovení a propachtovatel tři vyhotovení.</w:t>
      </w:r>
    </w:p>
    <w:p>
      <w:pPr>
        <w:pStyle w:val="Style6"/>
        <w:keepNext w:val="0"/>
        <w:keepLines w:val="0"/>
        <w:widowControl w:val="0"/>
        <w:numPr>
          <w:ilvl w:val="0"/>
          <w:numId w:val="11"/>
        </w:numPr>
        <w:shd w:val="clear" w:color="auto" w:fill="auto"/>
        <w:tabs>
          <w:tab w:pos="422" w:val="left"/>
        </w:tabs>
        <w:bidi w:val="0"/>
        <w:spacing w:before="0" w:after="400" w:line="240" w:lineRule="auto"/>
        <w:ind w:left="0" w:right="0" w:firstLine="0"/>
        <w:jc w:val="left"/>
      </w:pPr>
      <w:bookmarkStart w:id="48" w:name="bookmark48"/>
      <w:bookmarkEnd w:id="48"/>
      <w:r>
        <w:rPr>
          <w:color w:val="000000"/>
          <w:spacing w:val="0"/>
          <w:w w:val="100"/>
          <w:position w:val="0"/>
          <w:shd w:val="clear" w:color="auto" w:fill="auto"/>
          <w:lang w:val="cs-CZ" w:eastAsia="cs-CZ" w:bidi="cs-CZ"/>
        </w:rPr>
        <w:t>Smlouva navazuje na pachtovní smlouvu č. 615/2021.</w:t>
      </w:r>
    </w:p>
    <w:p>
      <w:pPr>
        <w:pStyle w:val="Style2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1 - snímek s vyznačením předmětu pachtu</w:t>
      </w:r>
    </w:p>
    <w:p>
      <w:pPr>
        <w:pStyle w:val="Style6"/>
        <w:keepNext w:val="0"/>
        <w:keepLines w:val="0"/>
        <w:widowControl w:val="0"/>
        <w:shd w:val="clear" w:color="auto" w:fill="auto"/>
        <w:bidi w:val="0"/>
        <w:spacing w:before="0" w:after="18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4529455</wp:posOffset>
                </wp:positionH>
                <wp:positionV relativeFrom="paragraph">
                  <wp:posOffset>12700</wp:posOffset>
                </wp:positionV>
                <wp:extent cx="2030095" cy="499745"/>
                <wp:wrapSquare wrapText="left"/>
                <wp:docPr id="5" name="Shape 5"/>
                <a:graphic xmlns:a="http://schemas.openxmlformats.org/drawingml/2006/main">
                  <a:graphicData uri="http://schemas.microsoft.com/office/word/2010/wordprocessingShape">
                    <wps:wsp>
                      <wps:cNvSpPr txBox="1"/>
                      <wps:spPr>
                        <a:xfrm>
                          <a:ext cx="2030095" cy="499745"/>
                        </a:xfrm>
                        <a:prstGeom prst="rect"/>
                        <a:noFill/>
                      </wps:spPr>
                      <wps:txbx>
                        <w:txbxContent>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Pachtýř:</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 dne…………….</w:t>
                            </w:r>
                          </w:p>
                        </w:txbxContent>
                      </wps:txbx>
                      <wps:bodyPr lIns="0" tIns="0" rIns="0" bIns="0">
                        <a:noAutoFit/>
                      </wps:bodyPr>
                    </wps:wsp>
                  </a:graphicData>
                </a:graphic>
              </wp:anchor>
            </w:drawing>
          </mc:Choice>
          <mc:Fallback>
            <w:pict>
              <v:shape id="_x0000_s1031" type="#_x0000_t202" style="position:absolute;margin-left:356.65000000000003pt;margin-top:1.pt;width:159.84999999999999pt;height:39.350000000000001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Pachtýř:</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 dne…………….</w:t>
                      </w:r>
                    </w:p>
                  </w:txbxContent>
                </v:textbox>
                <w10:wrap type="square" side="left" anchorx="page"/>
              </v:shape>
            </w:pict>
          </mc:Fallback>
        </mc:AlternateContent>
      </w:r>
      <w:r>
        <w:rPr>
          <w:color w:val="000000"/>
          <w:spacing w:val="0"/>
          <w:w w:val="100"/>
          <w:position w:val="0"/>
          <w:shd w:val="clear" w:color="auto" w:fill="auto"/>
          <w:lang w:val="cs-CZ" w:eastAsia="cs-CZ" w:bidi="cs-CZ"/>
        </w:rPr>
        <w:t>Propachtovatel:</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807" w:left="1373" w:right="1233" w:bottom="1215" w:header="379" w:footer="3" w:gutter="0"/>
          <w:cols w:space="720"/>
          <w:noEndnote/>
          <w:rtlGutter w:val="0"/>
          <w:docGrid w:linePitch="360"/>
        </w:sectPr>
      </w:pPr>
      <w:r>
        <w:rPr>
          <w:color w:val="000000"/>
          <w:spacing w:val="0"/>
          <w:w w:val="100"/>
          <w:position w:val="0"/>
          <w:shd w:val="clear" w:color="auto" w:fill="auto"/>
          <w:lang w:val="cs-CZ" w:eastAsia="cs-CZ" w:bidi="cs-CZ"/>
        </w:rPr>
        <w:t>V Chomutově,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8" w:after="38"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32" w:left="0" w:right="0" w:bottom="1190"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1032" w:left="1394" w:right="1898" w:bottom="1190" w:header="0" w:footer="3" w:gutter="0"/>
      <w:cols w:num="2" w:space="2904"/>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5957570</wp:posOffset>
              </wp:positionH>
              <wp:positionV relativeFrom="page">
                <wp:posOffset>9984105</wp:posOffset>
              </wp:positionV>
              <wp:extent cx="746760" cy="179705"/>
              <wp:wrapNone/>
              <wp:docPr id="1" name="Shape 1"/>
              <a:graphic xmlns:a="http://schemas.openxmlformats.org/drawingml/2006/main">
                <a:graphicData uri="http://schemas.microsoft.com/office/word/2010/wordprocessingShape">
                  <wps:wsp>
                    <wps:cNvSpPr txBox="1"/>
                    <wps:spPr>
                      <a:xfrm>
                        <a:ext cx="74676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9.10000000000002pt;margin-top:786.14999999999998pt;width:58.800000000000004pt;height:14.1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20"/>
      <w:szCs w:val="20"/>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18"/>
      <w:szCs w:val="18"/>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160"/>
      <w:jc w:val="center"/>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0">
    <w:name w:val="Style 20"/>
    <w:basedOn w:val="Normal"/>
    <w:link w:val="CharStyle21"/>
    <w:pPr>
      <w:widowControl w:val="0"/>
      <w:shd w:val="clear" w:color="auto" w:fill="FFFFFF"/>
      <w:jc w:val="center"/>
      <w:outlineLvl w:val="0"/>
    </w:pPr>
    <w:rPr>
      <w:rFonts w:ascii="Arial" w:eastAsia="Arial" w:hAnsi="Arial" w:cs="Arial"/>
      <w:b/>
      <w:bCs/>
      <w:i w:val="0"/>
      <w:iCs w:val="0"/>
      <w:smallCaps w:val="0"/>
      <w:strike w:val="0"/>
      <w:sz w:val="20"/>
      <w:szCs w:val="20"/>
      <w:u w:val="none"/>
    </w:rPr>
  </w:style>
  <w:style w:type="paragraph" w:customStyle="1" w:styleId="Style23">
    <w:name w:val="Style 23"/>
    <w:basedOn w:val="Normal"/>
    <w:link w:val="CharStyle24"/>
    <w:pPr>
      <w:widowControl w:val="0"/>
      <w:shd w:val="clear" w:color="auto" w:fill="FFFFFF"/>
      <w:spacing w:after="180"/>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