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4E67" w14:textId="77777777" w:rsidR="00246F67" w:rsidRDefault="00A730F8" w:rsidP="00A730F8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246F67">
        <w:rPr>
          <w:rFonts w:ascii="Arial" w:hAnsi="Arial" w:cs="Arial"/>
          <w:sz w:val="22"/>
          <w:szCs w:val="22"/>
        </w:rPr>
        <w:t>Č.</w:t>
      </w:r>
      <w:r w:rsidR="000B3917">
        <w:rPr>
          <w:rFonts w:ascii="Arial" w:hAnsi="Arial" w:cs="Arial"/>
          <w:sz w:val="22"/>
          <w:szCs w:val="22"/>
        </w:rPr>
        <w:t xml:space="preserve"> </w:t>
      </w:r>
      <w:r w:rsidR="00246F67">
        <w:rPr>
          <w:rFonts w:ascii="Arial" w:hAnsi="Arial" w:cs="Arial"/>
          <w:sz w:val="22"/>
          <w:szCs w:val="22"/>
        </w:rPr>
        <w:t xml:space="preserve">j.: </w:t>
      </w:r>
      <w:r w:rsidRPr="00A730F8">
        <w:rPr>
          <w:rFonts w:ascii="Arial" w:hAnsi="Arial" w:cs="Arial"/>
          <w:sz w:val="22"/>
          <w:szCs w:val="22"/>
        </w:rPr>
        <w:t xml:space="preserve">SPU </w:t>
      </w:r>
      <w:r>
        <w:rPr>
          <w:rFonts w:ascii="Arial" w:hAnsi="Arial" w:cs="Arial"/>
          <w:sz w:val="22"/>
          <w:szCs w:val="22"/>
        </w:rPr>
        <w:t>0</w:t>
      </w:r>
      <w:r w:rsidRPr="00A730F8">
        <w:rPr>
          <w:rFonts w:ascii="Arial" w:hAnsi="Arial" w:cs="Arial"/>
          <w:sz w:val="22"/>
          <w:szCs w:val="22"/>
        </w:rPr>
        <w:t>24652/2026/66/</w:t>
      </w:r>
      <w:proofErr w:type="spellStart"/>
      <w:r w:rsidRPr="00A730F8">
        <w:rPr>
          <w:rFonts w:ascii="Arial" w:hAnsi="Arial" w:cs="Arial"/>
          <w:sz w:val="22"/>
          <w:szCs w:val="22"/>
        </w:rPr>
        <w:t>Kr</w:t>
      </w:r>
      <w:proofErr w:type="spellEnd"/>
    </w:p>
    <w:p w14:paraId="7966B210" w14:textId="77777777" w:rsidR="00246F67" w:rsidRDefault="00A730F8" w:rsidP="00A730F8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6F67">
        <w:rPr>
          <w:rFonts w:ascii="Arial" w:hAnsi="Arial" w:cs="Arial"/>
          <w:sz w:val="22"/>
          <w:szCs w:val="22"/>
        </w:rPr>
        <w:t xml:space="preserve">UID: </w:t>
      </w:r>
      <w:bookmarkEnd w:id="0"/>
      <w:r w:rsidR="00A44A9B" w:rsidRPr="00A44A9B">
        <w:rPr>
          <w:rFonts w:ascii="Arial" w:hAnsi="Arial" w:cs="Arial"/>
          <w:sz w:val="22"/>
          <w:szCs w:val="22"/>
        </w:rPr>
        <w:t>spuess9df42d1c</w:t>
      </w:r>
    </w:p>
    <w:p w14:paraId="73C9F856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A44A9B">
        <w:rPr>
          <w:rFonts w:ascii="Arial" w:hAnsi="Arial" w:cs="Arial"/>
          <w:b/>
          <w:sz w:val="32"/>
          <w:szCs w:val="32"/>
        </w:rPr>
        <w:t>3</w:t>
      </w:r>
    </w:p>
    <w:p w14:paraId="2648E412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="00A44A9B">
        <w:rPr>
          <w:rFonts w:ascii="Arial" w:hAnsi="Arial" w:cs="Arial"/>
          <w:b/>
          <w:sz w:val="32"/>
          <w:szCs w:val="32"/>
        </w:rPr>
        <w:t>S</w:t>
      </w:r>
      <w:r w:rsidRPr="00E95D78">
        <w:rPr>
          <w:rFonts w:ascii="Arial" w:hAnsi="Arial" w:cs="Arial"/>
          <w:b/>
          <w:caps/>
          <w:sz w:val="32"/>
          <w:szCs w:val="32"/>
        </w:rPr>
        <w:t>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A44A9B">
        <w:rPr>
          <w:rFonts w:ascii="Arial" w:hAnsi="Arial" w:cs="Arial"/>
          <w:b/>
          <w:sz w:val="32"/>
          <w:szCs w:val="32"/>
        </w:rPr>
        <w:t>97N24/66</w:t>
      </w:r>
    </w:p>
    <w:p w14:paraId="55623E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504F55E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A45DF7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59A49D9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0FC21B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696491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7E7EFBE6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892B331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0B3917" w:rsidRPr="000B3917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0B3917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 xml:space="preserve">obočky </w:t>
      </w:r>
      <w:r w:rsidR="000B3917">
        <w:rPr>
          <w:rFonts w:ascii="Arial" w:hAnsi="Arial" w:cs="Arial"/>
          <w:sz w:val="22"/>
          <w:szCs w:val="22"/>
        </w:rPr>
        <w:t>Mladá Boleslav</w:t>
      </w:r>
    </w:p>
    <w:p w14:paraId="5EF15CC1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0B3917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0B3917">
        <w:rPr>
          <w:rFonts w:ascii="Arial" w:hAnsi="Arial" w:cs="Arial"/>
          <w:sz w:val="22"/>
          <w:szCs w:val="22"/>
        </w:rPr>
        <w:t>01  Mladá</w:t>
      </w:r>
      <w:proofErr w:type="gramEnd"/>
      <w:r w:rsidR="000B3917">
        <w:rPr>
          <w:rFonts w:ascii="Arial" w:hAnsi="Arial" w:cs="Arial"/>
          <w:sz w:val="22"/>
          <w:szCs w:val="22"/>
        </w:rPr>
        <w:t xml:space="preserve"> Boleslav</w:t>
      </w:r>
    </w:p>
    <w:p w14:paraId="6C803EEA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0EFA78F1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39FE789D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0B3917">
        <w:rPr>
          <w:rFonts w:ascii="Arial" w:hAnsi="Arial" w:cs="Arial"/>
          <w:sz w:val="22"/>
          <w:szCs w:val="22"/>
        </w:rPr>
        <w:t>140011-3723001/0710</w:t>
      </w:r>
    </w:p>
    <w:p w14:paraId="7265E85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A8E37A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CF8EAF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45BBB0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231AEA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33CC6A4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44154B5B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F8B2AE" w14:textId="77777777" w:rsidR="00A44A9B" w:rsidRPr="00A44A9B" w:rsidRDefault="00A44A9B" w:rsidP="00A44A9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4A9B">
        <w:rPr>
          <w:rFonts w:ascii="Arial" w:hAnsi="Arial" w:cs="Arial"/>
          <w:b/>
          <w:bCs/>
          <w:sz w:val="22"/>
          <w:szCs w:val="22"/>
        </w:rPr>
        <w:t>Zemědělské družstvo Mečeříž</w:t>
      </w:r>
    </w:p>
    <w:p w14:paraId="02EBA823" w14:textId="77777777" w:rsidR="00A44A9B" w:rsidRPr="00A44A9B" w:rsidRDefault="00A44A9B" w:rsidP="00A44A9B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 xml:space="preserve">sídlo: č. p. 41, 294 </w:t>
      </w:r>
      <w:proofErr w:type="gramStart"/>
      <w:r w:rsidRPr="00A44A9B">
        <w:rPr>
          <w:rFonts w:ascii="Arial" w:hAnsi="Arial" w:cs="Arial"/>
          <w:sz w:val="22"/>
          <w:szCs w:val="22"/>
        </w:rPr>
        <w:t>77  Mečeříž</w:t>
      </w:r>
      <w:proofErr w:type="gramEnd"/>
    </w:p>
    <w:p w14:paraId="259E01FC" w14:textId="77777777" w:rsidR="00A44A9B" w:rsidRPr="00A44A9B" w:rsidRDefault="00A44A9B" w:rsidP="00A44A9B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IČO: 00105619</w:t>
      </w:r>
    </w:p>
    <w:p w14:paraId="39BEEE07" w14:textId="77777777" w:rsidR="00A44A9B" w:rsidRPr="00A44A9B" w:rsidRDefault="00A44A9B" w:rsidP="00A44A9B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DIČ: CZ00105619</w:t>
      </w:r>
    </w:p>
    <w:p w14:paraId="6CBE45FA" w14:textId="77777777" w:rsidR="00A44A9B" w:rsidRPr="00A44A9B" w:rsidRDefault="00A44A9B" w:rsidP="00A44A9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882</w:t>
      </w:r>
    </w:p>
    <w:p w14:paraId="5A8F73F1" w14:textId="77777777" w:rsidR="00A44A9B" w:rsidRPr="00C87C61" w:rsidRDefault="00A44A9B" w:rsidP="00A44A9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Lubomír Jelínek, předseda</w:t>
      </w:r>
    </w:p>
    <w:p w14:paraId="4C5FC296" w14:textId="77777777" w:rsidR="00A44A9B" w:rsidRPr="00A44A9B" w:rsidRDefault="00A44A9B" w:rsidP="00A44A9B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bankovní spojení: Komerční banka a. s.</w:t>
      </w:r>
    </w:p>
    <w:p w14:paraId="10B8CCC3" w14:textId="77777777" w:rsidR="00A44A9B" w:rsidRPr="00A44A9B" w:rsidRDefault="00A44A9B" w:rsidP="00A44A9B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číslo účtu: 2010181/0100</w:t>
      </w:r>
    </w:p>
    <w:p w14:paraId="1C94074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5E79EE8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1C8170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4274A6C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725EC887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393FE532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A44A9B">
        <w:rPr>
          <w:rFonts w:ascii="Arial" w:hAnsi="Arial" w:cs="Arial"/>
          <w:sz w:val="22"/>
          <w:szCs w:val="22"/>
        </w:rPr>
        <w:t>3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A44A9B">
        <w:rPr>
          <w:rFonts w:ascii="Arial" w:hAnsi="Arial" w:cs="Arial"/>
          <w:sz w:val="22"/>
          <w:szCs w:val="22"/>
        </w:rPr>
        <w:t>97N24/66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A44A9B">
        <w:rPr>
          <w:rFonts w:ascii="Arial" w:hAnsi="Arial" w:cs="Arial"/>
          <w:sz w:val="22"/>
          <w:szCs w:val="22"/>
        </w:rPr>
        <w:t>25.09.2024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A44A9B">
        <w:rPr>
          <w:rFonts w:ascii="Arial" w:hAnsi="Arial" w:cs="Arial"/>
          <w:sz w:val="22"/>
          <w:szCs w:val="22"/>
        </w:rPr>
        <w:t xml:space="preserve">2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A44A9B">
        <w:rPr>
          <w:rFonts w:ascii="Arial" w:hAnsi="Arial" w:cs="Arial"/>
          <w:sz w:val="22"/>
          <w:szCs w:val="22"/>
        </w:rPr>
        <w:t xml:space="preserve"> 21.05.2025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0B3917">
        <w:rPr>
          <w:rFonts w:ascii="Arial" w:hAnsi="Arial" w:cs="Arial"/>
          <w:sz w:val="22"/>
          <w:szCs w:val="22"/>
        </w:rPr>
        <w:t>.</w:t>
      </w:r>
    </w:p>
    <w:p w14:paraId="6348764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EE1D5D" w14:textId="0FAE3977" w:rsidR="00C91F2F" w:rsidRPr="00A44A9B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4265AB">
        <w:rPr>
          <w:rFonts w:ascii="Arial" w:hAnsi="Arial" w:cs="Arial"/>
          <w:sz w:val="22"/>
          <w:szCs w:val="22"/>
        </w:rPr>
        <w:t xml:space="preserve">a)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A44A9B">
        <w:rPr>
          <w:rFonts w:ascii="Arial" w:hAnsi="Arial" w:cs="Arial"/>
          <w:sz w:val="22"/>
          <w:szCs w:val="22"/>
        </w:rPr>
        <w:t>04.08.2025</w:t>
      </w:r>
      <w:r w:rsidR="00C91F2F" w:rsidRPr="00E95D78">
        <w:rPr>
          <w:rFonts w:ascii="Arial" w:hAnsi="Arial" w:cs="Arial"/>
          <w:sz w:val="22"/>
          <w:szCs w:val="22"/>
        </w:rPr>
        <w:t xml:space="preserve"> nabyl</w:t>
      </w:r>
      <w:r w:rsidR="00A44A9B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</w:t>
      </w:r>
      <w:r w:rsidR="00F9134D" w:rsidRPr="00E95D78">
        <w:rPr>
          <w:rFonts w:ascii="Arial" w:hAnsi="Arial" w:cs="Arial"/>
          <w:sz w:val="22"/>
          <w:szCs w:val="22"/>
        </w:rPr>
        <w:t> pozemk</w:t>
      </w:r>
      <w:r w:rsidR="00F9134D" w:rsidRPr="00A44A9B">
        <w:rPr>
          <w:rFonts w:ascii="Arial" w:hAnsi="Arial" w:cs="Arial"/>
          <w:sz w:val="22"/>
          <w:szCs w:val="22"/>
        </w:rPr>
        <w:t>ům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A44A9B" w:rsidRPr="00A44A9B">
        <w:rPr>
          <w:rFonts w:ascii="Arial" w:hAnsi="Arial" w:cs="Arial"/>
          <w:b/>
          <w:bCs/>
          <w:sz w:val="22"/>
          <w:szCs w:val="22"/>
        </w:rPr>
        <w:t>KN p. č. 118/2, KN p. č. 118/5, KN p. č. 120, KN p. č. 142/2</w:t>
      </w:r>
      <w:r w:rsidR="00A44A9B">
        <w:rPr>
          <w:rFonts w:ascii="Arial" w:hAnsi="Arial" w:cs="Arial"/>
          <w:sz w:val="22"/>
          <w:szCs w:val="22"/>
        </w:rPr>
        <w:t xml:space="preserve"> a </w:t>
      </w:r>
      <w:r w:rsidR="00A44A9B" w:rsidRPr="00A44A9B">
        <w:rPr>
          <w:rFonts w:ascii="Arial" w:hAnsi="Arial" w:cs="Arial"/>
          <w:b/>
          <w:bCs/>
          <w:sz w:val="22"/>
          <w:szCs w:val="22"/>
        </w:rPr>
        <w:t>KN p. č. 143</w:t>
      </w:r>
      <w:r w:rsidR="00A44A9B">
        <w:rPr>
          <w:rFonts w:ascii="Arial" w:hAnsi="Arial" w:cs="Arial"/>
          <w:sz w:val="22"/>
          <w:szCs w:val="22"/>
        </w:rPr>
        <w:t xml:space="preserve"> v katastrálním území a obci Horní Slivno</w:t>
      </w:r>
      <w:r w:rsidR="00C91F2F" w:rsidRPr="00A44A9B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>třetí osob</w:t>
      </w:r>
      <w:r w:rsidR="00A44A9B">
        <w:rPr>
          <w:rFonts w:ascii="Arial" w:hAnsi="Arial" w:cs="Arial"/>
          <w:sz w:val="22"/>
          <w:szCs w:val="22"/>
        </w:rPr>
        <w:t xml:space="preserve">y </w:t>
      </w:r>
      <w:r w:rsidR="009D45B4">
        <w:rPr>
          <w:rFonts w:ascii="Arial" w:hAnsi="Arial" w:cs="Arial"/>
          <w:sz w:val="22"/>
          <w:szCs w:val="22"/>
        </w:rPr>
        <w:t>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</w:t>
      </w:r>
      <w:r w:rsidR="00A44A9B">
        <w:rPr>
          <w:rFonts w:ascii="Arial" w:hAnsi="Arial" w:cs="Arial"/>
          <w:sz w:val="22"/>
          <w:szCs w:val="22"/>
        </w:rPr>
        <w:t xml:space="preserve">, bytem </w:t>
      </w:r>
      <w:r w:rsidR="009D45B4">
        <w:rPr>
          <w:rFonts w:ascii="Arial" w:hAnsi="Arial" w:cs="Arial"/>
          <w:sz w:val="22"/>
          <w:szCs w:val="22"/>
        </w:rPr>
        <w:t>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</w:t>
      </w:r>
      <w:r w:rsidR="00A44A9B">
        <w:rPr>
          <w:rFonts w:ascii="Arial" w:hAnsi="Arial" w:cs="Arial"/>
          <w:sz w:val="22"/>
          <w:szCs w:val="22"/>
        </w:rPr>
        <w:t xml:space="preserve">, </w:t>
      </w:r>
      <w:r w:rsidR="009D45B4">
        <w:rPr>
          <w:rFonts w:ascii="Arial" w:hAnsi="Arial" w:cs="Arial"/>
          <w:sz w:val="22"/>
          <w:szCs w:val="22"/>
        </w:rPr>
        <w:t>XXX XX</w:t>
      </w:r>
      <w:r w:rsidR="00A44A9B">
        <w:rPr>
          <w:rFonts w:ascii="Arial" w:hAnsi="Arial" w:cs="Arial"/>
          <w:sz w:val="22"/>
          <w:szCs w:val="22"/>
        </w:rPr>
        <w:t xml:space="preserve">  </w:t>
      </w:r>
      <w:r w:rsidR="009D45B4">
        <w:rPr>
          <w:rFonts w:ascii="Arial" w:hAnsi="Arial" w:cs="Arial"/>
          <w:sz w:val="22"/>
          <w:szCs w:val="22"/>
        </w:rPr>
        <w:t>XXXXXXXX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XXXXXXX</w:t>
      </w:r>
      <w:r w:rsidR="00A44A9B">
        <w:rPr>
          <w:rFonts w:ascii="Arial" w:hAnsi="Arial" w:cs="Arial"/>
          <w:sz w:val="22"/>
          <w:szCs w:val="22"/>
        </w:rPr>
        <w:t xml:space="preserve">, </w:t>
      </w:r>
      <w:r w:rsidR="009D45B4">
        <w:rPr>
          <w:rFonts w:ascii="Arial" w:hAnsi="Arial" w:cs="Arial"/>
          <w:sz w:val="22"/>
          <w:szCs w:val="22"/>
        </w:rPr>
        <w:t>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</w:t>
      </w:r>
      <w:r w:rsidR="00A44A9B">
        <w:rPr>
          <w:rFonts w:ascii="Arial" w:hAnsi="Arial" w:cs="Arial"/>
          <w:sz w:val="22"/>
          <w:szCs w:val="22"/>
        </w:rPr>
        <w:t xml:space="preserve">, bytem </w:t>
      </w:r>
      <w:r w:rsidR="009D45B4">
        <w:rPr>
          <w:rFonts w:ascii="Arial" w:hAnsi="Arial" w:cs="Arial"/>
          <w:sz w:val="22"/>
          <w:szCs w:val="22"/>
        </w:rPr>
        <w:t>XXXXXX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</w:t>
      </w:r>
      <w:r w:rsidR="00A44A9B">
        <w:rPr>
          <w:rFonts w:ascii="Arial" w:hAnsi="Arial" w:cs="Arial"/>
          <w:sz w:val="22"/>
          <w:szCs w:val="22"/>
        </w:rPr>
        <w:t xml:space="preserve">, </w:t>
      </w:r>
      <w:r w:rsidR="009D45B4">
        <w:rPr>
          <w:rFonts w:ascii="Arial" w:hAnsi="Arial" w:cs="Arial"/>
          <w:sz w:val="22"/>
          <w:szCs w:val="22"/>
        </w:rPr>
        <w:t>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</w:t>
      </w:r>
      <w:r w:rsidR="00A44A9B">
        <w:rPr>
          <w:rFonts w:ascii="Arial" w:hAnsi="Arial" w:cs="Arial"/>
          <w:sz w:val="22"/>
          <w:szCs w:val="22"/>
        </w:rPr>
        <w:t xml:space="preserve">  </w:t>
      </w:r>
      <w:r w:rsidR="009D45B4">
        <w:rPr>
          <w:rFonts w:ascii="Arial" w:hAnsi="Arial" w:cs="Arial"/>
          <w:sz w:val="22"/>
          <w:szCs w:val="22"/>
        </w:rPr>
        <w:t>XXXXXXX</w:t>
      </w:r>
      <w:r w:rsidR="00A44A9B">
        <w:rPr>
          <w:rFonts w:ascii="Arial" w:hAnsi="Arial" w:cs="Arial"/>
          <w:sz w:val="22"/>
          <w:szCs w:val="22"/>
        </w:rPr>
        <w:t xml:space="preserve">, </w:t>
      </w:r>
      <w:r w:rsidR="009D45B4">
        <w:rPr>
          <w:rFonts w:ascii="Arial" w:hAnsi="Arial" w:cs="Arial"/>
          <w:sz w:val="22"/>
          <w:szCs w:val="22"/>
        </w:rPr>
        <w:t>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XXXXXXXXXXX</w:t>
      </w:r>
      <w:r w:rsidR="00A44A9B">
        <w:rPr>
          <w:rFonts w:ascii="Arial" w:hAnsi="Arial" w:cs="Arial"/>
          <w:sz w:val="22"/>
          <w:szCs w:val="22"/>
        </w:rPr>
        <w:t xml:space="preserve">, bytem </w:t>
      </w:r>
      <w:r w:rsidR="009D45B4">
        <w:rPr>
          <w:rFonts w:ascii="Arial" w:hAnsi="Arial" w:cs="Arial"/>
          <w:sz w:val="22"/>
          <w:szCs w:val="22"/>
        </w:rPr>
        <w:t>XXXXXXXXX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</w:t>
      </w:r>
      <w:r w:rsidR="00A44A9B">
        <w:rPr>
          <w:rFonts w:ascii="Arial" w:hAnsi="Arial" w:cs="Arial"/>
          <w:sz w:val="22"/>
          <w:szCs w:val="22"/>
        </w:rPr>
        <w:t xml:space="preserve">, </w:t>
      </w:r>
      <w:r w:rsidR="009D45B4">
        <w:rPr>
          <w:rFonts w:ascii="Arial" w:hAnsi="Arial" w:cs="Arial"/>
          <w:sz w:val="22"/>
          <w:szCs w:val="22"/>
        </w:rPr>
        <w:t>XXX XX</w:t>
      </w:r>
      <w:r w:rsidR="00A44A9B">
        <w:rPr>
          <w:rFonts w:ascii="Arial" w:hAnsi="Arial" w:cs="Arial"/>
          <w:sz w:val="22"/>
          <w:szCs w:val="22"/>
        </w:rPr>
        <w:t xml:space="preserve">  </w:t>
      </w:r>
      <w:r w:rsidR="009D45B4">
        <w:rPr>
          <w:rFonts w:ascii="Arial" w:hAnsi="Arial" w:cs="Arial"/>
          <w:sz w:val="22"/>
          <w:szCs w:val="22"/>
        </w:rPr>
        <w:t>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</w:t>
      </w:r>
      <w:r w:rsidR="00A44A9B">
        <w:rPr>
          <w:rFonts w:ascii="Arial" w:hAnsi="Arial" w:cs="Arial"/>
          <w:sz w:val="22"/>
          <w:szCs w:val="22"/>
        </w:rPr>
        <w:t xml:space="preserve"> – </w:t>
      </w:r>
      <w:r w:rsidR="009D45B4">
        <w:rPr>
          <w:rFonts w:ascii="Arial" w:hAnsi="Arial" w:cs="Arial"/>
          <w:sz w:val="22"/>
          <w:szCs w:val="22"/>
        </w:rPr>
        <w:t>XXXXXXX</w:t>
      </w:r>
      <w:r w:rsidR="00A44A9B">
        <w:rPr>
          <w:rFonts w:ascii="Arial" w:hAnsi="Arial" w:cs="Arial"/>
          <w:sz w:val="22"/>
          <w:szCs w:val="22"/>
        </w:rPr>
        <w:t xml:space="preserve"> a </w:t>
      </w:r>
      <w:r w:rsidR="009D45B4">
        <w:rPr>
          <w:rFonts w:ascii="Arial" w:hAnsi="Arial" w:cs="Arial"/>
          <w:sz w:val="22"/>
          <w:szCs w:val="22"/>
        </w:rPr>
        <w:t>XXXX</w:t>
      </w:r>
      <w:r w:rsidR="00A44A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45B4">
        <w:rPr>
          <w:rFonts w:ascii="Arial" w:hAnsi="Arial" w:cs="Arial"/>
          <w:sz w:val="22"/>
          <w:szCs w:val="22"/>
        </w:rPr>
        <w:t>XXXX</w:t>
      </w:r>
      <w:proofErr w:type="spellEnd"/>
      <w:r w:rsidR="00A44A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45B4">
        <w:rPr>
          <w:rFonts w:ascii="Arial" w:hAnsi="Arial" w:cs="Arial"/>
          <w:sz w:val="22"/>
          <w:szCs w:val="22"/>
        </w:rPr>
        <w:t>XXXX</w:t>
      </w:r>
      <w:proofErr w:type="spellEnd"/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XXXXXXX</w:t>
      </w:r>
      <w:r w:rsidR="00A44A9B">
        <w:rPr>
          <w:rFonts w:ascii="Arial" w:hAnsi="Arial" w:cs="Arial"/>
          <w:sz w:val="22"/>
          <w:szCs w:val="22"/>
        </w:rPr>
        <w:t xml:space="preserve">, bytem </w:t>
      </w:r>
      <w:r w:rsidR="009D45B4">
        <w:rPr>
          <w:rFonts w:ascii="Arial" w:hAnsi="Arial" w:cs="Arial"/>
          <w:sz w:val="22"/>
          <w:szCs w:val="22"/>
        </w:rPr>
        <w:t>XXXXXX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</w:t>
      </w:r>
      <w:r w:rsidR="00A44A9B">
        <w:rPr>
          <w:rFonts w:ascii="Arial" w:hAnsi="Arial" w:cs="Arial"/>
          <w:sz w:val="22"/>
          <w:szCs w:val="22"/>
        </w:rPr>
        <w:t xml:space="preserve">, </w:t>
      </w:r>
      <w:r w:rsidR="009D45B4">
        <w:rPr>
          <w:rFonts w:ascii="Arial" w:hAnsi="Arial" w:cs="Arial"/>
          <w:sz w:val="22"/>
          <w:szCs w:val="22"/>
        </w:rPr>
        <w:t>XXX XX</w:t>
      </w:r>
      <w:r w:rsidR="00A44A9B">
        <w:rPr>
          <w:rFonts w:ascii="Arial" w:hAnsi="Arial" w:cs="Arial"/>
          <w:sz w:val="22"/>
          <w:szCs w:val="22"/>
        </w:rPr>
        <w:t xml:space="preserve">  </w:t>
      </w:r>
      <w:r w:rsidR="009D45B4">
        <w:rPr>
          <w:rFonts w:ascii="Arial" w:hAnsi="Arial" w:cs="Arial"/>
          <w:sz w:val="22"/>
          <w:szCs w:val="22"/>
        </w:rPr>
        <w:t>XXXXXXXX</w:t>
      </w:r>
      <w:r w:rsidR="00A44A9B">
        <w:rPr>
          <w:rFonts w:ascii="Arial" w:hAnsi="Arial" w:cs="Arial"/>
          <w:sz w:val="22"/>
          <w:szCs w:val="22"/>
        </w:rPr>
        <w:t xml:space="preserve"> </w:t>
      </w:r>
      <w:r w:rsidR="009D45B4">
        <w:rPr>
          <w:rFonts w:ascii="Arial" w:hAnsi="Arial" w:cs="Arial"/>
          <w:sz w:val="22"/>
          <w:szCs w:val="22"/>
        </w:rPr>
        <w:t>XXXXXXX</w:t>
      </w:r>
      <w:r w:rsidR="00A44A9B">
        <w:rPr>
          <w:rFonts w:ascii="Arial" w:hAnsi="Arial" w:cs="Arial"/>
          <w:sz w:val="22"/>
          <w:szCs w:val="22"/>
        </w:rPr>
        <w:t>, a to</w:t>
      </w:r>
      <w:r w:rsidR="00C91F2F" w:rsidRPr="00A44A9B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A44A9B">
        <w:rPr>
          <w:rFonts w:ascii="Arial" w:hAnsi="Arial" w:cs="Arial"/>
          <w:sz w:val="22"/>
          <w:szCs w:val="22"/>
        </w:rPr>
        <w:t>rozsudku soudu o určení právního vztahu Okresní soud Praha – východ č. j. 36-C 7/2022-636 ve spojení s rozsudkem Krajského soudu v Praze č. j. 24 Co 84/2025-704.</w:t>
      </w:r>
    </w:p>
    <w:p w14:paraId="62E972FE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0ED5E01" w14:textId="77777777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nabytí právní moci </w:t>
      </w:r>
      <w:r w:rsidR="00A44A9B">
        <w:rPr>
          <w:rFonts w:ascii="Arial" w:hAnsi="Arial" w:cs="Arial"/>
          <w:sz w:val="22"/>
          <w:szCs w:val="22"/>
        </w:rPr>
        <w:t>rozsudku</w:t>
      </w:r>
      <w:r w:rsidR="00D27FDA" w:rsidRPr="00E95D78">
        <w:rPr>
          <w:rFonts w:ascii="Arial" w:hAnsi="Arial" w:cs="Arial"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1D3C1D23" w14:textId="77777777" w:rsidR="00A44A9B" w:rsidRDefault="00A44A9B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69A36" w14:textId="77777777" w:rsidR="00A44A9B" w:rsidRPr="00A44A9B" w:rsidRDefault="00A44A9B" w:rsidP="00A44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Za období od 0</w:t>
      </w:r>
      <w:r>
        <w:rPr>
          <w:rFonts w:ascii="Arial" w:hAnsi="Arial" w:cs="Arial"/>
          <w:sz w:val="22"/>
          <w:szCs w:val="22"/>
        </w:rPr>
        <w:t>4</w:t>
      </w:r>
      <w:r w:rsidRPr="00A44A9B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8</w:t>
      </w:r>
      <w:r w:rsidRPr="00A44A9B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r w:rsidRPr="00A44A9B">
        <w:rPr>
          <w:rFonts w:ascii="Arial" w:hAnsi="Arial" w:cs="Arial"/>
          <w:sz w:val="22"/>
          <w:szCs w:val="22"/>
        </w:rPr>
        <w:t xml:space="preserve"> do 30.09.20</w:t>
      </w:r>
      <w:r>
        <w:rPr>
          <w:rFonts w:ascii="Arial" w:hAnsi="Arial" w:cs="Arial"/>
          <w:sz w:val="22"/>
          <w:szCs w:val="22"/>
        </w:rPr>
        <w:t>2</w:t>
      </w:r>
      <w:r w:rsidRPr="00A44A9B">
        <w:rPr>
          <w:rFonts w:ascii="Arial" w:hAnsi="Arial" w:cs="Arial"/>
          <w:sz w:val="22"/>
          <w:szCs w:val="22"/>
        </w:rPr>
        <w:t>5 bylo za nemovité věci vydané třetí</w:t>
      </w:r>
      <w:r>
        <w:rPr>
          <w:rFonts w:ascii="Arial" w:hAnsi="Arial" w:cs="Arial"/>
          <w:sz w:val="22"/>
          <w:szCs w:val="22"/>
        </w:rPr>
        <w:t>m</w:t>
      </w:r>
      <w:r w:rsidRPr="00A44A9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ám</w:t>
      </w:r>
      <w:r w:rsidRPr="00A44A9B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</w:t>
      </w:r>
      <w:r w:rsidRPr="00A44A9B">
        <w:rPr>
          <w:rFonts w:ascii="Arial" w:hAnsi="Arial" w:cs="Arial"/>
          <w:sz w:val="22"/>
          <w:szCs w:val="22"/>
        </w:rPr>
        <w:t xml:space="preserve">telem neoprávněně inkasováno </w:t>
      </w:r>
      <w:r>
        <w:rPr>
          <w:rFonts w:ascii="Arial" w:hAnsi="Arial" w:cs="Arial"/>
          <w:sz w:val="22"/>
          <w:szCs w:val="22"/>
        </w:rPr>
        <w:t>pachtovn</w:t>
      </w:r>
      <w:r w:rsidRPr="00A44A9B">
        <w:rPr>
          <w:rFonts w:ascii="Arial" w:hAnsi="Arial" w:cs="Arial"/>
          <w:sz w:val="22"/>
          <w:szCs w:val="22"/>
        </w:rPr>
        <w:t xml:space="preserve">é ve výši </w:t>
      </w:r>
      <w:r w:rsidRPr="004265AB">
        <w:rPr>
          <w:rFonts w:ascii="Arial" w:hAnsi="Arial" w:cs="Arial"/>
          <w:b/>
          <w:bCs/>
          <w:sz w:val="22"/>
          <w:szCs w:val="22"/>
        </w:rPr>
        <w:t xml:space="preserve">2 </w:t>
      </w:r>
      <w:r w:rsidR="004265AB" w:rsidRPr="004265AB">
        <w:rPr>
          <w:rFonts w:ascii="Arial" w:hAnsi="Arial" w:cs="Arial"/>
          <w:b/>
          <w:bCs/>
          <w:sz w:val="22"/>
          <w:szCs w:val="22"/>
        </w:rPr>
        <w:t>413</w:t>
      </w:r>
      <w:r w:rsidRPr="004265A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A44A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A44A9B">
        <w:rPr>
          <w:rFonts w:ascii="Arial" w:hAnsi="Arial" w:cs="Arial"/>
          <w:sz w:val="22"/>
          <w:szCs w:val="22"/>
        </w:rPr>
        <w:lastRenderedPageBreak/>
        <w:t>dvatisíce</w:t>
      </w:r>
      <w:r w:rsidR="004265AB">
        <w:rPr>
          <w:rFonts w:ascii="Arial" w:hAnsi="Arial" w:cs="Arial"/>
          <w:sz w:val="22"/>
          <w:szCs w:val="22"/>
        </w:rPr>
        <w:t>čtyřistatřináct</w:t>
      </w:r>
      <w:proofErr w:type="spellEnd"/>
      <w:r w:rsidRPr="00A44A9B">
        <w:rPr>
          <w:rFonts w:ascii="Arial" w:hAnsi="Arial" w:cs="Arial"/>
          <w:sz w:val="22"/>
          <w:szCs w:val="22"/>
        </w:rPr>
        <w:t xml:space="preserve"> korun českých). Tato částka bude poukázána výše uveden</w:t>
      </w:r>
      <w:r w:rsidR="004265AB">
        <w:rPr>
          <w:rFonts w:ascii="Arial" w:hAnsi="Arial" w:cs="Arial"/>
          <w:sz w:val="22"/>
          <w:szCs w:val="22"/>
        </w:rPr>
        <w:t>ým</w:t>
      </w:r>
      <w:r w:rsidRPr="00A44A9B">
        <w:rPr>
          <w:rFonts w:ascii="Arial" w:hAnsi="Arial" w:cs="Arial"/>
          <w:sz w:val="22"/>
          <w:szCs w:val="22"/>
        </w:rPr>
        <w:t xml:space="preserve"> třetí</w:t>
      </w:r>
      <w:r w:rsidR="004265AB">
        <w:rPr>
          <w:rFonts w:ascii="Arial" w:hAnsi="Arial" w:cs="Arial"/>
          <w:sz w:val="22"/>
          <w:szCs w:val="22"/>
        </w:rPr>
        <w:t>m</w:t>
      </w:r>
      <w:r w:rsidRPr="00A44A9B">
        <w:rPr>
          <w:rFonts w:ascii="Arial" w:hAnsi="Arial" w:cs="Arial"/>
          <w:sz w:val="22"/>
          <w:szCs w:val="22"/>
        </w:rPr>
        <w:t xml:space="preserve"> osob</w:t>
      </w:r>
      <w:r w:rsidR="004265AB">
        <w:rPr>
          <w:rFonts w:ascii="Arial" w:hAnsi="Arial" w:cs="Arial"/>
          <w:sz w:val="22"/>
          <w:szCs w:val="22"/>
        </w:rPr>
        <w:t>ám</w:t>
      </w:r>
      <w:r w:rsidRPr="00A44A9B">
        <w:rPr>
          <w:rFonts w:ascii="Arial" w:hAnsi="Arial" w:cs="Arial"/>
          <w:sz w:val="22"/>
          <w:szCs w:val="22"/>
        </w:rPr>
        <w:t>.</w:t>
      </w:r>
    </w:p>
    <w:p w14:paraId="17C6E2EF" w14:textId="77777777" w:rsidR="00A44A9B" w:rsidRPr="00E95D78" w:rsidRDefault="00A44A9B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FCB215" w14:textId="77777777" w:rsidR="00EB3B03" w:rsidRPr="00EB3B03" w:rsidRDefault="004265AB" w:rsidP="00EB3B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b) </w:t>
      </w:r>
      <w:r w:rsidR="00EB3B03" w:rsidRPr="00012682">
        <w:rPr>
          <w:rFonts w:ascii="Arial" w:hAnsi="Arial" w:cs="Arial"/>
          <w:sz w:val="22"/>
          <w:szCs w:val="22"/>
        </w:rPr>
        <w:t xml:space="preserve">Smluvní strany se dohodly na </w:t>
      </w:r>
      <w:r w:rsidR="00EB3B03">
        <w:rPr>
          <w:rFonts w:ascii="Arial" w:hAnsi="Arial" w:cs="Arial"/>
          <w:sz w:val="22"/>
          <w:szCs w:val="22"/>
        </w:rPr>
        <w:t xml:space="preserve">rozšíření předmětu pachtu o níže uvedené pozemky, a to </w:t>
      </w:r>
      <w:r w:rsidR="00EB3B03" w:rsidRPr="00EB3B03">
        <w:rPr>
          <w:rFonts w:ascii="Arial" w:hAnsi="Arial" w:cs="Arial"/>
          <w:b/>
          <w:bCs/>
          <w:sz w:val="22"/>
          <w:szCs w:val="22"/>
        </w:rPr>
        <w:t>od 19.02.2026:</w:t>
      </w:r>
    </w:p>
    <w:p w14:paraId="50489F80" w14:textId="77777777" w:rsidR="00EB3B03" w:rsidRPr="00012682" w:rsidRDefault="00EB3B03" w:rsidP="00EB3B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943"/>
        <w:gridCol w:w="1134"/>
        <w:gridCol w:w="1559"/>
        <w:gridCol w:w="1116"/>
        <w:gridCol w:w="1585"/>
      </w:tblGrid>
      <w:tr w:rsidR="00EB3B03" w:rsidRPr="00D64450" w14:paraId="1F82B385" w14:textId="77777777" w:rsidTr="00155FF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0D1BE378" w14:textId="77777777" w:rsidR="00EB3B03" w:rsidRPr="00D64450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01F230A3" w14:textId="77777777" w:rsidR="00EB3B03" w:rsidRPr="00D64450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943" w:type="dxa"/>
            <w:vAlign w:val="center"/>
          </w:tcPr>
          <w:p w14:paraId="43409FFA" w14:textId="77777777" w:rsidR="00EB3B03" w:rsidRPr="00D64450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1460D98" w14:textId="77777777" w:rsidR="00EB3B03" w:rsidRPr="00D64450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  <w:vAlign w:val="center"/>
          </w:tcPr>
          <w:p w14:paraId="17844D8C" w14:textId="77777777" w:rsidR="00EB3B03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499FB8B8" w14:textId="77777777" w:rsidR="00EB3B03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0F7E41EA" w14:textId="77777777" w:rsidR="00EB3B03" w:rsidRPr="00D64450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16" w:type="dxa"/>
            <w:vAlign w:val="center"/>
          </w:tcPr>
          <w:p w14:paraId="79B36407" w14:textId="77777777" w:rsidR="00EB3B03" w:rsidRPr="00D64450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72115F52" w14:textId="77777777" w:rsidR="00EB3B03" w:rsidRPr="00D64450" w:rsidRDefault="00EB3B03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EB3B03" w:rsidRPr="00D64450" w14:paraId="230CFFA5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42DA9FD" w14:textId="77777777" w:rsidR="00EB3B03" w:rsidRPr="00D64450" w:rsidRDefault="006F7A5C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Slivno</w:t>
            </w:r>
          </w:p>
        </w:tc>
        <w:tc>
          <w:tcPr>
            <w:tcW w:w="1585" w:type="dxa"/>
          </w:tcPr>
          <w:p w14:paraId="16DF435A" w14:textId="77777777" w:rsidR="00EB3B03" w:rsidRPr="00D64450" w:rsidRDefault="006F7A5C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Slivno</w:t>
            </w:r>
          </w:p>
        </w:tc>
        <w:tc>
          <w:tcPr>
            <w:tcW w:w="943" w:type="dxa"/>
          </w:tcPr>
          <w:p w14:paraId="0E2791AA" w14:textId="77777777" w:rsidR="00EB3B03" w:rsidRPr="00D64450" w:rsidRDefault="00A53D19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F0BE28E" w14:textId="77777777" w:rsidR="00EB3B03" w:rsidRPr="00D64450" w:rsidRDefault="006F7A5C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194/19</w:t>
            </w:r>
          </w:p>
        </w:tc>
        <w:tc>
          <w:tcPr>
            <w:tcW w:w="1559" w:type="dxa"/>
          </w:tcPr>
          <w:p w14:paraId="25FF131E" w14:textId="77777777" w:rsidR="00EB3B03" w:rsidRPr="00D64450" w:rsidRDefault="006F7A5C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458D1BD9" w14:textId="77777777" w:rsidR="00EB3B03" w:rsidRPr="008827AA" w:rsidRDefault="006F7A5C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52 </w:t>
            </w:r>
            <w:r w:rsidR="00EB3B03">
              <w:rPr>
                <w:rFonts w:ascii="Arial" w:hAnsi="Arial" w:cs="Arial"/>
              </w:rPr>
              <w:t>m</w:t>
            </w:r>
            <w:r w:rsidR="00EB3B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1722547" w14:textId="77777777" w:rsidR="00EB3B03" w:rsidRPr="00D64450" w:rsidRDefault="006F7A5C" w:rsidP="00F45E6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6F7A5C" w:rsidRPr="00D64450" w14:paraId="11374C6B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4B8112B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1585" w:type="dxa"/>
          </w:tcPr>
          <w:p w14:paraId="6477693F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943" w:type="dxa"/>
          </w:tcPr>
          <w:p w14:paraId="540D92CB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7C547B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207/4</w:t>
            </w:r>
          </w:p>
        </w:tc>
        <w:tc>
          <w:tcPr>
            <w:tcW w:w="1559" w:type="dxa"/>
          </w:tcPr>
          <w:p w14:paraId="565D2CB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4F8A5921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9 849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98A143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5512C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0DEC0C53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17B59B3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1585" w:type="dxa"/>
          </w:tcPr>
          <w:p w14:paraId="442CDDAD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943" w:type="dxa"/>
          </w:tcPr>
          <w:p w14:paraId="084111CA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35420FD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212/8</w:t>
            </w:r>
          </w:p>
        </w:tc>
        <w:tc>
          <w:tcPr>
            <w:tcW w:w="1559" w:type="dxa"/>
          </w:tcPr>
          <w:p w14:paraId="0D82630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5E1CCFB7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5 669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2597BB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5512C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3BF53113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3A194C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1585" w:type="dxa"/>
          </w:tcPr>
          <w:p w14:paraId="58D4B0B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943" w:type="dxa"/>
          </w:tcPr>
          <w:p w14:paraId="728B4473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3CDDAEC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306/4</w:t>
            </w:r>
          </w:p>
        </w:tc>
        <w:tc>
          <w:tcPr>
            <w:tcW w:w="1559" w:type="dxa"/>
          </w:tcPr>
          <w:p w14:paraId="6B54865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24B2CC6A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1 889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A58CE74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5512C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2AF29298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8688656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1585" w:type="dxa"/>
          </w:tcPr>
          <w:p w14:paraId="6CF6625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Hlavenec</w:t>
            </w:r>
          </w:p>
        </w:tc>
        <w:tc>
          <w:tcPr>
            <w:tcW w:w="943" w:type="dxa"/>
          </w:tcPr>
          <w:p w14:paraId="4326856F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7D9BC3B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409/6</w:t>
            </w:r>
          </w:p>
        </w:tc>
        <w:tc>
          <w:tcPr>
            <w:tcW w:w="1559" w:type="dxa"/>
          </w:tcPr>
          <w:p w14:paraId="3716F32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067B2990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DF63F9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5512C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4DDB4D60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6EEAC0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7D4A8E7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30474F3B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AB75DA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103/51</w:t>
            </w:r>
          </w:p>
        </w:tc>
        <w:tc>
          <w:tcPr>
            <w:tcW w:w="1559" w:type="dxa"/>
          </w:tcPr>
          <w:p w14:paraId="2791AE7C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1ADF8F76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1 981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D8F4F2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5B55EF55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134320A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7A70A57C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4E898FFD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E65C63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103/52</w:t>
            </w:r>
          </w:p>
        </w:tc>
        <w:tc>
          <w:tcPr>
            <w:tcW w:w="1559" w:type="dxa"/>
          </w:tcPr>
          <w:p w14:paraId="7170DAC7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1185FF1B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1 711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C98573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49917E41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ACB656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37FCD104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78EB68A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A1BE06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116/3</w:t>
            </w:r>
          </w:p>
        </w:tc>
        <w:tc>
          <w:tcPr>
            <w:tcW w:w="1559" w:type="dxa"/>
          </w:tcPr>
          <w:p w14:paraId="1A7DDAAB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693A8B97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8 647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60A05E9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535F3C5B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DA56FCF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7EBF3D2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0998E83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A12507D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121/2</w:t>
            </w:r>
          </w:p>
        </w:tc>
        <w:tc>
          <w:tcPr>
            <w:tcW w:w="1559" w:type="dxa"/>
          </w:tcPr>
          <w:p w14:paraId="3BA6AD9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045D6B92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3 815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EF475F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</w:t>
            </w:r>
          </w:p>
        </w:tc>
      </w:tr>
      <w:tr w:rsidR="006F7A5C" w:rsidRPr="00D64450" w14:paraId="3D1277D1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79B59E9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6DD4F3D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1D9C7CA5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766762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121/3</w:t>
            </w:r>
          </w:p>
        </w:tc>
        <w:tc>
          <w:tcPr>
            <w:tcW w:w="1559" w:type="dxa"/>
          </w:tcPr>
          <w:p w14:paraId="50CE553C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16A8ADB3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3 356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01C69C4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</w:t>
            </w:r>
          </w:p>
        </w:tc>
      </w:tr>
      <w:tr w:rsidR="006F7A5C" w:rsidRPr="00D64450" w14:paraId="1998FBCC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88B712F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6881CCE6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569E6F9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72AE99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178/4</w:t>
            </w:r>
          </w:p>
        </w:tc>
        <w:tc>
          <w:tcPr>
            <w:tcW w:w="1559" w:type="dxa"/>
          </w:tcPr>
          <w:p w14:paraId="6451010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12A05C75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861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D07A6DB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33C0671B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D008B97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38F7E876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199DD115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66AE0C7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226/2</w:t>
            </w:r>
          </w:p>
        </w:tc>
        <w:tc>
          <w:tcPr>
            <w:tcW w:w="1559" w:type="dxa"/>
          </w:tcPr>
          <w:p w14:paraId="5D3E1D7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32FC4826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368BA5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4A3034D4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7403AB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761887D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26213B53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3ED936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227/1</w:t>
            </w:r>
          </w:p>
        </w:tc>
        <w:tc>
          <w:tcPr>
            <w:tcW w:w="1559" w:type="dxa"/>
          </w:tcPr>
          <w:p w14:paraId="2C3BBADE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0A7CAD32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87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C0D02C5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38C2B5C2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6678D3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3DA08B6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53100EBC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A121DDC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233/3</w:t>
            </w:r>
          </w:p>
        </w:tc>
        <w:tc>
          <w:tcPr>
            <w:tcW w:w="1559" w:type="dxa"/>
          </w:tcPr>
          <w:p w14:paraId="1410596A" w14:textId="77777777" w:rsidR="006F7A5C" w:rsidRPr="00D64450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5242FED7" w14:textId="77777777" w:rsidR="006F7A5C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7 781 </w:t>
            </w:r>
            <w:r w:rsidR="006F7A5C" w:rsidRPr="00482CEF">
              <w:rPr>
                <w:rFonts w:ascii="Arial" w:hAnsi="Arial" w:cs="Arial"/>
              </w:rPr>
              <w:t>m</w:t>
            </w:r>
            <w:r w:rsidR="006F7A5C"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F3754F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73095CAB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0C3B86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0F863AF6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2B90A64B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748443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233/5</w:t>
            </w:r>
          </w:p>
        </w:tc>
        <w:tc>
          <w:tcPr>
            <w:tcW w:w="1559" w:type="dxa"/>
          </w:tcPr>
          <w:p w14:paraId="5A6CE770" w14:textId="77777777" w:rsidR="006F7A5C" w:rsidRPr="00D64450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1EF79326" w14:textId="77777777" w:rsidR="006F7A5C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4 016 </w:t>
            </w:r>
            <w:r w:rsidR="006F7A5C" w:rsidRPr="00482CEF">
              <w:rPr>
                <w:rFonts w:ascii="Arial" w:hAnsi="Arial" w:cs="Arial"/>
              </w:rPr>
              <w:t>m</w:t>
            </w:r>
            <w:r w:rsidR="006F7A5C"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AD4DC05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3882B64C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934F67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0FDF43AA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033398D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D7B3FE7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233/7</w:t>
            </w:r>
          </w:p>
        </w:tc>
        <w:tc>
          <w:tcPr>
            <w:tcW w:w="1559" w:type="dxa"/>
          </w:tcPr>
          <w:p w14:paraId="2C4F6BEB" w14:textId="77777777" w:rsidR="006F7A5C" w:rsidRPr="00D64450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7DEBEF9B" w14:textId="77777777" w:rsidR="006F7A5C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4 697 </w:t>
            </w:r>
            <w:r w:rsidR="006F7A5C" w:rsidRPr="00482CEF">
              <w:rPr>
                <w:rFonts w:ascii="Arial" w:hAnsi="Arial" w:cs="Arial"/>
              </w:rPr>
              <w:t>m</w:t>
            </w:r>
            <w:r w:rsidR="006F7A5C"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F541A5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2BED268D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9985AC7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34DF3D9D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734B8826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3B30B06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</w:t>
            </w:r>
          </w:p>
        </w:tc>
        <w:tc>
          <w:tcPr>
            <w:tcW w:w="1559" w:type="dxa"/>
          </w:tcPr>
          <w:p w14:paraId="76BAAA56" w14:textId="77777777" w:rsidR="006F7A5C" w:rsidRPr="00D64450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7225982E" w14:textId="77777777" w:rsidR="006F7A5C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5 078 </w:t>
            </w:r>
            <w:r w:rsidR="006F7A5C" w:rsidRPr="00482CEF">
              <w:rPr>
                <w:rFonts w:ascii="Arial" w:hAnsi="Arial" w:cs="Arial"/>
              </w:rPr>
              <w:t>m</w:t>
            </w:r>
            <w:r w:rsidR="006F7A5C"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74C0F2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69635141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3ECC697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6D8B60C0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170B940C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23B5239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509/13</w:t>
            </w:r>
          </w:p>
        </w:tc>
        <w:tc>
          <w:tcPr>
            <w:tcW w:w="1559" w:type="dxa"/>
          </w:tcPr>
          <w:p w14:paraId="28CE2196" w14:textId="77777777" w:rsidR="006F7A5C" w:rsidRPr="00D64450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06EB38E9" w14:textId="77777777" w:rsidR="006F7A5C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9 088 </w:t>
            </w:r>
            <w:r w:rsidR="006F7A5C" w:rsidRPr="00482CEF">
              <w:rPr>
                <w:rFonts w:ascii="Arial" w:hAnsi="Arial" w:cs="Arial"/>
              </w:rPr>
              <w:t>m</w:t>
            </w:r>
            <w:r w:rsidR="006F7A5C"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8F2E5B7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336FFDB3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2311829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5078A5CD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3F7D7932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B9F5731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509/20</w:t>
            </w:r>
          </w:p>
        </w:tc>
        <w:tc>
          <w:tcPr>
            <w:tcW w:w="1559" w:type="dxa"/>
          </w:tcPr>
          <w:p w14:paraId="3AE0DF73" w14:textId="77777777" w:rsidR="006F7A5C" w:rsidRPr="00D64450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5FE900CA" w14:textId="77777777" w:rsidR="006F7A5C" w:rsidRDefault="007A78C0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5 834 </w:t>
            </w:r>
            <w:r w:rsidR="006F7A5C" w:rsidRPr="00482CEF">
              <w:rPr>
                <w:rFonts w:ascii="Arial" w:hAnsi="Arial" w:cs="Arial"/>
              </w:rPr>
              <w:t>m</w:t>
            </w:r>
            <w:r w:rsidR="006F7A5C"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8D02033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6F7A5C" w:rsidRPr="00D64450" w14:paraId="53A3CDB0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A648634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1585" w:type="dxa"/>
          </w:tcPr>
          <w:p w14:paraId="2D7D725A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Slivno</w:t>
            </w:r>
          </w:p>
        </w:tc>
        <w:tc>
          <w:tcPr>
            <w:tcW w:w="943" w:type="dxa"/>
          </w:tcPr>
          <w:p w14:paraId="4098AB08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BE61E8F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559" w:type="dxa"/>
          </w:tcPr>
          <w:p w14:paraId="062F26D3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59F11C15" w14:textId="77777777" w:rsidR="006F7A5C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2 895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1CF2AA6" w14:textId="77777777" w:rsidR="006F7A5C" w:rsidRPr="00D64450" w:rsidRDefault="006F7A5C" w:rsidP="006F7A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02384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07CC050B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E16B94B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585" w:type="dxa"/>
          </w:tcPr>
          <w:p w14:paraId="58CF62B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Kojovice</w:t>
            </w:r>
            <w:proofErr w:type="spellEnd"/>
          </w:p>
        </w:tc>
        <w:tc>
          <w:tcPr>
            <w:tcW w:w="943" w:type="dxa"/>
          </w:tcPr>
          <w:p w14:paraId="270AD29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53E732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152/2</w:t>
            </w:r>
          </w:p>
        </w:tc>
        <w:tc>
          <w:tcPr>
            <w:tcW w:w="1559" w:type="dxa"/>
          </w:tcPr>
          <w:p w14:paraId="27D3854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78AC5818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8 301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6BC7B1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406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228AA970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8EA33F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585" w:type="dxa"/>
          </w:tcPr>
          <w:p w14:paraId="0BD9453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Kojovice</w:t>
            </w:r>
            <w:proofErr w:type="spellEnd"/>
          </w:p>
        </w:tc>
        <w:tc>
          <w:tcPr>
            <w:tcW w:w="943" w:type="dxa"/>
          </w:tcPr>
          <w:p w14:paraId="2940C2F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48561B7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197/7</w:t>
            </w:r>
          </w:p>
        </w:tc>
        <w:tc>
          <w:tcPr>
            <w:tcW w:w="1559" w:type="dxa"/>
          </w:tcPr>
          <w:p w14:paraId="7C02825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074F5425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1 336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95BD1C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406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61A206EC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C92FCB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6DF6AA5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2AF1909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045BC1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123/2</w:t>
            </w:r>
          </w:p>
        </w:tc>
        <w:tc>
          <w:tcPr>
            <w:tcW w:w="1559" w:type="dxa"/>
          </w:tcPr>
          <w:p w14:paraId="5E4E7FA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0483D85A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10FAE6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59112DD2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FF0685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64DFE54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7C6C223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B6AA6F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127/150</w:t>
            </w:r>
          </w:p>
        </w:tc>
        <w:tc>
          <w:tcPr>
            <w:tcW w:w="1559" w:type="dxa"/>
          </w:tcPr>
          <w:p w14:paraId="2594817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4D367D81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1 878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E79933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4CAD8132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317BBC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408B05F3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30701A8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7B5FF43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1559" w:type="dxa"/>
          </w:tcPr>
          <w:p w14:paraId="7C0E87D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547EA038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7 487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8D55F1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4C07F643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7422977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003D8CF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5455347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3CBCD6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174/4</w:t>
            </w:r>
          </w:p>
        </w:tc>
        <w:tc>
          <w:tcPr>
            <w:tcW w:w="1559" w:type="dxa"/>
          </w:tcPr>
          <w:p w14:paraId="1C937B1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60E56A82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3 183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C33D89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7EF514C8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87F3C0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742EFAF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495F8DF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1D5C5F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559" w:type="dxa"/>
          </w:tcPr>
          <w:p w14:paraId="3117BBD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768EFD4D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10 820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698620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37E5ACD6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B2B3AF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6482B8F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05FF2A1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8FE4A9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374/1</w:t>
            </w:r>
          </w:p>
        </w:tc>
        <w:tc>
          <w:tcPr>
            <w:tcW w:w="1559" w:type="dxa"/>
          </w:tcPr>
          <w:p w14:paraId="3E811A7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79E202C0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3 463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E907BA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371E3791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1245381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69A4337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5B57072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4BABEA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375/2</w:t>
            </w:r>
          </w:p>
        </w:tc>
        <w:tc>
          <w:tcPr>
            <w:tcW w:w="1559" w:type="dxa"/>
          </w:tcPr>
          <w:p w14:paraId="7B3027A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016E844C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4 453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7D5FB81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25833B4F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D46816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34DEB50B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5ED4270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BEB4FE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380/7</w:t>
            </w:r>
          </w:p>
        </w:tc>
        <w:tc>
          <w:tcPr>
            <w:tcW w:w="1559" w:type="dxa"/>
          </w:tcPr>
          <w:p w14:paraId="5D65288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0CCFEA08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5 534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F51F07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5A28173D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6870803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754B2B6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5FCD508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29849B3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397/4</w:t>
            </w:r>
          </w:p>
        </w:tc>
        <w:tc>
          <w:tcPr>
            <w:tcW w:w="1559" w:type="dxa"/>
          </w:tcPr>
          <w:p w14:paraId="07504A5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2E41D908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8 603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F2FDC6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3E08412F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F10709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44BC9DE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1303B97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0EDA87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544/7</w:t>
            </w:r>
          </w:p>
        </w:tc>
        <w:tc>
          <w:tcPr>
            <w:tcW w:w="1559" w:type="dxa"/>
          </w:tcPr>
          <w:p w14:paraId="0864F8E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24AEAD89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2 969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C4429E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377874D5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DB97FB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3066636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630150C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4847F4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544/8</w:t>
            </w:r>
          </w:p>
        </w:tc>
        <w:tc>
          <w:tcPr>
            <w:tcW w:w="1559" w:type="dxa"/>
          </w:tcPr>
          <w:p w14:paraId="2A141F0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60F77E59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3 029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1B7139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03F26EDF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326E07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1585" w:type="dxa"/>
          </w:tcPr>
          <w:p w14:paraId="257D8A2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Hlavno</w:t>
            </w:r>
          </w:p>
        </w:tc>
        <w:tc>
          <w:tcPr>
            <w:tcW w:w="943" w:type="dxa"/>
          </w:tcPr>
          <w:p w14:paraId="5C299CA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36AE1F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584/2</w:t>
            </w:r>
          </w:p>
        </w:tc>
        <w:tc>
          <w:tcPr>
            <w:tcW w:w="1559" w:type="dxa"/>
          </w:tcPr>
          <w:p w14:paraId="766BCF3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20FA69CC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2 664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1B97CB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344D7235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6941431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585" w:type="dxa"/>
          </w:tcPr>
          <w:p w14:paraId="79D7519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Krpy</w:t>
            </w:r>
            <w:proofErr w:type="spellEnd"/>
          </w:p>
        </w:tc>
        <w:tc>
          <w:tcPr>
            <w:tcW w:w="943" w:type="dxa"/>
          </w:tcPr>
          <w:p w14:paraId="5462447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8E9094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</w:t>
            </w:r>
          </w:p>
        </w:tc>
        <w:tc>
          <w:tcPr>
            <w:tcW w:w="1559" w:type="dxa"/>
          </w:tcPr>
          <w:p w14:paraId="7F16D624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2A2216FE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8D8E81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7A78C0" w:rsidRPr="00D64450" w14:paraId="13FCFC80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A2334C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585" w:type="dxa"/>
          </w:tcPr>
          <w:p w14:paraId="53AD2BE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Krpy</w:t>
            </w:r>
            <w:proofErr w:type="spellEnd"/>
          </w:p>
        </w:tc>
        <w:tc>
          <w:tcPr>
            <w:tcW w:w="943" w:type="dxa"/>
          </w:tcPr>
          <w:p w14:paraId="357A4D2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FEEC44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227/7</w:t>
            </w:r>
          </w:p>
        </w:tc>
        <w:tc>
          <w:tcPr>
            <w:tcW w:w="1559" w:type="dxa"/>
          </w:tcPr>
          <w:p w14:paraId="75EBF1D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77A8B098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5 757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D8BB72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6036FB36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B6F84F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585" w:type="dxa"/>
          </w:tcPr>
          <w:p w14:paraId="304D59C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Krpy</w:t>
            </w:r>
            <w:proofErr w:type="spellEnd"/>
          </w:p>
        </w:tc>
        <w:tc>
          <w:tcPr>
            <w:tcW w:w="943" w:type="dxa"/>
          </w:tcPr>
          <w:p w14:paraId="227A74A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EDABF9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427</w:t>
            </w:r>
          </w:p>
        </w:tc>
        <w:tc>
          <w:tcPr>
            <w:tcW w:w="1559" w:type="dxa"/>
          </w:tcPr>
          <w:p w14:paraId="38F55DF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3822E9EE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219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E752C73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7A78C0" w:rsidRPr="00D64450" w14:paraId="3B989A9C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85032B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Kropáčova Vrutice</w:t>
            </w:r>
          </w:p>
        </w:tc>
        <w:tc>
          <w:tcPr>
            <w:tcW w:w="1585" w:type="dxa"/>
          </w:tcPr>
          <w:p w14:paraId="77B75A9E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Krpy</w:t>
            </w:r>
            <w:proofErr w:type="spellEnd"/>
          </w:p>
        </w:tc>
        <w:tc>
          <w:tcPr>
            <w:tcW w:w="943" w:type="dxa"/>
          </w:tcPr>
          <w:p w14:paraId="501C570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A44B76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808/1</w:t>
            </w:r>
          </w:p>
        </w:tc>
        <w:tc>
          <w:tcPr>
            <w:tcW w:w="1559" w:type="dxa"/>
          </w:tcPr>
          <w:p w14:paraId="693E071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0BA41C63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8 862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1E1B99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4AE2F300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8702F9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1585" w:type="dxa"/>
          </w:tcPr>
          <w:p w14:paraId="32DE49F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943" w:type="dxa"/>
          </w:tcPr>
          <w:p w14:paraId="14C82C4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E564A78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559" w:type="dxa"/>
          </w:tcPr>
          <w:p w14:paraId="2F73D8C7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0A501573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8 021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D53975F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14422BA4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F91188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1585" w:type="dxa"/>
          </w:tcPr>
          <w:p w14:paraId="7C669821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943" w:type="dxa"/>
          </w:tcPr>
          <w:p w14:paraId="06E726E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CCBF13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290/4</w:t>
            </w:r>
          </w:p>
        </w:tc>
        <w:tc>
          <w:tcPr>
            <w:tcW w:w="1559" w:type="dxa"/>
          </w:tcPr>
          <w:p w14:paraId="66F28707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0132F7AE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B54836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7A78C0" w:rsidRPr="00D64450" w14:paraId="58CAD7B2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990DF0C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1585" w:type="dxa"/>
          </w:tcPr>
          <w:p w14:paraId="55C9B4D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943" w:type="dxa"/>
          </w:tcPr>
          <w:p w14:paraId="362BD721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AE8CED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</w:tcPr>
          <w:p w14:paraId="60544E1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1D43F051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3 854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2671CDB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798F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51AA25AB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8C1B53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1585" w:type="dxa"/>
          </w:tcPr>
          <w:p w14:paraId="3A51A186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943" w:type="dxa"/>
          </w:tcPr>
          <w:p w14:paraId="68AE617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4DE7052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790/9</w:t>
            </w:r>
          </w:p>
        </w:tc>
        <w:tc>
          <w:tcPr>
            <w:tcW w:w="1559" w:type="dxa"/>
          </w:tcPr>
          <w:p w14:paraId="6487BBF3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46424207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11 102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6EBDDD5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90648">
              <w:rPr>
                <w:rFonts w:ascii="Arial" w:hAnsi="Arial" w:cs="Arial"/>
              </w:rPr>
              <w:t>orná půda</w:t>
            </w:r>
          </w:p>
        </w:tc>
      </w:tr>
      <w:tr w:rsidR="007A78C0" w:rsidRPr="00D64450" w14:paraId="37505641" w14:textId="77777777" w:rsidTr="00155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774038A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1585" w:type="dxa"/>
          </w:tcPr>
          <w:p w14:paraId="08B886A0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Sudovo Hlavno</w:t>
            </w:r>
          </w:p>
        </w:tc>
        <w:tc>
          <w:tcPr>
            <w:tcW w:w="943" w:type="dxa"/>
          </w:tcPr>
          <w:p w14:paraId="2A11522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589C4E9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848/6</w:t>
            </w:r>
          </w:p>
        </w:tc>
        <w:tc>
          <w:tcPr>
            <w:tcW w:w="1559" w:type="dxa"/>
          </w:tcPr>
          <w:p w14:paraId="41540C91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16" w:type="dxa"/>
          </w:tcPr>
          <w:p w14:paraId="5072DC22" w14:textId="77777777" w:rsidR="007A78C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2 327 </w:t>
            </w:r>
            <w:r w:rsidRPr="00482CEF">
              <w:rPr>
                <w:rFonts w:ascii="Arial" w:hAnsi="Arial" w:cs="Arial"/>
              </w:rPr>
              <w:t>m</w:t>
            </w:r>
            <w:r w:rsidRPr="00482C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173ECCD" w14:textId="77777777" w:rsidR="007A78C0" w:rsidRPr="00D64450" w:rsidRDefault="007A78C0" w:rsidP="007A78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90648">
              <w:rPr>
                <w:rFonts w:ascii="Arial" w:hAnsi="Arial" w:cs="Arial"/>
              </w:rPr>
              <w:t>orná půda</w:t>
            </w:r>
          </w:p>
        </w:tc>
      </w:tr>
    </w:tbl>
    <w:p w14:paraId="2009D707" w14:textId="77777777" w:rsidR="00EB3B03" w:rsidRDefault="00EB3B03" w:rsidP="00EB3B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AF219" w14:textId="77777777" w:rsidR="00C91F2F" w:rsidRPr="00E95D78" w:rsidRDefault="00EB3B0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Pr="00EB3B03">
        <w:rPr>
          <w:sz w:val="22"/>
          <w:szCs w:val="22"/>
        </w:rPr>
        <w:t>2</w:t>
      </w:r>
      <w:r w:rsidR="008702BF">
        <w:rPr>
          <w:sz w:val="22"/>
          <w:szCs w:val="22"/>
        </w:rPr>
        <w:t>0</w:t>
      </w:r>
      <w:r w:rsidR="002F5D69">
        <w:rPr>
          <w:sz w:val="22"/>
          <w:szCs w:val="22"/>
        </w:rPr>
        <w:t>3</w:t>
      </w:r>
      <w:r w:rsidRPr="00EB3B03">
        <w:rPr>
          <w:sz w:val="22"/>
          <w:szCs w:val="22"/>
        </w:rPr>
        <w:t xml:space="preserve"> </w:t>
      </w:r>
      <w:r w:rsidR="002F5D69">
        <w:rPr>
          <w:sz w:val="22"/>
          <w:szCs w:val="22"/>
        </w:rPr>
        <w:t>040</w:t>
      </w:r>
      <w:r w:rsidR="00C91F2F" w:rsidRPr="00EB3B03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>
        <w:rPr>
          <w:b w:val="0"/>
          <w:bCs w:val="0"/>
          <w:sz w:val="22"/>
          <w:szCs w:val="22"/>
        </w:rPr>
        <w:t>dvěstě</w:t>
      </w:r>
      <w:r w:rsidR="002F5D69">
        <w:rPr>
          <w:b w:val="0"/>
          <w:bCs w:val="0"/>
          <w:sz w:val="22"/>
          <w:szCs w:val="22"/>
        </w:rPr>
        <w:t>třitisícčtyřicet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17678A8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FF9B20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EB3B03">
        <w:rPr>
          <w:rFonts w:ascii="Arial" w:hAnsi="Arial" w:cs="Arial"/>
          <w:b w:val="0"/>
          <w:sz w:val="22"/>
          <w:szCs w:val="22"/>
        </w:rPr>
        <w:t> 01.10.2026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EB3B03" w:rsidRPr="00EB3B03">
        <w:rPr>
          <w:rFonts w:ascii="Arial" w:hAnsi="Arial" w:cs="Arial"/>
          <w:bCs/>
          <w:sz w:val="22"/>
          <w:szCs w:val="22"/>
        </w:rPr>
        <w:t>1</w:t>
      </w:r>
      <w:r w:rsidR="008702BF">
        <w:rPr>
          <w:rFonts w:ascii="Arial" w:hAnsi="Arial" w:cs="Arial"/>
          <w:bCs/>
          <w:sz w:val="22"/>
          <w:szCs w:val="22"/>
        </w:rPr>
        <w:t>7</w:t>
      </w:r>
      <w:r w:rsidR="002F5D69">
        <w:rPr>
          <w:rFonts w:ascii="Arial" w:hAnsi="Arial" w:cs="Arial"/>
          <w:bCs/>
          <w:sz w:val="22"/>
          <w:szCs w:val="22"/>
        </w:rPr>
        <w:t>7</w:t>
      </w:r>
      <w:r w:rsidR="00EB3B03" w:rsidRPr="00EB3B03">
        <w:rPr>
          <w:rFonts w:ascii="Arial" w:hAnsi="Arial" w:cs="Arial"/>
          <w:bCs/>
          <w:sz w:val="22"/>
          <w:szCs w:val="22"/>
        </w:rPr>
        <w:t xml:space="preserve"> </w:t>
      </w:r>
      <w:r w:rsidR="002F5D69">
        <w:rPr>
          <w:rFonts w:ascii="Arial" w:hAnsi="Arial" w:cs="Arial"/>
          <w:bCs/>
          <w:sz w:val="22"/>
          <w:szCs w:val="22"/>
        </w:rPr>
        <w:t>345</w:t>
      </w:r>
      <w:r w:rsidRPr="00EB3B03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B3B03">
        <w:rPr>
          <w:rFonts w:ascii="Arial" w:hAnsi="Arial" w:cs="Arial"/>
          <w:b w:val="0"/>
          <w:sz w:val="22"/>
          <w:szCs w:val="22"/>
        </w:rPr>
        <w:t>jednosto-</w:t>
      </w:r>
      <w:r w:rsidR="008702BF">
        <w:rPr>
          <w:rFonts w:ascii="Arial" w:hAnsi="Arial" w:cs="Arial"/>
          <w:b w:val="0"/>
          <w:sz w:val="22"/>
          <w:szCs w:val="22"/>
        </w:rPr>
        <w:t>sedmdesát</w:t>
      </w:r>
      <w:r w:rsidR="002F5D69">
        <w:rPr>
          <w:rFonts w:ascii="Arial" w:hAnsi="Arial" w:cs="Arial"/>
          <w:b w:val="0"/>
          <w:sz w:val="22"/>
          <w:szCs w:val="22"/>
        </w:rPr>
        <w:t>sedmt</w:t>
      </w:r>
      <w:r w:rsidR="008702BF">
        <w:rPr>
          <w:rFonts w:ascii="Arial" w:hAnsi="Arial" w:cs="Arial"/>
          <w:b w:val="0"/>
          <w:sz w:val="22"/>
          <w:szCs w:val="22"/>
        </w:rPr>
        <w:t>isíc</w:t>
      </w:r>
      <w:r w:rsidR="002F5D69">
        <w:rPr>
          <w:rFonts w:ascii="Arial" w:hAnsi="Arial" w:cs="Arial"/>
          <w:b w:val="0"/>
          <w:sz w:val="22"/>
          <w:szCs w:val="22"/>
        </w:rPr>
        <w:t>třistačtyřicetpět</w:t>
      </w:r>
      <w:proofErr w:type="spellEnd"/>
      <w:r w:rsidR="008702BF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10EEE927" w14:textId="77777777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733E6E" w14:textId="77777777" w:rsidR="00DF57DD" w:rsidRPr="00172AFE" w:rsidRDefault="00EB3B0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82EE3D1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9E6AB4E" w14:textId="77777777" w:rsidR="00A53695" w:rsidRPr="00172AFE" w:rsidRDefault="00EB3B0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19.02.2026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2146BC2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31AC344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5F408B" w14:textId="77777777" w:rsidR="00021CF1" w:rsidRPr="00172AFE" w:rsidRDefault="00EB3B0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propachtovatele.</w:t>
      </w:r>
    </w:p>
    <w:p w14:paraId="7F3BF4C7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A2A5FCB" w14:textId="77777777" w:rsidR="00C91F2F" w:rsidRPr="00172AFE" w:rsidRDefault="00EB3B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A9BF00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1104B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CEED6A4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1AD3C9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B3917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EB3B03">
        <w:rPr>
          <w:rFonts w:ascii="Arial" w:hAnsi="Arial" w:cs="Arial"/>
          <w:sz w:val="22"/>
          <w:szCs w:val="22"/>
        </w:rPr>
        <w:t>19.02.2026</w:t>
      </w:r>
    </w:p>
    <w:p w14:paraId="7DF9BBED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0AB5B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8EF6B45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3F3355F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453485D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0C033C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E4DA8D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A1578B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</w:t>
      </w:r>
      <w:r w:rsidR="000B3917">
        <w:rPr>
          <w:rFonts w:ascii="Arial" w:hAnsi="Arial" w:cs="Arial"/>
          <w:sz w:val="22"/>
          <w:szCs w:val="22"/>
        </w:rPr>
        <w:t>………..….</w:t>
      </w:r>
      <w:r w:rsidRPr="00172AFE">
        <w:rPr>
          <w:rFonts w:ascii="Arial" w:hAnsi="Arial" w:cs="Arial"/>
          <w:sz w:val="22"/>
          <w:szCs w:val="22"/>
        </w:rPr>
        <w:t>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7A8674E" w14:textId="77777777" w:rsidR="00EB3B03" w:rsidRPr="00012682" w:rsidRDefault="00EB3B03" w:rsidP="00EB3B0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A9192A">
        <w:rPr>
          <w:rFonts w:ascii="Arial" w:hAnsi="Arial" w:cs="Arial"/>
          <w:sz w:val="22"/>
          <w:szCs w:val="22"/>
        </w:rPr>
        <w:t>Ing. Lubomír Jelínek</w:t>
      </w:r>
    </w:p>
    <w:p w14:paraId="7290062E" w14:textId="77777777" w:rsidR="00EB3B03" w:rsidRPr="00012682" w:rsidRDefault="00EB3B03" w:rsidP="00EB3B0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A9192A">
        <w:rPr>
          <w:rFonts w:ascii="Arial" w:hAnsi="Arial" w:cs="Arial"/>
          <w:sz w:val="22"/>
          <w:szCs w:val="22"/>
        </w:rPr>
        <w:t>předseda</w:t>
      </w:r>
    </w:p>
    <w:p w14:paraId="1A4A13AA" w14:textId="77777777" w:rsidR="00EB3B03" w:rsidRPr="00012682" w:rsidRDefault="00EB3B03" w:rsidP="00EB3B0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Mečeříž</w:t>
      </w:r>
    </w:p>
    <w:p w14:paraId="26E12B77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74D2B61" w14:textId="7777777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pachtýř</w:t>
      </w:r>
    </w:p>
    <w:p w14:paraId="5685F616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6C3E9FA1" w14:textId="77777777" w:rsidR="000B3917" w:rsidRPr="00172AFE" w:rsidRDefault="000B3917" w:rsidP="00021CF1">
      <w:pPr>
        <w:jc w:val="both"/>
        <w:rPr>
          <w:rFonts w:ascii="Arial" w:hAnsi="Arial" w:cs="Arial"/>
          <w:bCs/>
        </w:rPr>
      </w:pPr>
    </w:p>
    <w:p w14:paraId="397EC412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4F34C59F" w14:textId="77777777" w:rsidR="000E4B96" w:rsidRPr="000B3917" w:rsidRDefault="000E4B96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3917">
        <w:rPr>
          <w:rFonts w:ascii="Arial" w:hAnsi="Arial" w:cs="Arial"/>
          <w:sz w:val="22"/>
          <w:szCs w:val="22"/>
        </w:rPr>
        <w:t xml:space="preserve">Za správnost: </w:t>
      </w:r>
      <w:r w:rsidR="000B3917" w:rsidRPr="000B3917">
        <w:rPr>
          <w:rFonts w:ascii="Arial" w:hAnsi="Arial" w:cs="Arial"/>
          <w:sz w:val="22"/>
          <w:szCs w:val="22"/>
        </w:rPr>
        <w:t>Lenka Kredbová</w:t>
      </w:r>
    </w:p>
    <w:p w14:paraId="368E51DC" w14:textId="77777777" w:rsidR="000B3917" w:rsidRPr="000B3917" w:rsidRDefault="000B3917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E72A62" w14:textId="77777777" w:rsidR="000E4B96" w:rsidRPr="000B3917" w:rsidRDefault="000E4B96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3917">
        <w:rPr>
          <w:rFonts w:ascii="Arial" w:hAnsi="Arial" w:cs="Arial"/>
          <w:sz w:val="22"/>
          <w:szCs w:val="22"/>
        </w:rPr>
        <w:t>…………………………</w:t>
      </w:r>
      <w:r w:rsidR="000B3917">
        <w:rPr>
          <w:rFonts w:ascii="Arial" w:hAnsi="Arial" w:cs="Arial"/>
          <w:sz w:val="22"/>
          <w:szCs w:val="22"/>
        </w:rPr>
        <w:t>………………….</w:t>
      </w:r>
    </w:p>
    <w:p w14:paraId="76828113" w14:textId="77777777" w:rsidR="009D45B4" w:rsidRDefault="009D45B4" w:rsidP="00B12289">
      <w:pPr>
        <w:jc w:val="both"/>
        <w:rPr>
          <w:rFonts w:ascii="Arial" w:hAnsi="Arial" w:cs="Arial"/>
          <w:sz w:val="22"/>
          <w:szCs w:val="22"/>
        </w:rPr>
      </w:pPr>
    </w:p>
    <w:p w14:paraId="6E5B3FF3" w14:textId="77777777" w:rsidR="009D45B4" w:rsidRDefault="009D45B4" w:rsidP="00B12289">
      <w:pPr>
        <w:jc w:val="both"/>
        <w:rPr>
          <w:rFonts w:ascii="Arial" w:hAnsi="Arial" w:cs="Arial"/>
          <w:sz w:val="22"/>
          <w:szCs w:val="22"/>
        </w:rPr>
      </w:pPr>
    </w:p>
    <w:p w14:paraId="1B51B3B1" w14:textId="079EB390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286748B8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5D9642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</w:t>
      </w:r>
      <w:r w:rsidR="000B3917">
        <w:rPr>
          <w:rFonts w:ascii="Arial" w:hAnsi="Arial" w:cs="Arial"/>
          <w:sz w:val="22"/>
          <w:szCs w:val="22"/>
        </w:rPr>
        <w:t>……</w:t>
      </w:r>
      <w:proofErr w:type="gramStart"/>
      <w:r w:rsidR="000B3917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…………………….</w:t>
      </w:r>
    </w:p>
    <w:p w14:paraId="2A5A2C88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606B2CFA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  <w:t>……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0AA96F48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211EC552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proofErr w:type="gramStart"/>
      <w:r w:rsidR="000B3917">
        <w:rPr>
          <w:rFonts w:ascii="Arial" w:hAnsi="Arial" w:cs="Arial"/>
          <w:sz w:val="22"/>
          <w:szCs w:val="22"/>
        </w:rPr>
        <w:tab/>
        <w:t>….</w:t>
      </w:r>
      <w:proofErr w:type="gramEnd"/>
      <w:r w:rsidR="000B3917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>…………………………………</w:t>
      </w:r>
    </w:p>
    <w:p w14:paraId="34849C0D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5E63809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  <w:t>Lenka Kredbová</w:t>
      </w:r>
    </w:p>
    <w:p w14:paraId="2A489026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3CCEC83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B3917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…</w:t>
      </w:r>
      <w:r w:rsidR="000B3917">
        <w:rPr>
          <w:rFonts w:ascii="Arial" w:hAnsi="Arial" w:cs="Arial"/>
          <w:sz w:val="22"/>
          <w:szCs w:val="22"/>
        </w:rPr>
        <w:t>……………</w:t>
      </w:r>
      <w:r w:rsidRPr="00172AFE">
        <w:rPr>
          <w:rFonts w:ascii="Arial" w:hAnsi="Arial" w:cs="Arial"/>
          <w:sz w:val="22"/>
          <w:szCs w:val="22"/>
        </w:rPr>
        <w:t>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</w:t>
      </w:r>
      <w:r w:rsidR="000B3917">
        <w:rPr>
          <w:rFonts w:ascii="Arial" w:hAnsi="Arial" w:cs="Arial"/>
          <w:sz w:val="22"/>
          <w:szCs w:val="22"/>
        </w:rPr>
        <w:t>…</w:t>
      </w:r>
      <w:r w:rsidRPr="00172AFE">
        <w:rPr>
          <w:rFonts w:ascii="Arial" w:hAnsi="Arial" w:cs="Arial"/>
          <w:sz w:val="22"/>
          <w:szCs w:val="22"/>
        </w:rPr>
        <w:t>……………..</w:t>
      </w:r>
    </w:p>
    <w:p w14:paraId="63E49C1B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B88F" w14:textId="77777777" w:rsidR="00A75822" w:rsidRDefault="00A75822">
      <w:r>
        <w:separator/>
      </w:r>
    </w:p>
  </w:endnote>
  <w:endnote w:type="continuationSeparator" w:id="0">
    <w:p w14:paraId="1A71D03A" w14:textId="77777777" w:rsidR="00A75822" w:rsidRDefault="00A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79F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1ED7" w14:textId="77777777" w:rsidR="00A75822" w:rsidRDefault="00A75822">
      <w:r>
        <w:separator/>
      </w:r>
    </w:p>
  </w:footnote>
  <w:footnote w:type="continuationSeparator" w:id="0">
    <w:p w14:paraId="4137235B" w14:textId="77777777" w:rsidR="00A75822" w:rsidRDefault="00A7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42394">
    <w:abstractNumId w:val="2"/>
  </w:num>
  <w:num w:numId="2" w16cid:durableId="784732356">
    <w:abstractNumId w:val="0"/>
  </w:num>
  <w:num w:numId="3" w16cid:durableId="180218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66E8F"/>
    <w:rsid w:val="00077A39"/>
    <w:rsid w:val="000B3917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55FF7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2F5D69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265AB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6F7A5C"/>
    <w:rsid w:val="0072149A"/>
    <w:rsid w:val="0072227E"/>
    <w:rsid w:val="0074684C"/>
    <w:rsid w:val="00746B8F"/>
    <w:rsid w:val="00754DEC"/>
    <w:rsid w:val="0077249E"/>
    <w:rsid w:val="007728B6"/>
    <w:rsid w:val="007814CD"/>
    <w:rsid w:val="007A78C0"/>
    <w:rsid w:val="007B4C82"/>
    <w:rsid w:val="007E1B93"/>
    <w:rsid w:val="00801CE9"/>
    <w:rsid w:val="0080691D"/>
    <w:rsid w:val="00811FFD"/>
    <w:rsid w:val="008247C7"/>
    <w:rsid w:val="00831BA4"/>
    <w:rsid w:val="0083571B"/>
    <w:rsid w:val="00840776"/>
    <w:rsid w:val="00852219"/>
    <w:rsid w:val="00860DFA"/>
    <w:rsid w:val="008637F0"/>
    <w:rsid w:val="00866E2A"/>
    <w:rsid w:val="008702BF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D45B4"/>
    <w:rsid w:val="009F7160"/>
    <w:rsid w:val="00A02236"/>
    <w:rsid w:val="00A047CC"/>
    <w:rsid w:val="00A15668"/>
    <w:rsid w:val="00A1786F"/>
    <w:rsid w:val="00A32182"/>
    <w:rsid w:val="00A44A9B"/>
    <w:rsid w:val="00A53695"/>
    <w:rsid w:val="00A53D19"/>
    <w:rsid w:val="00A730F8"/>
    <w:rsid w:val="00A75822"/>
    <w:rsid w:val="00A8373D"/>
    <w:rsid w:val="00A83B0E"/>
    <w:rsid w:val="00A87E5D"/>
    <w:rsid w:val="00A87FEA"/>
    <w:rsid w:val="00A95382"/>
    <w:rsid w:val="00AA209B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915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B3B03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45E6F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3A37E85"/>
  <w15:chartTrackingRefBased/>
  <w15:docId w15:val="{E1AF8608-B319-4827-B6F9-84407FD3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059E2C-D852-473A-8B0B-33B8641AEE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2</cp:revision>
  <cp:lastPrinted>2026-01-28T05:41:00Z</cp:lastPrinted>
  <dcterms:created xsi:type="dcterms:W3CDTF">2026-02-18T08:19:00Z</dcterms:created>
  <dcterms:modified xsi:type="dcterms:W3CDTF">2026-02-18T08:19:00Z</dcterms:modified>
</cp:coreProperties>
</file>