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06EA55D8" w:rsidR="008F37D2" w:rsidRPr="002F5216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SMLOUVA NA ZAJIŠTĚNÍ SLUŽEB</w:t>
      </w:r>
    </w:p>
    <w:p w14:paraId="6A2870D5" w14:textId="3DDA358D" w:rsidR="005C2D04" w:rsidRPr="008A18E6" w:rsidRDefault="005C2D04" w:rsidP="005C2D04">
      <w:pPr>
        <w:jc w:val="center"/>
        <w:rPr>
          <w:rFonts w:ascii="Arial" w:hAnsi="Arial" w:cs="Arial"/>
          <w:b/>
          <w:sz w:val="22"/>
          <w:szCs w:val="22"/>
        </w:rPr>
      </w:pPr>
      <w:r w:rsidRPr="008A18E6">
        <w:rPr>
          <w:rFonts w:ascii="Arial" w:hAnsi="Arial" w:cs="Arial"/>
          <w:b/>
          <w:sz w:val="22"/>
          <w:szCs w:val="22"/>
        </w:rPr>
        <w:t>číslo SD/202</w:t>
      </w:r>
      <w:r w:rsidR="0060701F">
        <w:rPr>
          <w:rFonts w:ascii="Arial" w:hAnsi="Arial" w:cs="Arial"/>
          <w:b/>
          <w:sz w:val="22"/>
          <w:szCs w:val="22"/>
        </w:rPr>
        <w:t>6</w:t>
      </w:r>
      <w:r w:rsidRPr="008A18E6">
        <w:rPr>
          <w:rFonts w:ascii="Arial" w:hAnsi="Arial" w:cs="Arial"/>
          <w:b/>
          <w:sz w:val="22"/>
          <w:szCs w:val="22"/>
        </w:rPr>
        <w:t>/</w:t>
      </w:r>
      <w:r w:rsidR="00695483">
        <w:rPr>
          <w:rFonts w:ascii="Arial" w:hAnsi="Arial" w:cs="Arial"/>
          <w:b/>
          <w:sz w:val="22"/>
          <w:szCs w:val="22"/>
        </w:rPr>
        <w:t>0115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3BC163D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2F5216">
        <w:rPr>
          <w:rFonts w:ascii="Arial" w:hAnsi="Arial" w:cs="Arial"/>
          <w:b/>
          <w:sz w:val="22"/>
          <w:szCs w:val="22"/>
        </w:rPr>
        <w:t>Objednatel</w:t>
      </w:r>
      <w:r w:rsidRPr="002F5216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1913EA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Statutární město Jablonec nad Nisou</w:t>
      </w:r>
      <w:r w:rsidRPr="002F5216">
        <w:rPr>
          <w:rFonts w:ascii="Arial" w:hAnsi="Arial" w:cs="Arial"/>
          <w:sz w:val="22"/>
          <w:szCs w:val="22"/>
        </w:rPr>
        <w:tab/>
        <w:t>Název firmy</w:t>
      </w:r>
      <w:r w:rsidR="007F13CB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Radek Havle</w:t>
      </w:r>
    </w:p>
    <w:p w14:paraId="1EEED794" w14:textId="605E317E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Mírové náměstí 19</w:t>
      </w:r>
      <w:r w:rsidRPr="002F5216">
        <w:rPr>
          <w:rFonts w:ascii="Arial" w:hAnsi="Arial" w:cs="Arial"/>
          <w:sz w:val="22"/>
          <w:szCs w:val="22"/>
        </w:rPr>
        <w:tab/>
        <w:t>adresa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 xml:space="preserve"> Křížová 1614/8, Liberec XXX</w:t>
      </w:r>
    </w:p>
    <w:p w14:paraId="1EEED795" w14:textId="49E860A4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PSČ 46</w:t>
      </w:r>
      <w:r w:rsidR="00EE5F74" w:rsidRPr="002F5216">
        <w:rPr>
          <w:rFonts w:ascii="Arial" w:hAnsi="Arial" w:cs="Arial"/>
          <w:sz w:val="22"/>
          <w:szCs w:val="22"/>
        </w:rPr>
        <w:t>6</w:t>
      </w:r>
      <w:r w:rsidRPr="002F5216">
        <w:rPr>
          <w:rFonts w:ascii="Arial" w:hAnsi="Arial" w:cs="Arial"/>
          <w:sz w:val="22"/>
          <w:szCs w:val="22"/>
        </w:rPr>
        <w:t xml:space="preserve"> </w:t>
      </w:r>
      <w:r w:rsidR="00EE5F74" w:rsidRPr="002F5216">
        <w:rPr>
          <w:rFonts w:ascii="Arial" w:hAnsi="Arial" w:cs="Arial"/>
          <w:sz w:val="22"/>
          <w:szCs w:val="22"/>
        </w:rPr>
        <w:t>0</w:t>
      </w:r>
      <w:r w:rsidRPr="002F5216">
        <w:rPr>
          <w:rFonts w:ascii="Arial" w:hAnsi="Arial" w:cs="Arial"/>
          <w:sz w:val="22"/>
          <w:szCs w:val="22"/>
        </w:rPr>
        <w:t>1</w:t>
      </w:r>
      <w:r w:rsidRPr="002F5216">
        <w:rPr>
          <w:rFonts w:ascii="Arial" w:hAnsi="Arial" w:cs="Arial"/>
          <w:sz w:val="22"/>
          <w:szCs w:val="22"/>
        </w:rPr>
        <w:tab/>
        <w:t>PSČ</w:t>
      </w:r>
      <w:r w:rsidR="0099074F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468 11</w:t>
      </w:r>
    </w:p>
    <w:p w14:paraId="1EEED796" w14:textId="15946297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 00262340</w:t>
      </w:r>
      <w:r w:rsidRPr="002F5216">
        <w:rPr>
          <w:rFonts w:ascii="Arial" w:hAnsi="Arial" w:cs="Arial"/>
          <w:sz w:val="22"/>
          <w:szCs w:val="22"/>
        </w:rPr>
        <w:tab/>
        <w:t>IČ</w:t>
      </w:r>
      <w:r w:rsidR="00C70B04" w:rsidRPr="002F5216">
        <w:rPr>
          <w:rFonts w:ascii="Arial" w:hAnsi="Arial" w:cs="Arial"/>
          <w:sz w:val="22"/>
          <w:szCs w:val="22"/>
        </w:rPr>
        <w:t>O</w:t>
      </w:r>
      <w:r w:rsidRPr="002F5216">
        <w:rPr>
          <w:rFonts w:ascii="Arial" w:hAnsi="Arial" w:cs="Arial"/>
          <w:sz w:val="22"/>
          <w:szCs w:val="22"/>
        </w:rPr>
        <w:t>:</w:t>
      </w:r>
      <w:r w:rsidR="005C2D04">
        <w:rPr>
          <w:rFonts w:ascii="Arial" w:hAnsi="Arial" w:cs="Arial"/>
          <w:sz w:val="22"/>
          <w:szCs w:val="22"/>
        </w:rPr>
        <w:t>08988358</w:t>
      </w: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97" w14:textId="5F17CE95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DIČ: CZ00262340</w:t>
      </w:r>
      <w:r w:rsidRPr="002F5216">
        <w:rPr>
          <w:rFonts w:ascii="Arial" w:hAnsi="Arial" w:cs="Arial"/>
          <w:sz w:val="22"/>
          <w:szCs w:val="22"/>
        </w:rPr>
        <w:tab/>
        <w:t>DIČ</w:t>
      </w:r>
      <w:r w:rsidR="0099074F" w:rsidRPr="002F5216">
        <w:rPr>
          <w:rFonts w:ascii="Arial" w:hAnsi="Arial" w:cs="Arial"/>
          <w:sz w:val="22"/>
          <w:szCs w:val="22"/>
        </w:rPr>
        <w:t xml:space="preserve">: </w:t>
      </w:r>
      <w:r w:rsidR="005C2D04">
        <w:rPr>
          <w:rFonts w:ascii="Arial" w:hAnsi="Arial" w:cs="Arial"/>
          <w:sz w:val="22"/>
          <w:szCs w:val="22"/>
        </w:rPr>
        <w:t>CZ8010052578</w:t>
      </w:r>
    </w:p>
    <w:p w14:paraId="1EEED798" w14:textId="00B0ACB8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číslo účtu: 121451/0100</w:t>
      </w:r>
      <w:r w:rsidRPr="002F5216">
        <w:rPr>
          <w:rFonts w:ascii="Arial" w:hAnsi="Arial" w:cs="Arial"/>
          <w:sz w:val="22"/>
          <w:szCs w:val="22"/>
        </w:rPr>
        <w:tab/>
        <w:t>kontaktní osoba:</w:t>
      </w:r>
      <w:r w:rsidR="005C2D04">
        <w:rPr>
          <w:rFonts w:ascii="Arial" w:hAnsi="Arial" w:cs="Arial"/>
          <w:sz w:val="22"/>
          <w:szCs w:val="22"/>
        </w:rPr>
        <w:t xml:space="preserve"> Radek Havle</w:t>
      </w:r>
    </w:p>
    <w:p w14:paraId="1EEED799" w14:textId="5082D97E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2F5216">
        <w:rPr>
          <w:rFonts w:ascii="Arial" w:hAnsi="Arial" w:cs="Arial"/>
          <w:sz w:val="22"/>
          <w:szCs w:val="22"/>
        </w:rPr>
        <w:tab/>
        <w:t>tel.</w:t>
      </w:r>
      <w:r w:rsidR="0099074F" w:rsidRPr="002F5216">
        <w:rPr>
          <w:rFonts w:ascii="Arial" w:hAnsi="Arial" w:cs="Arial"/>
          <w:sz w:val="22"/>
          <w:szCs w:val="22"/>
        </w:rPr>
        <w:t>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721 677 483</w:t>
      </w:r>
    </w:p>
    <w:p w14:paraId="1EEED79A" w14:textId="55627D51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kontaktní osoba:</w:t>
      </w:r>
      <w:r w:rsidR="003410D0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Ing. Klára Halamová</w:t>
      </w:r>
      <w:r w:rsidRPr="002F5216">
        <w:rPr>
          <w:rFonts w:ascii="Arial" w:hAnsi="Arial" w:cs="Arial"/>
          <w:sz w:val="22"/>
          <w:szCs w:val="22"/>
        </w:rPr>
        <w:tab/>
        <w:t>e-mail:</w:t>
      </w:r>
      <w:r w:rsidR="007F13CB" w:rsidRPr="002F5216">
        <w:rPr>
          <w:rFonts w:ascii="Arial" w:hAnsi="Arial" w:cs="Arial"/>
          <w:sz w:val="22"/>
          <w:szCs w:val="22"/>
        </w:rPr>
        <w:t xml:space="preserve"> </w:t>
      </w:r>
      <w:r w:rsidR="005C2D04">
        <w:rPr>
          <w:rFonts w:ascii="Arial" w:hAnsi="Arial" w:cs="Arial"/>
          <w:sz w:val="22"/>
          <w:szCs w:val="22"/>
        </w:rPr>
        <w:t>info@zahrady-havle.cz</w:t>
      </w:r>
    </w:p>
    <w:p w14:paraId="1EEED79B" w14:textId="47A3469F" w:rsidR="008F37D2" w:rsidRPr="002F5216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>tel.: 483</w:t>
      </w:r>
      <w:r w:rsidR="005C2D04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>357</w:t>
      </w:r>
      <w:r w:rsidR="005C2D04">
        <w:rPr>
          <w:rFonts w:ascii="Arial" w:hAnsi="Arial" w:cs="Arial"/>
          <w:sz w:val="22"/>
          <w:szCs w:val="22"/>
        </w:rPr>
        <w:t xml:space="preserve"> 214</w:t>
      </w:r>
      <w:r w:rsidRPr="002F5216">
        <w:rPr>
          <w:rFonts w:ascii="Arial" w:hAnsi="Arial" w:cs="Arial"/>
          <w:sz w:val="22"/>
          <w:szCs w:val="22"/>
        </w:rPr>
        <w:t> </w:t>
      </w:r>
      <w:r w:rsidRPr="002F5216">
        <w:rPr>
          <w:rFonts w:ascii="Arial" w:hAnsi="Arial" w:cs="Arial"/>
          <w:sz w:val="22"/>
          <w:szCs w:val="22"/>
        </w:rPr>
        <w:tab/>
      </w:r>
    </w:p>
    <w:p w14:paraId="1EEED79C" w14:textId="19A315C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5C2D04">
        <w:rPr>
          <w:rFonts w:ascii="Arial" w:hAnsi="Arial" w:cs="Arial"/>
          <w:sz w:val="22"/>
          <w:szCs w:val="22"/>
        </w:rPr>
        <w:t>halamova</w:t>
      </w:r>
      <w:hyperlink r:id="rId11" w:history="1">
        <w:r w:rsidR="00A91B25" w:rsidRPr="00C70B04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="005C2D04">
        <w:t xml:space="preserve">   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351B33" w:rsidRDefault="00A91B25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351B33" w:rsidRDefault="00351B33" w:rsidP="006B50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412B011B" w14:textId="77777777" w:rsidR="000A1472" w:rsidRDefault="000A1472" w:rsidP="006B501D">
      <w:pPr>
        <w:jc w:val="both"/>
        <w:rPr>
          <w:rFonts w:ascii="Arial" w:hAnsi="Arial" w:cs="Arial"/>
        </w:rPr>
      </w:pPr>
    </w:p>
    <w:p w14:paraId="55D465AF" w14:textId="597DD61F" w:rsidR="002F549E" w:rsidRDefault="00C32FF5" w:rsidP="006B50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smlouvy je</w:t>
      </w:r>
      <w:r w:rsidR="000A1472" w:rsidRPr="000A1472">
        <w:rPr>
          <w:rFonts w:ascii="Arial" w:hAnsi="Arial" w:cs="Arial"/>
          <w:sz w:val="22"/>
          <w:szCs w:val="22"/>
        </w:rPr>
        <w:t xml:space="preserve"> </w:t>
      </w:r>
      <w:r w:rsidR="0060701F">
        <w:rPr>
          <w:rFonts w:ascii="Arial" w:hAnsi="Arial" w:cs="Arial"/>
          <w:sz w:val="22"/>
          <w:szCs w:val="22"/>
        </w:rPr>
        <w:t>údržb</w:t>
      </w:r>
      <w:r w:rsidR="00B344DF">
        <w:rPr>
          <w:rFonts w:ascii="Arial" w:hAnsi="Arial" w:cs="Arial"/>
          <w:sz w:val="22"/>
          <w:szCs w:val="22"/>
        </w:rPr>
        <w:t>a</w:t>
      </w:r>
      <w:r w:rsidR="0060701F">
        <w:rPr>
          <w:rFonts w:ascii="Arial" w:hAnsi="Arial" w:cs="Arial"/>
          <w:sz w:val="22"/>
          <w:szCs w:val="22"/>
        </w:rPr>
        <w:t xml:space="preserve"> záhonů trvalek a</w:t>
      </w:r>
      <w:r w:rsidR="004C0335">
        <w:rPr>
          <w:rFonts w:ascii="Arial" w:hAnsi="Arial" w:cs="Arial"/>
          <w:sz w:val="22"/>
          <w:szCs w:val="22"/>
        </w:rPr>
        <w:t xml:space="preserve"> růží v</w:t>
      </w:r>
      <w:r w:rsidR="009D5DB8">
        <w:rPr>
          <w:rFonts w:ascii="Arial" w:hAnsi="Arial" w:cs="Arial"/>
          <w:sz w:val="22"/>
          <w:szCs w:val="22"/>
        </w:rPr>
        <w:t xml:space="preserve"> prostorách Tyršových sadů, OK Pražská, parku Vzdušná – </w:t>
      </w:r>
      <w:proofErr w:type="spellStart"/>
      <w:r w:rsidR="009D5DB8">
        <w:rPr>
          <w:rFonts w:ascii="Arial" w:hAnsi="Arial" w:cs="Arial"/>
          <w:sz w:val="22"/>
          <w:szCs w:val="22"/>
        </w:rPr>
        <w:t>Kokonínská</w:t>
      </w:r>
      <w:proofErr w:type="spellEnd"/>
      <w:r w:rsidR="009D5DB8">
        <w:rPr>
          <w:rFonts w:ascii="Arial" w:hAnsi="Arial" w:cs="Arial"/>
          <w:sz w:val="22"/>
          <w:szCs w:val="22"/>
        </w:rPr>
        <w:t xml:space="preserve">, ul. Pasířská – Řetízková, vnitrobloku Řetízková, ul. V Aleji, </w:t>
      </w:r>
      <w:r w:rsidR="00B344DF">
        <w:rPr>
          <w:rFonts w:ascii="Arial" w:hAnsi="Arial" w:cs="Arial"/>
          <w:sz w:val="22"/>
          <w:szCs w:val="22"/>
        </w:rPr>
        <w:t>p</w:t>
      </w:r>
      <w:r w:rsidR="009D5DB8">
        <w:rPr>
          <w:rFonts w:ascii="Arial" w:hAnsi="Arial" w:cs="Arial"/>
          <w:sz w:val="22"/>
          <w:szCs w:val="22"/>
        </w:rPr>
        <w:t xml:space="preserve">arku Nová Pasířská, ul. Petřínská, </w:t>
      </w:r>
      <w:r w:rsidR="009947A2">
        <w:rPr>
          <w:rFonts w:ascii="Arial" w:hAnsi="Arial" w:cs="Arial"/>
          <w:sz w:val="22"/>
          <w:szCs w:val="22"/>
        </w:rPr>
        <w:t xml:space="preserve">ul. Na Svahu – Dělnická, okolí divadla, parku Gen. Mrázka, ul. Dvořákova, ul. Máchova, ul. </w:t>
      </w:r>
      <w:proofErr w:type="gramStart"/>
      <w:r w:rsidR="009947A2">
        <w:rPr>
          <w:rFonts w:ascii="Arial" w:hAnsi="Arial" w:cs="Arial"/>
          <w:sz w:val="22"/>
          <w:szCs w:val="22"/>
        </w:rPr>
        <w:t>Janovská- olšiny</w:t>
      </w:r>
      <w:proofErr w:type="gramEnd"/>
      <w:r w:rsidR="009947A2">
        <w:rPr>
          <w:rFonts w:ascii="Arial" w:hAnsi="Arial" w:cs="Arial"/>
          <w:sz w:val="22"/>
          <w:szCs w:val="22"/>
        </w:rPr>
        <w:t>, ul. Pod Prosečí, Mírového nám., nám. Dr. Farského, Horní nám., ul. Vysoká (pravá strany v úseku Švédská – Jitřní), Paseckého nám.</w:t>
      </w:r>
      <w:r w:rsidR="002F549E">
        <w:rPr>
          <w:rFonts w:ascii="Arial" w:hAnsi="Arial" w:cs="Arial"/>
          <w:sz w:val="22"/>
          <w:szCs w:val="22"/>
        </w:rPr>
        <w:t>, nám. B. Němcové, OK Novoveská</w:t>
      </w:r>
      <w:r>
        <w:rPr>
          <w:rFonts w:ascii="Arial" w:hAnsi="Arial" w:cs="Arial"/>
          <w:sz w:val="22"/>
          <w:szCs w:val="22"/>
        </w:rPr>
        <w:t xml:space="preserve"> dle předložené cenové nabídky ze dne </w:t>
      </w:r>
      <w:r w:rsidR="00DB1B56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.0</w:t>
      </w:r>
      <w:r w:rsidR="00DB1B5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DB1B5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kter</w:t>
      </w:r>
      <w:r w:rsidR="00B344D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B344D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nedílnou součástí této smlouvy jako příloha č. 1</w:t>
      </w:r>
      <w:r w:rsidR="002F549E">
        <w:rPr>
          <w:rFonts w:ascii="Arial" w:hAnsi="Arial" w:cs="Arial"/>
          <w:sz w:val="22"/>
          <w:szCs w:val="22"/>
        </w:rPr>
        <w:t xml:space="preserve"> a v rozsahu uvedeném v seznamu ploch</w:t>
      </w:r>
      <w:r w:rsidR="00B344DF">
        <w:rPr>
          <w:rFonts w:ascii="Arial" w:hAnsi="Arial" w:cs="Arial"/>
          <w:sz w:val="22"/>
          <w:szCs w:val="22"/>
        </w:rPr>
        <w:t>,</w:t>
      </w:r>
      <w:r w:rsidR="00CF36A7">
        <w:rPr>
          <w:rFonts w:ascii="Arial" w:hAnsi="Arial" w:cs="Arial"/>
          <w:sz w:val="22"/>
          <w:szCs w:val="22"/>
        </w:rPr>
        <w:t xml:space="preserve"> dle přehledu</w:t>
      </w:r>
      <w:r w:rsidR="000006C7">
        <w:rPr>
          <w:rFonts w:ascii="Arial" w:hAnsi="Arial" w:cs="Arial"/>
          <w:sz w:val="22"/>
          <w:szCs w:val="22"/>
        </w:rPr>
        <w:t xml:space="preserve"> pracovních operací</w:t>
      </w:r>
      <w:r w:rsidR="00CF36A7">
        <w:rPr>
          <w:rFonts w:ascii="Arial" w:hAnsi="Arial" w:cs="Arial"/>
          <w:sz w:val="22"/>
          <w:szCs w:val="22"/>
        </w:rPr>
        <w:t>,</w:t>
      </w:r>
      <w:r w:rsidR="00B344DF">
        <w:rPr>
          <w:rFonts w:ascii="Arial" w:hAnsi="Arial" w:cs="Arial"/>
          <w:sz w:val="22"/>
          <w:szCs w:val="22"/>
        </w:rPr>
        <w:t xml:space="preserve"> harmonogramu prací</w:t>
      </w:r>
      <w:r w:rsidR="002F549E">
        <w:rPr>
          <w:rFonts w:ascii="Arial" w:hAnsi="Arial" w:cs="Arial"/>
          <w:sz w:val="22"/>
          <w:szCs w:val="22"/>
        </w:rPr>
        <w:t xml:space="preserve"> a dle mapových podkladů, které jsou nedílnou součástí této smlouvy</w:t>
      </w:r>
      <w:r>
        <w:rPr>
          <w:rFonts w:ascii="Arial" w:hAnsi="Arial" w:cs="Arial"/>
          <w:sz w:val="22"/>
          <w:szCs w:val="22"/>
        </w:rPr>
        <w:t xml:space="preserve"> jako příloh</w:t>
      </w:r>
      <w:r w:rsidR="00AF09E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č. 2 </w:t>
      </w:r>
      <w:r w:rsidR="00AF09EB">
        <w:rPr>
          <w:rFonts w:ascii="Arial" w:hAnsi="Arial" w:cs="Arial"/>
          <w:sz w:val="22"/>
          <w:szCs w:val="22"/>
        </w:rPr>
        <w:t>až 5</w:t>
      </w:r>
      <w:r w:rsidR="002F549E">
        <w:rPr>
          <w:rFonts w:ascii="Arial" w:hAnsi="Arial" w:cs="Arial"/>
          <w:sz w:val="22"/>
          <w:szCs w:val="22"/>
        </w:rPr>
        <w:t>.</w:t>
      </w:r>
    </w:p>
    <w:p w14:paraId="1EEED7A4" w14:textId="77777777" w:rsidR="00A91B25" w:rsidRPr="002F5216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351B33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II.</w:t>
      </w:r>
    </w:p>
    <w:p w14:paraId="1C9A1E57" w14:textId="77777777" w:rsidR="00B344DF" w:rsidRPr="00F61294" w:rsidRDefault="00B344DF" w:rsidP="00B344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1294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5F8AA9F9" w14:textId="77777777" w:rsidR="00B344DF" w:rsidRPr="00F61294" w:rsidRDefault="00B344DF" w:rsidP="00B344DF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5A7A267" w14:textId="3D548706" w:rsidR="00B344DF" w:rsidRPr="00F61294" w:rsidRDefault="008C1949" w:rsidP="00B344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budou prováděny v roce 2026 v souladu s harmonogramem prací.</w:t>
      </w:r>
    </w:p>
    <w:p w14:paraId="6B0E274D" w14:textId="77777777" w:rsidR="00B344DF" w:rsidRPr="00F61294" w:rsidRDefault="00B344DF" w:rsidP="00B344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906A5AB" w14:textId="77777777" w:rsidR="00B344DF" w:rsidRPr="00F61294" w:rsidRDefault="00B344DF" w:rsidP="00B344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61294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2F0E4BCB" w14:textId="77777777" w:rsidR="00B344DF" w:rsidRPr="00F61294" w:rsidRDefault="00B344DF" w:rsidP="00B344DF">
      <w:pPr>
        <w:pStyle w:val="Odstavecseseznamem"/>
        <w:rPr>
          <w:rFonts w:ascii="Arial" w:hAnsi="Arial" w:cs="Arial"/>
          <w:sz w:val="22"/>
          <w:szCs w:val="22"/>
        </w:rPr>
      </w:pPr>
    </w:p>
    <w:p w14:paraId="527E66D6" w14:textId="77777777" w:rsidR="00B344DF" w:rsidRPr="00F61294" w:rsidRDefault="00B344DF" w:rsidP="00B344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61294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F61294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563C1381" w14:textId="77777777" w:rsidR="00B344DF" w:rsidRPr="00F61294" w:rsidRDefault="00B344DF" w:rsidP="00B344DF">
      <w:pPr>
        <w:jc w:val="both"/>
        <w:rPr>
          <w:rFonts w:ascii="Arial" w:hAnsi="Arial" w:cs="Arial"/>
          <w:sz w:val="22"/>
          <w:szCs w:val="22"/>
        </w:rPr>
      </w:pPr>
    </w:p>
    <w:p w14:paraId="59C52E0E" w14:textId="77777777" w:rsidR="00B344DF" w:rsidRPr="00F61294" w:rsidRDefault="00B344DF" w:rsidP="00B344D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61294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EEED7A9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B7260" w14:textId="77777777" w:rsidR="00B344DF" w:rsidRPr="002F5216" w:rsidRDefault="00B344DF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lastRenderedPageBreak/>
        <w:t xml:space="preserve">Cena </w:t>
      </w:r>
      <w:r w:rsidR="006376A9" w:rsidRPr="00351B33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2F5216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D" w14:textId="76F29C3F" w:rsidR="00FD0F49" w:rsidRPr="00351B33" w:rsidRDefault="002F5216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Cena za předmět plnění</w:t>
      </w:r>
      <w:r w:rsidR="000A3403" w:rsidRPr="000A3403">
        <w:rPr>
          <w:rFonts w:ascii="Arial" w:hAnsi="Arial" w:cs="Arial"/>
          <w:sz w:val="22"/>
          <w:szCs w:val="22"/>
        </w:rPr>
        <w:t xml:space="preserve"> </w:t>
      </w:r>
      <w:r w:rsidR="000A3403" w:rsidRPr="008A18E6">
        <w:rPr>
          <w:rFonts w:ascii="Arial" w:hAnsi="Arial" w:cs="Arial"/>
          <w:sz w:val="22"/>
          <w:szCs w:val="22"/>
        </w:rPr>
        <w:t>je dle cenov</w:t>
      </w:r>
      <w:r w:rsidR="000A3403">
        <w:rPr>
          <w:rFonts w:ascii="Arial" w:hAnsi="Arial" w:cs="Arial"/>
          <w:sz w:val="22"/>
          <w:szCs w:val="22"/>
        </w:rPr>
        <w:t>é</w:t>
      </w:r>
      <w:r w:rsidR="000A3403" w:rsidRPr="008A18E6">
        <w:rPr>
          <w:rFonts w:ascii="Arial" w:hAnsi="Arial" w:cs="Arial"/>
          <w:sz w:val="22"/>
          <w:szCs w:val="22"/>
        </w:rPr>
        <w:t xml:space="preserve"> nabídk</w:t>
      </w:r>
      <w:r w:rsidR="000A3403">
        <w:rPr>
          <w:rFonts w:ascii="Arial" w:hAnsi="Arial" w:cs="Arial"/>
          <w:sz w:val="22"/>
          <w:szCs w:val="22"/>
        </w:rPr>
        <w:t>y</w:t>
      </w:r>
      <w:r w:rsidR="000A3403" w:rsidRPr="008A18E6">
        <w:rPr>
          <w:rFonts w:ascii="Arial" w:hAnsi="Arial" w:cs="Arial"/>
          <w:sz w:val="22"/>
          <w:szCs w:val="22"/>
        </w:rPr>
        <w:t xml:space="preserve"> stanovena do maximální výše </w:t>
      </w:r>
      <w:r w:rsidR="000248EE">
        <w:rPr>
          <w:rFonts w:ascii="Arial" w:hAnsi="Arial" w:cs="Arial"/>
          <w:b/>
          <w:bCs/>
          <w:sz w:val="22"/>
          <w:szCs w:val="22"/>
        </w:rPr>
        <w:t>413 876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,</w:t>
      </w:r>
      <w:r w:rsidR="000A3403">
        <w:rPr>
          <w:rFonts w:ascii="Arial" w:hAnsi="Arial" w:cs="Arial"/>
          <w:b/>
          <w:bCs/>
          <w:sz w:val="22"/>
          <w:szCs w:val="22"/>
        </w:rPr>
        <w:t>0</w:t>
      </w:r>
      <w:r w:rsidR="000A3403" w:rsidRPr="008A18E6">
        <w:rPr>
          <w:rFonts w:ascii="Arial" w:hAnsi="Arial" w:cs="Arial"/>
          <w:b/>
          <w:bCs/>
          <w:sz w:val="22"/>
          <w:szCs w:val="22"/>
        </w:rPr>
        <w:t>0 K</w:t>
      </w:r>
      <w:r w:rsidR="000A3403" w:rsidRPr="008A18E6">
        <w:rPr>
          <w:rFonts w:ascii="Arial" w:hAnsi="Arial" w:cs="Arial"/>
          <w:b/>
          <w:sz w:val="22"/>
          <w:szCs w:val="22"/>
        </w:rPr>
        <w:t>č bez DPH (</w:t>
      </w:r>
      <w:r w:rsidR="000248EE">
        <w:rPr>
          <w:rFonts w:ascii="Arial" w:hAnsi="Arial" w:cs="Arial"/>
          <w:b/>
          <w:sz w:val="22"/>
          <w:szCs w:val="22"/>
        </w:rPr>
        <w:t>500</w:t>
      </w:r>
      <w:r w:rsidR="00EB1410">
        <w:rPr>
          <w:rFonts w:ascii="Arial" w:hAnsi="Arial" w:cs="Arial"/>
          <w:b/>
          <w:sz w:val="22"/>
          <w:szCs w:val="22"/>
        </w:rPr>
        <w:t xml:space="preserve"> </w:t>
      </w:r>
      <w:r w:rsidR="000248EE">
        <w:rPr>
          <w:rFonts w:ascii="Arial" w:hAnsi="Arial" w:cs="Arial"/>
          <w:b/>
          <w:sz w:val="22"/>
          <w:szCs w:val="22"/>
        </w:rPr>
        <w:t>7</w:t>
      </w:r>
      <w:r w:rsidR="002C1B00">
        <w:rPr>
          <w:rFonts w:ascii="Arial" w:hAnsi="Arial" w:cs="Arial"/>
          <w:b/>
          <w:sz w:val="22"/>
          <w:szCs w:val="22"/>
        </w:rPr>
        <w:t>90</w:t>
      </w:r>
      <w:r w:rsidR="000A3403" w:rsidRPr="008A18E6">
        <w:rPr>
          <w:rFonts w:ascii="Arial" w:hAnsi="Arial" w:cs="Arial"/>
          <w:b/>
          <w:sz w:val="22"/>
          <w:szCs w:val="22"/>
        </w:rPr>
        <w:t>,</w:t>
      </w:r>
      <w:r w:rsidR="002C1B00">
        <w:rPr>
          <w:rFonts w:ascii="Arial" w:hAnsi="Arial" w:cs="Arial"/>
          <w:b/>
          <w:sz w:val="22"/>
          <w:szCs w:val="22"/>
        </w:rPr>
        <w:t>00</w:t>
      </w:r>
      <w:r w:rsidR="000A3403" w:rsidRPr="008A18E6">
        <w:rPr>
          <w:rFonts w:ascii="Arial" w:hAnsi="Arial" w:cs="Arial"/>
          <w:b/>
          <w:sz w:val="22"/>
          <w:szCs w:val="22"/>
        </w:rPr>
        <w:t xml:space="preserve"> Kč včetně DPH).</w:t>
      </w:r>
    </w:p>
    <w:p w14:paraId="1EEED7B2" w14:textId="38B7520F" w:rsidR="008F37D2" w:rsidRDefault="00E77811" w:rsidP="00351B3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77811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="00EB1410" w:rsidRPr="0015085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E77811">
        <w:rPr>
          <w:rFonts w:ascii="Arial" w:hAnsi="Arial" w:cs="Arial"/>
          <w:sz w:val="22"/>
          <w:szCs w:val="22"/>
        </w:rPr>
        <w:t>).</w:t>
      </w:r>
    </w:p>
    <w:p w14:paraId="6BD3CDDB" w14:textId="77777777" w:rsidR="00EB1410" w:rsidRPr="005E5D75" w:rsidRDefault="00EB1410" w:rsidP="00EB14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číslo smlouvy a jméno kontaktní osoby objednatele.</w:t>
      </w:r>
    </w:p>
    <w:p w14:paraId="378D448B" w14:textId="77777777" w:rsidR="00EB1410" w:rsidRPr="008A18E6" w:rsidRDefault="00EB1410" w:rsidP="00EB14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A18E6">
        <w:rPr>
          <w:rFonts w:ascii="Arial" w:hAnsi="Arial" w:cs="Arial"/>
          <w:color w:val="000000"/>
          <w:sz w:val="22"/>
          <w:szCs w:val="22"/>
        </w:rPr>
        <w:t>Na faktuře je nutné uvést DIČ objednatele.</w:t>
      </w:r>
    </w:p>
    <w:p w14:paraId="00E3D9CC" w14:textId="418B573F" w:rsidR="00EB1410" w:rsidRPr="00351B33" w:rsidRDefault="00EB1410" w:rsidP="00EB141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4B3A">
        <w:rPr>
          <w:rFonts w:ascii="Arial" w:hAnsi="Arial" w:cs="Arial"/>
          <w:sz w:val="22"/>
          <w:szCs w:val="22"/>
        </w:rPr>
        <w:t>Provedené práce je možné fakturovat až po jejich fyzickém předání objednateli.</w:t>
      </w:r>
    </w:p>
    <w:p w14:paraId="1EEED7BB" w14:textId="77777777" w:rsidR="006376A9" w:rsidRPr="002F5216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IV.</w:t>
      </w:r>
    </w:p>
    <w:p w14:paraId="1EEED7BD" w14:textId="77777777" w:rsidR="00FD0F49" w:rsidRPr="00351B33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B3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2F5216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51B3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23FE794E" w:rsidR="00791BB3" w:rsidRPr="00351B3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Default="00791BB3" w:rsidP="00351B33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51B33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C8AA8DE" w14:textId="2293CD00" w:rsidR="000248EE" w:rsidRDefault="000248EE" w:rsidP="00603D18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03D18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C2882A9" w14:textId="77777777" w:rsidR="00603D18" w:rsidRPr="00603D18" w:rsidRDefault="00603D18" w:rsidP="00603D18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0AF033AA" w14:textId="1E37E007" w:rsidR="00103FC5" w:rsidRDefault="00103FC5" w:rsidP="00103FC5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 w:rsidR="001D3888">
        <w:rPr>
          <w:rFonts w:ascii="Arial" w:hAnsi="Arial" w:cs="Arial"/>
          <w:sz w:val="22"/>
          <w:szCs w:val="22"/>
        </w:rPr>
        <w:t>dvou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1D3888">
        <w:rPr>
          <w:rFonts w:ascii="Arial" w:hAnsi="Arial" w:cs="Arial"/>
          <w:sz w:val="22"/>
          <w:szCs w:val="22"/>
        </w:rPr>
        <w:t>jednom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53E29058" w14:textId="77777777" w:rsidR="00603D18" w:rsidRPr="00603D18" w:rsidRDefault="00603D18" w:rsidP="00603D18">
      <w:pPr>
        <w:pStyle w:val="Odstavecseseznamem"/>
        <w:rPr>
          <w:rFonts w:ascii="Arial" w:hAnsi="Arial" w:cs="Arial"/>
          <w:sz w:val="22"/>
          <w:szCs w:val="22"/>
        </w:rPr>
      </w:pPr>
    </w:p>
    <w:p w14:paraId="0ADAA3E8" w14:textId="18FDB8B0" w:rsidR="00603D18" w:rsidRPr="00F61294" w:rsidRDefault="00603D18" w:rsidP="00603D18">
      <w:pPr>
        <w:pStyle w:val="Odstavecseseznamem"/>
        <w:numPr>
          <w:ilvl w:val="0"/>
          <w:numId w:val="14"/>
        </w:numPr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61294">
        <w:rPr>
          <w:rFonts w:ascii="Arial" w:hAnsi="Arial" w:cs="Arial"/>
          <w:sz w:val="22"/>
          <w:szCs w:val="22"/>
        </w:rPr>
        <w:t xml:space="preserve">Za věcnou správnost smlouvy odpovídá </w:t>
      </w:r>
      <w:r>
        <w:rPr>
          <w:rFonts w:ascii="Arial" w:hAnsi="Arial" w:cs="Arial"/>
          <w:sz w:val="22"/>
          <w:szCs w:val="22"/>
        </w:rPr>
        <w:t>Ing. Klára Halamová</w:t>
      </w:r>
      <w:r w:rsidRPr="00F61294">
        <w:rPr>
          <w:rFonts w:ascii="Arial" w:hAnsi="Arial" w:cs="Arial"/>
          <w:sz w:val="22"/>
          <w:szCs w:val="22"/>
        </w:rPr>
        <w:t>, která je rovněž technickým zástupcem objednatele.</w:t>
      </w:r>
    </w:p>
    <w:p w14:paraId="1EEED7C5" w14:textId="77777777" w:rsidR="00791BB3" w:rsidRPr="002F5216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2F5216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2F5216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26D4B685" w:rsidR="00A91B25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>V Jablonci nad Nisou dne: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  <w:r w:rsidR="00DB1B56">
        <w:rPr>
          <w:rFonts w:ascii="Arial" w:hAnsi="Arial" w:cs="Arial"/>
          <w:iCs/>
          <w:sz w:val="22"/>
          <w:szCs w:val="22"/>
        </w:rPr>
        <w:t>02</w:t>
      </w:r>
      <w:r w:rsidR="001D3888">
        <w:rPr>
          <w:rFonts w:ascii="Arial" w:hAnsi="Arial" w:cs="Arial"/>
          <w:iCs/>
          <w:sz w:val="22"/>
          <w:szCs w:val="22"/>
        </w:rPr>
        <w:t>.0</w:t>
      </w:r>
      <w:r w:rsidR="00DB1B56">
        <w:rPr>
          <w:rFonts w:ascii="Arial" w:hAnsi="Arial" w:cs="Arial"/>
          <w:iCs/>
          <w:sz w:val="22"/>
          <w:szCs w:val="22"/>
        </w:rPr>
        <w:t>2</w:t>
      </w:r>
      <w:r w:rsidR="001D3888">
        <w:rPr>
          <w:rFonts w:ascii="Arial" w:hAnsi="Arial" w:cs="Arial"/>
          <w:iCs/>
          <w:sz w:val="22"/>
          <w:szCs w:val="22"/>
        </w:rPr>
        <w:t>.202</w:t>
      </w:r>
      <w:r w:rsidR="00603D18">
        <w:rPr>
          <w:rFonts w:ascii="Arial" w:hAnsi="Arial" w:cs="Arial"/>
          <w:iCs/>
          <w:sz w:val="22"/>
          <w:szCs w:val="22"/>
        </w:rPr>
        <w:t xml:space="preserve">6 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                             V</w:t>
      </w:r>
      <w:r w:rsidR="007F13CB" w:rsidRPr="002F5216">
        <w:rPr>
          <w:rFonts w:ascii="Arial" w:hAnsi="Arial" w:cs="Arial"/>
          <w:iCs/>
          <w:sz w:val="22"/>
          <w:szCs w:val="22"/>
        </w:rPr>
        <w:t> </w:t>
      </w:r>
      <w:r w:rsidR="00EB1410">
        <w:rPr>
          <w:rFonts w:ascii="Arial" w:hAnsi="Arial" w:cs="Arial"/>
          <w:iCs/>
          <w:sz w:val="22"/>
          <w:szCs w:val="22"/>
        </w:rPr>
        <w:t>Liberci</w:t>
      </w:r>
      <w:r w:rsidR="001D3888">
        <w:rPr>
          <w:rFonts w:ascii="Arial" w:hAnsi="Arial" w:cs="Arial"/>
          <w:iCs/>
          <w:sz w:val="22"/>
          <w:szCs w:val="22"/>
        </w:rPr>
        <w:t xml:space="preserve"> </w:t>
      </w:r>
      <w:r w:rsidR="007F13CB" w:rsidRPr="002F5216">
        <w:rPr>
          <w:rFonts w:ascii="Arial" w:hAnsi="Arial" w:cs="Arial"/>
          <w:iCs/>
          <w:sz w:val="22"/>
          <w:szCs w:val="22"/>
        </w:rPr>
        <w:t>d</w:t>
      </w:r>
      <w:r w:rsidR="00791BB3" w:rsidRPr="002F5216">
        <w:rPr>
          <w:rFonts w:ascii="Arial" w:hAnsi="Arial" w:cs="Arial"/>
          <w:iCs/>
          <w:sz w:val="22"/>
          <w:szCs w:val="22"/>
        </w:rPr>
        <w:t>ne</w:t>
      </w:r>
      <w:r w:rsidR="007F13CB" w:rsidRPr="002F5216">
        <w:rPr>
          <w:rFonts w:ascii="Arial" w:hAnsi="Arial" w:cs="Arial"/>
          <w:iCs/>
          <w:sz w:val="22"/>
          <w:szCs w:val="22"/>
        </w:rPr>
        <w:t>:</w:t>
      </w:r>
      <w:r w:rsidR="00791BB3" w:rsidRPr="002F5216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  <w:r w:rsidRPr="002F5216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2F5216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53DDEB71" w14:textId="77777777" w:rsidR="001D3888" w:rsidRDefault="001D3888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226ADC" w14:textId="77777777" w:rsidR="001D3888" w:rsidRDefault="001D3888" w:rsidP="001D38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0962C5" w14:textId="746A71BB" w:rsidR="001D3888" w:rsidRPr="008A18E6" w:rsidRDefault="001D3888" w:rsidP="001D3888">
      <w:pPr>
        <w:jc w:val="both"/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18E6">
        <w:rPr>
          <w:rFonts w:ascii="Arial" w:hAnsi="Arial" w:cs="Arial"/>
          <w:iCs/>
          <w:sz w:val="22"/>
          <w:szCs w:val="22"/>
        </w:rPr>
        <w:t xml:space="preserve">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 w:rsidRPr="008A18E6">
        <w:rPr>
          <w:rFonts w:ascii="Arial" w:hAnsi="Arial" w:cs="Arial"/>
          <w:iCs/>
          <w:sz w:val="22"/>
          <w:szCs w:val="22"/>
        </w:rPr>
        <w:t>……………………………</w:t>
      </w:r>
    </w:p>
    <w:p w14:paraId="251ED2BF" w14:textId="12DAD550" w:rsidR="001D3888" w:rsidRPr="008A18E6" w:rsidRDefault="003D5E29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Ing. Štěpánka Gaislerová</w:t>
      </w:r>
      <w:r w:rsidR="001D3888" w:rsidRPr="008A18E6">
        <w:rPr>
          <w:rFonts w:ascii="Arial" w:hAnsi="Arial" w:cs="Arial"/>
          <w:sz w:val="22"/>
          <w:szCs w:val="22"/>
        </w:rPr>
        <w:tab/>
      </w:r>
      <w:r w:rsidR="001D3888" w:rsidRPr="008A18E6">
        <w:rPr>
          <w:rFonts w:ascii="Arial" w:hAnsi="Arial" w:cs="Arial"/>
          <w:sz w:val="22"/>
          <w:szCs w:val="22"/>
        </w:rPr>
        <w:tab/>
      </w:r>
      <w:r w:rsidR="001D3888" w:rsidRPr="008A18E6">
        <w:rPr>
          <w:rFonts w:ascii="Arial" w:hAnsi="Arial" w:cs="Arial"/>
          <w:sz w:val="22"/>
          <w:szCs w:val="22"/>
        </w:rPr>
        <w:tab/>
      </w:r>
      <w:r w:rsidR="001D3888" w:rsidRPr="008A18E6">
        <w:rPr>
          <w:rFonts w:ascii="Arial" w:hAnsi="Arial" w:cs="Arial"/>
          <w:sz w:val="22"/>
          <w:szCs w:val="22"/>
        </w:rPr>
        <w:tab/>
      </w:r>
      <w:r w:rsidR="001D3888" w:rsidRPr="008A18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</w:t>
      </w:r>
      <w:r w:rsidR="001D3888">
        <w:rPr>
          <w:rFonts w:ascii="Arial" w:hAnsi="Arial" w:cs="Arial"/>
          <w:sz w:val="22"/>
          <w:szCs w:val="22"/>
        </w:rPr>
        <w:t>adek Havle</w:t>
      </w:r>
    </w:p>
    <w:p w14:paraId="35C6CDF0" w14:textId="77777777" w:rsidR="003D5E29" w:rsidRDefault="003D5E29" w:rsidP="003D5E29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>ved</w:t>
      </w:r>
      <w:r>
        <w:rPr>
          <w:rFonts w:ascii="Arial" w:hAnsi="Arial" w:cs="Arial"/>
          <w:sz w:val="22"/>
          <w:szCs w:val="22"/>
        </w:rPr>
        <w:t>oucí</w:t>
      </w:r>
      <w:r w:rsidRPr="008A18E6">
        <w:rPr>
          <w:rFonts w:ascii="Arial" w:hAnsi="Arial" w:cs="Arial"/>
          <w:sz w:val="22"/>
          <w:szCs w:val="22"/>
        </w:rPr>
        <w:t xml:space="preserve"> odboru městské</w:t>
      </w:r>
      <w:r>
        <w:rPr>
          <w:rFonts w:ascii="Arial" w:hAnsi="Arial" w:cs="Arial"/>
          <w:sz w:val="22"/>
          <w:szCs w:val="22"/>
        </w:rPr>
        <w:t xml:space="preserve"> </w:t>
      </w:r>
      <w:r w:rsidRPr="008A18E6">
        <w:rPr>
          <w:rFonts w:ascii="Arial" w:hAnsi="Arial" w:cs="Arial"/>
          <w:sz w:val="22"/>
          <w:szCs w:val="22"/>
        </w:rPr>
        <w:t>ekologie</w:t>
      </w:r>
    </w:p>
    <w:p w14:paraId="2A879F30" w14:textId="58D475EB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  <w:r w:rsidRPr="008A18E6">
        <w:rPr>
          <w:rFonts w:ascii="Arial" w:hAnsi="Arial" w:cs="Arial"/>
          <w:sz w:val="22"/>
          <w:szCs w:val="22"/>
        </w:rPr>
        <w:tab/>
      </w:r>
    </w:p>
    <w:p w14:paraId="2FF2B7F3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0D87B202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78C25E8F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53B293B3" w14:textId="77777777" w:rsidR="001D3888" w:rsidRPr="008A18E6" w:rsidRDefault="001D3888" w:rsidP="001D3888">
      <w:pPr>
        <w:rPr>
          <w:rFonts w:ascii="Arial" w:hAnsi="Arial" w:cs="Arial"/>
          <w:sz w:val="22"/>
          <w:szCs w:val="22"/>
        </w:rPr>
      </w:pPr>
    </w:p>
    <w:p w14:paraId="29665769" w14:textId="77777777" w:rsidR="003D5E29" w:rsidRPr="00451A3F" w:rsidRDefault="003D5E29" w:rsidP="003D5E29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A3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451A3F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56340D04" w14:textId="77777777" w:rsidR="003D5E29" w:rsidRPr="00451A3F" w:rsidRDefault="003D5E29" w:rsidP="003D5E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 Šarbort</w:t>
      </w:r>
    </w:p>
    <w:p w14:paraId="25E4434C" w14:textId="77777777" w:rsidR="003D5E29" w:rsidRDefault="003D5E29" w:rsidP="003D5E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pověřený vedením oddělení</w:t>
      </w:r>
    </w:p>
    <w:p w14:paraId="40F68337" w14:textId="77777777" w:rsidR="003D5E29" w:rsidRPr="00451A3F" w:rsidRDefault="003D5E29" w:rsidP="003D5E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zelené infrastruktury</w:t>
      </w:r>
    </w:p>
    <w:p w14:paraId="00439EBD" w14:textId="77777777" w:rsidR="007A6F7D" w:rsidRDefault="007A6F7D" w:rsidP="001D3888">
      <w:pPr>
        <w:rPr>
          <w:rFonts w:ascii="Arial" w:hAnsi="Arial" w:cs="Arial"/>
          <w:sz w:val="22"/>
          <w:szCs w:val="22"/>
        </w:rPr>
      </w:pPr>
    </w:p>
    <w:p w14:paraId="4D0A21FB" w14:textId="41C97DD0" w:rsidR="002C1B00" w:rsidRDefault="002C1B00" w:rsidP="001D38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Cenová nabídka</w:t>
      </w:r>
    </w:p>
    <w:p w14:paraId="2F7F29A4" w14:textId="77777777" w:rsidR="002C1B00" w:rsidRDefault="002C1B00" w:rsidP="001D3888">
      <w:pPr>
        <w:rPr>
          <w:rFonts w:ascii="Arial" w:hAnsi="Arial" w:cs="Arial"/>
          <w:sz w:val="22"/>
          <w:szCs w:val="22"/>
        </w:rPr>
      </w:pPr>
    </w:p>
    <w:p w14:paraId="47F170B3" w14:textId="6513943B" w:rsidR="002C1B00" w:rsidRDefault="002C1B00" w:rsidP="001D3888">
      <w:pPr>
        <w:rPr>
          <w:rFonts w:ascii="Arial" w:hAnsi="Arial" w:cs="Arial"/>
          <w:sz w:val="22"/>
          <w:szCs w:val="22"/>
        </w:rPr>
      </w:pPr>
    </w:p>
    <w:p w14:paraId="6407726D" w14:textId="77777777" w:rsidR="002C1B00" w:rsidRDefault="002C1B00" w:rsidP="001D3888">
      <w:pPr>
        <w:rPr>
          <w:rFonts w:ascii="Arial" w:hAnsi="Arial" w:cs="Arial"/>
          <w:sz w:val="22"/>
          <w:szCs w:val="22"/>
        </w:rPr>
      </w:pPr>
    </w:p>
    <w:p w14:paraId="5C7CFE43" w14:textId="5270C2D1" w:rsidR="002C1B00" w:rsidRDefault="002C1B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EEAB16" w14:textId="77777777" w:rsidR="002C1B00" w:rsidRDefault="002C1B00" w:rsidP="001D3888">
      <w:pPr>
        <w:rPr>
          <w:rFonts w:ascii="Arial" w:hAnsi="Arial" w:cs="Arial"/>
          <w:sz w:val="22"/>
          <w:szCs w:val="22"/>
        </w:rPr>
      </w:pP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143"/>
        <w:gridCol w:w="1897"/>
        <w:gridCol w:w="1240"/>
        <w:gridCol w:w="2533"/>
      </w:tblGrid>
      <w:tr w:rsidR="007A6F7D" w:rsidRPr="00AD4ECC" w14:paraId="0B82C207" w14:textId="77777777" w:rsidTr="000006C7">
        <w:trPr>
          <w:trHeight w:val="915"/>
        </w:trPr>
        <w:tc>
          <w:tcPr>
            <w:tcW w:w="7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22D645" w14:textId="42D48A95" w:rsidR="007A6F7D" w:rsidRPr="00AD4ECC" w:rsidRDefault="000006C7" w:rsidP="00AD4EC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bookmarkStart w:id="0" w:name="RANGE!A1:E36"/>
            <w:r w:rsidRPr="00AD4EC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Příloha č. 2 - </w:t>
            </w:r>
            <w:r w:rsidR="007A6F7D" w:rsidRPr="00AD4ECC">
              <w:rPr>
                <w:rFonts w:ascii="Arial" w:hAnsi="Arial" w:cs="Arial"/>
                <w:b/>
                <w:bCs/>
                <w:sz w:val="40"/>
                <w:szCs w:val="40"/>
              </w:rPr>
              <w:t>Seznam ploch</w:t>
            </w:r>
            <w:bookmarkEnd w:id="0"/>
          </w:p>
        </w:tc>
      </w:tr>
      <w:tr w:rsidR="007A6F7D" w:rsidRPr="007A6F7D" w14:paraId="2EB34062" w14:textId="77777777" w:rsidTr="000006C7">
        <w:trPr>
          <w:trHeight w:val="112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A396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pořadové číslo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9A48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číslo plochy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097CA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plocha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0C413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záhony trvalek (m</w:t>
            </w:r>
            <w:r w:rsidRPr="007A6F7D">
              <w:rPr>
                <w:rFonts w:ascii="Arial" w:hAnsi="Arial" w:cs="Arial"/>
                <w:vertAlign w:val="superscript"/>
              </w:rPr>
              <w:t>2</w:t>
            </w:r>
            <w:r w:rsidRPr="007A6F7D">
              <w:rPr>
                <w:rFonts w:ascii="Arial" w:hAnsi="Arial" w:cs="Arial"/>
              </w:rPr>
              <w:t>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F4D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záhony růží</w:t>
            </w:r>
            <w:proofErr w:type="gramStart"/>
            <w:r w:rsidRPr="007A6F7D">
              <w:rPr>
                <w:rFonts w:ascii="Arial" w:hAnsi="Arial" w:cs="Arial"/>
              </w:rPr>
              <w:t xml:space="preserve">   (</w:t>
            </w:r>
            <w:proofErr w:type="gramEnd"/>
            <w:r w:rsidRPr="007A6F7D">
              <w:rPr>
                <w:rFonts w:ascii="Arial" w:hAnsi="Arial" w:cs="Arial"/>
              </w:rPr>
              <w:t>m</w:t>
            </w:r>
            <w:r w:rsidRPr="007A6F7D">
              <w:rPr>
                <w:rFonts w:ascii="Arial" w:hAnsi="Arial" w:cs="Arial"/>
                <w:vertAlign w:val="superscript"/>
              </w:rPr>
              <w:t>2</w:t>
            </w:r>
            <w:r w:rsidRPr="007A6F7D">
              <w:rPr>
                <w:rFonts w:ascii="Arial" w:hAnsi="Arial" w:cs="Arial"/>
              </w:rPr>
              <w:t>)</w:t>
            </w:r>
          </w:p>
        </w:tc>
      </w:tr>
      <w:tr w:rsidR="007A6F7D" w:rsidRPr="007A6F7D" w14:paraId="43C0BA89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B9C18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1136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34B30" w14:textId="77777777" w:rsidR="007A6F7D" w:rsidRPr="007A6F7D" w:rsidRDefault="007A6F7D" w:rsidP="007A6F7D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83D50" w14:textId="77777777" w:rsidR="007A6F7D" w:rsidRPr="007A6F7D" w:rsidRDefault="007A6F7D" w:rsidP="007A6F7D"/>
        </w:tc>
        <w:tc>
          <w:tcPr>
            <w:tcW w:w="2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50DD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5E091E75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3C0F3E8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Část 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59F8D4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BA5E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0A666384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5289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5180D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F89318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Tyršovy sady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000F9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29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210AB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8</w:t>
            </w:r>
          </w:p>
        </w:tc>
      </w:tr>
      <w:tr w:rsidR="007A6F7D" w:rsidRPr="007A6F7D" w14:paraId="335A15F1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467F1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49BD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44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B28C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Kruhový objezd Pražská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78B5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97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CA34D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120</w:t>
            </w:r>
          </w:p>
        </w:tc>
      </w:tr>
      <w:tr w:rsidR="007A6F7D" w:rsidRPr="007A6F7D" w14:paraId="31C72ED5" w14:textId="77777777" w:rsidTr="000006C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7F5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F132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DFE9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proofErr w:type="gramStart"/>
            <w:r w:rsidRPr="007A6F7D">
              <w:rPr>
                <w:rFonts w:ascii="Arial CE" w:hAnsi="Arial CE" w:cs="Arial CE"/>
              </w:rPr>
              <w:t xml:space="preserve">Vzdušná - </w:t>
            </w:r>
            <w:proofErr w:type="spellStart"/>
            <w:r w:rsidRPr="007A6F7D">
              <w:rPr>
                <w:rFonts w:ascii="Arial CE" w:hAnsi="Arial CE" w:cs="Arial CE"/>
              </w:rPr>
              <w:t>Kokonínská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B1D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4FF71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8F66DD7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766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ED4C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2AD7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proofErr w:type="gramStart"/>
            <w:r w:rsidRPr="007A6F7D">
              <w:rPr>
                <w:rFonts w:ascii="Arial CE" w:hAnsi="Arial CE" w:cs="Arial CE"/>
              </w:rPr>
              <w:t>Pasířská - Řetízková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56B8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297CD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28</w:t>
            </w:r>
          </w:p>
        </w:tc>
      </w:tr>
      <w:tr w:rsidR="007A6F7D" w:rsidRPr="007A6F7D" w14:paraId="4CD5F624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86D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55ED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A0F96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Vnitroblok Řetízková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098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F1BC69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72</w:t>
            </w:r>
          </w:p>
        </w:tc>
      </w:tr>
      <w:tr w:rsidR="007A6F7D" w:rsidRPr="007A6F7D" w14:paraId="6F560D2A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8F6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4C52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CC10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 xml:space="preserve">V Aleji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7FC4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535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2691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783132F2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E97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1232B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95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8F22C0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Nová Pasířská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22F4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AA03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04722916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6D5F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87F0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114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E565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Petřín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1A0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C2DB4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C28C386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EA8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76CB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>115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083C" w14:textId="77777777" w:rsidR="007A6F7D" w:rsidRPr="007A6F7D" w:rsidRDefault="007A6F7D" w:rsidP="007A6F7D">
            <w:pPr>
              <w:rPr>
                <w:rFonts w:ascii="Arial CE" w:hAnsi="Arial CE" w:cs="Arial CE"/>
              </w:rPr>
            </w:pPr>
            <w:r w:rsidRPr="007A6F7D">
              <w:rPr>
                <w:rFonts w:ascii="Arial CE" w:hAnsi="Arial CE" w:cs="Arial CE"/>
              </w:rPr>
              <w:t xml:space="preserve">Na </w:t>
            </w:r>
            <w:proofErr w:type="gramStart"/>
            <w:r w:rsidRPr="007A6F7D">
              <w:rPr>
                <w:rFonts w:ascii="Arial CE" w:hAnsi="Arial CE" w:cs="Arial CE"/>
              </w:rPr>
              <w:t>Svahu - Dělnická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D25E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color w:val="000000"/>
              </w:rPr>
            </w:pPr>
            <w:r w:rsidRPr="007A6F7D">
              <w:rPr>
                <w:rFonts w:ascii="Arial CE" w:hAnsi="Arial CE" w:cs="Arial CE"/>
                <w:color w:val="00000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DD418D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color w:val="000000"/>
              </w:rPr>
            </w:pPr>
            <w:r w:rsidRPr="007A6F7D">
              <w:rPr>
                <w:rFonts w:ascii="Arial CE" w:hAnsi="Arial CE" w:cs="Arial CE"/>
                <w:color w:val="000000"/>
              </w:rPr>
              <w:t>17</w:t>
            </w:r>
          </w:p>
        </w:tc>
      </w:tr>
      <w:tr w:rsidR="007A6F7D" w:rsidRPr="007A6F7D" w14:paraId="145B25FC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14:paraId="32E1A48D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7289E5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912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6620D368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245</w:t>
            </w:r>
          </w:p>
        </w:tc>
      </w:tr>
      <w:tr w:rsidR="007A6F7D" w:rsidRPr="007A6F7D" w14:paraId="2F524D70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CCE8ED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07E4C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1E46" w14:textId="77777777" w:rsidR="007A6F7D" w:rsidRPr="007A6F7D" w:rsidRDefault="007A6F7D" w:rsidP="007A6F7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83627" w14:textId="77777777" w:rsidR="007A6F7D" w:rsidRPr="007A6F7D" w:rsidRDefault="007A6F7D" w:rsidP="007A6F7D"/>
        </w:tc>
        <w:tc>
          <w:tcPr>
            <w:tcW w:w="2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423E06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A6F7D" w:rsidRPr="007A6F7D" w14:paraId="27FEC550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37192B0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Část 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52AF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E85C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CB1ED50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535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3E07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633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okolí divadla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E38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4905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52</w:t>
            </w:r>
          </w:p>
        </w:tc>
      </w:tr>
      <w:tr w:rsidR="007A6F7D" w:rsidRPr="007A6F7D" w14:paraId="61621DF4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9E723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4F1B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CA0F0A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Gen. Mrázka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BB63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B4AD1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11</w:t>
            </w:r>
          </w:p>
        </w:tc>
      </w:tr>
      <w:tr w:rsidR="007A6F7D" w:rsidRPr="007A6F7D" w14:paraId="7C9E4AEC" w14:textId="77777777" w:rsidTr="000006C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137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022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26C2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Dvořákova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DB9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CBCDA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5F9ED79A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413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B89A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CF875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Máchova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4EBC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D5EE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12</w:t>
            </w:r>
          </w:p>
        </w:tc>
      </w:tr>
      <w:tr w:rsidR="007A6F7D" w:rsidRPr="007A6F7D" w14:paraId="1E27D7A3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094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F7C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126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D00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Janovská olšiny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80D1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2A74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13</w:t>
            </w:r>
          </w:p>
        </w:tc>
      </w:tr>
      <w:tr w:rsidR="007A6F7D" w:rsidRPr="007A6F7D" w14:paraId="269682F0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4C52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A42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EB92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Pod Prosečí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3B25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AEE51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0A299DF2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14:paraId="7729E8C8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D43852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731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1815869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88</w:t>
            </w:r>
          </w:p>
        </w:tc>
      </w:tr>
      <w:tr w:rsidR="007A6F7D" w:rsidRPr="007A6F7D" w14:paraId="70072728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9D12AB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2E72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C9CDD" w14:textId="77777777" w:rsidR="007A6F7D" w:rsidRPr="007A6F7D" w:rsidRDefault="007A6F7D" w:rsidP="007A6F7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8EC6" w14:textId="77777777" w:rsidR="007A6F7D" w:rsidRPr="007A6F7D" w:rsidRDefault="007A6F7D" w:rsidP="007A6F7D"/>
        </w:tc>
        <w:tc>
          <w:tcPr>
            <w:tcW w:w="2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03F627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A6F7D" w:rsidRPr="007A6F7D" w14:paraId="0D338D3F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D76266F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Část C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AD68B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CA2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5C44F639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5127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FF89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17B6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 xml:space="preserve">Mírové nám.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A55F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5D18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59BC8F00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6C70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BEC7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7A3C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Dr. Farského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33481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88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F1F123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922A49F" w14:textId="77777777" w:rsidTr="000006C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D13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DE47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31A58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Horní nám.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5F8F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82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DCD6A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74DDFE7" w14:textId="77777777" w:rsidTr="000006C7">
        <w:trPr>
          <w:trHeight w:val="51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4234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19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0FEA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 xml:space="preserve">Vysoká (pravá strana v úseku </w:t>
            </w:r>
            <w:proofErr w:type="gramStart"/>
            <w:r w:rsidRPr="007A6F7D">
              <w:rPr>
                <w:rFonts w:ascii="Arial" w:hAnsi="Arial" w:cs="Arial"/>
              </w:rPr>
              <w:t>Švédská - Jitřní</w:t>
            </w:r>
            <w:proofErr w:type="gramEnd"/>
            <w:r w:rsidRPr="007A6F7D">
              <w:rPr>
                <w:rFonts w:ascii="Arial" w:hAnsi="Arial" w:cs="Arial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553A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78E61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C44B795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7163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E65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D74EF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Pasecké nám.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E7E9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CD5D9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11E06F5D" w14:textId="77777777" w:rsidTr="000006C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891F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5ABB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8410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Nám. B. Němcové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2246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77D5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2063BB4A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06D1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7D6D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165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851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OK Novoveská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9FDE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DFCB0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5AC60F81" w14:textId="77777777" w:rsidTr="000006C7">
        <w:trPr>
          <w:trHeight w:val="270"/>
        </w:trPr>
        <w:tc>
          <w:tcPr>
            <w:tcW w:w="4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14:paraId="2D14C712" w14:textId="77777777" w:rsidR="007A6F7D" w:rsidRPr="007A6F7D" w:rsidRDefault="007A6F7D" w:rsidP="007A6F7D">
            <w:pPr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25D86E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459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3ECB419" w14:textId="77777777" w:rsidR="007A6F7D" w:rsidRPr="007A6F7D" w:rsidRDefault="007A6F7D" w:rsidP="007A6F7D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A6F7D">
              <w:rPr>
                <w:rFonts w:ascii="Arial CE" w:hAnsi="Arial CE" w:cs="Arial CE"/>
                <w:b/>
                <w:bCs/>
              </w:rPr>
              <w:t>0</w:t>
            </w:r>
          </w:p>
        </w:tc>
      </w:tr>
      <w:tr w:rsidR="007A6F7D" w:rsidRPr="007A6F7D" w14:paraId="56A6CEAC" w14:textId="77777777" w:rsidTr="000006C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4D9B68" w14:textId="77777777" w:rsidR="007A6F7D" w:rsidRPr="007A6F7D" w:rsidRDefault="007A6F7D" w:rsidP="007A6F7D">
            <w:pPr>
              <w:jc w:val="center"/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4FD2EC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5BA889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5D72E7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DC762" w14:textId="77777777" w:rsidR="007A6F7D" w:rsidRPr="007A6F7D" w:rsidRDefault="007A6F7D" w:rsidP="007A6F7D">
            <w:pPr>
              <w:rPr>
                <w:rFonts w:ascii="Arial" w:hAnsi="Arial" w:cs="Arial"/>
              </w:rPr>
            </w:pPr>
            <w:r w:rsidRPr="007A6F7D">
              <w:rPr>
                <w:rFonts w:ascii="Arial" w:hAnsi="Arial" w:cs="Arial"/>
              </w:rPr>
              <w:t> </w:t>
            </w:r>
          </w:p>
        </w:tc>
      </w:tr>
      <w:tr w:rsidR="007A6F7D" w:rsidRPr="007A6F7D" w14:paraId="68DD7DD2" w14:textId="77777777" w:rsidTr="000006C7">
        <w:trPr>
          <w:trHeight w:val="27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8536EAE" w14:textId="77777777" w:rsidR="007A6F7D" w:rsidRPr="007A6F7D" w:rsidRDefault="007A6F7D" w:rsidP="007A6F7D">
            <w:pPr>
              <w:rPr>
                <w:rFonts w:ascii="Arial" w:hAnsi="Arial" w:cs="Arial"/>
                <w:b/>
                <w:bCs/>
              </w:rPr>
            </w:pPr>
            <w:r w:rsidRPr="007A6F7D">
              <w:rPr>
                <w:rFonts w:ascii="Arial" w:hAnsi="Arial" w:cs="Arial"/>
                <w:b/>
                <w:bCs/>
              </w:rPr>
              <w:t>celkem část A, B a C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9ED05" w14:textId="77777777" w:rsidR="007A6F7D" w:rsidRPr="007A6F7D" w:rsidRDefault="007A6F7D" w:rsidP="007A6F7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F7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68A32" w14:textId="77777777" w:rsidR="007A6F7D" w:rsidRPr="007A6F7D" w:rsidRDefault="007A6F7D" w:rsidP="007A6F7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F7D">
              <w:rPr>
                <w:rFonts w:ascii="Arial" w:hAnsi="Arial" w:cs="Arial"/>
                <w:b/>
                <w:bCs/>
              </w:rPr>
              <w:t>2 102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406E8A" w14:textId="77777777" w:rsidR="007A6F7D" w:rsidRPr="007A6F7D" w:rsidRDefault="007A6F7D" w:rsidP="007A6F7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F7D">
              <w:rPr>
                <w:rFonts w:ascii="Arial" w:hAnsi="Arial" w:cs="Arial"/>
                <w:b/>
                <w:bCs/>
              </w:rPr>
              <w:t>333</w:t>
            </w:r>
          </w:p>
        </w:tc>
      </w:tr>
    </w:tbl>
    <w:p w14:paraId="0F52F228" w14:textId="77777777" w:rsidR="007A6F7D" w:rsidRDefault="007A6F7D" w:rsidP="001D3888">
      <w:pPr>
        <w:rPr>
          <w:rFonts w:ascii="Arial" w:hAnsi="Arial" w:cs="Arial"/>
          <w:sz w:val="22"/>
          <w:szCs w:val="22"/>
        </w:rPr>
      </w:pPr>
    </w:p>
    <w:p w14:paraId="772F82CB" w14:textId="77777777" w:rsidR="007A6F7D" w:rsidRDefault="007A6F7D" w:rsidP="001D3888">
      <w:pPr>
        <w:rPr>
          <w:rFonts w:ascii="Arial" w:hAnsi="Arial" w:cs="Arial"/>
          <w:sz w:val="22"/>
          <w:szCs w:val="22"/>
        </w:rPr>
      </w:pPr>
    </w:p>
    <w:p w14:paraId="29E995BD" w14:textId="77777777" w:rsidR="00DA6E6D" w:rsidRDefault="00DA6E6D" w:rsidP="001D3888">
      <w:pPr>
        <w:rPr>
          <w:rFonts w:ascii="Arial" w:hAnsi="Arial" w:cs="Arial"/>
          <w:sz w:val="22"/>
          <w:szCs w:val="22"/>
        </w:rPr>
      </w:pPr>
    </w:p>
    <w:p w14:paraId="1AB9680C" w14:textId="77777777" w:rsidR="00DA6E6D" w:rsidRPr="008A18E6" w:rsidRDefault="00DA6E6D" w:rsidP="001D3888">
      <w:pPr>
        <w:rPr>
          <w:rFonts w:ascii="Arial" w:hAnsi="Arial" w:cs="Arial"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804"/>
        <w:gridCol w:w="4162"/>
      </w:tblGrid>
      <w:tr w:rsidR="00B91DAC" w:rsidRPr="00B91DAC" w14:paraId="5BAE0D8D" w14:textId="77777777" w:rsidTr="00DA6E6D">
        <w:trPr>
          <w:trHeight w:val="83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F4D1D" w14:textId="4153F594" w:rsidR="00B91DAC" w:rsidRPr="00B91DAC" w:rsidRDefault="00B91DAC" w:rsidP="00B91DA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P</w:t>
            </w:r>
            <w:r w:rsidRPr="00B91DA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říloha č. </w:t>
            </w:r>
            <w:r w:rsidR="007A6F7D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  <w:r w:rsidR="000B594A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Pr="00B91DAC">
              <w:rPr>
                <w:rFonts w:ascii="Arial" w:hAnsi="Arial" w:cs="Arial"/>
                <w:b/>
                <w:bCs/>
                <w:sz w:val="40"/>
                <w:szCs w:val="40"/>
              </w:rPr>
              <w:t>- přehled pracovních operací</w:t>
            </w:r>
          </w:p>
        </w:tc>
      </w:tr>
      <w:tr w:rsidR="00B91DAC" w:rsidRPr="00B91DAC" w14:paraId="22F8B4E5" w14:textId="77777777" w:rsidTr="00B91DAC">
        <w:trPr>
          <w:trHeight w:val="127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58A5" w14:textId="6D38B152" w:rsidR="00B91DAC" w:rsidRPr="00B91DAC" w:rsidRDefault="00B91DAC" w:rsidP="00B91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8FE7" w14:textId="77777777" w:rsidR="00B91DAC" w:rsidRPr="00B91DAC" w:rsidRDefault="00B91DAC" w:rsidP="00B91D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údržba trvalkových záhonů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EB3" w14:textId="33F14CA3" w:rsidR="007A6F7D" w:rsidRDefault="007A6F7D" w:rsidP="000B5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jarní odstranění chvojí, nakypření záhonu (do doby zapojení porostu) vč. odstranění suchých či poškozených částí rostlin, přihnojování, odplevelování vč. odstranění odkvetlých, suchých či poškozených částí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rostlin,  naložení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odpadu na dopravní prostředek a uložení na místě k tomu určeném. Na podzim zakrytí chvojím.</w:t>
            </w:r>
          </w:p>
          <w:p w14:paraId="62C46237" w14:textId="49081B75" w:rsidR="00B91DAC" w:rsidRPr="00B91DAC" w:rsidRDefault="00B91DAC" w:rsidP="00B91D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DAC" w:rsidRPr="00B91DAC" w14:paraId="1FEB7746" w14:textId="77777777" w:rsidTr="00B91DAC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71A9" w14:textId="5FC45BE1" w:rsidR="00B91DAC" w:rsidRPr="00B91DAC" w:rsidRDefault="00B91DAC" w:rsidP="00B91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2A46" w14:textId="77777777" w:rsidR="00B91DAC" w:rsidRPr="00B91DAC" w:rsidRDefault="00B91DAC" w:rsidP="00B91D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řez trvalek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39D04" w14:textId="77777777" w:rsidR="00B91DAC" w:rsidRPr="00B91DAC" w:rsidRDefault="00B91DAC" w:rsidP="000B5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1DAC">
              <w:rPr>
                <w:rFonts w:ascii="Arial" w:hAnsi="Arial" w:cs="Arial"/>
                <w:sz w:val="22"/>
                <w:szCs w:val="22"/>
              </w:rPr>
              <w:t>odstranění odkvetlých, suchých a poškozených částí rostlin, podzimní svázání travin</w:t>
            </w:r>
          </w:p>
        </w:tc>
      </w:tr>
      <w:tr w:rsidR="00B91DAC" w:rsidRPr="00B91DAC" w14:paraId="695E9734" w14:textId="77777777" w:rsidTr="00B91DAC">
        <w:trPr>
          <w:trHeight w:val="24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396" w14:textId="76240EF0" w:rsidR="00B91DAC" w:rsidRPr="00B91DAC" w:rsidRDefault="00B91DAC" w:rsidP="00B91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CC17" w14:textId="77777777" w:rsidR="00B91DAC" w:rsidRPr="00B91DAC" w:rsidRDefault="00B91DAC" w:rsidP="00B91D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údržba záhonu růží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BE934" w14:textId="5AAB059C" w:rsidR="000B594A" w:rsidRDefault="000B594A" w:rsidP="000B5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jarní odstranění chvojí nebo odhrnutí nakopčené zeminy vč. řezu růží, nakypření záhonu, přihnojování odplevelování vč. odstranění odkvetlých, suchých či poškozených částí rostlin,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naložení  odpadu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na dopravní prostředek a uložení na místě k tomu určeném, na podzim zakrytí chvojím či nahrnutí zeminy ke keřům. I v případě chemického odplevelování budou suché a poškozené části rostlin odstraněny</w:t>
            </w:r>
          </w:p>
          <w:p w14:paraId="07B9437C" w14:textId="76624154" w:rsidR="00B91DAC" w:rsidRPr="00B91DAC" w:rsidRDefault="00B91DAC" w:rsidP="000B5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DAC" w:rsidRPr="00B91DAC" w14:paraId="69068D83" w14:textId="77777777" w:rsidTr="00DA6E6D">
        <w:trPr>
          <w:trHeight w:val="37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F0129A" w14:textId="6236B780" w:rsidR="00B91DAC" w:rsidRPr="00B91DAC" w:rsidRDefault="00B91DAC" w:rsidP="00B91D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V  rámci</w:t>
            </w:r>
            <w:proofErr w:type="gramEnd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každé  pracovní</w:t>
            </w:r>
            <w:proofErr w:type="gramEnd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operace  provede</w:t>
            </w:r>
            <w:proofErr w:type="gramEnd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zhotovitel sběr odpadků, větví a inertního odpadu (kameny, </w:t>
            </w:r>
            <w:proofErr w:type="gramStart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cihly  apod.</w:t>
            </w:r>
            <w:proofErr w:type="gramEnd"/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 </w:t>
            </w:r>
            <w:r w:rsidR="00FB7DDF">
              <w:rPr>
                <w:rFonts w:ascii="Arial" w:hAnsi="Arial" w:cs="Arial"/>
                <w:b/>
                <w:bCs/>
                <w:sz w:val="22"/>
                <w:szCs w:val="22"/>
              </w:rPr>
              <w:t>v dotčené ploše</w:t>
            </w:r>
            <w:r w:rsidRPr="00B91DA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3D76BF7E" w14:textId="77777777" w:rsidR="00B80593" w:rsidRDefault="00B80593" w:rsidP="00B80593">
      <w:pPr>
        <w:rPr>
          <w:rFonts w:ascii="Arial" w:hAnsi="Arial" w:cs="Arial"/>
          <w:sz w:val="22"/>
          <w:szCs w:val="22"/>
        </w:rPr>
      </w:pPr>
    </w:p>
    <w:tbl>
      <w:tblPr>
        <w:tblW w:w="9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295"/>
        <w:gridCol w:w="295"/>
        <w:gridCol w:w="295"/>
        <w:gridCol w:w="282"/>
        <w:gridCol w:w="281"/>
        <w:gridCol w:w="294"/>
        <w:gridCol w:w="294"/>
        <w:gridCol w:w="279"/>
        <w:gridCol w:w="278"/>
        <w:gridCol w:w="278"/>
        <w:gridCol w:w="252"/>
        <w:gridCol w:w="334"/>
        <w:gridCol w:w="290"/>
        <w:gridCol w:w="344"/>
        <w:gridCol w:w="467"/>
        <w:gridCol w:w="252"/>
        <w:gridCol w:w="252"/>
        <w:gridCol w:w="213"/>
        <w:gridCol w:w="39"/>
        <w:gridCol w:w="252"/>
        <w:gridCol w:w="252"/>
        <w:gridCol w:w="213"/>
        <w:gridCol w:w="39"/>
        <w:gridCol w:w="252"/>
        <w:gridCol w:w="252"/>
        <w:gridCol w:w="209"/>
        <w:gridCol w:w="39"/>
        <w:gridCol w:w="315"/>
        <w:gridCol w:w="314"/>
        <w:gridCol w:w="257"/>
        <w:gridCol w:w="37"/>
      </w:tblGrid>
      <w:tr w:rsidR="00B412D6" w:rsidRPr="00B412D6" w14:paraId="1F2CC14E" w14:textId="77777777" w:rsidTr="004F0F19">
        <w:trPr>
          <w:gridAfter w:val="1"/>
          <w:wAfter w:w="37" w:type="dxa"/>
          <w:trHeight w:val="626"/>
        </w:trPr>
        <w:tc>
          <w:tcPr>
            <w:tcW w:w="9070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F2C8B" w14:textId="5A1244EA" w:rsidR="00B412D6" w:rsidRPr="00B412D6" w:rsidRDefault="00B412D6" w:rsidP="00B412D6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Příloha č. 4 - </w:t>
            </w:r>
            <w:r w:rsidRPr="00B412D6">
              <w:rPr>
                <w:rFonts w:ascii="Arial" w:hAnsi="Arial" w:cs="Arial"/>
                <w:b/>
                <w:bCs/>
                <w:sz w:val="40"/>
                <w:szCs w:val="40"/>
              </w:rPr>
              <w:t>Harmonogram prací</w:t>
            </w:r>
          </w:p>
        </w:tc>
      </w:tr>
      <w:tr w:rsidR="00B412D6" w:rsidRPr="00B412D6" w14:paraId="3FBC907C" w14:textId="77777777" w:rsidTr="00193B9F">
        <w:trPr>
          <w:gridAfter w:val="1"/>
          <w:wAfter w:w="37" w:type="dxa"/>
          <w:trHeight w:val="330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7F3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7526" w:type="dxa"/>
            <w:gridSpan w:val="3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51E1FF4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412D6">
              <w:rPr>
                <w:rFonts w:ascii="Arial CE" w:hAnsi="Arial CE" w:cs="Arial CE"/>
                <w:b/>
                <w:bCs/>
                <w:sz w:val="24"/>
                <w:szCs w:val="24"/>
              </w:rPr>
              <w:t>období</w:t>
            </w:r>
          </w:p>
        </w:tc>
      </w:tr>
      <w:tr w:rsidR="00B412D6" w:rsidRPr="00B412D6" w14:paraId="1D3DEFA1" w14:textId="77777777" w:rsidTr="00193B9F">
        <w:trPr>
          <w:gridAfter w:val="1"/>
          <w:wAfter w:w="37" w:type="dxa"/>
          <w:trHeight w:val="885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FAB68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412D6">
              <w:rPr>
                <w:rFonts w:ascii="Arial CE" w:hAnsi="Arial CE" w:cs="Arial CE"/>
                <w:b/>
                <w:bCs/>
                <w:sz w:val="24"/>
                <w:szCs w:val="24"/>
              </w:rPr>
              <w:t>pracovní operace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5F7DC3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březen</w:t>
            </w:r>
          </w:p>
        </w:tc>
        <w:tc>
          <w:tcPr>
            <w:tcW w:w="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687888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duben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E4D952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květen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1BF16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červen</w:t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BC6D7C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červenec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C10B42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srpen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D9BB52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září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F3F22F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říjen</w:t>
            </w:r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9ED429" w14:textId="77777777" w:rsidR="00B412D6" w:rsidRPr="00B412D6" w:rsidRDefault="00B412D6" w:rsidP="00B412D6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412D6">
              <w:rPr>
                <w:rFonts w:ascii="Arial CE" w:hAnsi="Arial CE" w:cs="Arial CE"/>
                <w:b/>
                <w:bCs/>
              </w:rPr>
              <w:t>listopad</w:t>
            </w:r>
          </w:p>
        </w:tc>
      </w:tr>
      <w:tr w:rsidR="00B412D6" w:rsidRPr="00B412D6" w14:paraId="706F9E62" w14:textId="77777777" w:rsidTr="00193B9F">
        <w:trPr>
          <w:trHeight w:val="270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C1EB8F2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1AA045D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7645B8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5D66E8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419B8F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F9AF83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CF2A6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E99936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B8607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594F6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D472523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894F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6CA99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3742E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0E39F0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17180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FBEFA6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259D5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17A4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BE82D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6FB03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874D0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D6176B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D452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1D3FD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0E51F4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6AA43A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2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B33D1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3</w:t>
            </w:r>
          </w:p>
        </w:tc>
      </w:tr>
      <w:tr w:rsidR="00B412D6" w:rsidRPr="00B412D6" w14:paraId="4FC60832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1BFE0E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1AA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620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9A1C2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EE4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421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691E3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E8F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16E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AEE32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285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249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4806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C6D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050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C09B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E80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144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92A9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3A3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4B7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2FAF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8A1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4C9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B59A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48B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92E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5E95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59998CB1" w14:textId="77777777" w:rsidTr="00193B9F">
        <w:trPr>
          <w:trHeight w:val="255"/>
        </w:trPr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355295" w14:textId="77777777" w:rsidR="00B412D6" w:rsidRPr="00B412D6" w:rsidRDefault="00B412D6" w:rsidP="00B4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412D6">
              <w:rPr>
                <w:rFonts w:ascii="Arial" w:hAnsi="Arial" w:cs="Arial"/>
                <w:b/>
                <w:bCs/>
              </w:rPr>
              <w:t>údržba trvalkových záhonů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E17F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FB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FEB5A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B6DF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22D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74C12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67B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89D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A8C9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53E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75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FB52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9A3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67D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80CC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294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7EF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F41A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F2B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256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E04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079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047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997A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CBE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997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8F19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3F33CACD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B743C8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358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89F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D17D0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939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24A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DA07B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F5E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C95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804A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453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9CA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8CA0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1EB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712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0C09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04C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138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89FC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63F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CA3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4E27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C43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B19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1D31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DBC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057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735B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1FDE4139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F7EBD8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přihnojování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A15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B20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241A4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FA5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D30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265EEE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8B2BC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121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EDF1D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980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E16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C9908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BB0ED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5E7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8C7C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1C1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EB5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2010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981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2C3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F9BA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A67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128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EAE5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3B2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5BC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56FC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2AAF4C9B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78DAF6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CC2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81A1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9E4AE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A2F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9AC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E35F6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EA27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939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F6DD3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C32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3A1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C5D4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414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B5E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8386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02E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AA2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BDB3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2A1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B57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3221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DAD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3C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338B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AE2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2C5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3F08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45E47BC5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1A8D7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odplevelování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8F5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655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9D4E9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A39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C24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675C34D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76449D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85B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81976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9AFC6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D2B48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5154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59E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922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FBFF3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79B05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27D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562B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A06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4E89E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0E224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440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7DC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64A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1B9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220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D7EC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67C11339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6CFD3F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3B1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EB9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04053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421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D1B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A60D0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C48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042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C6349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C4D1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22B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F1C6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654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F23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33CF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5AB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65F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8500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3AC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493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BFFF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A4A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FAA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832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6EB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A87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CCCF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53C4A9A2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0B6192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řez trvalek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258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D5A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7330F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E29A67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EE48C1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FD65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2B4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502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F3EB8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36D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E64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2AAD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3E9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DE5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43FC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0B3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06D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3038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670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028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D3C8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A25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01D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28FA0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0C1B8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1EF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266F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6B68D8EA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AC838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4CB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330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3C0A2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459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017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2D8BF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E7D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EDFD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E371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1E9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470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590C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668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3E6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7FA7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57E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483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1181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B18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78B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77F3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059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BE0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111E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367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368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E442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01EF45F6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567FEC" w14:textId="77777777" w:rsidR="00B412D6" w:rsidRPr="00B412D6" w:rsidRDefault="00B412D6" w:rsidP="00B4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412D6">
              <w:rPr>
                <w:rFonts w:ascii="Arial" w:hAnsi="Arial" w:cs="Arial"/>
                <w:b/>
                <w:bCs/>
              </w:rPr>
              <w:t>údržba záhonů růží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3E6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BBB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E1AA6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17B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4F1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08C8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F8B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F86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FF15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99F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0F7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A27C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E2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0C5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8507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4CB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6C9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8A6D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F18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BD7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3FD2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B91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3FB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1DDD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62B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006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97DE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6CCC0168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5B8F56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6AD1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037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413B1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5683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7FB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5E52E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EA10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B68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2C28B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117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7D9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BB37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C89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5C0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7FB7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076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290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3812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C69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1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C3A5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0D1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192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DBE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920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BB8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072A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73ADBA57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ED336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jarní odhrnutí (odstranění chvojí)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B62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DEF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726E9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6DE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D31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D1224A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E79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CD5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10564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E3E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5BD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59DE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5DD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068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4829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B59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86E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23D2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E69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7F9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6130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D6B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240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F78C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730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E6F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9B0B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5AA57F81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D29596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909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608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E5DDB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61F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D69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6DFA0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08C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886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F1C1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0A3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4BC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F031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1FA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A19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4A43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096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A76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A203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F41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96C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A805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912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4F4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0FC8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C26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DC1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A01D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34E0180F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194F02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přihnojování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BCB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B32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212CD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255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601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4A1D2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4C85D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B7061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722FD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686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EEF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F83F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A6C62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0D29E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C507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F4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60B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FB54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72B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64A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4CE1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1B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506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28CF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16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C44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AB5E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07553FF7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07CE72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9A7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CA2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803A5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FA1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201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00129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837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978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8785A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7A2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365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F3B7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22F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67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ABA4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C3F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43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80B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1D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392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579C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E2E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357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B569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034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2F9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A511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13A89B3D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839615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odplevelování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9C0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019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854B5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AB9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946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ACB64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DA4AE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7D90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CDD75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CAA00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6A501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0300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EE3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330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F0C5C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E101B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BFA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207A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115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DE6DB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234FF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35D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256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B544F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3DC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F3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08FC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183917BC" w14:textId="77777777" w:rsidTr="004F0F19">
        <w:trPr>
          <w:trHeight w:hRule="exact" w:val="57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833C0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6164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9CB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99284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A85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2A8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B1994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1BB3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71972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E811A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8C2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EB5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72D2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85D1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69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79E3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7EF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F71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9F98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F89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CF8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C9F5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123D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74E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A3AA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DAC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FFE5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1CFA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  <w:tr w:rsidR="00B412D6" w:rsidRPr="00B412D6" w14:paraId="75681041" w14:textId="77777777" w:rsidTr="00193B9F">
        <w:trPr>
          <w:trHeight w:val="255"/>
        </w:trPr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5052BF" w14:textId="77777777" w:rsidR="00B412D6" w:rsidRPr="00B412D6" w:rsidRDefault="00B412D6" w:rsidP="00B412D6">
            <w:pPr>
              <w:jc w:val="center"/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podzimní nahrnutí (zakrytí chvojím)</w:t>
            </w:r>
          </w:p>
        </w:tc>
        <w:tc>
          <w:tcPr>
            <w:tcW w:w="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663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3D5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3F525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2A6C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686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7D72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4600C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DE0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8ACFE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48C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CF4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AD05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17E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323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54963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39E7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0BB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5392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816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81F9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AE55A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9ADE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7B0314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31D43B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BD98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21E6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E3870" w14:textId="77777777" w:rsidR="00B412D6" w:rsidRPr="00B412D6" w:rsidRDefault="00B412D6" w:rsidP="00B412D6">
            <w:pPr>
              <w:rPr>
                <w:rFonts w:ascii="Arial" w:hAnsi="Arial" w:cs="Arial"/>
              </w:rPr>
            </w:pPr>
            <w:r w:rsidRPr="00B412D6">
              <w:rPr>
                <w:rFonts w:ascii="Arial" w:hAnsi="Arial" w:cs="Arial"/>
              </w:rPr>
              <w:t> </w:t>
            </w:r>
          </w:p>
        </w:tc>
      </w:tr>
    </w:tbl>
    <w:p w14:paraId="4BAAF1C4" w14:textId="44FCA2F1" w:rsidR="007B1A8D" w:rsidRDefault="007B1A8D" w:rsidP="00D24DC4">
      <w:pPr>
        <w:rPr>
          <w:rFonts w:ascii="Arial" w:hAnsi="Arial" w:cs="Arial"/>
          <w:sz w:val="22"/>
          <w:szCs w:val="22"/>
        </w:rPr>
      </w:pPr>
    </w:p>
    <w:sectPr w:rsidR="007B1A8D" w:rsidSect="00DA6E6D">
      <w:headerReference w:type="first" r:id="rId13"/>
      <w:pgSz w:w="11906" w:h="16838"/>
      <w:pgMar w:top="1418" w:right="1418" w:bottom="1135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EBA8" w14:textId="77777777" w:rsidR="00014A0F" w:rsidRDefault="00014A0F" w:rsidP="002B7F67">
      <w:r>
        <w:separator/>
      </w:r>
    </w:p>
  </w:endnote>
  <w:endnote w:type="continuationSeparator" w:id="0">
    <w:p w14:paraId="3A76C23B" w14:textId="77777777" w:rsidR="00014A0F" w:rsidRDefault="00014A0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AC96" w14:textId="77777777" w:rsidR="00014A0F" w:rsidRDefault="00014A0F" w:rsidP="002B7F67">
      <w:r>
        <w:separator/>
      </w:r>
    </w:p>
  </w:footnote>
  <w:footnote w:type="continuationSeparator" w:id="0">
    <w:p w14:paraId="70C90EF9" w14:textId="77777777" w:rsidR="00014A0F" w:rsidRDefault="00014A0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C871" w14:textId="7A8E7236" w:rsidR="001D3888" w:rsidRDefault="001D3888">
    <w:pPr>
      <w:pStyle w:val="Zhlav"/>
    </w:pPr>
    <w:r w:rsidRPr="00E42167">
      <w:rPr>
        <w:rFonts w:ascii="Arial" w:hAnsi="Arial" w:cs="Arial"/>
        <w:noProof/>
      </w:rPr>
      <w:drawing>
        <wp:inline distT="0" distB="0" distL="0" distR="0" wp14:anchorId="45C076A8" wp14:editId="185F9C86">
          <wp:extent cx="5759450" cy="723265"/>
          <wp:effectExtent l="0" t="0" r="0" b="635"/>
          <wp:docPr id="59661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6"/>
  </w:num>
  <w:num w:numId="4" w16cid:durableId="789663160">
    <w:abstractNumId w:val="10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7"/>
  </w:num>
  <w:num w:numId="8" w16cid:durableId="328869461">
    <w:abstractNumId w:val="8"/>
  </w:num>
  <w:num w:numId="9" w16cid:durableId="2037854087">
    <w:abstractNumId w:val="12"/>
  </w:num>
  <w:num w:numId="10" w16cid:durableId="1375151786">
    <w:abstractNumId w:val="15"/>
  </w:num>
  <w:num w:numId="11" w16cid:durableId="499471554">
    <w:abstractNumId w:val="9"/>
  </w:num>
  <w:num w:numId="12" w16cid:durableId="120852872">
    <w:abstractNumId w:val="11"/>
  </w:num>
  <w:num w:numId="13" w16cid:durableId="1102141502">
    <w:abstractNumId w:val="14"/>
  </w:num>
  <w:num w:numId="14" w16cid:durableId="1311639698">
    <w:abstractNumId w:val="13"/>
  </w:num>
  <w:num w:numId="15" w16cid:durableId="2105375515">
    <w:abstractNumId w:val="5"/>
  </w:num>
  <w:num w:numId="16" w16cid:durableId="1343363778">
    <w:abstractNumId w:val="16"/>
  </w:num>
  <w:num w:numId="17" w16cid:durableId="476535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06C7"/>
    <w:rsid w:val="00007B04"/>
    <w:rsid w:val="00014A0F"/>
    <w:rsid w:val="000248EE"/>
    <w:rsid w:val="00076B63"/>
    <w:rsid w:val="0008168B"/>
    <w:rsid w:val="000A1472"/>
    <w:rsid w:val="000A3403"/>
    <w:rsid w:val="000B1F64"/>
    <w:rsid w:val="000B594A"/>
    <w:rsid w:val="000C3F75"/>
    <w:rsid w:val="000F659C"/>
    <w:rsid w:val="00103FC5"/>
    <w:rsid w:val="001638D3"/>
    <w:rsid w:val="00171077"/>
    <w:rsid w:val="001763E2"/>
    <w:rsid w:val="00193B9F"/>
    <w:rsid w:val="001D3888"/>
    <w:rsid w:val="001F3CD2"/>
    <w:rsid w:val="001F7A05"/>
    <w:rsid w:val="0020069F"/>
    <w:rsid w:val="002055A7"/>
    <w:rsid w:val="00207D45"/>
    <w:rsid w:val="002424AA"/>
    <w:rsid w:val="00242896"/>
    <w:rsid w:val="00265CA6"/>
    <w:rsid w:val="002B7F67"/>
    <w:rsid w:val="002C1B00"/>
    <w:rsid w:val="002C615E"/>
    <w:rsid w:val="002D119C"/>
    <w:rsid w:val="002F5216"/>
    <w:rsid w:val="002F549E"/>
    <w:rsid w:val="00306439"/>
    <w:rsid w:val="003410D0"/>
    <w:rsid w:val="00351B33"/>
    <w:rsid w:val="00360E09"/>
    <w:rsid w:val="00386ED0"/>
    <w:rsid w:val="003D5E29"/>
    <w:rsid w:val="003E29BE"/>
    <w:rsid w:val="004279F6"/>
    <w:rsid w:val="00451D96"/>
    <w:rsid w:val="00456985"/>
    <w:rsid w:val="00462CA4"/>
    <w:rsid w:val="004A71A3"/>
    <w:rsid w:val="004C0335"/>
    <w:rsid w:val="004C4AE4"/>
    <w:rsid w:val="004C5751"/>
    <w:rsid w:val="004E536B"/>
    <w:rsid w:val="004F0F19"/>
    <w:rsid w:val="004F24F6"/>
    <w:rsid w:val="004F4116"/>
    <w:rsid w:val="00596E81"/>
    <w:rsid w:val="005C2D04"/>
    <w:rsid w:val="005D0634"/>
    <w:rsid w:val="00603D18"/>
    <w:rsid w:val="0060701F"/>
    <w:rsid w:val="00622599"/>
    <w:rsid w:val="006376A9"/>
    <w:rsid w:val="00695483"/>
    <w:rsid w:val="006A1163"/>
    <w:rsid w:val="006A4170"/>
    <w:rsid w:val="006B501D"/>
    <w:rsid w:val="006F1F16"/>
    <w:rsid w:val="006F66BC"/>
    <w:rsid w:val="00703486"/>
    <w:rsid w:val="00722356"/>
    <w:rsid w:val="007353D1"/>
    <w:rsid w:val="00791BB3"/>
    <w:rsid w:val="007A6F7D"/>
    <w:rsid w:val="007B1A8D"/>
    <w:rsid w:val="007C534C"/>
    <w:rsid w:val="007F13CB"/>
    <w:rsid w:val="00800DD2"/>
    <w:rsid w:val="00831EDC"/>
    <w:rsid w:val="00837A89"/>
    <w:rsid w:val="008B6CB3"/>
    <w:rsid w:val="008C1949"/>
    <w:rsid w:val="008E608E"/>
    <w:rsid w:val="008F37D2"/>
    <w:rsid w:val="009310AC"/>
    <w:rsid w:val="00947A5F"/>
    <w:rsid w:val="00990402"/>
    <w:rsid w:val="0099074F"/>
    <w:rsid w:val="00993B0B"/>
    <w:rsid w:val="009947A2"/>
    <w:rsid w:val="009B46F1"/>
    <w:rsid w:val="009D5DB8"/>
    <w:rsid w:val="009E0C53"/>
    <w:rsid w:val="009F69ED"/>
    <w:rsid w:val="00A852B8"/>
    <w:rsid w:val="00A91B25"/>
    <w:rsid w:val="00AA4494"/>
    <w:rsid w:val="00AD4ECC"/>
    <w:rsid w:val="00AF09EB"/>
    <w:rsid w:val="00AF3E51"/>
    <w:rsid w:val="00B15223"/>
    <w:rsid w:val="00B22575"/>
    <w:rsid w:val="00B344DF"/>
    <w:rsid w:val="00B412D6"/>
    <w:rsid w:val="00B437CF"/>
    <w:rsid w:val="00B47D62"/>
    <w:rsid w:val="00B57C59"/>
    <w:rsid w:val="00B80593"/>
    <w:rsid w:val="00B8782E"/>
    <w:rsid w:val="00B91DAC"/>
    <w:rsid w:val="00BA360F"/>
    <w:rsid w:val="00BA4D7C"/>
    <w:rsid w:val="00BF1B75"/>
    <w:rsid w:val="00C03C2A"/>
    <w:rsid w:val="00C2469A"/>
    <w:rsid w:val="00C32FF5"/>
    <w:rsid w:val="00C70B04"/>
    <w:rsid w:val="00C76225"/>
    <w:rsid w:val="00CB02ED"/>
    <w:rsid w:val="00CF36A7"/>
    <w:rsid w:val="00CF4102"/>
    <w:rsid w:val="00D24DC4"/>
    <w:rsid w:val="00D3417C"/>
    <w:rsid w:val="00D449C8"/>
    <w:rsid w:val="00DA6E6D"/>
    <w:rsid w:val="00DB1B56"/>
    <w:rsid w:val="00DD2FEE"/>
    <w:rsid w:val="00DE40B2"/>
    <w:rsid w:val="00E1036B"/>
    <w:rsid w:val="00E13600"/>
    <w:rsid w:val="00E77811"/>
    <w:rsid w:val="00E82195"/>
    <w:rsid w:val="00EA0F2E"/>
    <w:rsid w:val="00EB1410"/>
    <w:rsid w:val="00ED1AC1"/>
    <w:rsid w:val="00EE5F74"/>
    <w:rsid w:val="00F17227"/>
    <w:rsid w:val="00F4029D"/>
    <w:rsid w:val="00F41367"/>
    <w:rsid w:val="00F534B8"/>
    <w:rsid w:val="00FA387A"/>
    <w:rsid w:val="00FA555A"/>
    <w:rsid w:val="00FB5CC4"/>
    <w:rsid w:val="00FB7DDF"/>
    <w:rsid w:val="00FD068F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basedOn w:val="Normln"/>
    <w:rsid w:val="000A1472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B141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EB1410"/>
  </w:style>
  <w:style w:type="paragraph" w:customStyle="1" w:styleId="msonormal0">
    <w:name w:val="msonormal"/>
    <w:basedOn w:val="Normln"/>
    <w:rsid w:val="004F24F6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4F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4F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rsid w:val="004F2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4F2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n"/>
    <w:rsid w:val="004F2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4F2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4F24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ln"/>
    <w:rsid w:val="004F24F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ln"/>
    <w:rsid w:val="004F2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105">
    <w:name w:val="xl105"/>
    <w:basedOn w:val="Normln"/>
    <w:rsid w:val="004F24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Normln"/>
    <w:rsid w:val="004F24F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Normln"/>
    <w:rsid w:val="004F24F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n"/>
    <w:rsid w:val="004F2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n"/>
    <w:rsid w:val="004F2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Normln"/>
    <w:rsid w:val="004F24F6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n"/>
    <w:rsid w:val="004F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ln"/>
    <w:rsid w:val="004F24F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Normln"/>
    <w:rsid w:val="004F24F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4F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ln"/>
    <w:rsid w:val="004F24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ln"/>
    <w:rsid w:val="004F24F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Normln"/>
    <w:rsid w:val="004F24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Normln"/>
    <w:rsid w:val="004F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Normln"/>
    <w:rsid w:val="004F24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Normln"/>
    <w:rsid w:val="004F24F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ln"/>
    <w:rsid w:val="004F24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n"/>
    <w:rsid w:val="004F24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n"/>
    <w:rsid w:val="004F24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ln"/>
    <w:rsid w:val="004F24F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ln"/>
    <w:rsid w:val="004F24F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ln"/>
    <w:rsid w:val="004F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1">
    <w:name w:val="xl151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Normln"/>
    <w:rsid w:val="004F24F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ln"/>
    <w:rsid w:val="004F24F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Normln"/>
    <w:rsid w:val="004F24F6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ln"/>
    <w:rsid w:val="004F24F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00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Normln"/>
    <w:rsid w:val="004F2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ln"/>
    <w:rsid w:val="004F24F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Normln"/>
    <w:rsid w:val="004F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78">
    <w:name w:val="xl178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80">
    <w:name w:val="xl18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82">
    <w:name w:val="xl182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84">
    <w:name w:val="xl184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85">
    <w:name w:val="xl185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FF00"/>
      <w:sz w:val="24"/>
      <w:szCs w:val="24"/>
    </w:rPr>
  </w:style>
  <w:style w:type="paragraph" w:customStyle="1" w:styleId="xl186">
    <w:name w:val="xl186"/>
    <w:basedOn w:val="Normln"/>
    <w:rsid w:val="004F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Normln"/>
    <w:rsid w:val="004F2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Normln"/>
    <w:rsid w:val="004F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Normln"/>
    <w:rsid w:val="004F24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95">
    <w:name w:val="xl195"/>
    <w:basedOn w:val="Normln"/>
    <w:rsid w:val="004F24F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96">
    <w:name w:val="xl196"/>
    <w:basedOn w:val="Normln"/>
    <w:rsid w:val="004F24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97">
    <w:name w:val="xl197"/>
    <w:basedOn w:val="Normln"/>
    <w:rsid w:val="004F24F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198">
    <w:name w:val="xl198"/>
    <w:basedOn w:val="Normln"/>
    <w:rsid w:val="004F24F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199">
    <w:name w:val="xl199"/>
    <w:basedOn w:val="Normln"/>
    <w:rsid w:val="004F24F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0">
    <w:name w:val="xl200"/>
    <w:basedOn w:val="Normln"/>
    <w:rsid w:val="004F24F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1">
    <w:name w:val="xl201"/>
    <w:basedOn w:val="Normln"/>
    <w:rsid w:val="004F24F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2">
    <w:name w:val="xl202"/>
    <w:basedOn w:val="Normln"/>
    <w:rsid w:val="004F24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3">
    <w:name w:val="xl203"/>
    <w:basedOn w:val="Normln"/>
    <w:rsid w:val="004F24F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4">
    <w:name w:val="xl204"/>
    <w:basedOn w:val="Normln"/>
    <w:rsid w:val="004F24F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5">
    <w:name w:val="xl205"/>
    <w:basedOn w:val="Normln"/>
    <w:rsid w:val="004F24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4"/>
      <w:szCs w:val="24"/>
    </w:rPr>
  </w:style>
  <w:style w:type="paragraph" w:customStyle="1" w:styleId="xl206">
    <w:name w:val="xl206"/>
    <w:basedOn w:val="Normln"/>
    <w:rsid w:val="004F24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7">
    <w:name w:val="xl207"/>
    <w:basedOn w:val="Normln"/>
    <w:rsid w:val="004F24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8">
    <w:name w:val="xl208"/>
    <w:basedOn w:val="Normln"/>
    <w:rsid w:val="004F24F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9">
    <w:name w:val="xl209"/>
    <w:basedOn w:val="Normln"/>
    <w:rsid w:val="004F24F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0">
    <w:name w:val="xl210"/>
    <w:basedOn w:val="Normln"/>
    <w:rsid w:val="004F24F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1">
    <w:name w:val="xl211"/>
    <w:basedOn w:val="Normln"/>
    <w:rsid w:val="004F24F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2">
    <w:name w:val="xl212"/>
    <w:basedOn w:val="Normln"/>
    <w:rsid w:val="004F24F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3">
    <w:name w:val="xl213"/>
    <w:basedOn w:val="Normln"/>
    <w:rsid w:val="004F24F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4">
    <w:name w:val="xl214"/>
    <w:basedOn w:val="Normln"/>
    <w:rsid w:val="004F24F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ln"/>
    <w:rsid w:val="004F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ln"/>
    <w:rsid w:val="004F24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7">
    <w:name w:val="xl217"/>
    <w:basedOn w:val="Normln"/>
    <w:rsid w:val="004F24F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odateln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994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7753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Čermák Jan</cp:lastModifiedBy>
  <cp:revision>8</cp:revision>
  <cp:lastPrinted>2026-02-02T10:30:00Z</cp:lastPrinted>
  <dcterms:created xsi:type="dcterms:W3CDTF">2026-01-29T06:36:00Z</dcterms:created>
  <dcterms:modified xsi:type="dcterms:W3CDTF">2026-02-19T06:23:00Z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