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CA45B" w14:textId="77777777" w:rsidR="00FA7DE6" w:rsidRDefault="00F159E5">
      <w:pPr>
        <w:spacing w:after="0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</w:p>
    <w:p w14:paraId="1E99FD32" w14:textId="77777777" w:rsidR="00FA7DE6" w:rsidRDefault="00F159E5">
      <w:pPr>
        <w:spacing w:after="7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</w:p>
    <w:p w14:paraId="14931B3E" w14:textId="77777777" w:rsidR="00FA7DE6" w:rsidRDefault="00F159E5">
      <w:pPr>
        <w:spacing w:after="62" w:line="250" w:lineRule="auto"/>
        <w:ind w:left="8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6A88D637" w14:textId="77777777" w:rsidR="00FA7DE6" w:rsidRDefault="00F159E5">
      <w:pPr>
        <w:tabs>
          <w:tab w:val="center" w:pos="2268"/>
        </w:tabs>
        <w:spacing w:after="67"/>
        <w:ind w:left="-2"/>
      </w:pPr>
      <w:r>
        <w:rPr>
          <w:rFonts w:ascii="Arial" w:eastAsia="Arial" w:hAnsi="Arial" w:cs="Arial"/>
          <w:sz w:val="18"/>
        </w:rPr>
        <w:t>IČO: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1E8EDAC4" w14:textId="77777777" w:rsidR="00FA7DE6" w:rsidRDefault="00F159E5">
      <w:pPr>
        <w:tabs>
          <w:tab w:val="center" w:pos="2288"/>
        </w:tabs>
        <w:spacing w:after="67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696B626C" w14:textId="77777777" w:rsidR="00FA7DE6" w:rsidRDefault="00F159E5">
      <w:pPr>
        <w:tabs>
          <w:tab w:val="center" w:pos="2388"/>
        </w:tabs>
        <w:spacing w:after="67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927716">
        <w:rPr>
          <w:rFonts w:ascii="Arial" w:eastAsia="Arial" w:hAnsi="Arial" w:cs="Arial"/>
          <w:b/>
          <w:sz w:val="18"/>
          <w:highlight w:val="black"/>
        </w:rPr>
        <w:t>Pavel Lukáš</w:t>
      </w:r>
    </w:p>
    <w:p w14:paraId="57ABC58A" w14:textId="77777777" w:rsidR="00FA7DE6" w:rsidRDefault="00F159E5">
      <w:pPr>
        <w:tabs>
          <w:tab w:val="center" w:pos="2703"/>
        </w:tabs>
        <w:spacing w:after="67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17.02.2026 14:16:14</w:t>
      </w:r>
    </w:p>
    <w:p w14:paraId="73C62615" w14:textId="77777777" w:rsidR="00FA7DE6" w:rsidRDefault="00F159E5">
      <w:pPr>
        <w:tabs>
          <w:tab w:val="center" w:pos="2368"/>
        </w:tabs>
        <w:spacing w:after="67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13AFE380" w14:textId="77777777" w:rsidR="00FA7DE6" w:rsidRDefault="00F159E5">
      <w:pPr>
        <w:spacing w:after="7" w:line="335" w:lineRule="auto"/>
        <w:ind w:left="8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5DB76051" w14:textId="77777777" w:rsidR="00FA7DE6" w:rsidRDefault="00F159E5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Objednávka</w:t>
      </w:r>
    </w:p>
    <w:p w14:paraId="5EF6F3D1" w14:textId="77777777" w:rsidR="00FA7DE6" w:rsidRDefault="00F159E5">
      <w:pPr>
        <w:spacing w:after="293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0068/2026</w:t>
      </w:r>
    </w:p>
    <w:p w14:paraId="42F48473" w14:textId="77777777" w:rsidR="00FA7DE6" w:rsidRDefault="00F159E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1"/>
        <w:ind w:left="7"/>
      </w:pPr>
      <w:r>
        <w:rPr>
          <w:rFonts w:ascii="Arial" w:eastAsia="Arial" w:hAnsi="Arial" w:cs="Arial"/>
          <w:sz w:val="16"/>
          <w:shd w:val="clear" w:color="auto" w:fill="FFFFFF"/>
        </w:rPr>
        <w:t>Dodavatel</w:t>
      </w:r>
    </w:p>
    <w:p w14:paraId="3989FC5B" w14:textId="77777777" w:rsidR="00FA7DE6" w:rsidRDefault="00F159E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7"/>
      </w:pPr>
      <w:r>
        <w:rPr>
          <w:rFonts w:ascii="Arial" w:eastAsia="Arial" w:hAnsi="Arial" w:cs="Arial"/>
          <w:b/>
          <w:sz w:val="24"/>
        </w:rPr>
        <w:t xml:space="preserve">MAPO </w:t>
      </w:r>
      <w:proofErr w:type="spellStart"/>
      <w:r>
        <w:rPr>
          <w:rFonts w:ascii="Arial" w:eastAsia="Arial" w:hAnsi="Arial" w:cs="Arial"/>
          <w:b/>
          <w:sz w:val="24"/>
        </w:rPr>
        <w:t>medical</w:t>
      </w:r>
      <w:proofErr w:type="spellEnd"/>
      <w:r>
        <w:rPr>
          <w:rFonts w:ascii="Arial" w:eastAsia="Arial" w:hAnsi="Arial" w:cs="Arial"/>
          <w:b/>
          <w:sz w:val="24"/>
        </w:rPr>
        <w:t xml:space="preserve"> s.r.o.</w:t>
      </w:r>
    </w:p>
    <w:p w14:paraId="7DA2FAF5" w14:textId="77777777" w:rsidR="00FA7DE6" w:rsidRDefault="00F159E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7" w:hanging="10"/>
      </w:pPr>
      <w:r>
        <w:rPr>
          <w:rFonts w:ascii="Arial" w:eastAsia="Arial" w:hAnsi="Arial" w:cs="Arial"/>
          <w:sz w:val="20"/>
        </w:rPr>
        <w:t>Olomoucká 3896/114</w:t>
      </w:r>
    </w:p>
    <w:p w14:paraId="70828947" w14:textId="77777777" w:rsidR="00FA7DE6" w:rsidRDefault="00F159E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/>
        <w:ind w:left="17" w:hanging="10"/>
      </w:pPr>
      <w:r>
        <w:rPr>
          <w:rFonts w:ascii="Arial" w:eastAsia="Arial" w:hAnsi="Arial" w:cs="Arial"/>
          <w:sz w:val="20"/>
        </w:rPr>
        <w:t>79601, Prostějov</w:t>
      </w:r>
    </w:p>
    <w:p w14:paraId="5AD967CC" w14:textId="77777777" w:rsidR="00FA7DE6" w:rsidRDefault="00F159E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 xml:space="preserve">IČO: 27753760, DIČ: </w:t>
      </w:r>
      <w:proofErr w:type="spellStart"/>
      <w:r>
        <w:rPr>
          <w:rFonts w:ascii="Arial" w:eastAsia="Arial" w:hAnsi="Arial" w:cs="Arial"/>
          <w:sz w:val="18"/>
        </w:rPr>
        <w:t>Skupinove_DPH</w:t>
      </w:r>
      <w:proofErr w:type="spellEnd"/>
    </w:p>
    <w:p w14:paraId="616FD273" w14:textId="77777777" w:rsidR="00FA7DE6" w:rsidRDefault="00F159E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Číslo dodavatele: MAPO</w:t>
      </w:r>
    </w:p>
    <w:p w14:paraId="19E981B6" w14:textId="77777777" w:rsidR="00FA7DE6" w:rsidRDefault="00FA7DE6">
      <w:pPr>
        <w:sectPr w:rsidR="00FA7DE6">
          <w:pgSz w:w="11900" w:h="16840"/>
          <w:pgMar w:top="1440" w:right="771" w:bottom="1440" w:left="720" w:header="708" w:footer="708" w:gutter="0"/>
          <w:cols w:num="2" w:space="708" w:equalWidth="0">
            <w:col w:w="3848" w:space="1394"/>
            <w:col w:w="5167"/>
          </w:cols>
        </w:sectPr>
      </w:pPr>
    </w:p>
    <w:p w14:paraId="2E21E73A" w14:textId="77777777" w:rsidR="00FA7DE6" w:rsidRDefault="00F159E5">
      <w:pPr>
        <w:spacing w:after="67" w:line="493" w:lineRule="auto"/>
        <w:ind w:left="8" w:right="2089" w:hanging="10"/>
      </w:pPr>
      <w:r>
        <w:rPr>
          <w:rFonts w:ascii="Arial" w:eastAsia="Arial" w:hAnsi="Arial" w:cs="Arial"/>
          <w:b/>
          <w:sz w:val="18"/>
        </w:rPr>
        <w:t xml:space="preserve">Objednávka je v souladu se zákonem č.320/2001 Sb.  (číslo objednávky uveďte ve faktuře) </w:t>
      </w:r>
      <w:r>
        <w:rPr>
          <w:rFonts w:ascii="Arial" w:eastAsia="Arial" w:hAnsi="Arial" w:cs="Arial"/>
          <w:sz w:val="18"/>
        </w:rPr>
        <w:t>Materiál OOPP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81"/>
        <w:gridCol w:w="2318"/>
      </w:tblGrid>
      <w:tr w:rsidR="00FA7DE6" w14:paraId="05C66CB6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5B07A2E" w14:textId="77777777" w:rsidR="00FA7DE6" w:rsidRDefault="00F159E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Podbradník jednorázový, bílý, PE (50ks/bal, 20bal/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krt</w:t>
            </w:r>
            <w:proofErr w:type="spellEnd"/>
            <w:r>
              <w:rPr>
                <w:rFonts w:ascii="Arial" w:eastAsia="Arial" w:hAnsi="Arial" w:cs="Arial"/>
                <w:sz w:val="18"/>
              </w:rPr>
              <w:t>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3E4C15F2" w14:textId="77777777" w:rsidR="00FA7DE6" w:rsidRDefault="00F159E5">
            <w:pPr>
              <w:tabs>
                <w:tab w:val="center" w:pos="10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240,00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07F2B996" w14:textId="77777777" w:rsidR="00FA7DE6" w:rsidRDefault="00F159E5">
            <w:pPr>
              <w:tabs>
                <w:tab w:val="right" w:pos="2318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48,0000</w:t>
            </w:r>
            <w:r>
              <w:rPr>
                <w:rFonts w:ascii="Arial" w:eastAsia="Arial" w:hAnsi="Arial" w:cs="Arial"/>
                <w:sz w:val="18"/>
              </w:rPr>
              <w:tab/>
              <w:t>11 520,00</w:t>
            </w:r>
          </w:p>
        </w:tc>
      </w:tr>
      <w:tr w:rsidR="00FA7DE6" w14:paraId="21CA4123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84544F4" w14:textId="77777777" w:rsidR="00FA7DE6" w:rsidRDefault="00F159E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Rukavice Nitrilové vel. M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4731F62" w14:textId="77777777" w:rsidR="00FA7DE6" w:rsidRDefault="00F159E5">
            <w:pPr>
              <w:tabs>
                <w:tab w:val="center" w:pos="9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20000,00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F87A4CE" w14:textId="77777777" w:rsidR="00FA7DE6" w:rsidRDefault="00F159E5">
            <w:pPr>
              <w:tabs>
                <w:tab w:val="center" w:pos="545"/>
                <w:tab w:val="right" w:pos="2318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0,4950</w:t>
            </w:r>
            <w:r>
              <w:rPr>
                <w:rFonts w:ascii="Arial" w:eastAsia="Arial" w:hAnsi="Arial" w:cs="Arial"/>
                <w:sz w:val="18"/>
              </w:rPr>
              <w:tab/>
              <w:t>9 900,00</w:t>
            </w:r>
          </w:p>
        </w:tc>
      </w:tr>
      <w:tr w:rsidR="00FA7DE6" w14:paraId="42B4F443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731AE6F" w14:textId="77777777" w:rsidR="00FA7DE6" w:rsidRDefault="00F159E5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zaorkouhlení</w:t>
            </w:r>
            <w:proofErr w:type="spellEnd"/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7FDC68A" w14:textId="77777777" w:rsidR="00FA7DE6" w:rsidRDefault="00F159E5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5DB6A3C0" w14:textId="77777777" w:rsidR="00FA7DE6" w:rsidRDefault="00F159E5">
            <w:pPr>
              <w:tabs>
                <w:tab w:val="center" w:pos="545"/>
                <w:tab w:val="right" w:pos="2318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0,6000</w:t>
            </w:r>
            <w:r>
              <w:rPr>
                <w:rFonts w:ascii="Arial" w:eastAsia="Arial" w:hAnsi="Arial" w:cs="Arial"/>
                <w:sz w:val="18"/>
              </w:rPr>
              <w:tab/>
              <w:t>0,60</w:t>
            </w:r>
          </w:p>
        </w:tc>
      </w:tr>
      <w:tr w:rsidR="00FA7DE6" w14:paraId="5F7B6719" w14:textId="77777777">
        <w:trPr>
          <w:trHeight w:val="50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30B7D51" w14:textId="77777777" w:rsidR="00FA7DE6" w:rsidRDefault="00FA7DE6"/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35122" w14:textId="77777777" w:rsidR="00FA7DE6" w:rsidRDefault="00F159E5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C74D7" w14:textId="77777777" w:rsidR="00FA7DE6" w:rsidRDefault="00F159E5">
            <w:pPr>
              <w:spacing w:after="0"/>
              <w:ind w:left="824"/>
            </w:pPr>
            <w:r>
              <w:rPr>
                <w:rFonts w:ascii="Arial" w:eastAsia="Arial" w:hAnsi="Arial" w:cs="Arial"/>
                <w:b/>
                <w:sz w:val="18"/>
              </w:rPr>
              <w:t>21 420,60 CZK</w:t>
            </w:r>
          </w:p>
        </w:tc>
      </w:tr>
      <w:tr w:rsidR="00FA7DE6" w14:paraId="0D53E989" w14:textId="77777777">
        <w:trPr>
          <w:trHeight w:val="33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C2F01D3" w14:textId="77777777" w:rsidR="00FA7DE6" w:rsidRDefault="00FA7DE6"/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5265CA07" w14:textId="77777777" w:rsidR="00FA7DE6" w:rsidRDefault="00F159E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604483C" w14:textId="77777777" w:rsidR="00FA7DE6" w:rsidRDefault="00F159E5">
            <w:pPr>
              <w:spacing w:after="0"/>
              <w:ind w:left="924"/>
            </w:pPr>
            <w:r>
              <w:rPr>
                <w:rFonts w:ascii="Arial" w:eastAsia="Arial" w:hAnsi="Arial" w:cs="Arial"/>
                <w:sz w:val="18"/>
              </w:rPr>
              <w:t>2 570,40 CZK</w:t>
            </w:r>
          </w:p>
        </w:tc>
      </w:tr>
      <w:tr w:rsidR="00FA7DE6" w14:paraId="384A69EB" w14:textId="77777777">
        <w:trPr>
          <w:trHeight w:val="2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732E809" w14:textId="77777777" w:rsidR="00FA7DE6" w:rsidRDefault="00FA7DE6"/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26FC951C" w14:textId="77777777" w:rsidR="00FA7DE6" w:rsidRDefault="00F159E5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2F125F8" w14:textId="77777777" w:rsidR="00FA7DE6" w:rsidRDefault="00F159E5">
            <w:pPr>
              <w:spacing w:after="0"/>
              <w:ind w:left="824"/>
            </w:pPr>
            <w:r>
              <w:rPr>
                <w:rFonts w:ascii="Arial" w:eastAsia="Arial" w:hAnsi="Arial" w:cs="Arial"/>
                <w:b/>
                <w:sz w:val="18"/>
              </w:rPr>
              <w:t>23 991,00 CZK</w:t>
            </w:r>
          </w:p>
        </w:tc>
      </w:tr>
    </w:tbl>
    <w:p w14:paraId="19CE3982" w14:textId="77777777" w:rsidR="00FA7DE6" w:rsidRDefault="00F159E5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15B4CE2" wp14:editId="16A13A51">
            <wp:simplePos x="0" y="0"/>
            <wp:positionH relativeFrom="page">
              <wp:posOffset>457200</wp:posOffset>
            </wp:positionH>
            <wp:positionV relativeFrom="page">
              <wp:posOffset>342000</wp:posOffset>
            </wp:positionV>
            <wp:extent cx="457239" cy="201186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" cy="20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470274" wp14:editId="3935EB7E">
                <wp:simplePos x="0" y="0"/>
                <wp:positionH relativeFrom="column">
                  <wp:posOffset>8026</wp:posOffset>
                </wp:positionH>
                <wp:positionV relativeFrom="paragraph">
                  <wp:posOffset>922363</wp:posOffset>
                </wp:positionV>
                <wp:extent cx="6619574" cy="9525"/>
                <wp:effectExtent l="0" t="0" r="0" b="0"/>
                <wp:wrapSquare wrapText="bothSides"/>
                <wp:docPr id="891" name="Group 8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4" cy="9525"/>
                          <a:chOff x="0" y="0"/>
                          <a:chExt cx="6619574" cy="9525"/>
                        </a:xfrm>
                      </wpg:grpSpPr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6619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4">
                                <a:moveTo>
                                  <a:pt x="0" y="0"/>
                                </a:moveTo>
                                <a:lnTo>
                                  <a:pt x="661957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91" style="width:521.226pt;height:0.75pt;position:absolute;mso-position-horizontal-relative:text;mso-position-horizontal:absolute;margin-left:0.632pt;mso-position-vertical-relative:text;margin-top:72.627pt;" coordsize="66195,95">
                <v:shape id="Shape 65" style="position:absolute;width:66195;height:0;left:0;top:0;" coordsize="6619574,0" path="m0,0l6619574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4B272E76" w14:textId="3E4BA177" w:rsidR="00FA7DE6" w:rsidRDefault="00F159E5" w:rsidP="00927716">
      <w:pPr>
        <w:spacing w:after="139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649801F6" wp14:editId="36901542">
                <wp:extent cx="6603527" cy="9525"/>
                <wp:effectExtent l="0" t="0" r="0" b="0"/>
                <wp:docPr id="890" name="Group 8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7" cy="9525"/>
                          <a:chOff x="0" y="0"/>
                          <a:chExt cx="6603527" cy="9525"/>
                        </a:xfrm>
                      </wpg:grpSpPr>
                      <wps:wsp>
                        <wps:cNvPr id="1456" name="Shape 1456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7" name="Shape 1457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8" name="Shape 1458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9" name="Shape 1459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0" name="Shape 1460"/>
                        <wps:cNvSpPr/>
                        <wps:spPr>
                          <a:xfrm>
                            <a:off x="5652377" y="0"/>
                            <a:ext cx="95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0" h="9525">
                                <a:moveTo>
                                  <a:pt x="0" y="0"/>
                                </a:moveTo>
                                <a:lnTo>
                                  <a:pt x="951150" y="0"/>
                                </a:lnTo>
                                <a:lnTo>
                                  <a:pt x="9511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0" style="width:519.963pt;height:0.75pt;mso-position-horizontal-relative:char;mso-position-vertical-relative:line" coordsize="66035,95">
                <v:shape id="Shape 1461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  <v:shape id="Shape 1462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463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464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465" style="position:absolute;width:9511;height:95;left:56523;top:0;" coordsize="951150,9525" path="m0,0l951150,0l9511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18"/>
        </w:rPr>
        <w:t>Nejsme plátci DPH.</w:t>
      </w:r>
    </w:p>
    <w:p w14:paraId="392E4394" w14:textId="77777777" w:rsidR="00FA7DE6" w:rsidRDefault="00F159E5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3EE34F05" w14:textId="77777777" w:rsidR="00FA7DE6" w:rsidRDefault="00F159E5">
      <w:pPr>
        <w:spacing w:after="0"/>
        <w:ind w:right="3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FA7DE6">
      <w:type w:val="continuous"/>
      <w:pgSz w:w="11900" w:h="16840"/>
      <w:pgMar w:top="1440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DE6"/>
    <w:rsid w:val="00927716"/>
    <w:rsid w:val="00AC47C0"/>
    <w:rsid w:val="00F159E5"/>
    <w:rsid w:val="00FA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1E823"/>
  <w15:docId w15:val="{7F88AB43-20EB-4F15-A6BA-885C0C9E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862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2026-02-18T09:24:00Z</dcterms:created>
  <dcterms:modified xsi:type="dcterms:W3CDTF">2026-02-18T09:24:00Z</dcterms:modified>
</cp:coreProperties>
</file>