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AF2B" w14:textId="77777777" w:rsidR="00393280" w:rsidRDefault="00393280">
      <w:pPr>
        <w:spacing w:line="1" w:lineRule="exact"/>
      </w:pPr>
    </w:p>
    <w:p w14:paraId="47D0CEE0" w14:textId="77777777" w:rsidR="00393280" w:rsidRDefault="00000000">
      <w:pPr>
        <w:pStyle w:val="Zhlavnebozpat0"/>
        <w:framePr w:w="1315" w:h="264" w:hRule="exact" w:wrap="none" w:vAnchor="page" w:hAnchor="page" w:x="9561" w:y="684"/>
        <w:jc w:val="right"/>
      </w:pPr>
      <w:r>
        <w:t>NS_1727/MO1</w:t>
      </w:r>
    </w:p>
    <w:p w14:paraId="309D4171" w14:textId="77777777" w:rsidR="00393280" w:rsidRDefault="00000000">
      <w:pPr>
        <w:pStyle w:val="Zkladntext1"/>
        <w:framePr w:w="10421" w:h="7147" w:hRule="exact" w:wrap="none" w:vAnchor="page" w:hAnchor="page" w:x="1070" w:y="1135"/>
        <w:spacing w:after="280" w:line="324" w:lineRule="auto"/>
      </w:pPr>
      <w:r>
        <w:t>Níže uvedeného dne, měsíce a roku uzavřely</w:t>
      </w:r>
    </w:p>
    <w:p w14:paraId="1BE44C44" w14:textId="77777777" w:rsidR="00393280" w:rsidRDefault="00000000">
      <w:pPr>
        <w:pStyle w:val="Nadpis40"/>
        <w:framePr w:w="10421" w:h="7147" w:hRule="exact" w:wrap="none" w:vAnchor="page" w:hAnchor="page" w:x="1070" w:y="1135"/>
        <w:spacing w:after="0"/>
        <w:jc w:val="left"/>
      </w:pPr>
      <w:bookmarkStart w:id="0" w:name="bookmark0"/>
      <w:r>
        <w:t>statutární město Pardubice</w:t>
      </w:r>
      <w:bookmarkEnd w:id="0"/>
    </w:p>
    <w:p w14:paraId="204E99BB" w14:textId="77777777" w:rsidR="00393280" w:rsidRDefault="00000000">
      <w:pPr>
        <w:pStyle w:val="Zkladntext1"/>
        <w:framePr w:w="10421" w:h="7147" w:hRule="exact" w:wrap="none" w:vAnchor="page" w:hAnchor="page" w:x="1070" w:y="1135"/>
        <w:tabs>
          <w:tab w:val="left" w:pos="1116"/>
        </w:tabs>
      </w:pPr>
      <w:r>
        <w:t>IČO:</w:t>
      </w:r>
      <w:r>
        <w:tab/>
        <w:t>002 74 046</w:t>
      </w:r>
    </w:p>
    <w:p w14:paraId="026C6A49" w14:textId="77777777" w:rsidR="00393280" w:rsidRDefault="00000000">
      <w:pPr>
        <w:pStyle w:val="Zkladntext1"/>
        <w:framePr w:w="10421" w:h="7147" w:hRule="exact" w:wrap="none" w:vAnchor="page" w:hAnchor="page" w:x="1070" w:y="1135"/>
        <w:tabs>
          <w:tab w:val="left" w:pos="1116"/>
          <w:tab w:val="left" w:pos="3670"/>
        </w:tabs>
      </w:pPr>
      <w:r>
        <w:t>sídlo:</w:t>
      </w:r>
      <w:r>
        <w:tab/>
        <w:t>Pernštýnské nám. 1, PSČ</w:t>
      </w:r>
      <w:r>
        <w:tab/>
        <w:t>530 21 Pardubice</w:t>
      </w:r>
    </w:p>
    <w:p w14:paraId="143633B6" w14:textId="77777777" w:rsidR="00393280" w:rsidRDefault="00000000">
      <w:pPr>
        <w:pStyle w:val="Zkladntext1"/>
        <w:framePr w:w="10421" w:h="7147" w:hRule="exact" w:wrap="none" w:vAnchor="page" w:hAnchor="page" w:x="1070" w:y="1135"/>
        <w:tabs>
          <w:tab w:val="left" w:pos="1116"/>
        </w:tabs>
      </w:pPr>
      <w:r>
        <w:t>jednající:</w:t>
      </w:r>
      <w:r>
        <w:tab/>
        <w:t>Ing. Miroslav Macela,</w:t>
      </w:r>
    </w:p>
    <w:p w14:paraId="7E6A81A4" w14:textId="77777777" w:rsidR="00393280" w:rsidRDefault="00000000">
      <w:pPr>
        <w:pStyle w:val="Zkladntext1"/>
        <w:framePr w:w="10421" w:h="7147" w:hRule="exact" w:wrap="none" w:vAnchor="page" w:hAnchor="page" w:x="1070" w:y="1135"/>
        <w:spacing w:after="280"/>
        <w:ind w:left="1140"/>
      </w:pPr>
      <w:r>
        <w:t>vedoucí oddělení pozemků a převodu nemovitostí Magistrátu města Pardubic, a to na základě čl. 10 odst. 1 a odst. 6 a čl. 12 směrnice č. 5/2025 Organizační řád v platném znění</w:t>
      </w:r>
    </w:p>
    <w:p w14:paraId="56FC6E15" w14:textId="77777777" w:rsidR="00393280" w:rsidRDefault="00000000">
      <w:pPr>
        <w:pStyle w:val="Zkladntext1"/>
        <w:framePr w:w="10421" w:h="7147" w:hRule="exact" w:wrap="none" w:vAnchor="page" w:hAnchor="page" w:x="1070" w:y="1135"/>
        <w:spacing w:after="280" w:line="324" w:lineRule="auto"/>
      </w:pPr>
      <w:r>
        <w:t xml:space="preserve">(dále jenom jako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pronajímatel“</w:t>
      </w:r>
      <w:r>
        <w:t>)</w:t>
      </w:r>
    </w:p>
    <w:p w14:paraId="2D17FF0F" w14:textId="77777777" w:rsidR="00393280" w:rsidRDefault="00000000">
      <w:pPr>
        <w:pStyle w:val="Nadpis40"/>
        <w:framePr w:w="10421" w:h="7147" w:hRule="exact" w:wrap="none" w:vAnchor="page" w:hAnchor="page" w:x="1070" w:y="1135"/>
        <w:spacing w:after="400" w:line="324" w:lineRule="auto"/>
        <w:jc w:val="left"/>
      </w:pPr>
      <w:bookmarkStart w:id="1" w:name="bookmark2"/>
      <w:r>
        <w:t>a</w:t>
      </w:r>
      <w:bookmarkEnd w:id="1"/>
    </w:p>
    <w:p w14:paraId="0CA0BDB7" w14:textId="77777777" w:rsidR="00393280" w:rsidRDefault="00000000">
      <w:pPr>
        <w:pStyle w:val="Nadpis40"/>
        <w:framePr w:w="10421" w:h="7147" w:hRule="exact" w:wrap="none" w:vAnchor="page" w:hAnchor="page" w:x="1070" w:y="1135"/>
        <w:spacing w:after="0" w:line="326" w:lineRule="auto"/>
        <w:jc w:val="left"/>
      </w:pPr>
      <w:bookmarkStart w:id="2" w:name="bookmark4"/>
      <w:r>
        <w:t>MeDiLa spol. s r.o.</w:t>
      </w:r>
      <w:bookmarkEnd w:id="2"/>
    </w:p>
    <w:p w14:paraId="0D9AD21A" w14:textId="77777777" w:rsidR="00393280" w:rsidRDefault="00000000">
      <w:pPr>
        <w:pStyle w:val="Zkladntext1"/>
        <w:framePr w:w="10421" w:h="7147" w:hRule="exact" w:wrap="none" w:vAnchor="page" w:hAnchor="page" w:x="1070" w:y="1135"/>
        <w:tabs>
          <w:tab w:val="left" w:pos="1116"/>
        </w:tabs>
        <w:spacing w:line="326" w:lineRule="auto"/>
      </w:pPr>
      <w:r>
        <w:t>IČO:</w:t>
      </w:r>
      <w:r>
        <w:tab/>
        <w:t>632 17 767</w:t>
      </w:r>
    </w:p>
    <w:p w14:paraId="077AE0E7" w14:textId="77777777" w:rsidR="00393280" w:rsidRDefault="00000000">
      <w:pPr>
        <w:pStyle w:val="Zkladntext1"/>
        <w:framePr w:w="10421" w:h="7147" w:hRule="exact" w:wrap="none" w:vAnchor="page" w:hAnchor="page" w:x="1070" w:y="1135"/>
        <w:tabs>
          <w:tab w:val="left" w:pos="1116"/>
        </w:tabs>
        <w:spacing w:line="326" w:lineRule="auto"/>
      </w:pPr>
      <w:r>
        <w:t>sídlo:</w:t>
      </w:r>
      <w:r>
        <w:tab/>
        <w:t>Štrossova 1931, Bílé Předměstí, 530 03 Pardubice</w:t>
      </w:r>
    </w:p>
    <w:p w14:paraId="1012ACE7" w14:textId="77777777" w:rsidR="00393280" w:rsidRDefault="00000000">
      <w:pPr>
        <w:pStyle w:val="Zkladntext1"/>
        <w:framePr w:w="10421" w:h="7147" w:hRule="exact" w:wrap="none" w:vAnchor="page" w:hAnchor="page" w:x="1070" w:y="1135"/>
        <w:tabs>
          <w:tab w:val="left" w:pos="1116"/>
        </w:tabs>
        <w:spacing w:line="326" w:lineRule="auto"/>
      </w:pPr>
      <w:r>
        <w:t>jednající:</w:t>
      </w:r>
      <w:r>
        <w:tab/>
        <w:t>Ing. Petra Korchová, jednatelka</w:t>
      </w:r>
    </w:p>
    <w:p w14:paraId="377FC920" w14:textId="77777777" w:rsidR="00393280" w:rsidRDefault="00000000">
      <w:pPr>
        <w:pStyle w:val="Zkladntext1"/>
        <w:framePr w:w="10421" w:h="7147" w:hRule="exact" w:wrap="none" w:vAnchor="page" w:hAnchor="page" w:x="1070" w:y="1135"/>
        <w:spacing w:after="280" w:line="326" w:lineRule="auto"/>
        <w:ind w:left="1140"/>
      </w:pPr>
      <w:r>
        <w:t>zapsaná v obchodním rejstříku vedeném u Krajského soudu v Hradci Králové, oddíl C, vložka 7828</w:t>
      </w:r>
    </w:p>
    <w:p w14:paraId="3C5394BC" w14:textId="77777777" w:rsidR="00393280" w:rsidRDefault="00000000">
      <w:pPr>
        <w:pStyle w:val="Zkladntext1"/>
        <w:framePr w:w="10421" w:h="7147" w:hRule="exact" w:wrap="none" w:vAnchor="page" w:hAnchor="page" w:x="1070" w:y="1135"/>
        <w:spacing w:after="280" w:line="324" w:lineRule="auto"/>
      </w:pPr>
      <w:r>
        <w:t xml:space="preserve">(dále jenom jako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nájemce“</w:t>
      </w:r>
      <w:r>
        <w:t>)</w:t>
      </w:r>
    </w:p>
    <w:p w14:paraId="6D7DCE68" w14:textId="77777777" w:rsidR="00393280" w:rsidRDefault="00000000">
      <w:pPr>
        <w:pStyle w:val="Zkladntext1"/>
        <w:framePr w:w="10421" w:h="7147" w:hRule="exact" w:wrap="none" w:vAnchor="page" w:hAnchor="page" w:x="1070" w:y="1135"/>
        <w:spacing w:line="324" w:lineRule="auto"/>
      </w:pPr>
      <w:r>
        <w:t xml:space="preserve">(dále společně též jako 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„smluvní strany“</w:t>
      </w:r>
      <w:r>
        <w:t>)</w:t>
      </w:r>
    </w:p>
    <w:p w14:paraId="0E644B05" w14:textId="77777777" w:rsidR="00393280" w:rsidRDefault="00000000">
      <w:pPr>
        <w:pStyle w:val="Zkladntext50"/>
        <w:framePr w:w="10421" w:h="6211" w:hRule="exact" w:wrap="none" w:vAnchor="page" w:hAnchor="page" w:x="1070" w:y="8998"/>
        <w:spacing w:after="0" w:line="271" w:lineRule="auto"/>
        <w:jc w:val="center"/>
      </w:pPr>
      <w:r>
        <w:t>d o d a t e k č. 1</w:t>
      </w:r>
    </w:p>
    <w:p w14:paraId="389EAD33" w14:textId="77777777" w:rsidR="00393280" w:rsidRDefault="00000000">
      <w:pPr>
        <w:pStyle w:val="Nadpis40"/>
        <w:framePr w:w="10421" w:h="6211" w:hRule="exact" w:wrap="none" w:vAnchor="page" w:hAnchor="page" w:x="1070" w:y="8998"/>
        <w:spacing w:after="280" w:line="271" w:lineRule="auto"/>
      </w:pPr>
      <w:bookmarkStart w:id="3" w:name="bookmark6"/>
      <w:r>
        <w:t>k nájemní smlouvě ze dne 9.4.2021</w:t>
      </w:r>
      <w:bookmarkEnd w:id="3"/>
    </w:p>
    <w:p w14:paraId="3A6741B6" w14:textId="77777777" w:rsidR="00393280" w:rsidRDefault="00000000">
      <w:pPr>
        <w:pStyle w:val="Zkladntext1"/>
        <w:framePr w:w="10421" w:h="6211" w:hRule="exact" w:wrap="none" w:vAnchor="page" w:hAnchor="page" w:x="1070" w:y="8998"/>
        <w:spacing w:after="600"/>
        <w:ind w:firstLine="340"/>
      </w:pPr>
      <w:r>
        <w:t>v souladu s ustanovením § 2201 a násl. zákona č. 89/2012 Sb., občanský zákoník v platném znění</w:t>
      </w:r>
    </w:p>
    <w:p w14:paraId="2650C833" w14:textId="77777777" w:rsidR="00393280" w:rsidRDefault="00393280">
      <w:pPr>
        <w:pStyle w:val="Nadpis40"/>
        <w:framePr w:w="10421" w:h="6211" w:hRule="exact" w:wrap="none" w:vAnchor="page" w:hAnchor="page" w:x="1070" w:y="8998"/>
        <w:numPr>
          <w:ilvl w:val="0"/>
          <w:numId w:val="1"/>
        </w:numPr>
        <w:spacing w:after="100"/>
      </w:pPr>
    </w:p>
    <w:p w14:paraId="041D0148" w14:textId="77777777" w:rsidR="00393280" w:rsidRDefault="00000000">
      <w:pPr>
        <w:pStyle w:val="Zkladntext1"/>
        <w:framePr w:w="10421" w:h="6211" w:hRule="exact" w:wrap="none" w:vAnchor="page" w:hAnchor="page" w:x="1070" w:y="8998"/>
        <w:numPr>
          <w:ilvl w:val="0"/>
          <w:numId w:val="2"/>
        </w:numPr>
        <w:tabs>
          <w:tab w:val="left" w:pos="360"/>
        </w:tabs>
        <w:spacing w:after="280" w:line="314" w:lineRule="auto"/>
        <w:ind w:left="340" w:hanging="340"/>
        <w:jc w:val="both"/>
        <w:rPr>
          <w:sz w:val="22"/>
          <w:szCs w:val="22"/>
        </w:rPr>
      </w:pPr>
      <w:r>
        <w:t xml:space="preserve">Pronajímatel a nájemce spolu dne 9.4.2021 uzavřeli nájemní smlouvu, jejímž předmětem je nájem pozemku definovaného v článku II. odst.1. této smlouvy za účelem umístění a provozování dočasného/mobilního stanu, popř. kontejneru pro drive-in odběrové zařízení (pro odběry materiálu na vyšetření COVID - 19)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(dále jenom jako „Nájemní smlouva“)</w:t>
      </w:r>
      <w:r>
        <w:rPr>
          <w:i/>
          <w:iCs/>
          <w:sz w:val="22"/>
          <w:szCs w:val="22"/>
        </w:rPr>
        <w:t>.</w:t>
      </w:r>
    </w:p>
    <w:p w14:paraId="67C6D5D6" w14:textId="77777777" w:rsidR="00393280" w:rsidRDefault="00393280">
      <w:pPr>
        <w:pStyle w:val="Nadpis40"/>
        <w:framePr w:w="10421" w:h="6211" w:hRule="exact" w:wrap="none" w:vAnchor="page" w:hAnchor="page" w:x="1070" w:y="8998"/>
        <w:numPr>
          <w:ilvl w:val="0"/>
          <w:numId w:val="1"/>
        </w:numPr>
        <w:spacing w:after="100"/>
      </w:pPr>
    </w:p>
    <w:p w14:paraId="520652CD" w14:textId="77777777" w:rsidR="00393280" w:rsidRDefault="00000000">
      <w:pPr>
        <w:pStyle w:val="Zkladntext1"/>
        <w:framePr w:w="10421" w:h="6211" w:hRule="exact" w:wrap="none" w:vAnchor="page" w:hAnchor="page" w:x="1070" w:y="8998"/>
        <w:numPr>
          <w:ilvl w:val="0"/>
          <w:numId w:val="3"/>
        </w:numPr>
        <w:tabs>
          <w:tab w:val="left" w:pos="360"/>
        </w:tabs>
      </w:pPr>
      <w:r>
        <w:t>Pronajímatel a nájemce se dohodli na níže uvedených změnách Nájemní smlouvy:</w:t>
      </w:r>
    </w:p>
    <w:p w14:paraId="57A35711" w14:textId="77777777" w:rsidR="00393280" w:rsidRDefault="00000000">
      <w:pPr>
        <w:pStyle w:val="Zkladntext1"/>
        <w:framePr w:w="10421" w:h="6211" w:hRule="exact" w:wrap="none" w:vAnchor="page" w:hAnchor="page" w:x="1070" w:y="8998"/>
        <w:numPr>
          <w:ilvl w:val="0"/>
          <w:numId w:val="4"/>
        </w:numPr>
        <w:tabs>
          <w:tab w:val="left" w:pos="738"/>
        </w:tabs>
        <w:ind w:firstLine="440"/>
        <w:jc w:val="both"/>
      </w:pPr>
      <w:r>
        <w:t>čl. II. odst.1. nově zní:</w:t>
      </w:r>
    </w:p>
    <w:p w14:paraId="305003CA" w14:textId="77777777" w:rsidR="00393280" w:rsidRDefault="00000000">
      <w:pPr>
        <w:pStyle w:val="Zkladntext20"/>
        <w:framePr w:w="10421" w:h="6211" w:hRule="exact" w:wrap="none" w:vAnchor="page" w:hAnchor="page" w:x="1070" w:y="8998"/>
        <w:spacing w:after="0"/>
        <w:jc w:val="both"/>
      </w:pPr>
      <w:r>
        <w:t xml:space="preserve">Pronajímatel přenechává nájemci do nájmu </w:t>
      </w:r>
      <w:r>
        <w:rPr>
          <w:b/>
          <w:bCs/>
        </w:rPr>
        <w:t>část pozemku označeného jako p.p.č. 4210/4 o výměře 100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>v k.ú. Pardubice (dále jenom jako „</w:t>
      </w:r>
      <w:r>
        <w:rPr>
          <w:b/>
          <w:bCs/>
        </w:rPr>
        <w:t>předmět nájmu</w:t>
      </w:r>
      <w:r>
        <w:t xml:space="preserve">“) v rozsahu, který je zakreslen na snímku katastrální mapy, který je přílohou této smlouvy, a to za účelem </w:t>
      </w:r>
      <w:r>
        <w:rPr>
          <w:b/>
          <w:bCs/>
        </w:rPr>
        <w:t xml:space="preserve">využití plochy pro zásobování a dočasné odstavení zdravotnických vozidel pro svoz biologického materiálu </w:t>
      </w:r>
      <w:r>
        <w:t>(dále jenom jako „účel nájmu“),</w:t>
      </w:r>
    </w:p>
    <w:p w14:paraId="08AE2358" w14:textId="77777777" w:rsidR="00393280" w:rsidRDefault="00000000">
      <w:pPr>
        <w:pStyle w:val="Zhlavnebozpat0"/>
        <w:framePr w:wrap="none" w:vAnchor="page" w:hAnchor="page" w:x="5438" w:y="1570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Stránka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1B8E9AF9" w14:textId="77777777" w:rsidR="00393280" w:rsidRDefault="00393280">
      <w:pPr>
        <w:spacing w:line="1" w:lineRule="exact"/>
        <w:sectPr w:rsidR="003932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DBF82E" w14:textId="77777777" w:rsidR="00393280" w:rsidRDefault="00393280">
      <w:pPr>
        <w:spacing w:line="1" w:lineRule="exact"/>
      </w:pPr>
    </w:p>
    <w:p w14:paraId="39CCDF9E" w14:textId="77777777" w:rsidR="00393280" w:rsidRDefault="00000000">
      <w:pPr>
        <w:pStyle w:val="Zhlavnebozpat0"/>
        <w:framePr w:wrap="none" w:vAnchor="page" w:hAnchor="page" w:x="9431" w:y="693"/>
      </w:pPr>
      <w:r>
        <w:t>NSJI727/MO1</w:t>
      </w:r>
    </w:p>
    <w:p w14:paraId="03AB8140" w14:textId="77777777" w:rsidR="00393280" w:rsidRDefault="00000000">
      <w:pPr>
        <w:pStyle w:val="Zkladntext1"/>
        <w:framePr w:w="10421" w:h="950" w:hRule="exact" w:wrap="none" w:vAnchor="page" w:hAnchor="page" w:x="939" w:y="1168"/>
        <w:spacing w:line="326" w:lineRule="auto"/>
        <w:ind w:left="800" w:hanging="360"/>
        <w:jc w:val="both"/>
      </w:pPr>
      <w:r>
        <w:t>• smluvní strany dále tímto dodatkem mění přílohu Nájemní smlouvy, která je nově snímek katastrální mapy se zákresem, který je přílohou tohoto dodatku.</w:t>
      </w:r>
    </w:p>
    <w:p w14:paraId="658A2759" w14:textId="77777777" w:rsidR="00393280" w:rsidRDefault="00000000">
      <w:pPr>
        <w:pStyle w:val="Zkladntext1"/>
        <w:framePr w:w="10421" w:h="950" w:hRule="exact" w:wrap="none" w:vAnchor="page" w:hAnchor="page" w:x="939" w:y="1168"/>
        <w:tabs>
          <w:tab w:val="left" w:pos="329"/>
        </w:tabs>
        <w:spacing w:line="326" w:lineRule="auto"/>
      </w:pPr>
      <w:r>
        <w:t>2.</w:t>
      </w:r>
      <w:r>
        <w:tab/>
        <w:t>Ostatní ustanovení Nájemní smlouvy zůstávají nezměněna.</w:t>
      </w:r>
    </w:p>
    <w:p w14:paraId="00147CE5" w14:textId="77777777" w:rsidR="00393280" w:rsidRDefault="00393280">
      <w:pPr>
        <w:pStyle w:val="Zkladntext1"/>
        <w:framePr w:w="10421" w:h="8582" w:hRule="exact" w:wrap="none" w:vAnchor="page" w:hAnchor="page" w:x="939" w:y="2714"/>
        <w:numPr>
          <w:ilvl w:val="0"/>
          <w:numId w:val="5"/>
        </w:numPr>
        <w:spacing w:line="324" w:lineRule="auto"/>
        <w:jc w:val="center"/>
      </w:pPr>
    </w:p>
    <w:p w14:paraId="2D07FE76" w14:textId="77777777" w:rsidR="00393280" w:rsidRDefault="00000000">
      <w:pPr>
        <w:pStyle w:val="Zkladntext1"/>
        <w:framePr w:w="10421" w:h="8582" w:hRule="exact" w:wrap="none" w:vAnchor="page" w:hAnchor="page" w:x="939" w:y="2714"/>
        <w:numPr>
          <w:ilvl w:val="0"/>
          <w:numId w:val="6"/>
        </w:numPr>
        <w:tabs>
          <w:tab w:val="left" w:pos="319"/>
        </w:tabs>
        <w:spacing w:line="324" w:lineRule="auto"/>
        <w:ind w:left="300" w:hanging="300"/>
        <w:jc w:val="both"/>
      </w:pPr>
      <w:r>
        <w:t>Tento dodatek nabývá platnosti dnem jeho podpisu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26B9C139" w14:textId="77777777" w:rsidR="00393280" w:rsidRDefault="00000000">
      <w:pPr>
        <w:pStyle w:val="Zkladntext1"/>
        <w:framePr w:w="10421" w:h="8582" w:hRule="exact" w:wrap="none" w:vAnchor="page" w:hAnchor="page" w:x="939" w:y="2714"/>
        <w:numPr>
          <w:ilvl w:val="0"/>
          <w:numId w:val="6"/>
        </w:numPr>
        <w:tabs>
          <w:tab w:val="left" w:pos="329"/>
        </w:tabs>
        <w:spacing w:line="324" w:lineRule="auto"/>
        <w:ind w:left="300" w:hanging="300"/>
        <w:jc w:val="both"/>
      </w:pPr>
      <w:r>
        <w:t>Smluvní strany se dohodly, že pronajímatel bezodkladně po uzavření tohoto dodatku odešle dodatek k řádnému uveřejnění prostřednictvím registru smluv. O uveřejnění dodatku bude pronajímatel bezodkladně nájemce informovat, nebyl-li kontaktní údaj této smluvní strany uveden přímo do registru smluv jako kontakt pro notifikaci o uveřejnění.</w:t>
      </w:r>
    </w:p>
    <w:p w14:paraId="3F366C57" w14:textId="77777777" w:rsidR="00393280" w:rsidRDefault="00000000">
      <w:pPr>
        <w:pStyle w:val="Zkladntext1"/>
        <w:framePr w:w="10421" w:h="8582" w:hRule="exact" w:wrap="none" w:vAnchor="page" w:hAnchor="page" w:x="939" w:y="2714"/>
        <w:numPr>
          <w:ilvl w:val="0"/>
          <w:numId w:val="6"/>
        </w:numPr>
        <w:tabs>
          <w:tab w:val="left" w:pos="329"/>
        </w:tabs>
        <w:spacing w:line="324" w:lineRule="auto"/>
        <w:ind w:left="300" w:hanging="300"/>
        <w:jc w:val="both"/>
      </w:pPr>
      <w:r>
        <w:t>Smluvní strany berou na vědomí, že nebude-li dodatek uveřejněn ani do tří měsíců ode dne jeho uzavření, je následujícím dnem zrušen od počátku s účinky případného bezdůvodného obohacení.</w:t>
      </w:r>
    </w:p>
    <w:p w14:paraId="25E72E22" w14:textId="77777777" w:rsidR="00393280" w:rsidRDefault="00000000">
      <w:pPr>
        <w:pStyle w:val="Zkladntext1"/>
        <w:framePr w:w="10421" w:h="8582" w:hRule="exact" w:wrap="none" w:vAnchor="page" w:hAnchor="page" w:x="939" w:y="2714"/>
        <w:numPr>
          <w:ilvl w:val="0"/>
          <w:numId w:val="6"/>
        </w:numPr>
        <w:tabs>
          <w:tab w:val="left" w:pos="333"/>
        </w:tabs>
        <w:spacing w:after="280" w:line="324" w:lineRule="auto"/>
        <w:ind w:left="300" w:hanging="300"/>
        <w:jc w:val="both"/>
      </w:pPr>
      <w:r>
        <w:t>Smluvní strany prohlašují, že žádná část dodatku nenaplňuje znaky obchodního tajemství (§ 504 zákona č. 89/2012 sb., občanský zákoník).</w:t>
      </w:r>
    </w:p>
    <w:p w14:paraId="30E190BD" w14:textId="77777777" w:rsidR="00393280" w:rsidRDefault="00393280">
      <w:pPr>
        <w:pStyle w:val="Zkladntext1"/>
        <w:framePr w:w="10421" w:h="8582" w:hRule="exact" w:wrap="none" w:vAnchor="page" w:hAnchor="page" w:x="939" w:y="2714"/>
        <w:numPr>
          <w:ilvl w:val="0"/>
          <w:numId w:val="5"/>
        </w:numPr>
        <w:spacing w:line="324" w:lineRule="auto"/>
        <w:jc w:val="center"/>
      </w:pPr>
    </w:p>
    <w:p w14:paraId="587A79F3" w14:textId="77777777" w:rsidR="00393280" w:rsidRDefault="00000000">
      <w:pPr>
        <w:pStyle w:val="Zkladntext1"/>
        <w:framePr w:w="10421" w:h="8582" w:hRule="exact" w:wrap="none" w:vAnchor="page" w:hAnchor="page" w:x="939" w:y="2714"/>
        <w:numPr>
          <w:ilvl w:val="0"/>
          <w:numId w:val="7"/>
        </w:numPr>
        <w:tabs>
          <w:tab w:val="left" w:pos="319"/>
        </w:tabs>
        <w:spacing w:after="280" w:line="324" w:lineRule="auto"/>
        <w:ind w:left="300" w:hanging="300"/>
        <w:jc w:val="both"/>
      </w:pPr>
      <w:r>
        <w:t>Smluvní strany tento dodatek přečetly, prohlašují, že je projevem jejich svobodné a vážné vůle, že nebyl sjednán v tísni za nápadně nevýhodných podmínek a na důkaz souhlasu se zněním tohoto dodatku připojují oprávnění zástupci obou smluvních stran své elektronické podpisy.</w:t>
      </w:r>
    </w:p>
    <w:p w14:paraId="6DA55091" w14:textId="77777777" w:rsidR="00393280" w:rsidRDefault="00000000">
      <w:pPr>
        <w:pStyle w:val="Zkladntext1"/>
        <w:framePr w:w="10421" w:h="8582" w:hRule="exact" w:wrap="none" w:vAnchor="page" w:hAnchor="page" w:x="939" w:y="2714"/>
        <w:spacing w:after="220" w:line="338" w:lineRule="auto"/>
        <w:ind w:firstLine="440"/>
        <w:rPr>
          <w:sz w:val="19"/>
          <w:szCs w:val="19"/>
        </w:rPr>
      </w:pPr>
      <w:r>
        <w:rPr>
          <w:b/>
          <w:bCs/>
          <w:sz w:val="19"/>
          <w:szCs w:val="19"/>
        </w:rPr>
        <w:t>Příloha: snímek katastrální mapy se zákresem</w:t>
      </w:r>
    </w:p>
    <w:p w14:paraId="30C6B91D" w14:textId="77777777" w:rsidR="00393280" w:rsidRDefault="00000000">
      <w:pPr>
        <w:pStyle w:val="Zkladntext1"/>
        <w:framePr w:wrap="none" w:vAnchor="page" w:hAnchor="page" w:x="939" w:y="11896"/>
        <w:tabs>
          <w:tab w:val="left" w:leader="dot" w:pos="3427"/>
        </w:tabs>
        <w:spacing w:line="240" w:lineRule="auto"/>
      </w:pPr>
      <w:r>
        <w:t>V Pardubicích dne</w:t>
      </w:r>
      <w:r>
        <w:tab/>
      </w:r>
    </w:p>
    <w:p w14:paraId="52B857F0" w14:textId="77777777" w:rsidR="00393280" w:rsidRDefault="00000000">
      <w:pPr>
        <w:pStyle w:val="Zkladntext1"/>
        <w:framePr w:w="10421" w:h="821" w:hRule="exact" w:wrap="none" w:vAnchor="page" w:hAnchor="page" w:x="939" w:y="13442"/>
        <w:spacing w:line="276" w:lineRule="auto"/>
        <w:ind w:left="5"/>
      </w:pPr>
      <w:r>
        <w:rPr>
          <w:b/>
          <w:bCs/>
        </w:rPr>
        <w:t>statutární město Pardubice</w:t>
      </w:r>
      <w:r>
        <w:rPr>
          <w:b/>
          <w:bCs/>
        </w:rPr>
        <w:br/>
        <w:t>Ing. Miroslav Macela</w:t>
      </w:r>
      <w:r>
        <w:rPr>
          <w:b/>
          <w:bCs/>
        </w:rPr>
        <w:br/>
        <w:t>vedoucí oddělení</w:t>
      </w:r>
    </w:p>
    <w:p w14:paraId="05127A31" w14:textId="77777777" w:rsidR="00393280" w:rsidRDefault="00000000">
      <w:pPr>
        <w:pStyle w:val="Zkladntext1"/>
        <w:framePr w:w="1992" w:h="821" w:hRule="exact" w:wrap="none" w:vAnchor="page" w:hAnchor="page" w:x="6603" w:y="13442"/>
        <w:spacing w:line="276" w:lineRule="auto"/>
      </w:pPr>
      <w:r>
        <w:rPr>
          <w:b/>
          <w:bCs/>
        </w:rPr>
        <w:t>MeDiLa spol. s r.o.</w:t>
      </w:r>
      <w:r>
        <w:rPr>
          <w:b/>
          <w:bCs/>
        </w:rPr>
        <w:br/>
        <w:t>Ing. Petra Korchová</w:t>
      </w:r>
      <w:r>
        <w:rPr>
          <w:b/>
          <w:bCs/>
        </w:rPr>
        <w:br/>
        <w:t>jednatelka</w:t>
      </w:r>
    </w:p>
    <w:p w14:paraId="30E661C6" w14:textId="77777777" w:rsidR="00393280" w:rsidRDefault="00000000">
      <w:pPr>
        <w:pStyle w:val="Zhlavnebozpat0"/>
        <w:framePr w:wrap="none" w:vAnchor="page" w:hAnchor="page" w:x="5307" w:y="15707"/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Stránka </w:t>
      </w:r>
      <w:r>
        <w:t xml:space="preserve">2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z </w:t>
      </w:r>
      <w:r>
        <w:t>3</w:t>
      </w:r>
    </w:p>
    <w:p w14:paraId="1141B6B5" w14:textId="77777777" w:rsidR="00393280" w:rsidRDefault="00393280">
      <w:pPr>
        <w:spacing w:line="1" w:lineRule="exact"/>
        <w:sectPr w:rsidR="003932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0B0610" w14:textId="77777777" w:rsidR="00393280" w:rsidRDefault="00393280">
      <w:pPr>
        <w:spacing w:line="1" w:lineRule="exact"/>
      </w:pPr>
    </w:p>
    <w:p w14:paraId="3EF45227" w14:textId="77777777" w:rsidR="00393280" w:rsidRDefault="00000000">
      <w:pPr>
        <w:pStyle w:val="Zhlavnebozpat0"/>
        <w:framePr w:wrap="none" w:vAnchor="page" w:hAnchor="page" w:x="9526" w:y="683"/>
      </w:pPr>
      <w:r>
        <w:t>NS_1727/MO1</w:t>
      </w:r>
    </w:p>
    <w:p w14:paraId="3E0080CE" w14:textId="77777777" w:rsidR="00393280" w:rsidRDefault="00000000">
      <w:pPr>
        <w:pStyle w:val="Titulekobrzku0"/>
        <w:framePr w:wrap="none" w:vAnchor="page" w:hAnchor="page" w:x="1054" w:y="1139"/>
        <w:rPr>
          <w:sz w:val="19"/>
          <w:szCs w:val="19"/>
        </w:rPr>
      </w:pPr>
      <w:r>
        <w:rPr>
          <w:b/>
          <w:bCs/>
          <w:sz w:val="19"/>
          <w:szCs w:val="19"/>
        </w:rPr>
        <w:t>Příloha:</w:t>
      </w:r>
    </w:p>
    <w:p w14:paraId="345A221F" w14:textId="77777777" w:rsidR="00393280" w:rsidRDefault="00000000">
      <w:pPr>
        <w:framePr w:wrap="none" w:vAnchor="page" w:hAnchor="page" w:x="1063" w:y="1375"/>
        <w:rPr>
          <w:sz w:val="2"/>
          <w:szCs w:val="2"/>
        </w:rPr>
      </w:pPr>
      <w:r>
        <w:rPr>
          <w:noProof/>
        </w:rPr>
        <w:drawing>
          <wp:inline distT="0" distB="0" distL="0" distR="0" wp14:anchorId="4A1431F2" wp14:editId="03CD0060">
            <wp:extent cx="6199505" cy="42551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99505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BDD73" w14:textId="77777777" w:rsidR="00393280" w:rsidRDefault="00000000">
      <w:pPr>
        <w:pStyle w:val="Zhlavnebozpat0"/>
        <w:framePr w:wrap="none" w:vAnchor="page" w:hAnchor="page" w:x="5402" w:y="1570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Stránka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0DCB449F" w14:textId="77777777" w:rsidR="00393280" w:rsidRDefault="00393280">
      <w:pPr>
        <w:spacing w:line="1" w:lineRule="exact"/>
      </w:pPr>
    </w:p>
    <w:sectPr w:rsidR="003932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4EF4" w14:textId="77777777" w:rsidR="00780418" w:rsidRDefault="00780418">
      <w:r>
        <w:separator/>
      </w:r>
    </w:p>
  </w:endnote>
  <w:endnote w:type="continuationSeparator" w:id="0">
    <w:p w14:paraId="6FB4C739" w14:textId="77777777" w:rsidR="00780418" w:rsidRDefault="0078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35EA" w14:textId="77777777" w:rsidR="00780418" w:rsidRDefault="00780418"/>
  </w:footnote>
  <w:footnote w:type="continuationSeparator" w:id="0">
    <w:p w14:paraId="33E700F1" w14:textId="77777777" w:rsidR="00780418" w:rsidRDefault="007804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1F4"/>
    <w:multiLevelType w:val="multilevel"/>
    <w:tmpl w:val="271A93DA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C1BF2"/>
    <w:multiLevelType w:val="multilevel"/>
    <w:tmpl w:val="A9327C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D6595C"/>
    <w:multiLevelType w:val="multilevel"/>
    <w:tmpl w:val="E3AE4F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53132"/>
    <w:multiLevelType w:val="multilevel"/>
    <w:tmpl w:val="2146E7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650357"/>
    <w:multiLevelType w:val="multilevel"/>
    <w:tmpl w:val="947CD8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C87845"/>
    <w:multiLevelType w:val="multilevel"/>
    <w:tmpl w:val="76504E4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CF6014"/>
    <w:multiLevelType w:val="multilevel"/>
    <w:tmpl w:val="9220455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1938083">
    <w:abstractNumId w:val="6"/>
  </w:num>
  <w:num w:numId="2" w16cid:durableId="1411733090">
    <w:abstractNumId w:val="2"/>
  </w:num>
  <w:num w:numId="3" w16cid:durableId="1641958864">
    <w:abstractNumId w:val="3"/>
  </w:num>
  <w:num w:numId="4" w16cid:durableId="1602447836">
    <w:abstractNumId w:val="5"/>
  </w:num>
  <w:num w:numId="5" w16cid:durableId="1257323703">
    <w:abstractNumId w:val="0"/>
  </w:num>
  <w:num w:numId="6" w16cid:durableId="166336012">
    <w:abstractNumId w:val="1"/>
  </w:num>
  <w:num w:numId="7" w16cid:durableId="1554924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80"/>
    <w:rsid w:val="00393280"/>
    <w:rsid w:val="00780418"/>
    <w:rsid w:val="00BB1782"/>
    <w:rsid w:val="00F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E0EF"/>
  <w15:docId w15:val="{A5345DEF-E4D3-41EF-B68D-9A5AD150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322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50" w:line="322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370" w:line="254" w:lineRule="auto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after="280" w:line="293" w:lineRule="auto"/>
      <w:ind w:left="8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2026-02-18T08:53:00Z</dcterms:created>
  <dcterms:modified xsi:type="dcterms:W3CDTF">2026-02-18T08:54:00Z</dcterms:modified>
</cp:coreProperties>
</file>