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98A51" w14:textId="77777777" w:rsidR="00153BF9" w:rsidRDefault="00153BF9">
      <w:pPr>
        <w:spacing w:line="1" w:lineRule="exact"/>
      </w:pPr>
    </w:p>
    <w:p w14:paraId="798C2136" w14:textId="77777777" w:rsidR="00153BF9" w:rsidRDefault="00000000">
      <w:pPr>
        <w:pStyle w:val="Zhlavnebozpat0"/>
        <w:framePr w:wrap="none" w:vAnchor="page" w:hAnchor="page" w:x="1258" w:y="1008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 xml:space="preserve">Název akce: </w:t>
      </w:r>
      <w:r>
        <w:rPr>
          <w:rFonts w:ascii="Arial" w:eastAsia="Arial" w:hAnsi="Arial" w:cs="Arial"/>
          <w:sz w:val="16"/>
          <w:szCs w:val="16"/>
        </w:rPr>
        <w:t>DDM Beta - rekonstrukce sociálního zařízení</w:t>
      </w:r>
    </w:p>
    <w:p w14:paraId="0FE30204" w14:textId="77777777" w:rsidR="00153BF9" w:rsidRDefault="00000000">
      <w:pPr>
        <w:pStyle w:val="Zhlavnebozpat0"/>
        <w:framePr w:wrap="none" w:vAnchor="page" w:hAnchor="page" w:x="7334" w:y="1003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>Smlouva o dílo č. OMI-VZMR-2025-120</w:t>
      </w:r>
    </w:p>
    <w:p w14:paraId="12D10E6D" w14:textId="77777777" w:rsidR="00153BF9" w:rsidRDefault="00000000">
      <w:pPr>
        <w:pStyle w:val="Zkladntext50"/>
        <w:framePr w:w="9710" w:h="1747" w:hRule="exact" w:wrap="none" w:vAnchor="page" w:hAnchor="page" w:x="1243" w:y="1507"/>
        <w:spacing w:after="120" w:line="276" w:lineRule="auto"/>
        <w:jc w:val="center"/>
      </w:pPr>
      <w:r>
        <w:rPr>
          <w:b/>
          <w:bCs/>
        </w:rPr>
        <w:t>Dodatek č. 1</w:t>
      </w:r>
      <w:r>
        <w:rPr>
          <w:b/>
          <w:bCs/>
        </w:rPr>
        <w:br/>
        <w:t>ke smlouvě o dílo č. OMI-VZMR-2025-120</w:t>
      </w:r>
    </w:p>
    <w:p w14:paraId="79231D32" w14:textId="77777777" w:rsidR="00153BF9" w:rsidRDefault="00000000">
      <w:pPr>
        <w:pStyle w:val="Zkladntext1"/>
        <w:framePr w:w="9710" w:h="1747" w:hRule="exact" w:wrap="none" w:vAnchor="page" w:hAnchor="page" w:x="1243" w:y="1507"/>
        <w:spacing w:after="120"/>
        <w:jc w:val="center"/>
      </w:pPr>
      <w:r>
        <w:t xml:space="preserve">uzavřené podle </w:t>
      </w:r>
      <w:proofErr w:type="spellStart"/>
      <w:r>
        <w:t>ust</w:t>
      </w:r>
      <w:proofErr w:type="spellEnd"/>
      <w:r>
        <w:t>. § 2586 a následujících ustanovení zák. č. 89/2012 Sb., občanský zákoník, ve znění</w:t>
      </w:r>
      <w:r>
        <w:br/>
        <w:t>pozdějších předpisů</w:t>
      </w:r>
    </w:p>
    <w:p w14:paraId="532410CE" w14:textId="3F08A9FD" w:rsidR="00153BF9" w:rsidRDefault="00000000">
      <w:pPr>
        <w:pStyle w:val="Zkladntext1"/>
        <w:framePr w:w="9710" w:h="1747" w:hRule="exact" w:wrap="none" w:vAnchor="page" w:hAnchor="page" w:x="1243" w:y="1507"/>
        <w:spacing w:after="0"/>
        <w:jc w:val="center"/>
      </w:pPr>
      <w:r>
        <w:t xml:space="preserve">(dále jen </w:t>
      </w:r>
      <w:r>
        <w:rPr>
          <w:b/>
          <w:bCs/>
          <w:i/>
          <w:iCs/>
        </w:rPr>
        <w:t>„</w:t>
      </w:r>
      <w:r w:rsidR="000C2B05">
        <w:rPr>
          <w:b/>
          <w:bCs/>
          <w:i/>
          <w:iCs/>
        </w:rPr>
        <w:t>občanský zákoník</w:t>
      </w:r>
      <w:r>
        <w:rPr>
          <w:b/>
          <w:bCs/>
          <w:i/>
          <w:iCs/>
        </w:rPr>
        <w:t>“)</w:t>
      </w:r>
    </w:p>
    <w:p w14:paraId="29A5A29A" w14:textId="77777777" w:rsidR="00153BF9" w:rsidRDefault="00000000">
      <w:pPr>
        <w:pStyle w:val="Zkladntext1"/>
        <w:framePr w:w="9710" w:h="278" w:hRule="exact" w:wrap="none" w:vAnchor="page" w:hAnchor="page" w:x="1243" w:y="3931"/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525BB9C6" w14:textId="77777777" w:rsidR="00153BF9" w:rsidRDefault="00000000">
      <w:pPr>
        <w:pStyle w:val="Zkladntext1"/>
        <w:framePr w:w="9710" w:h="2966" w:hRule="exact" w:wrap="none" w:vAnchor="page" w:hAnchor="page" w:x="1243" w:y="4493"/>
        <w:tabs>
          <w:tab w:val="left" w:pos="1651"/>
        </w:tabs>
        <w:spacing w:after="0"/>
        <w:jc w:val="both"/>
      </w:pPr>
      <w:r>
        <w:rPr>
          <w:b/>
          <w:bCs/>
        </w:rPr>
        <w:t>Objednatel:</w:t>
      </w:r>
      <w:r>
        <w:rPr>
          <w:b/>
          <w:bCs/>
        </w:rPr>
        <w:tab/>
        <w:t>Statutární město Pardubice</w:t>
      </w:r>
    </w:p>
    <w:p w14:paraId="23F2B3E1" w14:textId="77777777" w:rsidR="00153BF9" w:rsidRDefault="00000000">
      <w:pPr>
        <w:pStyle w:val="Zkladntext1"/>
        <w:framePr w:w="9710" w:h="2966" w:hRule="exact" w:wrap="none" w:vAnchor="page" w:hAnchor="page" w:x="1243" w:y="4493"/>
        <w:tabs>
          <w:tab w:val="left" w:pos="1651"/>
        </w:tabs>
        <w:spacing w:after="0"/>
        <w:jc w:val="both"/>
      </w:pPr>
      <w:r>
        <w:t>Se sídlem:</w:t>
      </w:r>
      <w:r>
        <w:tab/>
        <w:t>Pernštýnské náměstí 1</w:t>
      </w:r>
    </w:p>
    <w:p w14:paraId="30EB7523" w14:textId="77777777" w:rsidR="00153BF9" w:rsidRDefault="00000000">
      <w:pPr>
        <w:pStyle w:val="Zkladntext1"/>
        <w:framePr w:w="9710" w:h="2966" w:hRule="exact" w:wrap="none" w:vAnchor="page" w:hAnchor="page" w:x="1243" w:y="4493"/>
        <w:spacing w:after="0"/>
        <w:ind w:left="1720"/>
        <w:jc w:val="both"/>
      </w:pPr>
      <w:r>
        <w:t>530 21 Pardubice</w:t>
      </w:r>
    </w:p>
    <w:p w14:paraId="53F9949C" w14:textId="77777777" w:rsidR="00153BF9" w:rsidRDefault="00000000">
      <w:pPr>
        <w:pStyle w:val="Zkladntext1"/>
        <w:framePr w:w="9710" w:h="2966" w:hRule="exact" w:wrap="none" w:vAnchor="page" w:hAnchor="page" w:x="1243" w:y="4493"/>
        <w:tabs>
          <w:tab w:val="left" w:pos="3701"/>
        </w:tabs>
        <w:spacing w:after="0"/>
        <w:jc w:val="both"/>
      </w:pPr>
      <w:r>
        <w:t>Zastoupený ve věcech smluvních:</w:t>
      </w:r>
      <w:r>
        <w:tab/>
        <w:t xml:space="preserve">Ing. Kateřinou </w:t>
      </w:r>
      <w:proofErr w:type="spellStart"/>
      <w:r>
        <w:t>Skladanovou</w:t>
      </w:r>
      <w:proofErr w:type="spellEnd"/>
      <w:r>
        <w:t xml:space="preserve"> -vedoucí Odboru majetku a</w:t>
      </w:r>
    </w:p>
    <w:p w14:paraId="28C6F6CC" w14:textId="77777777" w:rsidR="00153BF9" w:rsidRDefault="00000000">
      <w:pPr>
        <w:pStyle w:val="Zkladntext1"/>
        <w:framePr w:w="9710" w:h="2966" w:hRule="exact" w:wrap="none" w:vAnchor="page" w:hAnchor="page" w:x="1243" w:y="4493"/>
        <w:spacing w:after="0"/>
        <w:ind w:left="3700"/>
        <w:jc w:val="both"/>
      </w:pPr>
      <w:r>
        <w:t xml:space="preserve">investic </w:t>
      </w:r>
      <w:proofErr w:type="spellStart"/>
      <w:r>
        <w:t>MmP</w:t>
      </w:r>
      <w:proofErr w:type="spellEnd"/>
    </w:p>
    <w:p w14:paraId="73F6A694" w14:textId="59D13C91" w:rsidR="00153BF9" w:rsidRDefault="000C2B05">
      <w:pPr>
        <w:pStyle w:val="Zkladntext1"/>
        <w:framePr w:w="9710" w:h="2966" w:hRule="exact" w:wrap="none" w:vAnchor="page" w:hAnchor="page" w:x="1243" w:y="4493"/>
        <w:tabs>
          <w:tab w:val="left" w:pos="5443"/>
        </w:tabs>
        <w:spacing w:after="0"/>
        <w:jc w:val="both"/>
      </w:pPr>
      <w:r>
        <w:t>Zastoupený ve</w:t>
      </w:r>
      <w:r w:rsidR="00000000">
        <w:t xml:space="preserve"> věcech technických:</w:t>
      </w:r>
      <w:r w:rsidR="00000000">
        <w:tab/>
        <w:t xml:space="preserve">technikem </w:t>
      </w:r>
      <w:r w:rsidR="00000000">
        <w:rPr>
          <w:lang w:val="en-US" w:eastAsia="en-US" w:bidi="en-US"/>
        </w:rPr>
        <w:t xml:space="preserve">odd. </w:t>
      </w:r>
      <w:r w:rsidR="00000000">
        <w:t>investic a technické správy</w:t>
      </w:r>
    </w:p>
    <w:p w14:paraId="58617DFD" w14:textId="71458C03" w:rsidR="00153BF9" w:rsidRDefault="00000000">
      <w:pPr>
        <w:pStyle w:val="Zkladntext1"/>
        <w:framePr w:w="9710" w:h="2966" w:hRule="exact" w:wrap="none" w:vAnchor="page" w:hAnchor="page" w:x="1243" w:y="4493"/>
        <w:spacing w:after="0"/>
        <w:ind w:left="3700"/>
      </w:pPr>
      <w:r>
        <w:t xml:space="preserve">Odboru majetku a investic </w:t>
      </w:r>
      <w:proofErr w:type="spellStart"/>
      <w:r>
        <w:t>MmP</w:t>
      </w:r>
      <w:proofErr w:type="spellEnd"/>
      <w:r>
        <w:t xml:space="preserve"> tel.: 466 859 132, 736 519 080,</w:t>
      </w:r>
      <w:r w:rsidR="000C2B05">
        <w:t xml:space="preserve">   </w:t>
      </w:r>
      <w:r>
        <w:t xml:space="preserve"> e-mail:</w:t>
      </w:r>
      <w:r>
        <w:rPr>
          <w:color w:val="0000FF"/>
        </w:rPr>
        <w:t>.</w:t>
      </w:r>
    </w:p>
    <w:p w14:paraId="2F2B476D" w14:textId="77777777" w:rsidR="00153BF9" w:rsidRDefault="00000000">
      <w:pPr>
        <w:pStyle w:val="Zkladntext1"/>
        <w:framePr w:w="9710" w:h="2966" w:hRule="exact" w:wrap="none" w:vAnchor="page" w:hAnchor="page" w:x="1243" w:y="4493"/>
        <w:spacing w:after="0"/>
      </w:pPr>
      <w:r>
        <w:t>IČO: 00274046 DIČ: CZ00274046</w:t>
      </w:r>
    </w:p>
    <w:p w14:paraId="2A5FE562" w14:textId="77777777" w:rsidR="00153BF9" w:rsidRDefault="00000000">
      <w:pPr>
        <w:pStyle w:val="Zkladntext1"/>
        <w:framePr w:w="9710" w:h="2966" w:hRule="exact" w:wrap="none" w:vAnchor="page" w:hAnchor="page" w:x="1243" w:y="4493"/>
        <w:spacing w:after="0"/>
      </w:pPr>
      <w:r>
        <w:t>bankovní spojení: KB, a.s., Pardubice</w:t>
      </w:r>
    </w:p>
    <w:p w14:paraId="3BEFB0B3" w14:textId="77777777" w:rsidR="00153BF9" w:rsidRDefault="00000000">
      <w:pPr>
        <w:pStyle w:val="Zkladntext1"/>
        <w:framePr w:w="9710" w:h="2966" w:hRule="exact" w:wrap="none" w:vAnchor="page" w:hAnchor="page" w:x="1243" w:y="4493"/>
        <w:spacing w:after="0"/>
        <w:jc w:val="both"/>
      </w:pPr>
      <w:r>
        <w:t>číslo účtu:</w:t>
      </w:r>
    </w:p>
    <w:p w14:paraId="755AA388" w14:textId="77777777" w:rsidR="00153BF9" w:rsidRDefault="00000000">
      <w:pPr>
        <w:pStyle w:val="Zkladntext1"/>
        <w:framePr w:wrap="none" w:vAnchor="page" w:hAnchor="page" w:x="1243" w:y="7714"/>
        <w:spacing w:after="0" w:line="240" w:lineRule="auto"/>
        <w:jc w:val="both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314096D0" w14:textId="77777777" w:rsidR="00153BF9" w:rsidRDefault="00000000">
      <w:pPr>
        <w:pStyle w:val="Jin0"/>
        <w:framePr w:wrap="none" w:vAnchor="page" w:hAnchor="page" w:x="1253" w:y="8343"/>
        <w:spacing w:after="0" w:line="240" w:lineRule="auto"/>
        <w:jc w:val="both"/>
      </w:pPr>
      <w:r>
        <w:rPr>
          <w:b/>
          <w:bCs/>
        </w:rPr>
        <w:t>a</w:t>
      </w:r>
    </w:p>
    <w:p w14:paraId="15E66D86" w14:textId="77777777" w:rsidR="00153BF9" w:rsidRDefault="00000000">
      <w:pPr>
        <w:pStyle w:val="Zkladntext1"/>
        <w:framePr w:w="9710" w:h="2971" w:hRule="exact" w:wrap="none" w:vAnchor="page" w:hAnchor="page" w:x="1243" w:y="8971"/>
        <w:tabs>
          <w:tab w:val="left" w:pos="1380"/>
        </w:tabs>
        <w:spacing w:after="0"/>
        <w:jc w:val="both"/>
      </w:pPr>
      <w:r>
        <w:rPr>
          <w:b/>
          <w:bCs/>
        </w:rPr>
        <w:t>Zhotovitel:</w:t>
      </w:r>
      <w:r>
        <w:rPr>
          <w:b/>
          <w:bCs/>
        </w:rPr>
        <w:tab/>
        <w:t>V.P.N., spol. s r.o.</w:t>
      </w:r>
    </w:p>
    <w:p w14:paraId="44047DDA" w14:textId="77777777" w:rsidR="00153BF9" w:rsidRDefault="00000000">
      <w:pPr>
        <w:pStyle w:val="Zkladntext1"/>
        <w:framePr w:w="9710" w:h="2971" w:hRule="exact" w:wrap="none" w:vAnchor="page" w:hAnchor="page" w:x="1243" w:y="8971"/>
        <w:tabs>
          <w:tab w:val="left" w:pos="1380"/>
        </w:tabs>
        <w:spacing w:after="0"/>
        <w:jc w:val="both"/>
      </w:pPr>
      <w:r>
        <w:t>se sídlem:</w:t>
      </w:r>
      <w:r>
        <w:tab/>
        <w:t>Bartoňova 893, Studánka</w:t>
      </w:r>
    </w:p>
    <w:p w14:paraId="7B5CFBAB" w14:textId="77777777" w:rsidR="00153BF9" w:rsidRDefault="00000000">
      <w:pPr>
        <w:pStyle w:val="Zkladntext1"/>
        <w:framePr w:w="9710" w:h="2971" w:hRule="exact" w:wrap="none" w:vAnchor="page" w:hAnchor="page" w:x="1243" w:y="8971"/>
        <w:spacing w:after="0"/>
        <w:ind w:left="1440"/>
        <w:jc w:val="both"/>
      </w:pPr>
      <w:r>
        <w:t>530 12 Pardubice</w:t>
      </w:r>
    </w:p>
    <w:p w14:paraId="392FC968" w14:textId="3C8EE234" w:rsidR="00153BF9" w:rsidRDefault="000C2B05">
      <w:pPr>
        <w:pStyle w:val="Zkladntext1"/>
        <w:framePr w:w="9710" w:h="2971" w:hRule="exact" w:wrap="none" w:vAnchor="page" w:hAnchor="page" w:x="1243" w:y="8971"/>
        <w:spacing w:after="0"/>
      </w:pPr>
      <w:r>
        <w:t>Zastoupený ve</w:t>
      </w:r>
      <w:r w:rsidR="00000000">
        <w:t xml:space="preserve"> věcech smluvních: Bc. Petrem Novotným</w:t>
      </w:r>
    </w:p>
    <w:p w14:paraId="794E5F0A" w14:textId="692B1DE8" w:rsidR="00153BF9" w:rsidRDefault="000C2B05">
      <w:pPr>
        <w:pStyle w:val="Zkladntext1"/>
        <w:framePr w:w="9710" w:h="2971" w:hRule="exact" w:wrap="none" w:vAnchor="page" w:hAnchor="page" w:x="1243" w:y="8971"/>
        <w:spacing w:after="280"/>
      </w:pPr>
      <w:r>
        <w:t>Zastoupený ve</w:t>
      </w:r>
      <w:r w:rsidR="00000000">
        <w:t xml:space="preserve"> věcech technických:</w:t>
      </w:r>
    </w:p>
    <w:p w14:paraId="4EA0EEAE" w14:textId="77777777" w:rsidR="00153BF9" w:rsidRDefault="00000000">
      <w:pPr>
        <w:pStyle w:val="Zkladntext1"/>
        <w:framePr w:w="9710" w:h="2971" w:hRule="exact" w:wrap="none" w:vAnchor="page" w:hAnchor="page" w:x="1243" w:y="8971"/>
        <w:spacing w:after="0"/>
      </w:pPr>
      <w:r>
        <w:t>IČO: 25947281 DIČ: CZ25947281</w:t>
      </w:r>
    </w:p>
    <w:p w14:paraId="0EF1605B" w14:textId="77777777" w:rsidR="00153BF9" w:rsidRDefault="00000000">
      <w:pPr>
        <w:pStyle w:val="Zkladntext1"/>
        <w:framePr w:w="9710" w:h="2971" w:hRule="exact" w:wrap="none" w:vAnchor="page" w:hAnchor="page" w:x="1243" w:y="8971"/>
        <w:spacing w:after="0"/>
      </w:pPr>
      <w:r>
        <w:t>společnost je zapsána v obchodním rejstříku vedeném Krajským soudem v Hradci Králové, oddíl C, vložka 16714</w:t>
      </w:r>
    </w:p>
    <w:p w14:paraId="5D0A400C" w14:textId="77777777" w:rsidR="00153BF9" w:rsidRDefault="00000000">
      <w:pPr>
        <w:pStyle w:val="Zkladntext1"/>
        <w:framePr w:w="9710" w:h="2971" w:hRule="exact" w:wrap="none" w:vAnchor="page" w:hAnchor="page" w:x="1243" w:y="8971"/>
        <w:spacing w:after="0"/>
        <w:jc w:val="both"/>
      </w:pPr>
      <w:r>
        <w:t xml:space="preserve">bankovní spojení: Moneta </w:t>
      </w:r>
      <w:r>
        <w:rPr>
          <w:lang w:val="en-US" w:eastAsia="en-US" w:bidi="en-US"/>
        </w:rPr>
        <w:t xml:space="preserve">Money </w:t>
      </w:r>
      <w:r>
        <w:t>bank a.s.</w:t>
      </w:r>
    </w:p>
    <w:p w14:paraId="6D480704" w14:textId="77777777" w:rsidR="00153BF9" w:rsidRDefault="00000000">
      <w:pPr>
        <w:pStyle w:val="Zkladntext1"/>
        <w:framePr w:w="9710" w:h="2971" w:hRule="exact" w:wrap="none" w:vAnchor="page" w:hAnchor="page" w:x="1243" w:y="8971"/>
        <w:spacing w:after="0"/>
        <w:jc w:val="both"/>
      </w:pPr>
      <w:r>
        <w:t>číslo účtu:</w:t>
      </w:r>
    </w:p>
    <w:p w14:paraId="7F420B8D" w14:textId="77777777" w:rsidR="00153BF9" w:rsidRDefault="00000000">
      <w:pPr>
        <w:pStyle w:val="Zkladntext1"/>
        <w:framePr w:wrap="none" w:vAnchor="page" w:hAnchor="page" w:x="1243" w:y="12197"/>
        <w:spacing w:after="0" w:line="240" w:lineRule="auto"/>
        <w:jc w:val="both"/>
      </w:pPr>
      <w:r>
        <w:t xml:space="preserve">(dále jen </w:t>
      </w:r>
      <w:r>
        <w:rPr>
          <w:b/>
          <w:bCs/>
          <w:i/>
          <w:iCs/>
        </w:rPr>
        <w:t>„zhotovitel“)</w:t>
      </w:r>
    </w:p>
    <w:p w14:paraId="23C21E08" w14:textId="18A12847" w:rsidR="00153BF9" w:rsidRDefault="00000000">
      <w:pPr>
        <w:pStyle w:val="Zkladntext1"/>
        <w:framePr w:wrap="none" w:vAnchor="page" w:hAnchor="page" w:x="1243" w:y="12730"/>
        <w:spacing w:after="0" w:line="240" w:lineRule="auto"/>
        <w:jc w:val="both"/>
      </w:pPr>
      <w:r>
        <w:rPr>
          <w:b/>
          <w:bCs/>
          <w:i/>
          <w:iCs/>
        </w:rPr>
        <w:t>(„objednatel“</w:t>
      </w:r>
      <w:r>
        <w:t xml:space="preserve"> a </w:t>
      </w:r>
      <w:r>
        <w:rPr>
          <w:b/>
          <w:bCs/>
          <w:i/>
          <w:iCs/>
        </w:rPr>
        <w:t>„zhotovitel“</w:t>
      </w:r>
      <w:r>
        <w:t xml:space="preserve"> dále společně též také jako </w:t>
      </w:r>
      <w:r>
        <w:rPr>
          <w:b/>
          <w:bCs/>
          <w:i/>
          <w:iCs/>
        </w:rPr>
        <w:t>„</w:t>
      </w:r>
      <w:r w:rsidR="000C2B05">
        <w:rPr>
          <w:b/>
          <w:bCs/>
          <w:i/>
          <w:iCs/>
        </w:rPr>
        <w:t>smluvní strany</w:t>
      </w:r>
      <w:r>
        <w:rPr>
          <w:b/>
          <w:bCs/>
          <w:i/>
          <w:iCs/>
        </w:rPr>
        <w:t>“)</w:t>
      </w:r>
    </w:p>
    <w:p w14:paraId="6906CB7B" w14:textId="77777777" w:rsidR="00153BF9" w:rsidRDefault="00000000">
      <w:pPr>
        <w:pStyle w:val="Zkladntext1"/>
        <w:framePr w:w="9710" w:h="1354" w:hRule="exact" w:wrap="none" w:vAnchor="page" w:hAnchor="page" w:x="1243" w:y="14002"/>
        <w:spacing w:after="0"/>
        <w:jc w:val="both"/>
      </w:pPr>
      <w:r>
        <w:t xml:space="preserve">Smluvní strany mezi sebou dne 22.12.2025 uzavřely smlouvu o dílo č. OMI-VZMR-2025-120 (dále jen </w:t>
      </w:r>
      <w:r>
        <w:rPr>
          <w:b/>
          <w:bCs/>
          <w:i/>
          <w:iCs/>
        </w:rPr>
        <w:t>„SOD“),</w:t>
      </w:r>
      <w:r>
        <w:t xml:space="preserve"> jejímž předmětem je kompletní rekonstrukci dívčích a chlapeckých toalet. Bude provedeno odstranění stávajících zařizovacích předmětů, obkladů a dlažeb. Nově budou osazeny zařizovací předměty, nové obklady a dlažby včetně výmalby nacházející se v objektu J. Zajíce 983 v Pardubicích, včetně souvisejících stavebních prací (dále jen </w:t>
      </w:r>
      <w:r>
        <w:rPr>
          <w:b/>
          <w:bCs/>
          <w:i/>
          <w:iCs/>
        </w:rPr>
        <w:t>„dílo“).</w:t>
      </w:r>
    </w:p>
    <w:p w14:paraId="44B91ED3" w14:textId="77777777" w:rsidR="00153BF9" w:rsidRDefault="00000000">
      <w:pPr>
        <w:pStyle w:val="Zhlavnebozpat0"/>
        <w:framePr w:wrap="none" w:vAnchor="page" w:hAnchor="page" w:x="9125" w:y="15845"/>
        <w:rPr>
          <w:sz w:val="22"/>
          <w:szCs w:val="22"/>
        </w:rPr>
      </w:pPr>
      <w:r>
        <w:rPr>
          <w:b w:val="0"/>
          <w:bCs w:val="0"/>
          <w:color w:val="221E1F"/>
          <w:sz w:val="22"/>
          <w:szCs w:val="22"/>
        </w:rPr>
        <w:t>Strana 1 (celkem 3)</w:t>
      </w:r>
    </w:p>
    <w:p w14:paraId="0CE06922" w14:textId="77777777" w:rsidR="00153BF9" w:rsidRDefault="00153BF9">
      <w:pPr>
        <w:spacing w:line="1" w:lineRule="exact"/>
        <w:sectPr w:rsidR="00153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2E0715" w14:textId="77777777" w:rsidR="00153BF9" w:rsidRDefault="00153BF9">
      <w:pPr>
        <w:spacing w:line="1" w:lineRule="exact"/>
      </w:pPr>
    </w:p>
    <w:p w14:paraId="38D28047" w14:textId="77777777" w:rsidR="00153BF9" w:rsidRDefault="00000000">
      <w:pPr>
        <w:pStyle w:val="Zhlavnebozpat0"/>
        <w:framePr w:wrap="none" w:vAnchor="page" w:hAnchor="page" w:x="1257" w:y="995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 xml:space="preserve">Název akce: </w:t>
      </w:r>
      <w:r>
        <w:rPr>
          <w:rFonts w:ascii="Arial" w:eastAsia="Arial" w:hAnsi="Arial" w:cs="Arial"/>
          <w:sz w:val="16"/>
          <w:szCs w:val="16"/>
        </w:rPr>
        <w:t>DDM Beta - rekonstrukce sociálního zařízení</w:t>
      </w:r>
    </w:p>
    <w:p w14:paraId="7E9000DA" w14:textId="77777777" w:rsidR="00153BF9" w:rsidRDefault="00000000">
      <w:pPr>
        <w:pStyle w:val="Zhlavnebozpat0"/>
        <w:framePr w:wrap="none" w:vAnchor="page" w:hAnchor="page" w:x="7334" w:y="995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>Smlouva o dílo č. OMI-VZMR-2025-120</w:t>
      </w:r>
    </w:p>
    <w:p w14:paraId="757D9BF6" w14:textId="77777777" w:rsidR="00153BF9" w:rsidRDefault="00000000">
      <w:pPr>
        <w:pStyle w:val="Zkladntext1"/>
        <w:framePr w:w="9696" w:h="6677" w:hRule="exact" w:wrap="none" w:vAnchor="page" w:hAnchor="page" w:x="1247" w:y="1759"/>
        <w:jc w:val="both"/>
      </w:pPr>
      <w:r>
        <w:t>Při vlastní realizaci díla bylo nutné řešit úpravu některých prací a technologických postupů. Při osekávání obkladů ze stěn se zjistilo, že dělící příčky nejsou stabilní a jsou uvolněné. Při bourání ocelových zárubní bylo zjištěno, že chybí překlady nad otvory a musí se osadit nové překlady. Při bourání keramické dlažby ve všech prostorách byla zjištěna další vrstva původní dlažby, která je soudržná. Bylo navrženo provedení adhezního můstku na nesavé podklady, dojde k navýšení výměry obkladů z důvodu dorovnání výšky obkladů a obložkových zárubní. Smluvní strany se dohodly na uzavření tohoto Dodatku č. 1 ke smlouvě o dílo č.: OMI-VZMR-2025-120 (dále jen „</w:t>
      </w:r>
      <w:r>
        <w:rPr>
          <w:b/>
          <w:bCs/>
          <w:i/>
          <w:iCs/>
        </w:rPr>
        <w:t>Dodatek č. 1 k SOD</w:t>
      </w:r>
      <w:r>
        <w:t>“), neboť výše uvedené skutečnosti mají svou podstatou a rozsahem vliv na změnu ceny za provedení díla.</w:t>
      </w:r>
    </w:p>
    <w:p w14:paraId="6ED51471" w14:textId="77777777" w:rsidR="00153BF9" w:rsidRDefault="00000000">
      <w:pPr>
        <w:pStyle w:val="Zkladntext1"/>
        <w:framePr w:w="9696" w:h="6677" w:hRule="exact" w:wrap="none" w:vAnchor="page" w:hAnchor="page" w:x="1247" w:y="1759"/>
        <w:jc w:val="both"/>
      </w:pPr>
      <w:r>
        <w:t>Z důvodu nutnosti výše uvedených úprav během realizace díla, se tak smluvní strany dohodly na úpravě rozsahu díla, a to na rozšíření díla o vícepráce, jejichž bližší specifikace je uvedena ve Změnovém listu č. 1 (dále jen „</w:t>
      </w:r>
      <w:r>
        <w:rPr>
          <w:b/>
          <w:bCs/>
          <w:i/>
          <w:iCs/>
        </w:rPr>
        <w:t>ZL č. 1</w:t>
      </w:r>
      <w:r>
        <w:t>“), který je přílohou č. 1 a nedílnou součástí tohoto Dodatku č. 1 k SOD, a v důsledku toho se zvyšuje i cena díla o cenu těchto dodatečných prací (víceprací) ve výši 73.199,11 Kč bez DPH, tj. 88.570,92 Kč včetně DPH.</w:t>
      </w:r>
    </w:p>
    <w:p w14:paraId="7F7E186D" w14:textId="77777777" w:rsidR="00153BF9" w:rsidRDefault="00153BF9">
      <w:pPr>
        <w:pStyle w:val="Nadpis20"/>
        <w:framePr w:w="9696" w:h="6677" w:hRule="exact" w:wrap="none" w:vAnchor="page" w:hAnchor="page" w:x="1247" w:y="1759"/>
        <w:numPr>
          <w:ilvl w:val="0"/>
          <w:numId w:val="1"/>
        </w:numPr>
        <w:spacing w:after="180"/>
        <w:ind w:left="4840"/>
      </w:pPr>
    </w:p>
    <w:p w14:paraId="237C04A9" w14:textId="77777777" w:rsidR="00153BF9" w:rsidRDefault="00000000">
      <w:pPr>
        <w:pStyle w:val="Zkladntext1"/>
        <w:framePr w:w="9696" w:h="6677" w:hRule="exact" w:wrap="none" w:vAnchor="page" w:hAnchor="page" w:x="1247" w:y="1759"/>
        <w:spacing w:after="520"/>
        <w:jc w:val="both"/>
      </w:pPr>
      <w:r>
        <w:t>Na základě výše uvedených skutečností se tak upravuje rozsah předmětu plnění SOD. Smluvní strany se dohodly na uzavření tohoto Dodatku č. 1 k SOD, kterým dochází k úpravě ceny díla, čímž dochází ke změně SOD následujícím způsobem:</w:t>
      </w:r>
    </w:p>
    <w:p w14:paraId="67CB92FF" w14:textId="77777777" w:rsidR="00153BF9" w:rsidRDefault="00000000">
      <w:pPr>
        <w:pStyle w:val="Zkladntext1"/>
        <w:framePr w:w="9696" w:h="6677" w:hRule="exact" w:wrap="none" w:vAnchor="page" w:hAnchor="page" w:x="1247" w:y="1759"/>
        <w:numPr>
          <w:ilvl w:val="0"/>
          <w:numId w:val="2"/>
        </w:numPr>
        <w:tabs>
          <w:tab w:val="left" w:pos="318"/>
        </w:tabs>
        <w:spacing w:after="0"/>
        <w:ind w:left="300" w:hanging="300"/>
        <w:jc w:val="both"/>
      </w:pPr>
      <w:r>
        <w:t>Na základě dohodnutých méněprací a víceprací a dle tohoto Dodatku č. 1 k SOD zní Cena za DÍLO nově takto:</w:t>
      </w:r>
    </w:p>
    <w:p w14:paraId="07D3250B" w14:textId="77777777" w:rsidR="00153BF9" w:rsidRDefault="00000000">
      <w:pPr>
        <w:pStyle w:val="Zkladntext1"/>
        <w:framePr w:w="9696" w:h="1104" w:hRule="exact" w:wrap="none" w:vAnchor="page" w:hAnchor="page" w:x="1247" w:y="8925"/>
        <w:spacing w:after="0" w:line="240" w:lineRule="auto"/>
        <w:ind w:right="4027" w:firstLine="300"/>
        <w:jc w:val="both"/>
      </w:pPr>
      <w:r>
        <w:t>Celková cena za DÍLO dle SOD bez DPH</w:t>
      </w:r>
    </w:p>
    <w:p w14:paraId="4A40D9C2" w14:textId="77777777" w:rsidR="00153BF9" w:rsidRDefault="00000000">
      <w:pPr>
        <w:pStyle w:val="Zkladntext1"/>
        <w:framePr w:w="9696" w:h="1104" w:hRule="exact" w:wrap="none" w:vAnchor="page" w:hAnchor="page" w:x="1247" w:y="8925"/>
        <w:spacing w:after="0" w:line="240" w:lineRule="auto"/>
        <w:ind w:right="4027" w:firstLine="300"/>
        <w:jc w:val="both"/>
      </w:pPr>
      <w:r>
        <w:t>Cena za vícepráce dle ZL č. 1 bez DPH</w:t>
      </w:r>
    </w:p>
    <w:p w14:paraId="34EEBB3F" w14:textId="77777777" w:rsidR="00153BF9" w:rsidRDefault="00000000">
      <w:pPr>
        <w:pStyle w:val="Zkladntext20"/>
        <w:framePr w:w="9696" w:h="1104" w:hRule="exact" w:wrap="none" w:vAnchor="page" w:hAnchor="page" w:x="1247" w:y="8925"/>
        <w:spacing w:after="0" w:line="240" w:lineRule="auto"/>
        <w:ind w:right="4027" w:firstLine="300"/>
        <w:jc w:val="both"/>
      </w:pPr>
      <w:r>
        <w:rPr>
          <w:b/>
          <w:bCs/>
          <w:color w:val="000000"/>
        </w:rPr>
        <w:t>Celková cena za DÍLO vč. Dodatku č. 1 k SOD bez DPH</w:t>
      </w:r>
    </w:p>
    <w:p w14:paraId="45923C93" w14:textId="77777777" w:rsidR="00153BF9" w:rsidRDefault="00000000">
      <w:pPr>
        <w:pStyle w:val="Zkladntext20"/>
        <w:framePr w:w="9696" w:h="1104" w:hRule="exact" w:wrap="none" w:vAnchor="page" w:hAnchor="page" w:x="1247" w:y="8925"/>
        <w:spacing w:after="0" w:line="240" w:lineRule="auto"/>
        <w:ind w:right="4027" w:firstLine="300"/>
        <w:jc w:val="both"/>
      </w:pPr>
      <w:r>
        <w:rPr>
          <w:b/>
          <w:bCs/>
          <w:color w:val="000000"/>
        </w:rPr>
        <w:t>DPH 21 %</w:t>
      </w:r>
    </w:p>
    <w:p w14:paraId="162AA155" w14:textId="77777777" w:rsidR="00153BF9" w:rsidRDefault="00000000">
      <w:pPr>
        <w:pStyle w:val="Zkladntext20"/>
        <w:framePr w:wrap="none" w:vAnchor="page" w:hAnchor="page" w:x="1247" w:y="10269"/>
        <w:spacing w:after="0" w:line="240" w:lineRule="auto"/>
        <w:ind w:right="3658" w:firstLine="300"/>
        <w:jc w:val="both"/>
      </w:pPr>
      <w:r>
        <w:rPr>
          <w:b/>
          <w:bCs/>
          <w:color w:val="000000"/>
        </w:rPr>
        <w:t>Celková cena za DÍLO vč. Dodatku č. 1 k SOD včetně DPH</w:t>
      </w:r>
    </w:p>
    <w:p w14:paraId="7C7BE9C1" w14:textId="77777777" w:rsidR="00153BF9" w:rsidRDefault="00000000">
      <w:pPr>
        <w:pStyle w:val="Zkladntext1"/>
        <w:framePr w:w="1546" w:h="1094" w:hRule="exact" w:wrap="none" w:vAnchor="page" w:hAnchor="page" w:x="9211" w:y="8935"/>
        <w:spacing w:after="0" w:line="240" w:lineRule="auto"/>
      </w:pPr>
      <w:r>
        <w:t>1 282 706,62 Kč</w:t>
      </w:r>
    </w:p>
    <w:p w14:paraId="38C393F0" w14:textId="77777777" w:rsidR="00153BF9" w:rsidRDefault="00000000">
      <w:pPr>
        <w:pStyle w:val="Zkladntext1"/>
        <w:framePr w:w="1546" w:h="1094" w:hRule="exact" w:wrap="none" w:vAnchor="page" w:hAnchor="page" w:x="9211" w:y="8935"/>
        <w:spacing w:after="0" w:line="240" w:lineRule="auto"/>
        <w:jc w:val="right"/>
      </w:pPr>
      <w:r>
        <w:t>73 199,11 Kč</w:t>
      </w:r>
    </w:p>
    <w:p w14:paraId="420F3DB9" w14:textId="77777777" w:rsidR="00153BF9" w:rsidRDefault="00000000">
      <w:pPr>
        <w:pStyle w:val="Zkladntext20"/>
        <w:framePr w:w="1546" w:h="1094" w:hRule="exact" w:wrap="none" w:vAnchor="page" w:hAnchor="page" w:x="9211" w:y="8935"/>
        <w:spacing w:after="0" w:line="240" w:lineRule="auto"/>
      </w:pPr>
      <w:r>
        <w:rPr>
          <w:b/>
          <w:bCs/>
          <w:color w:val="000000"/>
        </w:rPr>
        <w:t>1 355 905,73 Kč</w:t>
      </w:r>
    </w:p>
    <w:p w14:paraId="5DBFAC62" w14:textId="77777777" w:rsidR="00153BF9" w:rsidRDefault="00000000">
      <w:pPr>
        <w:pStyle w:val="Zkladntext20"/>
        <w:framePr w:w="1546" w:h="1094" w:hRule="exact" w:wrap="none" w:vAnchor="page" w:hAnchor="page" w:x="9211" w:y="8935"/>
        <w:spacing w:after="0" w:line="240" w:lineRule="auto"/>
        <w:jc w:val="right"/>
      </w:pPr>
      <w:r>
        <w:rPr>
          <w:b/>
          <w:bCs/>
          <w:color w:val="000000"/>
        </w:rPr>
        <w:t>284 740,20 Kč</w:t>
      </w:r>
    </w:p>
    <w:p w14:paraId="1D452510" w14:textId="77777777" w:rsidR="00153BF9" w:rsidRDefault="00000000">
      <w:pPr>
        <w:pStyle w:val="Zkladntext20"/>
        <w:framePr w:wrap="none" w:vAnchor="page" w:hAnchor="page" w:x="9211" w:y="10279"/>
        <w:spacing w:after="0" w:line="240" w:lineRule="auto"/>
      </w:pPr>
      <w:r>
        <w:rPr>
          <w:b/>
          <w:bCs/>
          <w:color w:val="000000"/>
        </w:rPr>
        <w:t>1 640 645,93 Kč</w:t>
      </w:r>
    </w:p>
    <w:p w14:paraId="00AB9B27" w14:textId="77777777" w:rsidR="00153BF9" w:rsidRDefault="00000000">
      <w:pPr>
        <w:pStyle w:val="Zkladntext1"/>
        <w:framePr w:wrap="none" w:vAnchor="page" w:hAnchor="page" w:x="1247" w:y="10816"/>
        <w:spacing w:after="0" w:line="240" w:lineRule="auto"/>
      </w:pPr>
      <w:r>
        <w:rPr>
          <w:i/>
          <w:iCs/>
        </w:rPr>
        <w:t xml:space="preserve">(slovy: </w:t>
      </w:r>
      <w:proofErr w:type="spellStart"/>
      <w:r>
        <w:rPr>
          <w:i/>
          <w:iCs/>
        </w:rPr>
        <w:t>jedenmilionšestsetčtyřicettisícšestsetčtyřicetpět</w:t>
      </w:r>
      <w:proofErr w:type="spellEnd"/>
      <w:r>
        <w:rPr>
          <w:i/>
          <w:iCs/>
        </w:rPr>
        <w:t xml:space="preserve"> korun českých, </w:t>
      </w:r>
      <w:proofErr w:type="spellStart"/>
      <w:r>
        <w:rPr>
          <w:i/>
          <w:iCs/>
        </w:rPr>
        <w:t>devadesáttři</w:t>
      </w:r>
      <w:proofErr w:type="spellEnd"/>
      <w:r>
        <w:rPr>
          <w:i/>
          <w:iCs/>
        </w:rPr>
        <w:t xml:space="preserve"> haléřů vč. DPH)</w:t>
      </w:r>
    </w:p>
    <w:p w14:paraId="526BCD75" w14:textId="77777777" w:rsidR="00153BF9" w:rsidRDefault="00153BF9">
      <w:pPr>
        <w:pStyle w:val="Nadpis20"/>
        <w:framePr w:w="9696" w:h="3734" w:hRule="exact" w:wrap="none" w:vAnchor="page" w:hAnchor="page" w:x="1247" w:y="11608"/>
        <w:numPr>
          <w:ilvl w:val="0"/>
          <w:numId w:val="1"/>
        </w:numPr>
        <w:spacing w:after="120"/>
        <w:ind w:left="4840"/>
      </w:pPr>
    </w:p>
    <w:p w14:paraId="0CB5D461" w14:textId="77777777" w:rsidR="00153BF9" w:rsidRDefault="00000000">
      <w:pPr>
        <w:pStyle w:val="Zkladntext1"/>
        <w:framePr w:w="9696" w:h="3734" w:hRule="exact" w:wrap="none" w:vAnchor="page" w:hAnchor="page" w:x="1247" w:y="11608"/>
        <w:numPr>
          <w:ilvl w:val="0"/>
          <w:numId w:val="3"/>
        </w:numPr>
        <w:tabs>
          <w:tab w:val="left" w:pos="318"/>
        </w:tabs>
        <w:ind w:left="300" w:hanging="300"/>
        <w:jc w:val="both"/>
      </w:pPr>
      <w:r>
        <w:t xml:space="preserve">Ostatní ustanovení smlouvy o dílo č. </w:t>
      </w:r>
      <w:r>
        <w:rPr>
          <w:rFonts w:ascii="Times New Roman" w:eastAsia="Times New Roman" w:hAnsi="Times New Roman" w:cs="Times New Roman"/>
          <w:b/>
          <w:bCs/>
        </w:rPr>
        <w:t xml:space="preserve">OMI-VZMR-2025-120 </w:t>
      </w:r>
      <w:r>
        <w:t>ze dne 22.12.2025, nedotčená výše uvedenou změnou ceny za provedení díla, zůstávají v platnosti v původním znění.</w:t>
      </w:r>
    </w:p>
    <w:p w14:paraId="36A14822" w14:textId="77777777" w:rsidR="00153BF9" w:rsidRDefault="00000000">
      <w:pPr>
        <w:pStyle w:val="Zkladntext1"/>
        <w:framePr w:w="9696" w:h="3734" w:hRule="exact" w:wrap="none" w:vAnchor="page" w:hAnchor="page" w:x="1247" w:y="11608"/>
        <w:numPr>
          <w:ilvl w:val="0"/>
          <w:numId w:val="3"/>
        </w:numPr>
        <w:tabs>
          <w:tab w:val="left" w:pos="327"/>
        </w:tabs>
        <w:ind w:left="300" w:hanging="300"/>
        <w:jc w:val="both"/>
      </w:pPr>
      <w:r>
        <w:t>Tento Dodatek č. 1 k SOD nabývá platnosti dnem jeho podpisu oběma smluvními stranami. Účinnosti nabývá tento Dodatek č. 1 k SOD okamžikem jeho zveřejnění v registru smluv vedeném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64591159" w14:textId="77777777" w:rsidR="00153BF9" w:rsidRDefault="00000000">
      <w:pPr>
        <w:pStyle w:val="Zkladntext1"/>
        <w:framePr w:w="9696" w:h="3734" w:hRule="exact" w:wrap="none" w:vAnchor="page" w:hAnchor="page" w:x="1247" w:y="11608"/>
        <w:numPr>
          <w:ilvl w:val="0"/>
          <w:numId w:val="3"/>
        </w:numPr>
        <w:tabs>
          <w:tab w:val="left" w:pos="327"/>
        </w:tabs>
        <w:spacing w:after="0"/>
        <w:ind w:left="300" w:hanging="300"/>
        <w:jc w:val="both"/>
      </w:pPr>
      <w:r>
        <w:t>Smluvní strany se dohodly, že objednatel bezodkladně po uzavření tohoto Dodatku č. 1 k SOD odešle tento Dodatek č. 1 k SOD k řádnému uveřejnění do registru smluv vedeného Digitální a informační agenturou. O uveřejnění tohoto Dodatku č. 1 k SOD objednatel bezodkladně informuje</w:t>
      </w:r>
    </w:p>
    <w:p w14:paraId="47FB6ABC" w14:textId="77777777" w:rsidR="00153BF9" w:rsidRDefault="00000000">
      <w:pPr>
        <w:pStyle w:val="Zhlavnebozpat0"/>
        <w:framePr w:wrap="none" w:vAnchor="page" w:hAnchor="page" w:x="9124" w:y="15842"/>
        <w:rPr>
          <w:sz w:val="22"/>
          <w:szCs w:val="22"/>
        </w:rPr>
      </w:pPr>
      <w:r>
        <w:rPr>
          <w:b w:val="0"/>
          <w:bCs w:val="0"/>
          <w:color w:val="221E1F"/>
          <w:sz w:val="22"/>
          <w:szCs w:val="22"/>
        </w:rPr>
        <w:t>Strana 2 (celkem 3)</w:t>
      </w:r>
    </w:p>
    <w:p w14:paraId="133A7B40" w14:textId="77777777" w:rsidR="00153BF9" w:rsidRDefault="00153BF9">
      <w:pPr>
        <w:spacing w:line="1" w:lineRule="exact"/>
        <w:sectPr w:rsidR="00153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970EA1" w14:textId="77777777" w:rsidR="00153BF9" w:rsidRDefault="00153BF9">
      <w:pPr>
        <w:spacing w:line="1" w:lineRule="exact"/>
      </w:pPr>
    </w:p>
    <w:p w14:paraId="4F192229" w14:textId="77777777" w:rsidR="00153BF9" w:rsidRDefault="00000000">
      <w:pPr>
        <w:pStyle w:val="Zhlavnebozpat0"/>
        <w:framePr w:wrap="none" w:vAnchor="page" w:hAnchor="page" w:x="1258" w:y="1008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 xml:space="preserve">Název akce: </w:t>
      </w:r>
      <w:r>
        <w:rPr>
          <w:rFonts w:ascii="Arial" w:eastAsia="Arial" w:hAnsi="Arial" w:cs="Arial"/>
          <w:sz w:val="16"/>
          <w:szCs w:val="16"/>
        </w:rPr>
        <w:t>DDM Beta - rekonstrukce sociálního zařízení</w:t>
      </w:r>
    </w:p>
    <w:p w14:paraId="12405969" w14:textId="77777777" w:rsidR="00153BF9" w:rsidRDefault="00000000">
      <w:pPr>
        <w:pStyle w:val="Zhlavnebozpat0"/>
        <w:framePr w:wrap="none" w:vAnchor="page" w:hAnchor="page" w:x="7334" w:y="1003"/>
        <w:rPr>
          <w:sz w:val="16"/>
          <w:szCs w:val="16"/>
        </w:rPr>
      </w:pPr>
      <w:r>
        <w:rPr>
          <w:rFonts w:ascii="Arial" w:eastAsia="Arial" w:hAnsi="Arial" w:cs="Arial"/>
          <w:b w:val="0"/>
          <w:bCs w:val="0"/>
          <w:sz w:val="16"/>
          <w:szCs w:val="16"/>
        </w:rPr>
        <w:t>Smlouva o dílo č. OMI-VZMR-2025-120</w:t>
      </w:r>
    </w:p>
    <w:p w14:paraId="49B2D4CE" w14:textId="77777777" w:rsidR="00153BF9" w:rsidRDefault="00000000">
      <w:pPr>
        <w:pStyle w:val="Zkladntext1"/>
        <w:framePr w:w="9710" w:h="6197" w:hRule="exact" w:wrap="none" w:vAnchor="page" w:hAnchor="page" w:x="1243" w:y="1507"/>
        <w:ind w:left="280" w:firstLine="20"/>
        <w:jc w:val="both"/>
      </w:pPr>
      <w:r>
        <w:t>druhou smluvní stranu, nebyl-li kontaktní údaj této smluvní strany uveden přímo do registru smluv jako kontakt pro notifikaci o uveřejnění.</w:t>
      </w:r>
    </w:p>
    <w:p w14:paraId="6C9ABD7F" w14:textId="77777777" w:rsidR="00153BF9" w:rsidRDefault="00000000">
      <w:pPr>
        <w:pStyle w:val="Zkladntext1"/>
        <w:framePr w:w="9710" w:h="6197" w:hRule="exact" w:wrap="none" w:vAnchor="page" w:hAnchor="page" w:x="1243" w:y="1507"/>
        <w:numPr>
          <w:ilvl w:val="0"/>
          <w:numId w:val="4"/>
        </w:numPr>
        <w:tabs>
          <w:tab w:val="left" w:pos="330"/>
        </w:tabs>
        <w:ind w:left="280" w:hanging="280"/>
        <w:jc w:val="both"/>
      </w:pPr>
      <w:r>
        <w:t>Smluvní strany berou na vědomí, že nebude-li tento Dodatek č. 1 k SOD zveřejněn ani do tří měsíců ode dne jeho uzavření, je následujícím dnem zrušen od počátku s účinky případného bezdůvodného obohacení.</w:t>
      </w:r>
    </w:p>
    <w:p w14:paraId="0764A91A" w14:textId="77777777" w:rsidR="00153BF9" w:rsidRDefault="00000000">
      <w:pPr>
        <w:pStyle w:val="Zkladntext1"/>
        <w:framePr w:w="9710" w:h="6197" w:hRule="exact" w:wrap="none" w:vAnchor="page" w:hAnchor="page" w:x="1243" w:y="1507"/>
        <w:numPr>
          <w:ilvl w:val="0"/>
          <w:numId w:val="4"/>
        </w:numPr>
        <w:tabs>
          <w:tab w:val="left" w:pos="325"/>
        </w:tabs>
        <w:ind w:left="280" w:hanging="280"/>
        <w:jc w:val="both"/>
      </w:pPr>
      <w:r>
        <w:t>Smluvní strany prohlašují, že žádná část tohoto Dodatku č. 1 k SOD nenaplňuje znaky obchodního tajemství (§ 504 zák. č. 89/2012 Sb., občanský zákoník, ve znění pozdějších předpisů).</w:t>
      </w:r>
    </w:p>
    <w:p w14:paraId="3BB7F694" w14:textId="72955B66" w:rsidR="00153BF9" w:rsidRDefault="00000000">
      <w:pPr>
        <w:pStyle w:val="Zkladntext1"/>
        <w:framePr w:w="9710" w:h="6197" w:hRule="exact" w:wrap="none" w:vAnchor="page" w:hAnchor="page" w:x="1243" w:y="1507"/>
        <w:numPr>
          <w:ilvl w:val="0"/>
          <w:numId w:val="4"/>
        </w:numPr>
        <w:tabs>
          <w:tab w:val="left" w:pos="325"/>
        </w:tabs>
        <w:ind w:left="280" w:hanging="280"/>
        <w:jc w:val="both"/>
      </w:pPr>
      <w:r>
        <w:t xml:space="preserve">Tento Dodatek č. 1 </w:t>
      </w:r>
      <w:r w:rsidR="000C2B05">
        <w:t>k SOD</w:t>
      </w:r>
      <w:r>
        <w:t xml:space="preserve"> je vyhotoven pouze v jednom elektronickém vyhotovení s platností originálu.</w:t>
      </w:r>
    </w:p>
    <w:p w14:paraId="1B7B6515" w14:textId="0436D5FB" w:rsidR="00153BF9" w:rsidRDefault="00000000">
      <w:pPr>
        <w:pStyle w:val="Zkladntext1"/>
        <w:framePr w:w="9710" w:h="6197" w:hRule="exact" w:wrap="none" w:vAnchor="page" w:hAnchor="page" w:x="1243" w:y="1507"/>
        <w:numPr>
          <w:ilvl w:val="0"/>
          <w:numId w:val="4"/>
        </w:numPr>
        <w:tabs>
          <w:tab w:val="left" w:pos="325"/>
        </w:tabs>
        <w:ind w:left="280" w:hanging="280"/>
        <w:jc w:val="both"/>
      </w:pPr>
      <w:r>
        <w:t xml:space="preserve">Smluvní strany si tento Dodatek č. 1 </w:t>
      </w:r>
      <w:r w:rsidR="000C2B05">
        <w:t>k SOD</w:t>
      </w:r>
      <w:r>
        <w:t xml:space="preserve"> řádně přečetly, prohlašují, že je projevem jejich svobodné a vážné vůle, že nebyl sjednán v tísni za nápadně nevýhodných podmínek, a že s jeho obsahem souhlasí, což potvrzují zástupci obou smluvních stran svými vlastnoručními podpisy.</w:t>
      </w:r>
    </w:p>
    <w:p w14:paraId="67E19DE2" w14:textId="77777777" w:rsidR="00153BF9" w:rsidRDefault="00000000">
      <w:pPr>
        <w:pStyle w:val="Zkladntext1"/>
        <w:framePr w:w="9710" w:h="6197" w:hRule="exact" w:wrap="none" w:vAnchor="page" w:hAnchor="page" w:x="1243" w:y="1507"/>
      </w:pPr>
      <w:r>
        <w:rPr>
          <w:b/>
          <w:bCs/>
        </w:rPr>
        <w:t>Přílohy:</w:t>
      </w:r>
    </w:p>
    <w:p w14:paraId="5572DD56" w14:textId="77777777" w:rsidR="00153BF9" w:rsidRDefault="00000000">
      <w:pPr>
        <w:pStyle w:val="Zkladntext1"/>
        <w:framePr w:w="9710" w:h="6197" w:hRule="exact" w:wrap="none" w:vAnchor="page" w:hAnchor="page" w:x="1243" w:y="1507"/>
        <w:spacing w:after="540"/>
      </w:pPr>
      <w:r>
        <w:t>Příloha č. 1: Změnový list č. 1</w:t>
      </w:r>
    </w:p>
    <w:p w14:paraId="32A21E36" w14:textId="77777777" w:rsidR="00153BF9" w:rsidRDefault="00000000">
      <w:pPr>
        <w:pStyle w:val="Zkladntext1"/>
        <w:framePr w:w="9710" w:h="6197" w:hRule="exact" w:wrap="none" w:vAnchor="page" w:hAnchor="page" w:x="1243" w:y="1507"/>
        <w:tabs>
          <w:tab w:val="left" w:leader="dot" w:pos="3557"/>
          <w:tab w:val="right" w:leader="dot" w:pos="7339"/>
          <w:tab w:val="left" w:leader="dot" w:pos="9235"/>
        </w:tabs>
        <w:spacing w:after="0"/>
      </w:pPr>
      <w:r>
        <w:t>V Pardubicích dne</w:t>
      </w:r>
      <w:r>
        <w:tab/>
        <w:t xml:space="preserve"> V</w:t>
      </w:r>
      <w:r>
        <w:tab/>
        <w:t>dne</w:t>
      </w:r>
      <w:r>
        <w:tab/>
      </w:r>
    </w:p>
    <w:p w14:paraId="106DBBA9" w14:textId="77777777" w:rsidR="00153BF9" w:rsidRDefault="00000000">
      <w:pPr>
        <w:pStyle w:val="Zkladntext1"/>
        <w:framePr w:w="9710" w:h="941" w:hRule="exact" w:wrap="none" w:vAnchor="page" w:hAnchor="page" w:x="1243" w:y="9835"/>
        <w:spacing w:after="140" w:line="240" w:lineRule="auto"/>
        <w:ind w:firstLine="840"/>
      </w:pPr>
      <w:r>
        <w:t xml:space="preserve">za </w:t>
      </w:r>
      <w:r>
        <w:rPr>
          <w:i/>
          <w:iCs/>
        </w:rPr>
        <w:t>objednatele</w:t>
      </w:r>
    </w:p>
    <w:p w14:paraId="5CC50527" w14:textId="77777777" w:rsidR="00153BF9" w:rsidRDefault="00000000">
      <w:pPr>
        <w:pStyle w:val="Zkladntext1"/>
        <w:framePr w:w="9710" w:h="941" w:hRule="exact" w:wrap="none" w:vAnchor="page" w:hAnchor="page" w:x="1243" w:y="9835"/>
        <w:spacing w:after="0"/>
        <w:ind w:left="1005" w:hanging="520"/>
      </w:pPr>
      <w:r>
        <w:t>Ing. Kateřina Skladanová</w:t>
      </w:r>
      <w:r>
        <w:br/>
        <w:t>vedoucí OMI</w:t>
      </w:r>
    </w:p>
    <w:p w14:paraId="0D63A34E" w14:textId="77777777" w:rsidR="00153BF9" w:rsidRDefault="00000000">
      <w:pPr>
        <w:pStyle w:val="Zkladntext1"/>
        <w:framePr w:w="1627" w:h="941" w:hRule="exact" w:wrap="none" w:vAnchor="page" w:hAnchor="page" w:x="7646" w:y="9835"/>
        <w:spacing w:after="140" w:line="240" w:lineRule="auto"/>
        <w:ind w:right="9"/>
        <w:jc w:val="center"/>
      </w:pPr>
      <w:r>
        <w:rPr>
          <w:i/>
          <w:iCs/>
        </w:rPr>
        <w:t>za zhotovitele</w:t>
      </w:r>
    </w:p>
    <w:p w14:paraId="427C9DA9" w14:textId="77777777" w:rsidR="00153BF9" w:rsidRDefault="00000000">
      <w:pPr>
        <w:pStyle w:val="Zkladntext1"/>
        <w:framePr w:w="1627" w:h="941" w:hRule="exact" w:wrap="none" w:vAnchor="page" w:hAnchor="page" w:x="7646" w:y="9835"/>
        <w:spacing w:after="0"/>
        <w:ind w:right="9"/>
        <w:jc w:val="center"/>
      </w:pPr>
      <w:r>
        <w:t>Bc. Petr Novotný</w:t>
      </w:r>
      <w:r>
        <w:br/>
        <w:t>jednatel</w:t>
      </w:r>
    </w:p>
    <w:p w14:paraId="41B92A52" w14:textId="77777777" w:rsidR="00153BF9" w:rsidRDefault="00000000">
      <w:pPr>
        <w:pStyle w:val="Zhlavnebozpat0"/>
        <w:framePr w:wrap="none" w:vAnchor="page" w:hAnchor="page" w:x="9125" w:y="15845"/>
        <w:rPr>
          <w:sz w:val="22"/>
          <w:szCs w:val="22"/>
        </w:rPr>
      </w:pPr>
      <w:r>
        <w:rPr>
          <w:b w:val="0"/>
          <w:bCs w:val="0"/>
          <w:color w:val="221E1F"/>
          <w:sz w:val="22"/>
          <w:szCs w:val="22"/>
        </w:rPr>
        <w:t>Strana 3 (celkem 3)</w:t>
      </w:r>
    </w:p>
    <w:p w14:paraId="77996207" w14:textId="77777777" w:rsidR="00153BF9" w:rsidRDefault="00153BF9">
      <w:pPr>
        <w:spacing w:line="1" w:lineRule="exact"/>
        <w:sectPr w:rsidR="00153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52A95E" w14:textId="77777777" w:rsidR="00153BF9" w:rsidRDefault="00153BF9">
      <w:pPr>
        <w:spacing w:line="1" w:lineRule="exact"/>
      </w:pPr>
    </w:p>
    <w:p w14:paraId="48385AAF" w14:textId="77777777" w:rsidR="00153BF9" w:rsidRDefault="00000000">
      <w:pPr>
        <w:pStyle w:val="Zhlavnebozpat0"/>
        <w:framePr w:wrap="none" w:vAnchor="page" w:hAnchor="page" w:x="5036" w:y="368"/>
      </w:pPr>
      <w:r>
        <w:t xml:space="preserve">001 (1700x2338x16M </w:t>
      </w:r>
      <w:r>
        <w:rPr>
          <w:lang w:val="en-US" w:eastAsia="en-US" w:bidi="en-US"/>
        </w:rPr>
        <w:t>jpeg)</w:t>
      </w:r>
    </w:p>
    <w:p w14:paraId="34FBB5C1" w14:textId="77777777" w:rsidR="00153BF9" w:rsidRDefault="00000000">
      <w:pPr>
        <w:pStyle w:val="Nadpis10"/>
        <w:framePr w:w="9710" w:h="1003" w:hRule="exact" w:wrap="none" w:vAnchor="page" w:hAnchor="page" w:x="1239" w:y="1933"/>
        <w:ind w:firstLine="880"/>
        <w:rPr>
          <w:sz w:val="30"/>
          <w:szCs w:val="30"/>
        </w:rPr>
      </w:pPr>
      <w:bookmarkStart w:id="0" w:name="bookmark4"/>
      <w:r>
        <w:rPr>
          <w:rFonts w:ascii="Times New Roman" w:eastAsia="Times New Roman" w:hAnsi="Times New Roman" w:cs="Times New Roman"/>
          <w:b/>
          <w:bCs/>
          <w:color w:val="D883A9"/>
          <w:sz w:val="30"/>
          <w:szCs w:val="30"/>
        </w:rPr>
        <w:t>STATUTÁRNÍ MĚSTO PARDUBICE</w:t>
      </w:r>
      <w:bookmarkEnd w:id="0"/>
    </w:p>
    <w:p w14:paraId="37788036" w14:textId="77777777" w:rsidR="00153BF9" w:rsidRDefault="00000000">
      <w:pPr>
        <w:pStyle w:val="Zkladntext20"/>
        <w:framePr w:w="9710" w:h="1003" w:hRule="exact" w:wrap="none" w:vAnchor="page" w:hAnchor="page" w:x="1239" w:y="1933"/>
        <w:spacing w:after="60" w:line="240" w:lineRule="auto"/>
        <w:ind w:firstLine="880"/>
      </w:pPr>
      <w:r>
        <w:rPr>
          <w:b/>
          <w:bCs/>
          <w:color w:val="D883A9"/>
        </w:rPr>
        <w:t>MAGISTRÁT MĚSTA</w:t>
      </w:r>
    </w:p>
    <w:p w14:paraId="24DB5BF4" w14:textId="77777777" w:rsidR="00153BF9" w:rsidRDefault="00000000">
      <w:pPr>
        <w:pStyle w:val="Zkladntext20"/>
        <w:framePr w:w="9710" w:h="1003" w:hRule="exact" w:wrap="none" w:vAnchor="page" w:hAnchor="page" w:x="1239" w:y="1933"/>
        <w:spacing w:after="0" w:line="240" w:lineRule="auto"/>
        <w:ind w:firstLine="880"/>
      </w:pPr>
      <w:r>
        <w:rPr>
          <w:b/>
          <w:bCs/>
          <w:color w:val="D883A9"/>
        </w:rPr>
        <w:t>ODBOR MAJETKU A INVESTIC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7147"/>
      </w:tblGrid>
      <w:tr w:rsidR="00153BF9" w14:paraId="4BFAF0B1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636C4C" w14:textId="77777777" w:rsidR="00153BF9" w:rsidRDefault="00000000">
            <w:pPr>
              <w:pStyle w:val="Jin0"/>
              <w:framePr w:w="8774" w:h="1243" w:wrap="none" w:vAnchor="page" w:hAnchor="page" w:x="2132" w:y="3257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Název akce: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4C1F" w14:textId="77777777" w:rsidR="00153BF9" w:rsidRDefault="00000000">
            <w:pPr>
              <w:pStyle w:val="Jin0"/>
              <w:framePr w:w="8774" w:h="1243" w:wrap="none" w:vAnchor="page" w:hAnchor="page" w:x="2132" w:y="3257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Jana Zajíce 983 - DDM Beta — rekonstrukce sociálního zařízení</w:t>
            </w:r>
          </w:p>
        </w:tc>
      </w:tr>
      <w:tr w:rsidR="00153BF9" w14:paraId="4BB6E82C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8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8F50" w14:textId="77777777" w:rsidR="00153BF9" w:rsidRDefault="00000000">
            <w:pPr>
              <w:pStyle w:val="Jin0"/>
              <w:framePr w:w="8774" w:h="1243" w:wrap="none" w:vAnchor="page" w:hAnchor="page" w:x="2132" w:y="3257"/>
              <w:tabs>
                <w:tab w:val="left" w:pos="3830"/>
              </w:tabs>
              <w:spacing w:after="0" w:line="240" w:lineRule="auto"/>
              <w:ind w:right="180"/>
              <w:jc w:val="right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>Změnový list č. 1</w:t>
            </w:r>
            <w:r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  <w:tab/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SOD Č.OMI-VZMR-2025-120</w:t>
            </w:r>
          </w:p>
        </w:tc>
      </w:tr>
    </w:tbl>
    <w:p w14:paraId="42F5C06B" w14:textId="77777777" w:rsidR="00153BF9" w:rsidRDefault="00000000">
      <w:pPr>
        <w:pStyle w:val="Nadpis20"/>
        <w:framePr w:w="9710" w:h="5933" w:hRule="exact" w:wrap="none" w:vAnchor="page" w:hAnchor="page" w:x="1239" w:y="4510"/>
        <w:spacing w:after="0"/>
        <w:ind w:firstLine="960"/>
        <w:rPr>
          <w:sz w:val="24"/>
          <w:szCs w:val="24"/>
        </w:rPr>
      </w:pPr>
      <w:bookmarkStart w:id="1" w:name="bookmark6"/>
      <w:r>
        <w:rPr>
          <w:rFonts w:ascii="Garamond" w:eastAsia="Garamond" w:hAnsi="Garamond" w:cs="Garamond"/>
          <w:color w:val="686C7B"/>
          <w:sz w:val="24"/>
          <w:szCs w:val="24"/>
          <w:u w:val="single"/>
        </w:rPr>
        <w:t>Popis Změny:</w:t>
      </w:r>
      <w:bookmarkEnd w:id="1"/>
    </w:p>
    <w:p w14:paraId="68E399F1" w14:textId="77777777" w:rsidR="00153BF9" w:rsidRDefault="00000000">
      <w:pPr>
        <w:pStyle w:val="Zkladntext20"/>
        <w:framePr w:w="9710" w:h="5933" w:hRule="exact" w:wrap="none" w:vAnchor="page" w:hAnchor="page" w:x="1239" w:y="4510"/>
        <w:spacing w:after="0"/>
        <w:ind w:firstLine="960"/>
      </w:pPr>
      <w:r>
        <w:t>Místnost C ~ E — \\ bourání dělících příček a vy zdění nových</w:t>
      </w:r>
    </w:p>
    <w:p w14:paraId="7E95A0EB" w14:textId="4B8FEE13" w:rsidR="00153BF9" w:rsidRDefault="00000000">
      <w:pPr>
        <w:pStyle w:val="Zkladntext20"/>
        <w:framePr w:w="9710" w:h="5933" w:hRule="exact" w:wrap="none" w:vAnchor="page" w:hAnchor="page" w:x="1239" w:y="4510"/>
        <w:spacing w:after="0"/>
        <w:ind w:firstLine="960"/>
      </w:pPr>
      <w:r>
        <w:t>Místnost C -</w:t>
      </w:r>
      <w:r>
        <w:rPr>
          <w:vertAlign w:val="superscript"/>
        </w:rPr>
        <w:t>1</w:t>
      </w:r>
      <w:r>
        <w:t>- E + [■' — v</w:t>
      </w:r>
      <w:r w:rsidR="000C2B05">
        <w:t>y</w:t>
      </w:r>
      <w:r>
        <w:t>zd</w:t>
      </w:r>
      <w:r w:rsidR="000C2B05">
        <w:t>ě</w:t>
      </w:r>
      <w:r>
        <w:t>ní přizdívek WC modulu</w:t>
      </w:r>
    </w:p>
    <w:p w14:paraId="4D4B4690" w14:textId="77777777" w:rsidR="00153BF9" w:rsidRDefault="00000000">
      <w:pPr>
        <w:pStyle w:val="Zkladntext20"/>
        <w:framePr w:w="9710" w:h="5933" w:hRule="exact" w:wrap="none" w:vAnchor="page" w:hAnchor="page" w:x="1239" w:y="4510"/>
        <w:spacing w:after="0"/>
        <w:ind w:firstLine="960"/>
      </w:pPr>
      <w:r>
        <w:t>Použití adhezního můstku na nesavé podklad) - všechny prostor)</w:t>
      </w:r>
    </w:p>
    <w:p w14:paraId="5BDEF16E" w14:textId="6644B83A" w:rsidR="00153BF9" w:rsidRDefault="00000000">
      <w:pPr>
        <w:pStyle w:val="Zkladntext20"/>
        <w:framePr w:w="9710" w:h="5933" w:hRule="exact" w:wrap="none" w:vAnchor="page" w:hAnchor="page" w:x="1239" w:y="4510"/>
        <w:spacing w:after="480"/>
        <w:ind w:firstLine="960"/>
      </w:pPr>
      <w:r>
        <w:t xml:space="preserve">Změna </w:t>
      </w:r>
      <w:r w:rsidR="000C2B05">
        <w:t>výšky</w:t>
      </w:r>
      <w:r>
        <w:t xml:space="preserve"> obkladu</w:t>
      </w:r>
    </w:p>
    <w:p w14:paraId="12E0F11D" w14:textId="77777777" w:rsidR="00153BF9" w:rsidRDefault="00000000">
      <w:pPr>
        <w:pStyle w:val="Nadpis20"/>
        <w:framePr w:w="9710" w:h="5933" w:hRule="exact" w:wrap="none" w:vAnchor="page" w:hAnchor="page" w:x="1239" w:y="4510"/>
        <w:spacing w:after="0"/>
        <w:ind w:firstLine="960"/>
        <w:rPr>
          <w:sz w:val="24"/>
          <w:szCs w:val="24"/>
        </w:rPr>
      </w:pPr>
      <w:bookmarkStart w:id="2" w:name="bookmark8"/>
      <w:r>
        <w:rPr>
          <w:rFonts w:ascii="Garamond" w:eastAsia="Garamond" w:hAnsi="Garamond" w:cs="Garamond"/>
          <w:sz w:val="24"/>
          <w:szCs w:val="24"/>
          <w:u w:val="single"/>
        </w:rPr>
        <w:t>Popis příčiny Změny:</w:t>
      </w:r>
      <w:bookmarkEnd w:id="2"/>
    </w:p>
    <w:p w14:paraId="5A8EAB71" w14:textId="797B5A91" w:rsidR="00153BF9" w:rsidRDefault="000C2B05">
      <w:pPr>
        <w:pStyle w:val="Zkladntext20"/>
        <w:framePr w:w="9710" w:h="5933" w:hRule="exact" w:wrap="none" w:vAnchor="page" w:hAnchor="page" w:x="1239" w:y="4510"/>
        <w:spacing w:after="0"/>
        <w:ind w:firstLine="960"/>
      </w:pPr>
      <w:r>
        <w:t>Vícepráce</w:t>
      </w:r>
      <w:r w:rsidR="00000000">
        <w:t>:</w:t>
      </w:r>
    </w:p>
    <w:p w14:paraId="2E53F9F3" w14:textId="355A6AD3" w:rsidR="00153BF9" w:rsidRDefault="00000000">
      <w:pPr>
        <w:pStyle w:val="Zkladntext20"/>
        <w:framePr w:w="9710" w:h="5933" w:hRule="exact" w:wrap="none" w:vAnchor="page" w:hAnchor="page" w:x="1239" w:y="4510"/>
        <w:spacing w:after="480"/>
        <w:ind w:left="1540" w:firstLine="80"/>
      </w:pPr>
      <w:r>
        <w:t xml:space="preserve">Při osekávání obkladu ze stěn se zjistili, že dělící </w:t>
      </w:r>
      <w:r w:rsidR="000C2B05">
        <w:t>příčky</w:t>
      </w:r>
      <w:r>
        <w:t xml:space="preserve"> nejsou stabilní a kotveny do nosného/obvodového zdivá a jsou uvolněné, lze s nimi hýbat. Při vybourání ocelových zárubní b</w:t>
      </w:r>
      <w:r w:rsidR="000C2B05">
        <w:t>y</w:t>
      </w:r>
      <w:r>
        <w:t xml:space="preserve">lo dále zjištěno, že chybí překlady nad otvory a není vhodné provést montáž obložkových zárubní bez osazení nových překladu. Při odbourání keramické dlažby ve všech prostorách byla zjištěna další vrstva původní keramické dlažby. Stará dlažba ;e soudržná, tak bylo navrženo provedení adhezního můstku na nesavé </w:t>
      </w:r>
      <w:r w:rsidR="000C2B05">
        <w:t>podklady</w:t>
      </w:r>
      <w:r>
        <w:t>. Dojde k navýšení výměry obkladů a to z důvodů montáže obložkových zárubní. Je navržena výška m a pokud by byla dodržena, obložková zárubeň b</w:t>
      </w:r>
      <w:r w:rsidR="000C2B05">
        <w:t>y</w:t>
      </w:r>
      <w:r>
        <w:t xml:space="preserve"> </w:t>
      </w:r>
      <w:r w:rsidR="000C2B05">
        <w:t>nebyla</w:t>
      </w:r>
      <w:r>
        <w:t xml:space="preserve"> v horní části ukončena a vznikla b</w:t>
      </w:r>
      <w:r w:rsidR="000C2B05">
        <w:t>y</w:t>
      </w:r>
      <w:r>
        <w:t xml:space="preserve"> tam mezera. Výška obkladu změněna na 2,12 m.</w:t>
      </w:r>
    </w:p>
    <w:p w14:paraId="66A8A855" w14:textId="7989349A" w:rsidR="00153BF9" w:rsidRDefault="00000000">
      <w:pPr>
        <w:pStyle w:val="Nadpis20"/>
        <w:framePr w:w="9710" w:h="5933" w:hRule="exact" w:wrap="none" w:vAnchor="page" w:hAnchor="page" w:x="1239" w:y="4510"/>
        <w:spacing w:after="0"/>
        <w:ind w:firstLine="960"/>
        <w:rPr>
          <w:sz w:val="24"/>
          <w:szCs w:val="24"/>
        </w:rPr>
      </w:pPr>
      <w:bookmarkStart w:id="3" w:name="bookmark10"/>
      <w:proofErr w:type="spellStart"/>
      <w:r>
        <w:rPr>
          <w:rFonts w:ascii="Garamond" w:eastAsia="Garamond" w:hAnsi="Garamond" w:cs="Garamond"/>
          <w:sz w:val="24"/>
          <w:szCs w:val="24"/>
          <w:u w:val="single"/>
          <w:lang w:val="en-US" w:eastAsia="en-US" w:bidi="en-US"/>
        </w:rPr>
        <w:t>Popis_zp</w:t>
      </w:r>
      <w:r w:rsidR="000C2B05">
        <w:rPr>
          <w:rFonts w:ascii="Garamond" w:eastAsia="Garamond" w:hAnsi="Garamond" w:cs="Garamond"/>
          <w:sz w:val="24"/>
          <w:szCs w:val="24"/>
          <w:u w:val="single"/>
          <w:lang w:val="en-US" w:eastAsia="en-US" w:bidi="en-US"/>
        </w:rPr>
        <w:t>ů</w:t>
      </w:r>
      <w:r>
        <w:rPr>
          <w:rFonts w:ascii="Garamond" w:eastAsia="Garamond" w:hAnsi="Garamond" w:cs="Garamond"/>
          <w:sz w:val="24"/>
          <w:szCs w:val="24"/>
          <w:u w:val="single"/>
          <w:lang w:val="en-US" w:eastAsia="en-US" w:bidi="en-US"/>
        </w:rPr>
        <w:t>sobu</w:t>
      </w:r>
      <w:proofErr w:type="spellEnd"/>
      <w:r>
        <w:rPr>
          <w:rFonts w:ascii="Garamond" w:eastAsia="Garamond" w:hAnsi="Garamond" w:cs="Garamond"/>
          <w:sz w:val="24"/>
          <w:szCs w:val="24"/>
          <w:u w:val="single"/>
          <w:lang w:val="en-US" w:eastAsia="en-US" w:bidi="en-US"/>
        </w:rPr>
        <w:t xml:space="preserve"> </w:t>
      </w:r>
      <w:proofErr w:type="spellStart"/>
      <w:r w:rsidR="000C2B05">
        <w:rPr>
          <w:rFonts w:ascii="Garamond" w:eastAsia="Garamond" w:hAnsi="Garamond" w:cs="Garamond"/>
          <w:sz w:val="24"/>
          <w:szCs w:val="24"/>
          <w:u w:val="single"/>
          <w:lang w:val="en-US" w:eastAsia="en-US" w:bidi="en-US"/>
        </w:rPr>
        <w:t>ocen</w:t>
      </w:r>
      <w:r>
        <w:rPr>
          <w:rFonts w:ascii="Garamond" w:eastAsia="Garamond" w:hAnsi="Garamond" w:cs="Garamond"/>
          <w:sz w:val="24"/>
          <w:szCs w:val="24"/>
          <w:u w:val="single"/>
        </w:rPr>
        <w:t>ěn</w:t>
      </w:r>
      <w:r w:rsidR="000C2B05">
        <w:rPr>
          <w:rFonts w:ascii="Garamond" w:eastAsia="Garamond" w:hAnsi="Garamond" w:cs="Garamond"/>
          <w:sz w:val="24"/>
          <w:szCs w:val="24"/>
          <w:u w:val="single"/>
        </w:rPr>
        <w:t>í</w:t>
      </w:r>
      <w:proofErr w:type="spellEnd"/>
      <w:r>
        <w:rPr>
          <w:rFonts w:ascii="Garamond" w:eastAsia="Garamond" w:hAnsi="Garamond" w:cs="Garamond"/>
          <w:sz w:val="24"/>
          <w:szCs w:val="24"/>
          <w:u w:val="single"/>
        </w:rPr>
        <w:t xml:space="preserve"> Změny;</w:t>
      </w:r>
      <w:bookmarkEnd w:id="3"/>
    </w:p>
    <w:p w14:paraId="6F4EA289" w14:textId="0250FA4F" w:rsidR="00153BF9" w:rsidRDefault="00000000">
      <w:pPr>
        <w:pStyle w:val="Zkladntext20"/>
        <w:framePr w:w="9710" w:h="5933" w:hRule="exact" w:wrap="none" w:vAnchor="page" w:hAnchor="page" w:x="1239" w:y="4510"/>
        <w:spacing w:after="0" w:line="257" w:lineRule="auto"/>
        <w:ind w:left="960" w:firstLine="20"/>
      </w:pPr>
      <w:r>
        <w:t xml:space="preserve">Oceněni změn </w:t>
      </w:r>
      <w:r w:rsidR="000C2B05">
        <w:t>bylo</w:t>
      </w:r>
      <w:r>
        <w:t xml:space="preserve"> provedeno podle jednotkových cen nabídkového rozpočtu, položkové ocenění změn je přílohou tohoto /měnového listu č. I.</w:t>
      </w:r>
    </w:p>
    <w:p w14:paraId="36BE63EC" w14:textId="4FBAF569" w:rsidR="00153BF9" w:rsidRDefault="00000000">
      <w:pPr>
        <w:pStyle w:val="Zkladntext20"/>
        <w:framePr w:w="9710" w:h="5933" w:hRule="exact" w:wrap="none" w:vAnchor="page" w:hAnchor="page" w:x="1239" w:y="4510"/>
        <w:spacing w:after="0" w:line="257" w:lineRule="auto"/>
        <w:ind w:left="960" w:firstLine="20"/>
      </w:pPr>
      <w:r>
        <w:t>Na základě zm</w:t>
      </w:r>
      <w:r w:rsidR="000C2B05">
        <w:t>ě</w:t>
      </w:r>
      <w:r>
        <w:t>n</w:t>
      </w:r>
      <w:r w:rsidR="000C2B05">
        <w:t>y</w:t>
      </w:r>
      <w:r>
        <w:t xml:space="preserve"> ZE č. 1 bude uzavřen dodatek č. 1 k Sol) č. </w:t>
      </w:r>
      <w:r>
        <w:rPr>
          <w:lang w:val="en-US" w:eastAsia="en-US" w:bidi="en-US"/>
        </w:rPr>
        <w:t xml:space="preserve">OMI </w:t>
      </w:r>
      <w:r>
        <w:t>\ ZMR 2(&gt;25-12(&gt;</w:t>
      </w:r>
    </w:p>
    <w:p w14:paraId="410C1BD7" w14:textId="7ED33908" w:rsidR="00153BF9" w:rsidRDefault="000C2B05">
      <w:pPr>
        <w:pStyle w:val="Zkladntext20"/>
        <w:framePr w:w="9710" w:h="979" w:hRule="exact" w:wrap="none" w:vAnchor="page" w:hAnchor="page" w:x="1239" w:y="11408"/>
        <w:spacing w:after="480" w:line="240" w:lineRule="auto"/>
        <w:ind w:firstLine="960"/>
      </w:pPr>
      <w:r>
        <w:rPr>
          <w:color w:val="000000"/>
          <w:u w:val="single"/>
        </w:rPr>
        <w:t>Technici O</w:t>
      </w:r>
      <w:r w:rsidR="00000000">
        <w:rPr>
          <w:color w:val="000000"/>
          <w:u w:val="single"/>
          <w:lang w:val="en-US" w:eastAsia="en-US" w:bidi="en-US"/>
        </w:rPr>
        <w:t xml:space="preserve">ITS </w:t>
      </w:r>
      <w:r w:rsidR="00000000">
        <w:rPr>
          <w:color w:val="000000"/>
          <w:u w:val="single"/>
        </w:rPr>
        <w:t xml:space="preserve">OM1 </w:t>
      </w:r>
      <w:proofErr w:type="spellStart"/>
      <w:r w:rsidR="00000000">
        <w:rPr>
          <w:color w:val="000000"/>
          <w:u w:val="single"/>
        </w:rPr>
        <w:t>MmP</w:t>
      </w:r>
      <w:proofErr w:type="spellEnd"/>
      <w:r w:rsidR="00000000">
        <w:rPr>
          <w:color w:val="000000"/>
          <w:u w:val="single"/>
        </w:rPr>
        <w:t>:</w:t>
      </w:r>
    </w:p>
    <w:p w14:paraId="0894EF69" w14:textId="77777777" w:rsidR="00153BF9" w:rsidRDefault="00000000">
      <w:pPr>
        <w:pStyle w:val="Zkladntext20"/>
        <w:framePr w:w="9710" w:h="979" w:hRule="exact" w:wrap="none" w:vAnchor="page" w:hAnchor="page" w:x="1239" w:y="11408"/>
        <w:tabs>
          <w:tab w:val="left" w:pos="5174"/>
        </w:tabs>
        <w:spacing w:after="0" w:line="240" w:lineRule="auto"/>
        <w:ind w:firstLine="960"/>
      </w:pPr>
      <w:r>
        <w:rPr>
          <w:color w:val="000000"/>
        </w:rPr>
        <w:t>Dne: 4.2.2026</w:t>
      </w:r>
      <w:r>
        <w:rPr>
          <w:color w:val="000000"/>
        </w:rPr>
        <w:tab/>
        <w:t>Podpis: .</w:t>
      </w:r>
    </w:p>
    <w:p w14:paraId="54B13CA0" w14:textId="77777777" w:rsidR="00153BF9" w:rsidRDefault="00000000">
      <w:pPr>
        <w:pStyle w:val="Zkladntext20"/>
        <w:framePr w:wrap="none" w:vAnchor="page" w:hAnchor="page" w:x="2242" w:y="13064"/>
        <w:spacing w:after="0" w:line="240" w:lineRule="auto"/>
      </w:pPr>
      <w:r>
        <w:rPr>
          <w:color w:val="000000"/>
          <w:u w:val="single"/>
        </w:rPr>
        <w:t>Stanovisko projektanta:</w:t>
      </w:r>
    </w:p>
    <w:p w14:paraId="2E6FA9C8" w14:textId="77777777" w:rsidR="00153BF9" w:rsidRDefault="00000000">
      <w:pPr>
        <w:pStyle w:val="Zkladntext20"/>
        <w:framePr w:wrap="none" w:vAnchor="page" w:hAnchor="page" w:x="1239" w:y="13045"/>
        <w:spacing w:after="0" w:line="240" w:lineRule="auto"/>
        <w:ind w:left="4728"/>
      </w:pPr>
      <w:r>
        <w:t>Havlíčkova 445, 530 02 Pardubice</w:t>
      </w:r>
    </w:p>
    <w:p w14:paraId="0CD12777" w14:textId="77777777" w:rsidR="00153BF9" w:rsidRDefault="00000000">
      <w:pPr>
        <w:pStyle w:val="Zkladntext20"/>
        <w:framePr w:wrap="none" w:vAnchor="page" w:hAnchor="page" w:x="1239" w:y="13534"/>
        <w:spacing w:after="0" w:line="240" w:lineRule="auto"/>
        <w:ind w:firstLine="960"/>
      </w:pPr>
      <w:r>
        <w:t>S provedením navržených změn souhlasím.</w:t>
      </w:r>
    </w:p>
    <w:p w14:paraId="4EE3B07C" w14:textId="77777777" w:rsidR="00153BF9" w:rsidRDefault="00000000">
      <w:pPr>
        <w:pStyle w:val="Zhlavnebozpat0"/>
        <w:framePr w:wrap="none" w:vAnchor="page" w:hAnchor="page" w:x="9759" w:y="15214"/>
        <w:rPr>
          <w:sz w:val="18"/>
          <w:szCs w:val="18"/>
        </w:rPr>
      </w:pPr>
      <w:r>
        <w:rPr>
          <w:rFonts w:ascii="Arial" w:eastAsia="Arial" w:hAnsi="Arial" w:cs="Arial"/>
          <w:b w:val="0"/>
          <w:bCs w:val="0"/>
          <w:color w:val="686C7B"/>
          <w:sz w:val="18"/>
          <w:szCs w:val="18"/>
        </w:rPr>
        <w:t>Stránka I z 2</w:t>
      </w:r>
    </w:p>
    <w:p w14:paraId="0FF65DFD" w14:textId="77777777" w:rsidR="00153BF9" w:rsidRDefault="00153BF9">
      <w:pPr>
        <w:spacing w:line="1" w:lineRule="exact"/>
        <w:sectPr w:rsidR="00153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9807DAF" w14:textId="77777777" w:rsidR="00153BF9" w:rsidRDefault="00153BF9">
      <w:pPr>
        <w:spacing w:line="1" w:lineRule="exact"/>
      </w:pPr>
    </w:p>
    <w:p w14:paraId="5162AD6A" w14:textId="77777777" w:rsidR="00153BF9" w:rsidRDefault="00000000">
      <w:pPr>
        <w:pStyle w:val="Zhlavnebozpat0"/>
        <w:framePr w:wrap="none" w:vAnchor="page" w:hAnchor="page" w:x="5079" w:y="440"/>
      </w:pPr>
      <w:r>
        <w:t xml:space="preserve">002 </w:t>
      </w:r>
      <w:r>
        <w:rPr>
          <w:lang w:val="en-US" w:eastAsia="en-US" w:bidi="en-US"/>
        </w:rPr>
        <w:t>(1700x2338x16M jpeg)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0"/>
        <w:gridCol w:w="4344"/>
      </w:tblGrid>
      <w:tr w:rsidR="00153BF9" w14:paraId="3CE5C82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A3ABAD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u w:val="single"/>
              </w:rPr>
              <w:t>Stanovisko dodavatele: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>V.P.N., spol. s r.o.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DE278" w14:textId="77777777" w:rsidR="00153BF9" w:rsidRDefault="00153BF9">
            <w:pPr>
              <w:framePr w:w="8794" w:h="10027" w:wrap="none" w:vAnchor="page" w:hAnchor="page" w:x="2088" w:y="2033"/>
              <w:rPr>
                <w:sz w:val="10"/>
                <w:szCs w:val="10"/>
              </w:rPr>
            </w:pPr>
          </w:p>
        </w:tc>
      </w:tr>
      <w:tr w:rsidR="00153BF9" w14:paraId="7ED2BF51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0AC3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57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Položkový rozpočet, viz. příloha tohoto Změnového listu S takto navrženými změnami souhlasíme.</w:t>
            </w:r>
          </w:p>
        </w:tc>
      </w:tr>
      <w:tr w:rsidR="00153BF9" w14:paraId="55312FD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027684" w14:textId="6124CC0D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Výsledné oceněni dohodnuté Zm</w:t>
            </w:r>
            <w:r w:rsidR="000C2B05">
              <w:rPr>
                <w:rFonts w:ascii="Times New Roman" w:eastAsia="Times New Roman" w:hAnsi="Times New Roman" w:cs="Times New Roman"/>
                <w:color w:val="3F4A65"/>
                <w:u w:val="single"/>
              </w:rPr>
              <w:t>ě</w:t>
            </w: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n</w:t>
            </w:r>
            <w:r w:rsidR="000C2B05">
              <w:rPr>
                <w:rFonts w:ascii="Times New Roman" w:eastAsia="Times New Roman" w:hAnsi="Times New Roman" w:cs="Times New Roman"/>
                <w:color w:val="3F4A65"/>
                <w:u w:val="single"/>
              </w:rPr>
              <w:t>y</w:t>
            </w: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99BF7" w14:textId="77777777" w:rsidR="00153BF9" w:rsidRDefault="00153BF9">
            <w:pPr>
              <w:framePr w:w="8794" w:h="10027" w:wrap="none" w:vAnchor="page" w:hAnchor="page" w:x="2088" w:y="2033"/>
              <w:rPr>
                <w:sz w:val="10"/>
                <w:szCs w:val="10"/>
              </w:rPr>
            </w:pPr>
          </w:p>
        </w:tc>
      </w:tr>
      <w:tr w:rsidR="00153BF9" w14:paraId="166088B3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2905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421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1E1F"/>
              </w:rPr>
              <w:t>bez DPH: 73 199,11 Kč</w:t>
            </w:r>
            <w:r>
              <w:rPr>
                <w:rFonts w:ascii="Times New Roman" w:eastAsia="Times New Roman" w:hAnsi="Times New Roman" w:cs="Times New Roman"/>
                <w:color w:val="221E1F"/>
              </w:rPr>
              <w:tab/>
              <w:t>včetně DPH 21 %: 88 570,92 Kč</w:t>
            </w:r>
          </w:p>
        </w:tc>
      </w:tr>
      <w:tr w:rsidR="00153BF9" w14:paraId="276CF00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68F360" w14:textId="478FEC99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 xml:space="preserve">( </w:t>
            </w:r>
            <w:r w:rsidR="000C2B05">
              <w:rPr>
                <w:rFonts w:ascii="Times New Roman" w:eastAsia="Times New Roman" w:hAnsi="Times New Roman" w:cs="Times New Roman"/>
                <w:color w:val="3F4A65"/>
                <w:u w:val="single"/>
              </w:rPr>
              <w:t>cena</w:t>
            </w: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 xml:space="preserve"> méněprací: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D7422" w14:textId="58293105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(</w:t>
            </w:r>
            <w:proofErr w:type="spellStart"/>
            <w:r w:rsidR="000C2B05">
              <w:rPr>
                <w:rFonts w:ascii="Times New Roman" w:eastAsia="Times New Roman" w:hAnsi="Times New Roman" w:cs="Times New Roman"/>
                <w:color w:val="3F4A65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éna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 xml:space="preserve"> </w:t>
            </w:r>
            <w:r w:rsidR="000C2B05">
              <w:rPr>
                <w:rFonts w:ascii="Times New Roman" w:eastAsia="Times New Roman" w:hAnsi="Times New Roman" w:cs="Times New Roman"/>
                <w:color w:val="3F4A65"/>
                <w:u w:val="single"/>
              </w:rPr>
              <w:t>víceprací</w:t>
            </w: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;</w:t>
            </w:r>
          </w:p>
        </w:tc>
      </w:tr>
      <w:tr w:rsidR="00153BF9" w14:paraId="7D24ECE1" w14:textId="7777777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42094D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1354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bez DPH 1) Kč včetně DPI 1:</w:t>
            </w:r>
            <w:r>
              <w:rPr>
                <w:rFonts w:ascii="Times New Roman" w:eastAsia="Times New Roman" w:hAnsi="Times New Roman" w:cs="Times New Roman"/>
              </w:rPr>
              <w:tab/>
              <w:t>0 Kč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9C00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1334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bez DPH: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</w:r>
            <w:r>
              <w:rPr>
                <w:rFonts w:ascii="Times New Roman" w:eastAsia="Times New Roman" w:hAnsi="Times New Roman" w:cs="Times New Roman"/>
                <w:color w:val="3F4A65"/>
                <w:vertAlign w:val="superscript"/>
              </w:rPr>
              <w:t>7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>3 199,11 Kč</w:t>
            </w:r>
          </w:p>
          <w:p w14:paraId="5C4C7B59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včetně DPI 1: 88 570,92 Kč</w:t>
            </w:r>
          </w:p>
        </w:tc>
      </w:tr>
      <w:tr w:rsidR="00153BF9" w14:paraId="73142C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074FE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u w:val="single"/>
              </w:rPr>
              <w:t>Původní celková cena díla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4F47E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1E1F"/>
                <w:u w:val="single"/>
              </w:rPr>
              <w:t>Navrhovaná celková cena díla včetně</w:t>
            </w:r>
          </w:p>
        </w:tc>
      </w:tr>
      <w:tr w:rsidR="00153BF9" w14:paraId="51968B5D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F99409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144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bez DPH: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  <w:t>1 282 706,62 Kč</w:t>
            </w:r>
          </w:p>
          <w:p w14:paraId="6CB11BD2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včetně DPH: 1 552 075,01 Kč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53F79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 xml:space="preserve">Dodatku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  <w:u w:val="single"/>
              </w:rPr>
              <w:t>:</w:t>
            </w:r>
          </w:p>
          <w:p w14:paraId="4FE0EC48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144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bez DPH: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  <w:t>1 355 905,73 Kč</w:t>
            </w:r>
          </w:p>
          <w:p w14:paraId="02D57282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včetně DPH: 1 640 645,93 KČ</w:t>
            </w:r>
          </w:p>
        </w:tc>
      </w:tr>
      <w:tr w:rsidR="00153BF9" w14:paraId="46D2A267" w14:textId="77777777">
        <w:tblPrEx>
          <w:tblCellMar>
            <w:top w:w="0" w:type="dxa"/>
            <w:bottom w:w="0" w:type="dxa"/>
          </w:tblCellMar>
        </w:tblPrEx>
        <w:trPr>
          <w:trHeight w:hRule="exact" w:val="1498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D5A16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Způsob finančního krytí změny:</w:t>
            </w:r>
          </w:p>
          <w:p w14:paraId="5925CCAA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Financováni z kapitoly "l 1 </w:t>
            </w:r>
            <w:r>
              <w:rPr>
                <w:rFonts w:ascii="Times New Roman" w:eastAsia="Times New Roman" w:hAnsi="Times New Roman" w:cs="Times New Roman"/>
                <w:color w:val="3F4A65"/>
                <w:lang w:val="en-US" w:eastAsia="en-US" w:bidi="en-US"/>
              </w:rPr>
              <w:t xml:space="preserve">OMI 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</w:rPr>
              <w:t>J.Zajíce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</w:rPr>
              <w:t xml:space="preserve"> 983-DDM Beta-rekonstrukce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</w:rPr>
              <w:t>soc.zařízeni</w:t>
            </w:r>
            <w:proofErr w:type="spellEnd"/>
          </w:p>
          <w:p w14:paraId="1A298B53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5381"/>
              </w:tabs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color w:val="221E1F"/>
              </w:rPr>
              <w:t xml:space="preserve">Podpis 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ekonoma </w:t>
            </w:r>
            <w:r>
              <w:rPr>
                <w:rFonts w:ascii="Times New Roman" w:eastAsia="Times New Roman" w:hAnsi="Times New Roman" w:cs="Times New Roman"/>
                <w:color w:val="221E1F"/>
              </w:rPr>
              <w:t xml:space="preserve">OE OMI </w:t>
            </w:r>
            <w:proofErr w:type="spellStart"/>
            <w:r>
              <w:rPr>
                <w:rFonts w:ascii="Times New Roman" w:eastAsia="Times New Roman" w:hAnsi="Times New Roman" w:cs="Times New Roman"/>
                <w:color w:val="221E1F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color w:val="221E1F"/>
              </w:rPr>
              <w:t>:</w:t>
            </w:r>
            <w:r>
              <w:rPr>
                <w:rFonts w:ascii="Times New Roman" w:eastAsia="Times New Roman" w:hAnsi="Times New Roman" w:cs="Times New Roman"/>
                <w:color w:val="221E1F"/>
              </w:rPr>
              <w:tab/>
              <w:t xml:space="preserve">Datum: 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>..........</w:t>
            </w:r>
          </w:p>
        </w:tc>
      </w:tr>
      <w:tr w:rsidR="00153BF9" w14:paraId="5A775508" w14:textId="77777777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D2C8D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24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Vyjádření vedoucího OITS OMI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</w:rPr>
              <w:t>MmP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</w:rPr>
              <w:t>:</w:t>
            </w:r>
          </w:p>
          <w:p w14:paraId="2392DC9D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S takto navrženou změnou souhlasím.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64023" w14:textId="77777777" w:rsidR="00153BF9" w:rsidRDefault="00153BF9">
            <w:pPr>
              <w:framePr w:w="8794" w:h="10027" w:wrap="none" w:vAnchor="page" w:hAnchor="page" w:x="2088" w:y="2033"/>
              <w:rPr>
                <w:sz w:val="10"/>
                <w:szCs w:val="10"/>
              </w:rPr>
            </w:pPr>
          </w:p>
        </w:tc>
      </w:tr>
      <w:tr w:rsidR="00153BF9" w14:paraId="76677F1E" w14:textId="77777777">
        <w:tblPrEx>
          <w:tblCellMar>
            <w:top w:w="0" w:type="dxa"/>
            <w:bottom w:w="0" w:type="dxa"/>
          </w:tblCellMar>
        </w:tblPrEx>
        <w:trPr>
          <w:trHeight w:hRule="exact" w:val="2222"/>
        </w:trPr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05F756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Souhlas vedoucího OMI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MmP</w:t>
            </w:r>
            <w:proofErr w:type="spellEnd"/>
          </w:p>
          <w:p w14:paraId="12EE7982" w14:textId="28AC5A87" w:rsidR="00153BF9" w:rsidRDefault="00000000">
            <w:pPr>
              <w:pStyle w:val="Jin0"/>
              <w:framePr w:w="8794" w:h="10027" w:wrap="none" w:vAnchor="page" w:hAnchor="page" w:x="2088" w:y="2033"/>
              <w:spacing w:after="40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Souhlasím s provedením navrhovaných </w:t>
            </w:r>
            <w:r w:rsidR="000C2B05">
              <w:rPr>
                <w:rFonts w:ascii="Times New Roman" w:eastAsia="Times New Roman" w:hAnsi="Times New Roman" w:cs="Times New Roman"/>
                <w:color w:val="3F4A65"/>
              </w:rPr>
              <w:t>víceprací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 xml:space="preserve"> dle tohoto změnového listu a dodatku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</w:rPr>
              <w:t>č.l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F4A65"/>
              </w:rPr>
              <w:t>SoD</w:t>
            </w:r>
            <w:proofErr w:type="spellEnd"/>
            <w:r>
              <w:rPr>
                <w:rFonts w:ascii="Times New Roman" w:eastAsia="Times New Roman" w:hAnsi="Times New Roman" w:cs="Times New Roman"/>
                <w:color w:val="3F4A65"/>
              </w:rPr>
              <w:t>.</w:t>
            </w:r>
          </w:p>
          <w:p w14:paraId="61B82CD8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pos="1320"/>
                <w:tab w:val="left" w:leader="underscore" w:pos="1949"/>
                <w:tab w:val="left" w:leader="underscore" w:pos="3773"/>
              </w:tabs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Podpis: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color w:val="342BB4"/>
                <w:u w:val="single"/>
              </w:rPr>
              <w:t>..</w:t>
            </w:r>
            <w:r>
              <w:rPr>
                <w:rFonts w:ascii="Times New Roman" w:eastAsia="Times New Roman" w:hAnsi="Times New Roman" w:cs="Times New Roman"/>
                <w:color w:val="342BB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</w:r>
          </w:p>
          <w:p w14:paraId="719D3248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leader="dot" w:pos="1570"/>
              </w:tabs>
              <w:spacing w:after="300" w:line="240" w:lineRule="auto"/>
            </w:pPr>
            <w:r>
              <w:rPr>
                <w:rFonts w:ascii="Times New Roman" w:eastAsia="Times New Roman" w:hAnsi="Times New Roman" w:cs="Times New Roman"/>
              </w:rPr>
              <w:t>Datum: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EFDD" w14:textId="77777777" w:rsidR="00153BF9" w:rsidRDefault="00000000">
            <w:pPr>
              <w:pStyle w:val="Jin0"/>
              <w:framePr w:w="8794" w:h="10027" w:wrap="none" w:vAnchor="page" w:hAnchor="page" w:x="2088" w:y="2033"/>
              <w:spacing w:after="108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Podpis zmocněnce dodavatele</w:t>
            </w:r>
          </w:p>
          <w:p w14:paraId="0A64C6EF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leader="underscore" w:pos="3845"/>
              </w:tabs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Podpis: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</w:r>
          </w:p>
          <w:p w14:paraId="5730638A" w14:textId="77777777" w:rsidR="00153BF9" w:rsidRDefault="00000000">
            <w:pPr>
              <w:pStyle w:val="Jin0"/>
              <w:framePr w:w="8794" w:h="10027" w:wrap="none" w:vAnchor="page" w:hAnchor="page" w:x="2088" w:y="2033"/>
              <w:tabs>
                <w:tab w:val="left" w:leader="dot" w:pos="141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F4A65"/>
              </w:rPr>
              <w:t>Datum:</w:t>
            </w:r>
            <w:r>
              <w:rPr>
                <w:rFonts w:ascii="Times New Roman" w:eastAsia="Times New Roman" w:hAnsi="Times New Roman" w:cs="Times New Roman"/>
                <w:color w:val="3F4A65"/>
              </w:rPr>
              <w:tab/>
            </w:r>
          </w:p>
        </w:tc>
      </w:tr>
    </w:tbl>
    <w:p w14:paraId="7B84A7DE" w14:textId="2EF60B8E" w:rsidR="00153BF9" w:rsidRDefault="00000000">
      <w:pPr>
        <w:pStyle w:val="Titulektabulky0"/>
        <w:framePr w:wrap="none" w:vAnchor="page" w:hAnchor="page" w:x="3380" w:y="12656"/>
      </w:pPr>
      <w:r>
        <w:rPr>
          <w:rFonts w:ascii="Times New Roman" w:eastAsia="Times New Roman" w:hAnsi="Times New Roman" w:cs="Times New Roman"/>
          <w:color w:val="3F4A65"/>
        </w:rPr>
        <w:t xml:space="preserve">položkový rozpočet změn - </w:t>
      </w:r>
      <w:r w:rsidR="000C2B05">
        <w:rPr>
          <w:rFonts w:ascii="Times New Roman" w:eastAsia="Times New Roman" w:hAnsi="Times New Roman" w:cs="Times New Roman"/>
          <w:color w:val="3F4A65"/>
        </w:rPr>
        <w:t>víceprací</w:t>
      </w:r>
      <w:r>
        <w:rPr>
          <w:rFonts w:ascii="Times New Roman" w:eastAsia="Times New Roman" w:hAnsi="Times New Roman" w:cs="Times New Roman"/>
          <w:color w:val="3F4A65"/>
        </w:rPr>
        <w:t xml:space="preserve"> změnového listu č. I</w:t>
      </w:r>
    </w:p>
    <w:p w14:paraId="2B28E729" w14:textId="77777777" w:rsidR="00153BF9" w:rsidRDefault="00000000">
      <w:pPr>
        <w:pStyle w:val="Zkladntext20"/>
        <w:framePr w:wrap="none" w:vAnchor="page" w:hAnchor="page" w:x="2112" w:y="12661"/>
        <w:spacing w:after="0" w:line="240" w:lineRule="auto"/>
      </w:pPr>
      <w:r>
        <w:rPr>
          <w:color w:val="3F4A65"/>
        </w:rPr>
        <w:t>Příloha:</w:t>
      </w:r>
    </w:p>
    <w:p w14:paraId="5B38DEF1" w14:textId="77777777" w:rsidR="00153BF9" w:rsidRDefault="00000000">
      <w:pPr>
        <w:pStyle w:val="Zhlavnebozpat0"/>
        <w:framePr w:wrap="none" w:vAnchor="page" w:hAnchor="page" w:x="9696" w:y="15286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color w:val="3F4A65"/>
          <w:sz w:val="20"/>
          <w:szCs w:val="20"/>
        </w:rPr>
        <w:t>Stránka 2 z 2</w:t>
      </w:r>
    </w:p>
    <w:p w14:paraId="2FCDB598" w14:textId="77777777" w:rsidR="00153BF9" w:rsidRDefault="00153BF9">
      <w:pPr>
        <w:spacing w:line="1" w:lineRule="exact"/>
        <w:sectPr w:rsidR="00153BF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1BC4D3B" w14:textId="77777777" w:rsidR="00153BF9" w:rsidRDefault="00153BF9">
      <w:pPr>
        <w:spacing w:line="1" w:lineRule="exact"/>
      </w:pPr>
    </w:p>
    <w:p w14:paraId="2FEB8F13" w14:textId="77777777" w:rsidR="00153BF9" w:rsidRDefault="00000000">
      <w:pPr>
        <w:framePr w:wrap="none" w:vAnchor="page" w:hAnchor="page" w:x="1017" w:y="455"/>
        <w:rPr>
          <w:sz w:val="2"/>
          <w:szCs w:val="2"/>
        </w:rPr>
      </w:pPr>
      <w:r>
        <w:rPr>
          <w:noProof/>
        </w:rPr>
        <w:drawing>
          <wp:inline distT="0" distB="0" distL="0" distR="0" wp14:anchorId="43EE8466" wp14:editId="305A1A6B">
            <wp:extent cx="1664335" cy="56070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6643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5074"/>
        <w:gridCol w:w="437"/>
        <w:gridCol w:w="706"/>
        <w:gridCol w:w="1147"/>
        <w:gridCol w:w="902"/>
      </w:tblGrid>
      <w:tr w:rsidR="00153BF9" w14:paraId="06F498C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488" w:type="dxa"/>
            <w:shd w:val="clear" w:color="auto" w:fill="auto"/>
          </w:tcPr>
          <w:p w14:paraId="7ADCA00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Stavba:</w:t>
            </w:r>
          </w:p>
          <w:p w14:paraId="7CF4DC8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Objekt:</w:t>
            </w:r>
          </w:p>
        </w:tc>
        <w:tc>
          <w:tcPr>
            <w:tcW w:w="8266" w:type="dxa"/>
            <w:gridSpan w:val="5"/>
            <w:shd w:val="clear" w:color="auto" w:fill="auto"/>
          </w:tcPr>
          <w:p w14:paraId="58BCFDB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left="6220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Cenová úroveň: </w:t>
            </w:r>
            <w:r>
              <w:rPr>
                <w:sz w:val="12"/>
                <w:szCs w:val="12"/>
              </w:rPr>
              <w:t>2026/1</w:t>
            </w:r>
          </w:p>
          <w:p w14:paraId="655EF547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left="6220"/>
              <w:rPr>
                <w:sz w:val="12"/>
                <w:szCs w:val="12"/>
              </w:rPr>
            </w:pPr>
            <w:proofErr w:type="spellStart"/>
            <w:r>
              <w:rPr>
                <w:b/>
                <w:bCs/>
                <w:sz w:val="12"/>
                <w:szCs w:val="12"/>
              </w:rPr>
              <w:t>Datun</w:t>
            </w:r>
            <w:proofErr w:type="spellEnd"/>
            <w:r>
              <w:rPr>
                <w:b/>
                <w:bCs/>
                <w:sz w:val="12"/>
                <w:szCs w:val="12"/>
              </w:rPr>
              <w:t xml:space="preserve"> zpracování:</w:t>
            </w:r>
          </w:p>
        </w:tc>
      </w:tr>
      <w:tr w:rsidR="00153BF9" w14:paraId="603FCF6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88" w:type="dxa"/>
            <w:shd w:val="clear" w:color="auto" w:fill="auto"/>
          </w:tcPr>
          <w:p w14:paraId="70961163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5074" w:type="dxa"/>
            <w:shd w:val="clear" w:color="auto" w:fill="auto"/>
            <w:vAlign w:val="bottom"/>
          </w:tcPr>
          <w:p w14:paraId="4825EFE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POLOŽKOVÝ ROZPOČET S VÝKAZEM VÝMĚR</w:t>
            </w:r>
          </w:p>
        </w:tc>
        <w:tc>
          <w:tcPr>
            <w:tcW w:w="437" w:type="dxa"/>
            <w:shd w:val="clear" w:color="auto" w:fill="auto"/>
          </w:tcPr>
          <w:p w14:paraId="72719BAD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0B6E3A7B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1EC63343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34A95C1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33138EFE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488" w:type="dxa"/>
            <w:shd w:val="clear" w:color="auto" w:fill="auto"/>
            <w:vAlign w:val="center"/>
          </w:tcPr>
          <w:p w14:paraId="0B0385F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Poř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  <w:tc>
          <w:tcPr>
            <w:tcW w:w="5074" w:type="dxa"/>
            <w:shd w:val="clear" w:color="auto" w:fill="auto"/>
          </w:tcPr>
          <w:p w14:paraId="21374AB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auto"/>
          </w:tcPr>
          <w:p w14:paraId="613B3815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37E36E66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2B0F00B2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799A64A2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1DB2F74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488" w:type="dxa"/>
            <w:shd w:val="clear" w:color="auto" w:fill="auto"/>
            <w:vAlign w:val="center"/>
          </w:tcPr>
          <w:p w14:paraId="10616EBB" w14:textId="77777777" w:rsidR="00153BF9" w:rsidRDefault="00000000">
            <w:pPr>
              <w:pStyle w:val="Jin0"/>
              <w:framePr w:w="9754" w:h="5299" w:wrap="none" w:vAnchor="page" w:hAnchor="page" w:x="1031" w:y="1646"/>
              <w:tabs>
                <w:tab w:val="left" w:pos="571"/>
              </w:tabs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Čís.</w:t>
            </w:r>
            <w:r>
              <w:rPr>
                <w:sz w:val="12"/>
                <w:szCs w:val="12"/>
              </w:rPr>
              <w:tab/>
              <w:t>Kód položky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4E1C837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CA960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M.J.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AE9B52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02D663C5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Jednotková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5BE398E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Celková</w:t>
            </w:r>
          </w:p>
        </w:tc>
      </w:tr>
      <w:tr w:rsidR="00153BF9" w14:paraId="3C89B207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1488" w:type="dxa"/>
            <w:shd w:val="clear" w:color="auto" w:fill="auto"/>
            <w:vAlign w:val="bottom"/>
          </w:tcPr>
          <w:p w14:paraId="75C403A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Pol.</w:t>
            </w:r>
          </w:p>
        </w:tc>
        <w:tc>
          <w:tcPr>
            <w:tcW w:w="5074" w:type="dxa"/>
            <w:shd w:val="clear" w:color="auto" w:fill="auto"/>
          </w:tcPr>
          <w:p w14:paraId="7BCC05DC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437" w:type="dxa"/>
            <w:shd w:val="clear" w:color="auto" w:fill="auto"/>
          </w:tcPr>
          <w:p w14:paraId="5D09C91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5B75A25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4AE2F6D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0025931F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2553E62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562" w:type="dxa"/>
            <w:gridSpan w:val="2"/>
            <w:shd w:val="clear" w:color="auto" w:fill="auto"/>
            <w:vAlign w:val="center"/>
          </w:tcPr>
          <w:p w14:paraId="097F7F0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nové vyzdění příček z pórobetonu</w:t>
            </w:r>
          </w:p>
        </w:tc>
        <w:tc>
          <w:tcPr>
            <w:tcW w:w="437" w:type="dxa"/>
            <w:shd w:val="clear" w:color="auto" w:fill="auto"/>
          </w:tcPr>
          <w:p w14:paraId="7B37FDA9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2E0B345B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7EE4598D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194C75E7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0F67EE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88" w:type="dxa"/>
            <w:shd w:val="clear" w:color="auto" w:fill="auto"/>
            <w:vAlign w:val="bottom"/>
          </w:tcPr>
          <w:p w14:paraId="1EB21C3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317142422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31F1825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Překlad nenosný pórobetonový š 100 mm v do 250 mm na tenkovrstvou maltu dl přes 1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920F51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2067CF9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6,000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4992E7C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753,00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3D3CCE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4 518,00 Kč</w:t>
            </w:r>
          </w:p>
        </w:tc>
      </w:tr>
      <w:tr w:rsidR="00153BF9" w14:paraId="3D45B14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488" w:type="dxa"/>
            <w:shd w:val="clear" w:color="auto" w:fill="auto"/>
            <w:vAlign w:val="bottom"/>
          </w:tcPr>
          <w:p w14:paraId="2131489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342272215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7AB9E57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Příčka z pórobetonových hladkých tvárnic na tenkovrstvou maltu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 xml:space="preserve"> 75 mm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8A63EE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2CC746C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19,080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73F348F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797,00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5742EB3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15 206,76 Kč</w:t>
            </w:r>
          </w:p>
        </w:tc>
      </w:tr>
      <w:tr w:rsidR="00153BF9" w14:paraId="44FA2968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88" w:type="dxa"/>
            <w:shd w:val="clear" w:color="auto" w:fill="auto"/>
            <w:vAlign w:val="bottom"/>
          </w:tcPr>
          <w:p w14:paraId="35AFFCD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342291121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3B8489F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Ukotvení příček plochými kotvami, do konstrukce cihelné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6ADC735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3C02D7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16,000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6E9D400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155,00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1AEAB9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2 480,00 Kč</w:t>
            </w:r>
          </w:p>
        </w:tc>
      </w:tr>
      <w:tr w:rsidR="00153BF9" w14:paraId="43494985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88" w:type="dxa"/>
            <w:shd w:val="clear" w:color="auto" w:fill="auto"/>
            <w:vAlign w:val="bottom"/>
          </w:tcPr>
          <w:p w14:paraId="4C135B4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612142001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1DA1FDE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Pletivo </w:t>
            </w:r>
            <w:proofErr w:type="spellStart"/>
            <w:r>
              <w:rPr>
                <w:sz w:val="12"/>
                <w:szCs w:val="12"/>
              </w:rPr>
              <w:t>sklovláknité</w:t>
            </w:r>
            <w:proofErr w:type="spellEnd"/>
            <w:r>
              <w:rPr>
                <w:sz w:val="12"/>
                <w:szCs w:val="12"/>
              </w:rPr>
              <w:t xml:space="preserve"> vnitřních stěn vtlačené do tmelu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A9730F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53EFCC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38,160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1C733D5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0C0552E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11 829,60 Kč</w:t>
            </w:r>
          </w:p>
        </w:tc>
      </w:tr>
      <w:tr w:rsidR="00153BF9" w14:paraId="567871F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488" w:type="dxa"/>
            <w:shd w:val="clear" w:color="auto" w:fill="auto"/>
            <w:vAlign w:val="bottom"/>
          </w:tcPr>
          <w:p w14:paraId="6D964D9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998018001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3A2C086E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Přesun hmot pro budovy ruční pro budovy v do 6 m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64C24A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7225DE9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1,503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31D9709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1 477,00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7DC0548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2 219,93 Kč</w:t>
            </w:r>
          </w:p>
        </w:tc>
      </w:tr>
      <w:tr w:rsidR="00153BF9" w14:paraId="6C9DA460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88" w:type="dxa"/>
            <w:shd w:val="clear" w:color="auto" w:fill="auto"/>
            <w:vAlign w:val="bottom"/>
          </w:tcPr>
          <w:p w14:paraId="65B8511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771121015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6B0CBD9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Nátěr kontaktní pro nesavé podklady na podlahu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62D1636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5E04144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52,500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57347A0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53,50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133B7FA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2 808,75 Kč</w:t>
            </w:r>
          </w:p>
        </w:tc>
      </w:tr>
      <w:tr w:rsidR="00153BF9" w14:paraId="1D64F140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488" w:type="dxa"/>
            <w:shd w:val="clear" w:color="auto" w:fill="auto"/>
            <w:vAlign w:val="center"/>
          </w:tcPr>
          <w:p w14:paraId="76B7EE3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962031132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093B5B47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Bourání příček nebo přizdívek z cihel pálených plných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 xml:space="preserve"> do 100 mm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529606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F6500D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19,080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0DD8694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99,00 Kč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D80B32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1 888,92 Kč</w:t>
            </w:r>
          </w:p>
        </w:tc>
      </w:tr>
      <w:tr w:rsidR="00153BF9" w14:paraId="49212394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88" w:type="dxa"/>
            <w:shd w:val="clear" w:color="auto" w:fill="auto"/>
          </w:tcPr>
          <w:p w14:paraId="4487EC2E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220731051</w:t>
            </w:r>
          </w:p>
        </w:tc>
        <w:tc>
          <w:tcPr>
            <w:tcW w:w="5074" w:type="dxa"/>
            <w:shd w:val="clear" w:color="auto" w:fill="auto"/>
          </w:tcPr>
          <w:p w14:paraId="2D7C88F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Provedení kamerové zkoušky s montáží</w:t>
            </w:r>
          </w:p>
        </w:tc>
        <w:tc>
          <w:tcPr>
            <w:tcW w:w="437" w:type="dxa"/>
            <w:shd w:val="clear" w:color="auto" w:fill="auto"/>
          </w:tcPr>
          <w:p w14:paraId="1D9E2C1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kus</w:t>
            </w:r>
          </w:p>
        </w:tc>
        <w:tc>
          <w:tcPr>
            <w:tcW w:w="706" w:type="dxa"/>
            <w:shd w:val="clear" w:color="auto" w:fill="auto"/>
          </w:tcPr>
          <w:p w14:paraId="580D499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1,000</w:t>
            </w:r>
          </w:p>
        </w:tc>
        <w:tc>
          <w:tcPr>
            <w:tcW w:w="1147" w:type="dxa"/>
            <w:shd w:val="clear" w:color="auto" w:fill="auto"/>
          </w:tcPr>
          <w:p w14:paraId="10CCEF4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3 800,00 Kč</w:t>
            </w:r>
          </w:p>
        </w:tc>
        <w:tc>
          <w:tcPr>
            <w:tcW w:w="902" w:type="dxa"/>
            <w:shd w:val="clear" w:color="auto" w:fill="auto"/>
          </w:tcPr>
          <w:p w14:paraId="21049DA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3 800,00 Kč</w:t>
            </w:r>
          </w:p>
        </w:tc>
      </w:tr>
      <w:tr w:rsidR="00153BF9" w14:paraId="121F2DA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562" w:type="dxa"/>
            <w:gridSpan w:val="2"/>
            <w:shd w:val="clear" w:color="auto" w:fill="auto"/>
          </w:tcPr>
          <w:p w14:paraId="175EADA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přizdívky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wc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 xml:space="preserve"> modulů -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geberitů</w:t>
            </w:r>
            <w:proofErr w:type="spellEnd"/>
          </w:p>
        </w:tc>
        <w:tc>
          <w:tcPr>
            <w:tcW w:w="437" w:type="dxa"/>
            <w:shd w:val="clear" w:color="auto" w:fill="auto"/>
          </w:tcPr>
          <w:p w14:paraId="26396F36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046C284A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44523ECD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224026DA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2713B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88" w:type="dxa"/>
            <w:shd w:val="clear" w:color="auto" w:fill="auto"/>
            <w:vAlign w:val="bottom"/>
          </w:tcPr>
          <w:p w14:paraId="5126F27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346272216.PFX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5E30FC7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Přizdívka z tvárnic </w:t>
            </w:r>
            <w:proofErr w:type="spellStart"/>
            <w:r>
              <w:rPr>
                <w:sz w:val="12"/>
                <w:szCs w:val="12"/>
              </w:rPr>
              <w:t>Porfix</w:t>
            </w:r>
            <w:proofErr w:type="spellEnd"/>
            <w:r>
              <w:rPr>
                <w:sz w:val="12"/>
                <w:szCs w:val="12"/>
              </w:rPr>
              <w:t xml:space="preserve"> P2-500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 xml:space="preserve"> 50 mm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18538D9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586BEAE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11,375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3F20060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682,26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4A93E70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7 760,71 Kč</w:t>
            </w:r>
          </w:p>
        </w:tc>
      </w:tr>
      <w:tr w:rsidR="00153BF9" w14:paraId="26E5325F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488" w:type="dxa"/>
            <w:shd w:val="clear" w:color="auto" w:fill="auto"/>
            <w:vAlign w:val="bottom"/>
          </w:tcPr>
          <w:p w14:paraId="39DAA7F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612142001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146AA6D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Pletivo </w:t>
            </w:r>
            <w:proofErr w:type="spellStart"/>
            <w:r>
              <w:rPr>
                <w:sz w:val="12"/>
                <w:szCs w:val="12"/>
              </w:rPr>
              <w:t>sklovláknité</w:t>
            </w:r>
            <w:proofErr w:type="spellEnd"/>
            <w:r>
              <w:rPr>
                <w:sz w:val="12"/>
                <w:szCs w:val="12"/>
              </w:rPr>
              <w:t xml:space="preserve"> vnitřních stěn vtlačené do tmelu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A8F667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4A5AAD56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11,375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13B8885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3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310,00 Kč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9546CF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1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3 526,25 Kč</w:t>
            </w:r>
          </w:p>
        </w:tc>
      </w:tr>
      <w:tr w:rsidR="00153BF9" w14:paraId="61A79AA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562" w:type="dxa"/>
            <w:gridSpan w:val="2"/>
            <w:shd w:val="clear" w:color="auto" w:fill="auto"/>
            <w:vAlign w:val="center"/>
          </w:tcPr>
          <w:p w14:paraId="41CA3CE7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změna výšky obkladů +12 cm z důvodu montáže obložkových zárubní</w:t>
            </w:r>
          </w:p>
        </w:tc>
        <w:tc>
          <w:tcPr>
            <w:tcW w:w="437" w:type="dxa"/>
            <w:shd w:val="clear" w:color="auto" w:fill="auto"/>
          </w:tcPr>
          <w:p w14:paraId="068F5452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43A27E91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4BDE6408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2DB05B34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4167063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88" w:type="dxa"/>
            <w:shd w:val="clear" w:color="auto" w:fill="auto"/>
            <w:vAlign w:val="bottom"/>
          </w:tcPr>
          <w:p w14:paraId="75E3E9E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781121011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4392285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Nátěr penetrační na stěnu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5921E27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03FA327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10,080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306FF34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49,00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51D3B22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493,92</w:t>
            </w:r>
          </w:p>
        </w:tc>
      </w:tr>
      <w:tr w:rsidR="00153BF9" w14:paraId="4BD908D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488" w:type="dxa"/>
            <w:shd w:val="clear" w:color="auto" w:fill="auto"/>
            <w:vAlign w:val="bottom"/>
          </w:tcPr>
          <w:p w14:paraId="2867649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781151031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218A0C0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Celoplošné vyrovnání podkladu stěrkou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 xml:space="preserve"> 3 mm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7FC645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8A1A0B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10,080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2B9E664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184,50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76C7035D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1 859,76</w:t>
            </w:r>
          </w:p>
        </w:tc>
      </w:tr>
      <w:tr w:rsidR="00153BF9" w14:paraId="63EDB63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488" w:type="dxa"/>
            <w:shd w:val="clear" w:color="auto" w:fill="auto"/>
            <w:vAlign w:val="bottom"/>
          </w:tcPr>
          <w:p w14:paraId="6035C65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781151041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0A0729C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Příplatek k cenám celoplošné vyrovnání stěrkou za každý další 1 mm přes </w:t>
            </w:r>
            <w:proofErr w:type="spellStart"/>
            <w:r>
              <w:rPr>
                <w:sz w:val="12"/>
                <w:szCs w:val="12"/>
              </w:rPr>
              <w:t>tl</w:t>
            </w:r>
            <w:proofErr w:type="spellEnd"/>
            <w:r>
              <w:rPr>
                <w:sz w:val="12"/>
                <w:szCs w:val="12"/>
              </w:rPr>
              <w:t xml:space="preserve"> 3 mm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FDADB9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1A27D67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10,080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055BC1E4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55,50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C2A0AD1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559,44</w:t>
            </w:r>
          </w:p>
        </w:tc>
      </w:tr>
      <w:tr w:rsidR="00153BF9" w14:paraId="2A50110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88" w:type="dxa"/>
            <w:shd w:val="clear" w:color="auto" w:fill="auto"/>
            <w:vAlign w:val="bottom"/>
          </w:tcPr>
          <w:p w14:paraId="3175127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781472216</w:t>
            </w:r>
          </w:p>
        </w:tc>
        <w:tc>
          <w:tcPr>
            <w:tcW w:w="5074" w:type="dxa"/>
            <w:shd w:val="clear" w:color="auto" w:fill="auto"/>
          </w:tcPr>
          <w:p w14:paraId="7352EE18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Montáž obkladů keramických hladkých lepených cementovým flexibilním lepidlem přes</w:t>
            </w:r>
          </w:p>
        </w:tc>
        <w:tc>
          <w:tcPr>
            <w:tcW w:w="437" w:type="dxa"/>
            <w:shd w:val="clear" w:color="auto" w:fill="auto"/>
            <w:vAlign w:val="bottom"/>
          </w:tcPr>
          <w:p w14:paraId="4F8500C2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bottom"/>
          </w:tcPr>
          <w:p w14:paraId="3C7AFE00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28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10,080</w:t>
            </w:r>
          </w:p>
        </w:tc>
        <w:tc>
          <w:tcPr>
            <w:tcW w:w="1147" w:type="dxa"/>
            <w:shd w:val="clear" w:color="auto" w:fill="auto"/>
            <w:vAlign w:val="bottom"/>
          </w:tcPr>
          <w:p w14:paraId="556F129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705,00</w:t>
            </w:r>
          </w:p>
        </w:tc>
        <w:tc>
          <w:tcPr>
            <w:tcW w:w="902" w:type="dxa"/>
            <w:shd w:val="clear" w:color="auto" w:fill="auto"/>
            <w:vAlign w:val="bottom"/>
          </w:tcPr>
          <w:p w14:paraId="212883A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7 106,40</w:t>
            </w:r>
          </w:p>
        </w:tc>
      </w:tr>
      <w:tr w:rsidR="00153BF9" w14:paraId="33CD2882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1488" w:type="dxa"/>
            <w:shd w:val="clear" w:color="auto" w:fill="auto"/>
          </w:tcPr>
          <w:p w14:paraId="5CAA5EE9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5074" w:type="dxa"/>
            <w:shd w:val="clear" w:color="auto" w:fill="auto"/>
          </w:tcPr>
          <w:p w14:paraId="0F07E5EB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do 12 ks/m2</w:t>
            </w:r>
          </w:p>
        </w:tc>
        <w:tc>
          <w:tcPr>
            <w:tcW w:w="437" w:type="dxa"/>
            <w:shd w:val="clear" w:color="auto" w:fill="auto"/>
          </w:tcPr>
          <w:p w14:paraId="3D0C109C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auto"/>
          </w:tcPr>
          <w:p w14:paraId="12E5F8E8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1147" w:type="dxa"/>
            <w:shd w:val="clear" w:color="auto" w:fill="auto"/>
          </w:tcPr>
          <w:p w14:paraId="1B8A93A8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auto"/>
          </w:tcPr>
          <w:p w14:paraId="2E4F506D" w14:textId="77777777" w:rsidR="00153BF9" w:rsidRDefault="00153BF9">
            <w:pPr>
              <w:framePr w:w="9754" w:h="5299" w:wrap="none" w:vAnchor="page" w:hAnchor="page" w:x="1031" w:y="1646"/>
              <w:rPr>
                <w:sz w:val="10"/>
                <w:szCs w:val="10"/>
              </w:rPr>
            </w:pPr>
          </w:p>
        </w:tc>
      </w:tr>
      <w:tr w:rsidR="00153BF9" w14:paraId="5F9D3F1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88" w:type="dxa"/>
            <w:shd w:val="clear" w:color="auto" w:fill="auto"/>
            <w:vAlign w:val="center"/>
          </w:tcPr>
          <w:p w14:paraId="6097E4EE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>59761791</w:t>
            </w:r>
          </w:p>
        </w:tc>
        <w:tc>
          <w:tcPr>
            <w:tcW w:w="5074" w:type="dxa"/>
            <w:shd w:val="clear" w:color="auto" w:fill="auto"/>
            <w:vAlign w:val="bottom"/>
          </w:tcPr>
          <w:p w14:paraId="3E367945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310" w:lineRule="auto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 xml:space="preserve">obklad keramický nemrazuvzdorný povrch hladký/matný </w:t>
            </w:r>
            <w:proofErr w:type="spellStart"/>
            <w:r>
              <w:rPr>
                <w:color w:val="0000FF"/>
                <w:sz w:val="12"/>
                <w:szCs w:val="12"/>
              </w:rPr>
              <w:t>tl</w:t>
            </w:r>
            <w:proofErr w:type="spellEnd"/>
            <w:r>
              <w:rPr>
                <w:color w:val="0000FF"/>
                <w:sz w:val="12"/>
                <w:szCs w:val="12"/>
              </w:rPr>
              <w:t xml:space="preserve"> do 10mm přes 9 do 12ks/m2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D71ABE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3929BA39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>11,088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0D9F65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520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>624,00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4CB8AEC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color w:val="0000FF"/>
                <w:sz w:val="12"/>
                <w:szCs w:val="12"/>
              </w:rPr>
              <w:t>6 918,91</w:t>
            </w:r>
          </w:p>
        </w:tc>
      </w:tr>
      <w:tr w:rsidR="00153BF9" w14:paraId="145F719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88" w:type="dxa"/>
            <w:shd w:val="clear" w:color="auto" w:fill="auto"/>
            <w:vAlign w:val="center"/>
          </w:tcPr>
          <w:p w14:paraId="2E8B7BBA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4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781495211</w:t>
            </w:r>
          </w:p>
        </w:tc>
        <w:tc>
          <w:tcPr>
            <w:tcW w:w="5074" w:type="dxa"/>
            <w:shd w:val="clear" w:color="auto" w:fill="auto"/>
            <w:vAlign w:val="center"/>
          </w:tcPr>
          <w:p w14:paraId="381664E3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Čištění vnitřních ploch stěn po provedení obkladu chemickými prostředky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E293BE5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EEB9B75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10,080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4FB7941F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ind w:firstLine="6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22,00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50BA4114" w14:textId="77777777" w:rsidR="00153BF9" w:rsidRDefault="00000000">
            <w:pPr>
              <w:pStyle w:val="Jin0"/>
              <w:framePr w:w="9754" w:h="5299" w:wrap="none" w:vAnchor="page" w:hAnchor="page" w:x="1031" w:y="1646"/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221,76</w:t>
            </w:r>
          </w:p>
        </w:tc>
      </w:tr>
    </w:tbl>
    <w:p w14:paraId="2C96433E" w14:textId="77777777" w:rsidR="00153BF9" w:rsidRDefault="00000000">
      <w:pPr>
        <w:pStyle w:val="Zkladntext40"/>
        <w:framePr w:w="552" w:h="509" w:hRule="exact" w:wrap="none" w:vAnchor="page" w:hAnchor="page" w:x="8730" w:y="7257"/>
        <w:ind w:firstLine="0"/>
      </w:pPr>
      <w:r>
        <w:t>bez DPH</w:t>
      </w:r>
    </w:p>
    <w:p w14:paraId="1B9E65A3" w14:textId="77777777" w:rsidR="00153BF9" w:rsidRDefault="00000000">
      <w:pPr>
        <w:pStyle w:val="Zkladntext40"/>
        <w:framePr w:w="552" w:h="509" w:hRule="exact" w:wrap="none" w:vAnchor="page" w:hAnchor="page" w:x="8730" w:y="7257"/>
        <w:ind w:firstLine="0"/>
      </w:pPr>
      <w:r>
        <w:t>21% DPH</w:t>
      </w:r>
    </w:p>
    <w:p w14:paraId="26ADD5F7" w14:textId="77777777" w:rsidR="00153BF9" w:rsidRDefault="00000000">
      <w:pPr>
        <w:pStyle w:val="Zkladntext40"/>
        <w:framePr w:w="552" w:h="509" w:hRule="exact" w:wrap="none" w:vAnchor="page" w:hAnchor="page" w:x="8730" w:y="7257"/>
        <w:ind w:firstLine="0"/>
      </w:pPr>
      <w:r>
        <w:rPr>
          <w:b/>
          <w:bCs/>
        </w:rPr>
        <w:t>s DPH</w:t>
      </w:r>
    </w:p>
    <w:p w14:paraId="75F61D99" w14:textId="77777777" w:rsidR="00153BF9" w:rsidRDefault="00000000">
      <w:pPr>
        <w:pStyle w:val="Zkladntext40"/>
        <w:framePr w:w="9754" w:h="509" w:hRule="exact" w:wrap="none" w:vAnchor="page" w:hAnchor="page" w:x="1031" w:y="7257"/>
        <w:ind w:left="8418" w:firstLine="520"/>
      </w:pPr>
      <w:r>
        <w:t>73 199,11 Kč</w:t>
      </w:r>
    </w:p>
    <w:p w14:paraId="7DDA719C" w14:textId="77777777" w:rsidR="00153BF9" w:rsidRDefault="00000000">
      <w:pPr>
        <w:pStyle w:val="Zkladntext40"/>
        <w:framePr w:w="9754" w:h="509" w:hRule="exact" w:wrap="none" w:vAnchor="page" w:hAnchor="page" w:x="1031" w:y="7257"/>
        <w:ind w:left="8418" w:firstLine="520"/>
      </w:pPr>
      <w:r>
        <w:t>15 371,81 Kč</w:t>
      </w:r>
    </w:p>
    <w:p w14:paraId="404577C4" w14:textId="77777777" w:rsidR="00153BF9" w:rsidRDefault="00000000">
      <w:pPr>
        <w:pStyle w:val="Zkladntext40"/>
        <w:framePr w:w="9754" w:h="509" w:hRule="exact" w:wrap="none" w:vAnchor="page" w:hAnchor="page" w:x="1031" w:y="7257"/>
        <w:ind w:left="8418" w:firstLine="520"/>
      </w:pPr>
      <w:r>
        <w:rPr>
          <w:b/>
          <w:bCs/>
        </w:rPr>
        <w:t>88 570,92 Kč</w:t>
      </w:r>
    </w:p>
    <w:p w14:paraId="44106B0D" w14:textId="77777777" w:rsidR="00153BF9" w:rsidRDefault="00000000">
      <w:pPr>
        <w:pStyle w:val="Zhlavnebozpat0"/>
        <w:framePr w:wrap="none" w:vAnchor="page" w:hAnchor="page" w:x="1007" w:y="16166"/>
      </w:pPr>
      <w:r>
        <w:t>V.P.N., spol. s r.o. Bartoňova 893, 530 12 Pardubice</w:t>
      </w:r>
    </w:p>
    <w:p w14:paraId="44E7AB30" w14:textId="77777777" w:rsidR="00153BF9" w:rsidRDefault="00000000">
      <w:pPr>
        <w:pStyle w:val="Zhlavnebozpat0"/>
        <w:framePr w:wrap="none" w:vAnchor="page" w:hAnchor="page" w:x="4991" w:y="16156"/>
      </w:pPr>
      <w:r>
        <w:t>IČ: 25947281 DIČ:CZ25947281</w:t>
      </w:r>
    </w:p>
    <w:p w14:paraId="069F25A3" w14:textId="77777777" w:rsidR="00153BF9" w:rsidRDefault="00000000">
      <w:pPr>
        <w:pStyle w:val="Zhlavnebozpat0"/>
        <w:framePr w:wrap="none" w:vAnchor="page" w:hAnchor="page" w:x="7348" w:y="16166"/>
      </w:pPr>
      <w:r>
        <w:t xml:space="preserve">bank. </w:t>
      </w:r>
      <w:proofErr w:type="spellStart"/>
      <w:r>
        <w:t>spoj.MONETA</w:t>
      </w:r>
      <w:proofErr w:type="spellEnd"/>
      <w:r>
        <w:t xml:space="preserve"> Money Bank a.s. 227019507/0600</w:t>
      </w:r>
    </w:p>
    <w:p w14:paraId="22737F7C" w14:textId="77777777" w:rsidR="00153BF9" w:rsidRDefault="00153BF9">
      <w:pPr>
        <w:spacing w:line="1" w:lineRule="exact"/>
      </w:pPr>
    </w:p>
    <w:sectPr w:rsidR="00153BF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6FBBE" w14:textId="77777777" w:rsidR="00AA5D49" w:rsidRDefault="00AA5D49">
      <w:r>
        <w:separator/>
      </w:r>
    </w:p>
  </w:endnote>
  <w:endnote w:type="continuationSeparator" w:id="0">
    <w:p w14:paraId="714F9814" w14:textId="77777777" w:rsidR="00AA5D49" w:rsidRDefault="00AA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330D7" w14:textId="77777777" w:rsidR="00AA5D49" w:rsidRDefault="00AA5D49"/>
  </w:footnote>
  <w:footnote w:type="continuationSeparator" w:id="0">
    <w:p w14:paraId="528C2FCC" w14:textId="77777777" w:rsidR="00AA5D49" w:rsidRDefault="00AA5D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D93"/>
    <w:multiLevelType w:val="multilevel"/>
    <w:tmpl w:val="401A750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053F6"/>
    <w:multiLevelType w:val="multilevel"/>
    <w:tmpl w:val="7974C8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8361A"/>
    <w:multiLevelType w:val="multilevel"/>
    <w:tmpl w:val="98B6E8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812C55"/>
    <w:multiLevelType w:val="multilevel"/>
    <w:tmpl w:val="28FE0B0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0382616">
    <w:abstractNumId w:val="3"/>
  </w:num>
  <w:num w:numId="2" w16cid:durableId="778767386">
    <w:abstractNumId w:val="2"/>
  </w:num>
  <w:num w:numId="3" w16cid:durableId="2076076709">
    <w:abstractNumId w:val="1"/>
  </w:num>
  <w:num w:numId="4" w16cid:durableId="97506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F9"/>
    <w:rsid w:val="000C2B05"/>
    <w:rsid w:val="00153BF9"/>
    <w:rsid w:val="0051501E"/>
    <w:rsid w:val="00AA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D762"/>
  <w15:docId w15:val="{96CF4191-F889-458F-83CA-BAA50DA7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86C7B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hlavnebozpat0">
    <w:name w:val="Záhlaví nebo zápatí"/>
    <w:basedOn w:val="Normln"/>
    <w:link w:val="Zhlavnebozpat"/>
    <w:rPr>
      <w:rFonts w:ascii="Calibri" w:eastAsia="Calibri" w:hAnsi="Calibri" w:cs="Calibri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Pr>
      <w:rFonts w:ascii="Arial" w:eastAsia="Arial" w:hAnsi="Arial" w:cs="Arial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pacing w:after="260" w:line="276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1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pacing w:after="230" w:line="252" w:lineRule="auto"/>
    </w:pPr>
    <w:rPr>
      <w:rFonts w:ascii="Times New Roman" w:eastAsia="Times New Roman" w:hAnsi="Times New Roman" w:cs="Times New Roman"/>
      <w:color w:val="686C7B"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Calibri" w:eastAsia="Calibri" w:hAnsi="Calibri" w:cs="Calibri"/>
      <w:sz w:val="62"/>
      <w:szCs w:val="62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ind w:firstLine="26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1527</Words>
  <Characters>9013</Characters>
  <Application>Microsoft Office Word</Application>
  <DocSecurity>0</DocSecurity>
  <Lines>75</Lines>
  <Paragraphs>21</Paragraphs>
  <ScaleCrop>false</ScaleCrop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PARDUBICE</dc:title>
  <dc:subject/>
  <dc:creator>Houdek, Michal</dc:creator>
  <cp:keywords/>
  <cp:lastModifiedBy>Randusová Irena</cp:lastModifiedBy>
  <cp:revision>2</cp:revision>
  <dcterms:created xsi:type="dcterms:W3CDTF">2026-02-17T11:42:00Z</dcterms:created>
  <dcterms:modified xsi:type="dcterms:W3CDTF">2026-02-17T11:51:00Z</dcterms:modified>
</cp:coreProperties>
</file>