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D3E" w:rsidRDefault="00A90D3E" w:rsidP="004875A5">
      <w:pPr>
        <w:pStyle w:val="Nadpis1"/>
        <w:spacing w:before="0" w:after="240" w:line="240" w:lineRule="auto"/>
        <w:ind w:left="2160" w:right="-1418"/>
        <w:rPr>
          <w:rFonts w:ascii="Arial" w:hAnsi="Arial" w:cs="Arial"/>
          <w:sz w:val="40"/>
        </w:rPr>
      </w:pPr>
    </w:p>
    <w:p w:rsidR="00E82C89" w:rsidRPr="004875A5" w:rsidRDefault="00E82C89" w:rsidP="004875A5">
      <w:pPr>
        <w:pStyle w:val="Nadpis1"/>
        <w:spacing w:before="0" w:after="240" w:line="240" w:lineRule="auto"/>
        <w:ind w:left="2160" w:right="-1418"/>
        <w:rPr>
          <w:rFonts w:ascii="Arial" w:hAnsi="Arial" w:cs="Arial"/>
          <w:sz w:val="40"/>
        </w:rPr>
      </w:pPr>
      <w:proofErr w:type="gramStart"/>
      <w:r w:rsidRPr="0080098A">
        <w:rPr>
          <w:rFonts w:ascii="Arial" w:hAnsi="Arial" w:cs="Arial"/>
          <w:sz w:val="40"/>
        </w:rPr>
        <w:t xml:space="preserve">S M L O U V A  </w:t>
      </w:r>
      <w:r w:rsidR="0034789A">
        <w:rPr>
          <w:rFonts w:ascii="Arial" w:hAnsi="Arial" w:cs="Arial"/>
          <w:sz w:val="40"/>
        </w:rPr>
        <w:t xml:space="preserve"> </w:t>
      </w:r>
      <w:r w:rsidRPr="0080098A">
        <w:rPr>
          <w:rFonts w:ascii="Arial" w:hAnsi="Arial" w:cs="Arial"/>
          <w:sz w:val="40"/>
        </w:rPr>
        <w:t>O</w:t>
      </w:r>
      <w:r w:rsidR="0034789A">
        <w:rPr>
          <w:rFonts w:ascii="Arial" w:hAnsi="Arial" w:cs="Arial"/>
          <w:sz w:val="40"/>
        </w:rPr>
        <w:t xml:space="preserve"> </w:t>
      </w:r>
      <w:r w:rsidRPr="0080098A">
        <w:rPr>
          <w:rFonts w:ascii="Arial" w:hAnsi="Arial" w:cs="Arial"/>
          <w:sz w:val="40"/>
        </w:rPr>
        <w:t xml:space="preserve">  D Í L O</w:t>
      </w:r>
      <w:proofErr w:type="gramEnd"/>
    </w:p>
    <w:tbl>
      <w:tblPr>
        <w:tblW w:w="4964" w:type="pct"/>
        <w:tblInd w:w="70" w:type="dxa"/>
        <w:tblCellMar>
          <w:left w:w="70" w:type="dxa"/>
          <w:right w:w="70" w:type="dxa"/>
        </w:tblCellMar>
        <w:tblLook w:val="0000" w:firstRow="0" w:lastRow="0" w:firstColumn="0" w:lastColumn="0" w:noHBand="0" w:noVBand="0"/>
      </w:tblPr>
      <w:tblGrid>
        <w:gridCol w:w="9568"/>
      </w:tblGrid>
      <w:tr w:rsidR="00851DDB" w:rsidRPr="00281F99" w:rsidTr="0027295A">
        <w:trPr>
          <w:trHeight w:val="227"/>
        </w:trPr>
        <w:tc>
          <w:tcPr>
            <w:tcW w:w="5000" w:type="pct"/>
            <w:vAlign w:val="center"/>
          </w:tcPr>
          <w:p w:rsidR="00A42E5B" w:rsidRPr="004875A5" w:rsidRDefault="00851DDB" w:rsidP="004875A5">
            <w:pPr>
              <w:spacing w:before="60" w:line="180" w:lineRule="atLeast"/>
              <w:jc w:val="center"/>
              <w:rPr>
                <w:rFonts w:ascii="Arial" w:hAnsi="Arial" w:cs="Arial"/>
                <w:b/>
                <w:sz w:val="22"/>
                <w:szCs w:val="22"/>
              </w:rPr>
            </w:pPr>
            <w:r w:rsidRPr="004875A5">
              <w:rPr>
                <w:rFonts w:ascii="Arial" w:hAnsi="Arial" w:cs="Arial"/>
                <w:b/>
                <w:sz w:val="22"/>
                <w:szCs w:val="22"/>
              </w:rPr>
              <w:t xml:space="preserve">Číslo </w:t>
            </w:r>
            <w:r w:rsidR="00414C60" w:rsidRPr="004875A5">
              <w:rPr>
                <w:rFonts w:ascii="Arial" w:hAnsi="Arial" w:cs="Arial"/>
                <w:b/>
                <w:sz w:val="22"/>
                <w:szCs w:val="22"/>
              </w:rPr>
              <w:t xml:space="preserve">smlouvy </w:t>
            </w:r>
            <w:r w:rsidRPr="004875A5">
              <w:rPr>
                <w:rFonts w:ascii="Arial" w:hAnsi="Arial" w:cs="Arial"/>
                <w:b/>
                <w:sz w:val="22"/>
                <w:szCs w:val="22"/>
              </w:rPr>
              <w:t>zhotovitele: A</w:t>
            </w:r>
            <w:r w:rsidR="00414C60" w:rsidRPr="004875A5">
              <w:rPr>
                <w:rFonts w:ascii="Arial" w:hAnsi="Arial" w:cs="Arial"/>
                <w:b/>
                <w:sz w:val="22"/>
                <w:szCs w:val="22"/>
              </w:rPr>
              <w:t xml:space="preserve"> </w:t>
            </w:r>
            <w:r w:rsidR="006B0A46" w:rsidRPr="004875A5">
              <w:rPr>
                <w:rFonts w:ascii="Arial" w:hAnsi="Arial" w:cs="Arial"/>
                <w:b/>
                <w:sz w:val="22"/>
                <w:szCs w:val="22"/>
              </w:rPr>
              <w:t>1854</w:t>
            </w:r>
            <w:r w:rsidRPr="004875A5">
              <w:rPr>
                <w:rFonts w:ascii="Arial" w:hAnsi="Arial" w:cs="Arial"/>
                <w:b/>
                <w:sz w:val="22"/>
                <w:szCs w:val="22"/>
              </w:rPr>
              <w:t>/1</w:t>
            </w:r>
            <w:r w:rsidR="00BE221D" w:rsidRPr="004875A5">
              <w:rPr>
                <w:rFonts w:ascii="Arial" w:hAnsi="Arial" w:cs="Arial"/>
                <w:b/>
                <w:sz w:val="22"/>
                <w:szCs w:val="22"/>
              </w:rPr>
              <w:t>7</w:t>
            </w:r>
          </w:p>
          <w:p w:rsidR="00851DDB" w:rsidRPr="004875A5" w:rsidRDefault="00851DDB" w:rsidP="004875A5">
            <w:pPr>
              <w:spacing w:before="60" w:line="180" w:lineRule="atLeast"/>
              <w:jc w:val="center"/>
              <w:rPr>
                <w:rFonts w:ascii="Arial" w:hAnsi="Arial" w:cs="Arial"/>
                <w:b/>
                <w:sz w:val="22"/>
                <w:szCs w:val="22"/>
              </w:rPr>
            </w:pPr>
            <w:r w:rsidRPr="004875A5">
              <w:rPr>
                <w:rFonts w:ascii="Arial" w:hAnsi="Arial" w:cs="Arial"/>
                <w:b/>
                <w:sz w:val="22"/>
                <w:szCs w:val="22"/>
              </w:rPr>
              <w:t xml:space="preserve">Číslo </w:t>
            </w:r>
            <w:r w:rsidR="00414C60" w:rsidRPr="004875A5">
              <w:rPr>
                <w:rFonts w:ascii="Arial" w:hAnsi="Arial" w:cs="Arial"/>
                <w:b/>
                <w:sz w:val="22"/>
                <w:szCs w:val="22"/>
              </w:rPr>
              <w:t xml:space="preserve">smlouvy </w:t>
            </w:r>
            <w:r w:rsidRPr="004875A5">
              <w:rPr>
                <w:rFonts w:ascii="Arial" w:hAnsi="Arial" w:cs="Arial"/>
                <w:b/>
                <w:sz w:val="22"/>
                <w:szCs w:val="22"/>
              </w:rPr>
              <w:t xml:space="preserve">objednatele: </w:t>
            </w:r>
            <w:r w:rsidR="003648F2">
              <w:rPr>
                <w:rFonts w:ascii="Arial" w:hAnsi="Arial" w:cs="Arial"/>
                <w:b/>
                <w:sz w:val="22"/>
                <w:szCs w:val="22"/>
              </w:rPr>
              <w:t>889</w:t>
            </w:r>
            <w:r w:rsidR="004875A5">
              <w:rPr>
                <w:rFonts w:ascii="Arial" w:hAnsi="Arial" w:cs="Arial"/>
                <w:b/>
                <w:sz w:val="22"/>
                <w:szCs w:val="22"/>
              </w:rPr>
              <w:t>/2017</w:t>
            </w:r>
          </w:p>
          <w:p w:rsidR="0027295A" w:rsidRPr="00281F99" w:rsidRDefault="0027295A" w:rsidP="00414C60">
            <w:pPr>
              <w:spacing w:before="60" w:line="180" w:lineRule="atLeast"/>
              <w:jc w:val="left"/>
              <w:rPr>
                <w:b/>
                <w:sz w:val="22"/>
                <w:szCs w:val="22"/>
              </w:rPr>
            </w:pPr>
          </w:p>
          <w:p w:rsidR="00414C60" w:rsidRPr="004875A5" w:rsidRDefault="0027295A" w:rsidP="004875A5">
            <w:pPr>
              <w:pStyle w:val="Export0"/>
              <w:spacing w:before="60"/>
              <w:ind w:left="142" w:hanging="142"/>
              <w:jc w:val="center"/>
              <w:rPr>
                <w:rFonts w:ascii="Arial" w:hAnsi="Arial" w:cs="Arial"/>
                <w:b/>
                <w:sz w:val="28"/>
                <w:szCs w:val="28"/>
                <w:lang w:val="cs-CZ"/>
              </w:rPr>
            </w:pPr>
            <w:r w:rsidRPr="004875A5">
              <w:rPr>
                <w:rFonts w:ascii="Arial" w:hAnsi="Arial" w:cs="Arial"/>
                <w:b/>
                <w:sz w:val="28"/>
                <w:szCs w:val="28"/>
                <w:lang w:val="cs-CZ"/>
              </w:rPr>
              <w:t>„VD Nechranice - rekonstrukce krajních polí bezpečnostního přelivu“</w:t>
            </w:r>
          </w:p>
          <w:p w:rsidR="003E06C2" w:rsidRPr="004875A5" w:rsidRDefault="003E06C2" w:rsidP="004875A5">
            <w:pPr>
              <w:pStyle w:val="Export0"/>
              <w:spacing w:before="60"/>
              <w:ind w:left="142" w:hanging="142"/>
              <w:jc w:val="center"/>
              <w:rPr>
                <w:rFonts w:ascii="Arial" w:hAnsi="Arial" w:cs="Arial"/>
                <w:b/>
                <w:sz w:val="28"/>
                <w:szCs w:val="28"/>
              </w:rPr>
            </w:pPr>
            <w:r w:rsidRPr="004875A5">
              <w:rPr>
                <w:rFonts w:ascii="Arial" w:hAnsi="Arial" w:cs="Arial"/>
                <w:b/>
                <w:sz w:val="28"/>
                <w:szCs w:val="28"/>
                <w:lang w:val="cs-CZ"/>
              </w:rPr>
              <w:t>Výkon TBD při rekonstrukci</w:t>
            </w:r>
          </w:p>
          <w:p w:rsidR="00414C60" w:rsidRPr="00281F99" w:rsidRDefault="00414C60" w:rsidP="00414C60">
            <w:pPr>
              <w:spacing w:before="60" w:line="180" w:lineRule="atLeast"/>
              <w:jc w:val="left"/>
              <w:rPr>
                <w:b/>
                <w:sz w:val="22"/>
                <w:szCs w:val="22"/>
              </w:rPr>
            </w:pPr>
          </w:p>
          <w:p w:rsidR="00414C60" w:rsidRPr="00281F99" w:rsidRDefault="00414C60" w:rsidP="00414C60">
            <w:pPr>
              <w:spacing w:before="60" w:line="180" w:lineRule="atLeast"/>
              <w:jc w:val="left"/>
              <w:rPr>
                <w:b/>
                <w:sz w:val="22"/>
                <w:szCs w:val="22"/>
              </w:rPr>
            </w:pPr>
          </w:p>
        </w:tc>
      </w:tr>
    </w:tbl>
    <w:p w:rsidR="008C1A2B" w:rsidRPr="004875A5" w:rsidRDefault="00E82C89" w:rsidP="004875A5">
      <w:pPr>
        <w:numPr>
          <w:ilvl w:val="0"/>
          <w:numId w:val="10"/>
        </w:numPr>
        <w:spacing w:before="120"/>
        <w:ind w:hanging="720"/>
        <w:rPr>
          <w:rFonts w:ascii="Arial" w:hAnsi="Arial" w:cs="Arial"/>
          <w:b/>
          <w:sz w:val="22"/>
          <w:szCs w:val="22"/>
        </w:rPr>
      </w:pPr>
      <w:r w:rsidRPr="004875A5">
        <w:rPr>
          <w:rFonts w:ascii="Arial" w:hAnsi="Arial" w:cs="Arial"/>
          <w:b/>
          <w:sz w:val="22"/>
          <w:szCs w:val="22"/>
        </w:rPr>
        <w:t xml:space="preserve">SMLUVNÍ STRANY </w:t>
      </w:r>
    </w:p>
    <w:tbl>
      <w:tblPr>
        <w:tblW w:w="9498" w:type="dxa"/>
        <w:tblInd w:w="70" w:type="dxa"/>
        <w:tblLayout w:type="fixed"/>
        <w:tblCellMar>
          <w:left w:w="70" w:type="dxa"/>
          <w:right w:w="70" w:type="dxa"/>
        </w:tblCellMar>
        <w:tblLook w:val="0000" w:firstRow="0" w:lastRow="0" w:firstColumn="0" w:lastColumn="0" w:noHBand="0" w:noVBand="0"/>
      </w:tblPr>
      <w:tblGrid>
        <w:gridCol w:w="4536"/>
        <w:gridCol w:w="4962"/>
      </w:tblGrid>
      <w:tr w:rsidR="00E82C89" w:rsidRPr="004875A5" w:rsidTr="0027295A">
        <w:trPr>
          <w:trHeight w:val="227"/>
        </w:trPr>
        <w:tc>
          <w:tcPr>
            <w:tcW w:w="4536" w:type="dxa"/>
          </w:tcPr>
          <w:p w:rsidR="00E82C89" w:rsidRPr="004875A5" w:rsidRDefault="00E82C89">
            <w:pPr>
              <w:spacing w:before="120"/>
              <w:rPr>
                <w:rFonts w:ascii="Arial" w:hAnsi="Arial" w:cs="Arial"/>
                <w:b/>
                <w:sz w:val="22"/>
                <w:szCs w:val="22"/>
              </w:rPr>
            </w:pPr>
            <w:r w:rsidRPr="004875A5">
              <w:rPr>
                <w:rFonts w:ascii="Arial" w:hAnsi="Arial" w:cs="Arial"/>
                <w:b/>
                <w:sz w:val="22"/>
                <w:szCs w:val="22"/>
              </w:rPr>
              <w:t>OBJEDNATEL:</w:t>
            </w:r>
          </w:p>
        </w:tc>
        <w:tc>
          <w:tcPr>
            <w:tcW w:w="4962" w:type="dxa"/>
          </w:tcPr>
          <w:p w:rsidR="00E82C89" w:rsidRPr="004875A5" w:rsidRDefault="00253CD3" w:rsidP="00253CD3">
            <w:pPr>
              <w:pStyle w:val="Nadpis"/>
              <w:spacing w:after="120"/>
              <w:rPr>
                <w:rFonts w:ascii="Arial" w:hAnsi="Arial" w:cs="Arial"/>
                <w:sz w:val="22"/>
                <w:szCs w:val="22"/>
              </w:rPr>
            </w:pPr>
            <w:r w:rsidRPr="004875A5">
              <w:rPr>
                <w:rFonts w:ascii="Arial" w:hAnsi="Arial" w:cs="Arial"/>
                <w:sz w:val="22"/>
                <w:szCs w:val="22"/>
              </w:rPr>
              <w:t>Povodí Ohře, státní podnik</w:t>
            </w:r>
          </w:p>
        </w:tc>
      </w:tr>
      <w:tr w:rsidR="00E82C89" w:rsidRPr="004875A5" w:rsidTr="0027295A">
        <w:trPr>
          <w:trHeight w:val="233"/>
        </w:trPr>
        <w:tc>
          <w:tcPr>
            <w:tcW w:w="4536" w:type="dxa"/>
          </w:tcPr>
          <w:p w:rsidR="00E82C89" w:rsidRPr="004875A5" w:rsidRDefault="00851DDB" w:rsidP="002B72CD">
            <w:pPr>
              <w:pStyle w:val="Zpat"/>
              <w:tabs>
                <w:tab w:val="clear" w:pos="4536"/>
                <w:tab w:val="clear" w:pos="9072"/>
              </w:tabs>
              <w:spacing w:after="120"/>
              <w:rPr>
                <w:rFonts w:ascii="Arial" w:hAnsi="Arial" w:cs="Arial"/>
                <w:sz w:val="22"/>
                <w:szCs w:val="22"/>
              </w:rPr>
            </w:pPr>
            <w:r w:rsidRPr="004875A5">
              <w:rPr>
                <w:rFonts w:ascii="Arial" w:hAnsi="Arial" w:cs="Arial"/>
                <w:sz w:val="22"/>
                <w:szCs w:val="22"/>
              </w:rPr>
              <w:t>s</w:t>
            </w:r>
            <w:r w:rsidR="00A42E5B" w:rsidRPr="004875A5">
              <w:rPr>
                <w:rFonts w:ascii="Arial" w:hAnsi="Arial" w:cs="Arial"/>
                <w:sz w:val="22"/>
                <w:szCs w:val="22"/>
              </w:rPr>
              <w:t>í</w:t>
            </w:r>
            <w:r w:rsidRPr="004875A5">
              <w:rPr>
                <w:rFonts w:ascii="Arial" w:hAnsi="Arial" w:cs="Arial"/>
                <w:sz w:val="22"/>
                <w:szCs w:val="22"/>
              </w:rPr>
              <w:t>dlo</w:t>
            </w:r>
            <w:r w:rsidR="00E82C89" w:rsidRPr="004875A5">
              <w:rPr>
                <w:rFonts w:ascii="Arial" w:hAnsi="Arial" w:cs="Arial"/>
                <w:sz w:val="22"/>
                <w:szCs w:val="22"/>
              </w:rPr>
              <w:t>:</w:t>
            </w:r>
          </w:p>
        </w:tc>
        <w:tc>
          <w:tcPr>
            <w:tcW w:w="4962" w:type="dxa"/>
          </w:tcPr>
          <w:p w:rsidR="00E82C89" w:rsidRPr="004875A5" w:rsidRDefault="006232E8" w:rsidP="00C83437">
            <w:pPr>
              <w:spacing w:after="120"/>
              <w:jc w:val="left"/>
              <w:rPr>
                <w:rFonts w:ascii="Arial" w:hAnsi="Arial" w:cs="Arial"/>
                <w:iCs/>
                <w:sz w:val="22"/>
                <w:szCs w:val="22"/>
              </w:rPr>
            </w:pPr>
            <w:r w:rsidRPr="004875A5">
              <w:rPr>
                <w:rFonts w:ascii="Arial" w:hAnsi="Arial" w:cs="Arial"/>
                <w:sz w:val="22"/>
                <w:szCs w:val="22"/>
              </w:rPr>
              <w:t xml:space="preserve">Bezručova 4219, 430 03 Chomutov </w:t>
            </w:r>
          </w:p>
        </w:tc>
      </w:tr>
      <w:tr w:rsidR="00A42E5B" w:rsidRPr="004875A5" w:rsidTr="0027295A">
        <w:trPr>
          <w:trHeight w:val="227"/>
        </w:trPr>
        <w:tc>
          <w:tcPr>
            <w:tcW w:w="4536" w:type="dxa"/>
          </w:tcPr>
          <w:p w:rsidR="00A42E5B" w:rsidRPr="004875A5" w:rsidRDefault="00A42E5B" w:rsidP="00A42E5B">
            <w:pPr>
              <w:pStyle w:val="Zpat"/>
              <w:tabs>
                <w:tab w:val="clear" w:pos="4536"/>
                <w:tab w:val="clear" w:pos="9072"/>
              </w:tabs>
              <w:spacing w:after="120"/>
              <w:rPr>
                <w:rFonts w:ascii="Arial" w:hAnsi="Arial" w:cs="Arial"/>
                <w:sz w:val="22"/>
                <w:szCs w:val="22"/>
              </w:rPr>
            </w:pPr>
            <w:r w:rsidRPr="004875A5">
              <w:rPr>
                <w:rFonts w:ascii="Arial" w:hAnsi="Arial" w:cs="Arial"/>
                <w:sz w:val="22"/>
                <w:szCs w:val="22"/>
              </w:rPr>
              <w:t>IČ:</w:t>
            </w:r>
          </w:p>
        </w:tc>
        <w:tc>
          <w:tcPr>
            <w:tcW w:w="4962" w:type="dxa"/>
          </w:tcPr>
          <w:p w:rsidR="00A42E5B" w:rsidRPr="004875A5" w:rsidRDefault="00A42E5B" w:rsidP="00A42E5B">
            <w:pPr>
              <w:spacing w:after="120"/>
              <w:jc w:val="left"/>
              <w:rPr>
                <w:rFonts w:ascii="Arial" w:hAnsi="Arial" w:cs="Arial"/>
                <w:sz w:val="22"/>
                <w:szCs w:val="22"/>
              </w:rPr>
            </w:pPr>
            <w:r w:rsidRPr="004875A5">
              <w:rPr>
                <w:rFonts w:ascii="Arial" w:hAnsi="Arial" w:cs="Arial"/>
                <w:sz w:val="22"/>
                <w:szCs w:val="22"/>
              </w:rPr>
              <w:t>70889988</w:t>
            </w:r>
          </w:p>
        </w:tc>
      </w:tr>
      <w:tr w:rsidR="00A42E5B" w:rsidRPr="004875A5" w:rsidTr="0027295A">
        <w:trPr>
          <w:trHeight w:val="227"/>
        </w:trPr>
        <w:tc>
          <w:tcPr>
            <w:tcW w:w="4536" w:type="dxa"/>
          </w:tcPr>
          <w:p w:rsidR="00A42E5B" w:rsidRPr="004875A5" w:rsidRDefault="00A42E5B" w:rsidP="00A42E5B">
            <w:pPr>
              <w:spacing w:after="120"/>
              <w:rPr>
                <w:rFonts w:ascii="Arial" w:hAnsi="Arial" w:cs="Arial"/>
                <w:sz w:val="22"/>
                <w:szCs w:val="22"/>
              </w:rPr>
            </w:pPr>
            <w:r w:rsidRPr="004875A5">
              <w:rPr>
                <w:rFonts w:ascii="Arial" w:hAnsi="Arial" w:cs="Arial"/>
                <w:sz w:val="22"/>
                <w:szCs w:val="22"/>
              </w:rPr>
              <w:t>DIČ:</w:t>
            </w:r>
          </w:p>
        </w:tc>
        <w:tc>
          <w:tcPr>
            <w:tcW w:w="4962" w:type="dxa"/>
          </w:tcPr>
          <w:p w:rsidR="00A42E5B" w:rsidRPr="004875A5" w:rsidRDefault="00A42E5B" w:rsidP="00A42E5B">
            <w:pPr>
              <w:pStyle w:val="Zpat"/>
              <w:tabs>
                <w:tab w:val="clear" w:pos="4536"/>
                <w:tab w:val="clear" w:pos="9072"/>
              </w:tabs>
              <w:spacing w:after="120"/>
              <w:jc w:val="left"/>
              <w:rPr>
                <w:rFonts w:ascii="Arial" w:hAnsi="Arial" w:cs="Arial"/>
                <w:sz w:val="22"/>
                <w:szCs w:val="22"/>
              </w:rPr>
            </w:pPr>
            <w:r w:rsidRPr="004875A5">
              <w:rPr>
                <w:rFonts w:ascii="Arial" w:hAnsi="Arial" w:cs="Arial"/>
                <w:sz w:val="22"/>
                <w:szCs w:val="22"/>
              </w:rPr>
              <w:t>CZ70889988</w:t>
            </w:r>
          </w:p>
        </w:tc>
      </w:tr>
      <w:tr w:rsidR="00A42E5B" w:rsidRPr="004875A5" w:rsidTr="0027295A">
        <w:trPr>
          <w:trHeight w:val="227"/>
        </w:trPr>
        <w:tc>
          <w:tcPr>
            <w:tcW w:w="4536" w:type="dxa"/>
          </w:tcPr>
          <w:p w:rsidR="00A42E5B" w:rsidRPr="004875A5" w:rsidRDefault="00A42E5B" w:rsidP="00A42E5B">
            <w:pPr>
              <w:spacing w:after="120"/>
              <w:rPr>
                <w:rFonts w:ascii="Arial" w:hAnsi="Arial" w:cs="Arial"/>
                <w:sz w:val="22"/>
                <w:szCs w:val="22"/>
              </w:rPr>
            </w:pPr>
            <w:r w:rsidRPr="004875A5">
              <w:rPr>
                <w:rFonts w:ascii="Arial" w:hAnsi="Arial" w:cs="Arial"/>
                <w:sz w:val="22"/>
                <w:szCs w:val="22"/>
              </w:rPr>
              <w:t>zastoupený:</w:t>
            </w:r>
          </w:p>
        </w:tc>
        <w:tc>
          <w:tcPr>
            <w:tcW w:w="4962" w:type="dxa"/>
          </w:tcPr>
          <w:p w:rsidR="00A42E5B" w:rsidRPr="004875A5" w:rsidRDefault="00A42E5B" w:rsidP="00A42E5B">
            <w:pPr>
              <w:pStyle w:val="Zpat"/>
              <w:tabs>
                <w:tab w:val="clear" w:pos="4536"/>
                <w:tab w:val="clear" w:pos="9072"/>
              </w:tabs>
              <w:spacing w:after="120"/>
              <w:jc w:val="left"/>
              <w:rPr>
                <w:rFonts w:ascii="Arial" w:hAnsi="Arial" w:cs="Arial"/>
                <w:sz w:val="22"/>
                <w:szCs w:val="22"/>
              </w:rPr>
            </w:pPr>
            <w:r w:rsidRPr="004875A5">
              <w:rPr>
                <w:rFonts w:ascii="Arial" w:hAnsi="Arial" w:cs="Arial"/>
                <w:sz w:val="22"/>
                <w:szCs w:val="22"/>
              </w:rPr>
              <w:t>Ing. Jiřím Nedomou, generálním ředitelem</w:t>
            </w:r>
          </w:p>
        </w:tc>
      </w:tr>
      <w:tr w:rsidR="00A42E5B" w:rsidRPr="004875A5" w:rsidTr="0027295A">
        <w:trPr>
          <w:trHeight w:val="227"/>
        </w:trPr>
        <w:tc>
          <w:tcPr>
            <w:tcW w:w="4536" w:type="dxa"/>
          </w:tcPr>
          <w:p w:rsidR="00A42E5B" w:rsidRPr="004875A5" w:rsidRDefault="00A42E5B" w:rsidP="00A42E5B">
            <w:pPr>
              <w:spacing w:after="120"/>
              <w:rPr>
                <w:rFonts w:ascii="Arial" w:hAnsi="Arial" w:cs="Arial"/>
                <w:sz w:val="22"/>
                <w:szCs w:val="22"/>
              </w:rPr>
            </w:pPr>
            <w:r w:rsidRPr="004875A5">
              <w:rPr>
                <w:rFonts w:ascii="Arial" w:hAnsi="Arial" w:cs="Arial"/>
                <w:sz w:val="22"/>
                <w:szCs w:val="22"/>
              </w:rPr>
              <w:t>zástupce ve věcech smluvních:</w:t>
            </w:r>
          </w:p>
          <w:p w:rsidR="00A42E5B" w:rsidRPr="004875A5" w:rsidRDefault="00A42E5B" w:rsidP="00A42E5B">
            <w:pPr>
              <w:spacing w:after="120"/>
              <w:rPr>
                <w:rFonts w:ascii="Arial" w:hAnsi="Arial" w:cs="Arial"/>
                <w:sz w:val="22"/>
                <w:szCs w:val="22"/>
              </w:rPr>
            </w:pPr>
            <w:r w:rsidRPr="004875A5">
              <w:rPr>
                <w:rFonts w:ascii="Arial" w:hAnsi="Arial" w:cs="Arial"/>
                <w:sz w:val="22"/>
                <w:szCs w:val="22"/>
              </w:rPr>
              <w:t>zástupce ve věcech technických:</w:t>
            </w:r>
          </w:p>
        </w:tc>
        <w:tc>
          <w:tcPr>
            <w:tcW w:w="4962" w:type="dxa"/>
          </w:tcPr>
          <w:p w:rsidR="00A42E5B" w:rsidRPr="004875A5" w:rsidRDefault="00A42E5B" w:rsidP="00A42E5B">
            <w:pPr>
              <w:pStyle w:val="Zpat"/>
              <w:tabs>
                <w:tab w:val="clear" w:pos="4536"/>
                <w:tab w:val="clear" w:pos="9072"/>
              </w:tabs>
              <w:spacing w:after="120"/>
              <w:jc w:val="left"/>
              <w:rPr>
                <w:rFonts w:ascii="Arial" w:hAnsi="Arial" w:cs="Arial"/>
                <w:sz w:val="22"/>
                <w:szCs w:val="22"/>
              </w:rPr>
            </w:pPr>
          </w:p>
        </w:tc>
      </w:tr>
      <w:tr w:rsidR="00A42E5B" w:rsidRPr="004875A5" w:rsidTr="0027295A">
        <w:trPr>
          <w:trHeight w:val="227"/>
        </w:trPr>
        <w:tc>
          <w:tcPr>
            <w:tcW w:w="4536" w:type="dxa"/>
          </w:tcPr>
          <w:p w:rsidR="00A42E5B" w:rsidRPr="004875A5" w:rsidRDefault="00A42E5B" w:rsidP="00A42E5B">
            <w:pPr>
              <w:pStyle w:val="Zpat"/>
              <w:tabs>
                <w:tab w:val="clear" w:pos="4536"/>
                <w:tab w:val="clear" w:pos="9072"/>
              </w:tabs>
              <w:spacing w:after="120"/>
              <w:rPr>
                <w:rFonts w:ascii="Arial" w:hAnsi="Arial" w:cs="Arial"/>
                <w:sz w:val="22"/>
                <w:szCs w:val="22"/>
              </w:rPr>
            </w:pPr>
            <w:r w:rsidRPr="004875A5">
              <w:rPr>
                <w:rFonts w:ascii="Arial" w:hAnsi="Arial" w:cs="Arial"/>
                <w:sz w:val="22"/>
                <w:szCs w:val="22"/>
              </w:rPr>
              <w:t>technický dozor investora:</w:t>
            </w:r>
          </w:p>
        </w:tc>
        <w:tc>
          <w:tcPr>
            <w:tcW w:w="4962" w:type="dxa"/>
          </w:tcPr>
          <w:p w:rsidR="00373202" w:rsidRDefault="00373202" w:rsidP="00373202">
            <w:pPr>
              <w:jc w:val="left"/>
              <w:rPr>
                <w:rFonts w:ascii="Arial" w:hAnsi="Arial" w:cs="Arial"/>
                <w:sz w:val="22"/>
                <w:szCs w:val="22"/>
              </w:rPr>
            </w:pPr>
          </w:p>
          <w:p w:rsidR="00E827D8" w:rsidRDefault="00E827D8" w:rsidP="00373202">
            <w:pPr>
              <w:jc w:val="left"/>
              <w:rPr>
                <w:rFonts w:ascii="Arial" w:hAnsi="Arial" w:cs="Arial"/>
                <w:sz w:val="22"/>
                <w:szCs w:val="22"/>
              </w:rPr>
            </w:pPr>
          </w:p>
          <w:p w:rsidR="00E827D8" w:rsidRPr="004875A5" w:rsidRDefault="00E827D8" w:rsidP="00373202">
            <w:pPr>
              <w:jc w:val="left"/>
              <w:rPr>
                <w:rFonts w:ascii="Arial" w:hAnsi="Arial" w:cs="Arial"/>
                <w:sz w:val="22"/>
                <w:szCs w:val="22"/>
              </w:rPr>
            </w:pPr>
          </w:p>
        </w:tc>
      </w:tr>
      <w:tr w:rsidR="00A42E5B" w:rsidRPr="004875A5" w:rsidTr="0027295A">
        <w:trPr>
          <w:trHeight w:val="227"/>
        </w:trPr>
        <w:tc>
          <w:tcPr>
            <w:tcW w:w="4536" w:type="dxa"/>
          </w:tcPr>
          <w:p w:rsidR="00A42E5B" w:rsidRPr="004875A5" w:rsidRDefault="00A42E5B" w:rsidP="00A42E5B">
            <w:pPr>
              <w:pStyle w:val="Zpat"/>
              <w:tabs>
                <w:tab w:val="clear" w:pos="4536"/>
                <w:tab w:val="clear" w:pos="9072"/>
              </w:tabs>
              <w:spacing w:after="120"/>
              <w:rPr>
                <w:rFonts w:ascii="Arial" w:hAnsi="Arial" w:cs="Arial"/>
                <w:sz w:val="22"/>
                <w:szCs w:val="22"/>
              </w:rPr>
            </w:pPr>
            <w:r w:rsidRPr="004875A5">
              <w:rPr>
                <w:rFonts w:ascii="Arial" w:hAnsi="Arial" w:cs="Arial"/>
                <w:sz w:val="22"/>
                <w:szCs w:val="22"/>
              </w:rPr>
              <w:t>bankovní spojení:</w:t>
            </w:r>
          </w:p>
        </w:tc>
        <w:tc>
          <w:tcPr>
            <w:tcW w:w="4962" w:type="dxa"/>
          </w:tcPr>
          <w:p w:rsidR="00A42E5B" w:rsidRDefault="00A42E5B" w:rsidP="00C11E49">
            <w:pPr>
              <w:spacing w:after="120"/>
              <w:jc w:val="left"/>
              <w:rPr>
                <w:rFonts w:ascii="Arial" w:hAnsi="Arial" w:cs="Arial"/>
                <w:sz w:val="22"/>
                <w:szCs w:val="22"/>
              </w:rPr>
            </w:pPr>
          </w:p>
          <w:p w:rsidR="00E827D8" w:rsidRPr="004875A5" w:rsidRDefault="00E827D8" w:rsidP="00C11E49">
            <w:pPr>
              <w:spacing w:after="120"/>
              <w:jc w:val="left"/>
              <w:rPr>
                <w:rFonts w:ascii="Arial" w:hAnsi="Arial" w:cs="Arial"/>
                <w:sz w:val="22"/>
                <w:szCs w:val="22"/>
              </w:rPr>
            </w:pPr>
          </w:p>
        </w:tc>
      </w:tr>
      <w:tr w:rsidR="00A42E5B" w:rsidRPr="004875A5" w:rsidTr="0027295A">
        <w:trPr>
          <w:trHeight w:val="227"/>
        </w:trPr>
        <w:tc>
          <w:tcPr>
            <w:tcW w:w="9498" w:type="dxa"/>
            <w:gridSpan w:val="2"/>
          </w:tcPr>
          <w:p w:rsidR="008D14A9" w:rsidRPr="004875A5" w:rsidRDefault="00A42E5B" w:rsidP="00A42E5B">
            <w:pPr>
              <w:autoSpaceDE w:val="0"/>
              <w:autoSpaceDN w:val="0"/>
              <w:adjustRightInd w:val="0"/>
              <w:jc w:val="left"/>
              <w:rPr>
                <w:rFonts w:ascii="Arial" w:hAnsi="Arial" w:cs="Arial"/>
                <w:sz w:val="22"/>
                <w:szCs w:val="22"/>
              </w:rPr>
            </w:pPr>
            <w:r w:rsidRPr="004875A5">
              <w:rPr>
                <w:rFonts w:ascii="Arial" w:hAnsi="Arial" w:cs="Arial"/>
                <w:sz w:val="22"/>
                <w:szCs w:val="22"/>
              </w:rPr>
              <w:t>Povodí Ohře, státní podnik, je zapsán v obchodním rejstříku Krajského soudu v Ústí nad Labem v oddílu A, vložce č. 13052</w:t>
            </w:r>
          </w:p>
          <w:p w:rsidR="008D14A9" w:rsidRPr="004875A5" w:rsidRDefault="008D14A9" w:rsidP="008D14A9">
            <w:pPr>
              <w:autoSpaceDE w:val="0"/>
              <w:autoSpaceDN w:val="0"/>
              <w:adjustRightInd w:val="0"/>
              <w:spacing w:before="120"/>
              <w:jc w:val="left"/>
              <w:rPr>
                <w:rFonts w:ascii="Arial" w:hAnsi="Arial" w:cs="Arial"/>
                <w:sz w:val="22"/>
                <w:szCs w:val="22"/>
              </w:rPr>
            </w:pPr>
            <w:r w:rsidRPr="004875A5">
              <w:rPr>
                <w:rFonts w:ascii="Arial" w:hAnsi="Arial" w:cs="Arial"/>
                <w:b/>
                <w:bCs/>
                <w:sz w:val="22"/>
                <w:szCs w:val="22"/>
              </w:rPr>
              <w:t>dále jen „objednatel“.</w:t>
            </w:r>
          </w:p>
        </w:tc>
      </w:tr>
    </w:tbl>
    <w:p w:rsidR="00E82C89" w:rsidRPr="004875A5" w:rsidRDefault="00E82C89" w:rsidP="0027295A">
      <w:pPr>
        <w:pStyle w:val="Text"/>
        <w:rPr>
          <w:rFonts w:ascii="Arial" w:hAnsi="Arial" w:cs="Arial"/>
          <w:sz w:val="22"/>
          <w:szCs w:val="22"/>
        </w:rPr>
      </w:pPr>
    </w:p>
    <w:tbl>
      <w:tblPr>
        <w:tblW w:w="9498" w:type="dxa"/>
        <w:tblInd w:w="70" w:type="dxa"/>
        <w:tblLayout w:type="fixed"/>
        <w:tblCellMar>
          <w:left w:w="70" w:type="dxa"/>
          <w:right w:w="70" w:type="dxa"/>
        </w:tblCellMar>
        <w:tblLook w:val="0000" w:firstRow="0" w:lastRow="0" w:firstColumn="0" w:lastColumn="0" w:noHBand="0" w:noVBand="0"/>
      </w:tblPr>
      <w:tblGrid>
        <w:gridCol w:w="4536"/>
        <w:gridCol w:w="4962"/>
      </w:tblGrid>
      <w:tr w:rsidR="00E82C89" w:rsidRPr="004875A5" w:rsidTr="00414C60">
        <w:trPr>
          <w:trHeight w:val="227"/>
        </w:trPr>
        <w:tc>
          <w:tcPr>
            <w:tcW w:w="4536" w:type="dxa"/>
          </w:tcPr>
          <w:p w:rsidR="00E82C89" w:rsidRPr="004875A5" w:rsidRDefault="00E82C89">
            <w:pPr>
              <w:spacing w:before="120"/>
              <w:rPr>
                <w:rFonts w:ascii="Arial" w:hAnsi="Arial" w:cs="Arial"/>
                <w:b/>
                <w:sz w:val="22"/>
                <w:szCs w:val="22"/>
              </w:rPr>
            </w:pPr>
            <w:r w:rsidRPr="004875A5">
              <w:rPr>
                <w:rFonts w:ascii="Arial" w:hAnsi="Arial" w:cs="Arial"/>
                <w:b/>
                <w:sz w:val="22"/>
                <w:szCs w:val="22"/>
              </w:rPr>
              <w:t>ZHOTOVITEL:</w:t>
            </w:r>
          </w:p>
        </w:tc>
        <w:tc>
          <w:tcPr>
            <w:tcW w:w="4962" w:type="dxa"/>
          </w:tcPr>
          <w:p w:rsidR="00E82C89" w:rsidRPr="004875A5" w:rsidRDefault="00E82C89">
            <w:pPr>
              <w:spacing w:before="120" w:after="120"/>
              <w:jc w:val="left"/>
              <w:rPr>
                <w:rFonts w:ascii="Arial" w:hAnsi="Arial" w:cs="Arial"/>
                <w:sz w:val="22"/>
                <w:szCs w:val="22"/>
              </w:rPr>
            </w:pPr>
            <w:r w:rsidRPr="004875A5">
              <w:rPr>
                <w:rFonts w:ascii="Arial" w:hAnsi="Arial" w:cs="Arial"/>
                <w:b/>
                <w:sz w:val="22"/>
                <w:szCs w:val="22"/>
              </w:rPr>
              <w:t>VODNÍ DÍLA – TBD a.</w:t>
            </w:r>
            <w:r w:rsidR="006C4995" w:rsidRPr="004875A5">
              <w:rPr>
                <w:rFonts w:ascii="Arial" w:hAnsi="Arial" w:cs="Arial"/>
                <w:b/>
                <w:sz w:val="22"/>
                <w:szCs w:val="22"/>
              </w:rPr>
              <w:t xml:space="preserve"> </w:t>
            </w:r>
            <w:r w:rsidRPr="004875A5">
              <w:rPr>
                <w:rFonts w:ascii="Arial" w:hAnsi="Arial" w:cs="Arial"/>
                <w:b/>
                <w:sz w:val="22"/>
                <w:szCs w:val="22"/>
              </w:rPr>
              <w:t>s.</w:t>
            </w:r>
          </w:p>
        </w:tc>
      </w:tr>
      <w:tr w:rsidR="00E82C89" w:rsidRPr="004875A5" w:rsidTr="00414C60">
        <w:trPr>
          <w:trHeight w:val="227"/>
        </w:trPr>
        <w:tc>
          <w:tcPr>
            <w:tcW w:w="4536" w:type="dxa"/>
          </w:tcPr>
          <w:p w:rsidR="00E82C89" w:rsidRPr="004875A5" w:rsidRDefault="00851DDB" w:rsidP="0080098A">
            <w:pPr>
              <w:pStyle w:val="Zpat"/>
              <w:tabs>
                <w:tab w:val="clear" w:pos="4536"/>
                <w:tab w:val="clear" w:pos="9072"/>
              </w:tabs>
              <w:spacing w:after="120"/>
              <w:rPr>
                <w:rFonts w:ascii="Arial" w:hAnsi="Arial" w:cs="Arial"/>
                <w:sz w:val="22"/>
                <w:szCs w:val="22"/>
              </w:rPr>
            </w:pPr>
            <w:r w:rsidRPr="004875A5">
              <w:rPr>
                <w:rFonts w:ascii="Arial" w:hAnsi="Arial" w:cs="Arial"/>
                <w:sz w:val="22"/>
                <w:szCs w:val="22"/>
              </w:rPr>
              <w:t>sídlo</w:t>
            </w:r>
            <w:r w:rsidR="00E82C89" w:rsidRPr="004875A5">
              <w:rPr>
                <w:rFonts w:ascii="Arial" w:hAnsi="Arial" w:cs="Arial"/>
                <w:sz w:val="22"/>
                <w:szCs w:val="22"/>
              </w:rPr>
              <w:t>:</w:t>
            </w:r>
          </w:p>
        </w:tc>
        <w:tc>
          <w:tcPr>
            <w:tcW w:w="4962" w:type="dxa"/>
          </w:tcPr>
          <w:p w:rsidR="00E82C89" w:rsidRPr="004875A5" w:rsidRDefault="00E82C89" w:rsidP="00C83437">
            <w:pPr>
              <w:spacing w:after="120"/>
              <w:jc w:val="left"/>
              <w:rPr>
                <w:rFonts w:ascii="Arial" w:hAnsi="Arial" w:cs="Arial"/>
                <w:sz w:val="22"/>
                <w:szCs w:val="22"/>
              </w:rPr>
            </w:pPr>
            <w:r w:rsidRPr="004875A5">
              <w:rPr>
                <w:rFonts w:ascii="Arial" w:hAnsi="Arial" w:cs="Arial"/>
                <w:sz w:val="22"/>
                <w:szCs w:val="22"/>
              </w:rPr>
              <w:t xml:space="preserve">Hybernská </w:t>
            </w:r>
            <w:r w:rsidR="006C4995" w:rsidRPr="004875A5">
              <w:rPr>
                <w:rFonts w:ascii="Arial" w:hAnsi="Arial" w:cs="Arial"/>
                <w:sz w:val="22"/>
                <w:szCs w:val="22"/>
              </w:rPr>
              <w:t>1617/</w:t>
            </w:r>
            <w:r w:rsidRPr="004875A5">
              <w:rPr>
                <w:rFonts w:ascii="Arial" w:hAnsi="Arial" w:cs="Arial"/>
                <w:sz w:val="22"/>
                <w:szCs w:val="22"/>
              </w:rPr>
              <w:t>40, 110 00 Praha 1</w:t>
            </w:r>
          </w:p>
        </w:tc>
      </w:tr>
      <w:tr w:rsidR="00E82C89" w:rsidRPr="004875A5" w:rsidTr="00414C60">
        <w:trPr>
          <w:trHeight w:val="227"/>
        </w:trPr>
        <w:tc>
          <w:tcPr>
            <w:tcW w:w="4536" w:type="dxa"/>
          </w:tcPr>
          <w:p w:rsidR="00E82C89" w:rsidRPr="004875A5" w:rsidRDefault="00E82C89" w:rsidP="00C83437">
            <w:pPr>
              <w:pStyle w:val="Zpat"/>
              <w:tabs>
                <w:tab w:val="clear" w:pos="4536"/>
                <w:tab w:val="clear" w:pos="9072"/>
              </w:tabs>
              <w:spacing w:after="120"/>
              <w:rPr>
                <w:rFonts w:ascii="Arial" w:hAnsi="Arial" w:cs="Arial"/>
                <w:sz w:val="22"/>
                <w:szCs w:val="22"/>
              </w:rPr>
            </w:pPr>
            <w:r w:rsidRPr="004875A5">
              <w:rPr>
                <w:rFonts w:ascii="Arial" w:hAnsi="Arial" w:cs="Arial"/>
                <w:sz w:val="22"/>
                <w:szCs w:val="22"/>
              </w:rPr>
              <w:t>zastoupený:</w:t>
            </w:r>
          </w:p>
        </w:tc>
        <w:tc>
          <w:tcPr>
            <w:tcW w:w="4962" w:type="dxa"/>
          </w:tcPr>
          <w:p w:rsidR="00E82C89" w:rsidRPr="004875A5" w:rsidRDefault="00E82C89" w:rsidP="00C83437">
            <w:pPr>
              <w:spacing w:after="120"/>
              <w:jc w:val="left"/>
              <w:rPr>
                <w:rFonts w:ascii="Arial" w:hAnsi="Arial" w:cs="Arial"/>
                <w:sz w:val="22"/>
                <w:szCs w:val="22"/>
              </w:rPr>
            </w:pPr>
          </w:p>
        </w:tc>
      </w:tr>
      <w:tr w:rsidR="00E82C89" w:rsidRPr="004875A5" w:rsidTr="00414C60">
        <w:trPr>
          <w:trHeight w:val="227"/>
        </w:trPr>
        <w:tc>
          <w:tcPr>
            <w:tcW w:w="4536" w:type="dxa"/>
          </w:tcPr>
          <w:p w:rsidR="00E82C89" w:rsidRPr="004875A5" w:rsidRDefault="00E82C89" w:rsidP="00C83437">
            <w:pPr>
              <w:spacing w:after="120"/>
              <w:rPr>
                <w:rFonts w:ascii="Arial" w:hAnsi="Arial" w:cs="Arial"/>
                <w:sz w:val="22"/>
                <w:szCs w:val="22"/>
              </w:rPr>
            </w:pPr>
            <w:r w:rsidRPr="004875A5">
              <w:rPr>
                <w:rFonts w:ascii="Arial" w:hAnsi="Arial" w:cs="Arial"/>
                <w:sz w:val="22"/>
                <w:szCs w:val="22"/>
              </w:rPr>
              <w:t>zástupce ve věcech technických:</w:t>
            </w:r>
          </w:p>
          <w:p w:rsidR="00E82C89" w:rsidRPr="004875A5" w:rsidRDefault="00E82C89" w:rsidP="00C83437">
            <w:pPr>
              <w:spacing w:before="120" w:after="120"/>
              <w:rPr>
                <w:rFonts w:ascii="Arial" w:hAnsi="Arial" w:cs="Arial"/>
                <w:sz w:val="22"/>
                <w:szCs w:val="22"/>
              </w:rPr>
            </w:pPr>
          </w:p>
        </w:tc>
        <w:tc>
          <w:tcPr>
            <w:tcW w:w="4962" w:type="dxa"/>
          </w:tcPr>
          <w:p w:rsidR="00E82C89" w:rsidRPr="004875A5" w:rsidRDefault="00E82C89" w:rsidP="00414C60">
            <w:pPr>
              <w:spacing w:after="120"/>
              <w:jc w:val="left"/>
              <w:rPr>
                <w:rFonts w:ascii="Arial" w:hAnsi="Arial" w:cs="Arial"/>
                <w:iCs/>
                <w:sz w:val="22"/>
                <w:szCs w:val="22"/>
              </w:rPr>
            </w:pPr>
          </w:p>
        </w:tc>
      </w:tr>
      <w:tr w:rsidR="00E82C89" w:rsidRPr="004875A5" w:rsidTr="00414C60">
        <w:trPr>
          <w:trHeight w:val="227"/>
        </w:trPr>
        <w:tc>
          <w:tcPr>
            <w:tcW w:w="4536" w:type="dxa"/>
          </w:tcPr>
          <w:p w:rsidR="00E82C89" w:rsidRPr="004875A5" w:rsidRDefault="00E82C89" w:rsidP="00C83437">
            <w:pPr>
              <w:pStyle w:val="Zpat"/>
              <w:tabs>
                <w:tab w:val="clear" w:pos="4536"/>
                <w:tab w:val="clear" w:pos="9072"/>
              </w:tabs>
              <w:spacing w:after="120"/>
              <w:rPr>
                <w:rFonts w:ascii="Arial" w:hAnsi="Arial" w:cs="Arial"/>
                <w:sz w:val="22"/>
                <w:szCs w:val="22"/>
              </w:rPr>
            </w:pPr>
            <w:r w:rsidRPr="004875A5">
              <w:rPr>
                <w:rFonts w:ascii="Arial" w:hAnsi="Arial" w:cs="Arial"/>
                <w:sz w:val="22"/>
                <w:szCs w:val="22"/>
              </w:rPr>
              <w:t>bankovní spojení:</w:t>
            </w:r>
          </w:p>
        </w:tc>
        <w:tc>
          <w:tcPr>
            <w:tcW w:w="4962" w:type="dxa"/>
          </w:tcPr>
          <w:p w:rsidR="00E82C89" w:rsidRPr="004875A5" w:rsidRDefault="00E82C89" w:rsidP="0027295A">
            <w:pPr>
              <w:jc w:val="left"/>
              <w:rPr>
                <w:rFonts w:ascii="Arial" w:hAnsi="Arial" w:cs="Arial"/>
                <w:sz w:val="22"/>
                <w:szCs w:val="22"/>
              </w:rPr>
            </w:pPr>
          </w:p>
        </w:tc>
      </w:tr>
      <w:tr w:rsidR="00E82C89" w:rsidRPr="004875A5" w:rsidTr="00414C60">
        <w:trPr>
          <w:trHeight w:val="227"/>
        </w:trPr>
        <w:tc>
          <w:tcPr>
            <w:tcW w:w="4536" w:type="dxa"/>
          </w:tcPr>
          <w:p w:rsidR="00E82C89" w:rsidRPr="004875A5" w:rsidRDefault="00E82C89" w:rsidP="00C83437">
            <w:pPr>
              <w:pStyle w:val="Zpat"/>
              <w:tabs>
                <w:tab w:val="clear" w:pos="4536"/>
                <w:tab w:val="clear" w:pos="9072"/>
              </w:tabs>
              <w:spacing w:after="120"/>
              <w:rPr>
                <w:rFonts w:ascii="Arial" w:hAnsi="Arial" w:cs="Arial"/>
                <w:sz w:val="22"/>
                <w:szCs w:val="22"/>
              </w:rPr>
            </w:pPr>
            <w:r w:rsidRPr="004875A5">
              <w:rPr>
                <w:rFonts w:ascii="Arial" w:hAnsi="Arial" w:cs="Arial"/>
                <w:sz w:val="22"/>
                <w:szCs w:val="22"/>
              </w:rPr>
              <w:t>IČ:</w:t>
            </w:r>
          </w:p>
        </w:tc>
        <w:tc>
          <w:tcPr>
            <w:tcW w:w="4962" w:type="dxa"/>
          </w:tcPr>
          <w:p w:rsidR="00E82C89" w:rsidRPr="004875A5" w:rsidRDefault="00E82C89" w:rsidP="00C83437">
            <w:pPr>
              <w:jc w:val="left"/>
              <w:rPr>
                <w:rFonts w:ascii="Arial" w:hAnsi="Arial" w:cs="Arial"/>
                <w:sz w:val="22"/>
                <w:szCs w:val="22"/>
              </w:rPr>
            </w:pPr>
            <w:r w:rsidRPr="004875A5">
              <w:rPr>
                <w:rFonts w:ascii="Arial" w:hAnsi="Arial" w:cs="Arial"/>
                <w:sz w:val="22"/>
                <w:szCs w:val="22"/>
              </w:rPr>
              <w:t>49241648</w:t>
            </w:r>
          </w:p>
        </w:tc>
      </w:tr>
      <w:tr w:rsidR="00E82C89" w:rsidRPr="004875A5" w:rsidTr="00414C60">
        <w:trPr>
          <w:trHeight w:val="227"/>
        </w:trPr>
        <w:tc>
          <w:tcPr>
            <w:tcW w:w="4536" w:type="dxa"/>
          </w:tcPr>
          <w:p w:rsidR="00E82C89" w:rsidRPr="004875A5" w:rsidRDefault="00E82C89" w:rsidP="00C83437">
            <w:pPr>
              <w:pStyle w:val="Zpat"/>
              <w:tabs>
                <w:tab w:val="clear" w:pos="4536"/>
                <w:tab w:val="clear" w:pos="9072"/>
              </w:tabs>
              <w:spacing w:after="120"/>
              <w:rPr>
                <w:rFonts w:ascii="Arial" w:hAnsi="Arial" w:cs="Arial"/>
                <w:sz w:val="22"/>
                <w:szCs w:val="22"/>
              </w:rPr>
            </w:pPr>
            <w:r w:rsidRPr="004875A5">
              <w:rPr>
                <w:rFonts w:ascii="Arial" w:hAnsi="Arial" w:cs="Arial"/>
                <w:sz w:val="22"/>
                <w:szCs w:val="22"/>
              </w:rPr>
              <w:t>DIČ:</w:t>
            </w:r>
          </w:p>
        </w:tc>
        <w:tc>
          <w:tcPr>
            <w:tcW w:w="4962" w:type="dxa"/>
          </w:tcPr>
          <w:p w:rsidR="00E82C89" w:rsidRPr="004875A5" w:rsidRDefault="00E82C89" w:rsidP="00C83437">
            <w:pPr>
              <w:spacing w:after="120"/>
              <w:jc w:val="left"/>
              <w:rPr>
                <w:rFonts w:ascii="Arial" w:hAnsi="Arial" w:cs="Arial"/>
                <w:sz w:val="22"/>
                <w:szCs w:val="22"/>
              </w:rPr>
            </w:pPr>
            <w:r w:rsidRPr="004875A5">
              <w:rPr>
                <w:rFonts w:ascii="Arial" w:hAnsi="Arial" w:cs="Arial"/>
                <w:sz w:val="22"/>
                <w:szCs w:val="22"/>
              </w:rPr>
              <w:t>CZ49241648</w:t>
            </w:r>
          </w:p>
        </w:tc>
      </w:tr>
      <w:tr w:rsidR="00A42E5B" w:rsidRPr="004875A5" w:rsidTr="00414C60">
        <w:trPr>
          <w:trHeight w:val="227"/>
        </w:trPr>
        <w:tc>
          <w:tcPr>
            <w:tcW w:w="9498" w:type="dxa"/>
            <w:gridSpan w:val="2"/>
          </w:tcPr>
          <w:p w:rsidR="00A42E5B" w:rsidRPr="004875A5" w:rsidRDefault="00A42E5B" w:rsidP="00A42E5B">
            <w:pPr>
              <w:pStyle w:val="Zpat"/>
              <w:tabs>
                <w:tab w:val="clear" w:pos="4536"/>
                <w:tab w:val="clear" w:pos="9072"/>
              </w:tabs>
              <w:spacing w:before="120"/>
              <w:rPr>
                <w:rFonts w:ascii="Arial" w:hAnsi="Arial" w:cs="Arial"/>
                <w:sz w:val="22"/>
                <w:szCs w:val="22"/>
              </w:rPr>
            </w:pPr>
            <w:r w:rsidRPr="004875A5">
              <w:rPr>
                <w:rFonts w:ascii="Arial" w:hAnsi="Arial" w:cs="Arial"/>
                <w:sz w:val="22"/>
                <w:szCs w:val="22"/>
              </w:rPr>
              <w:t>zapsán v obchodním rejstříku Městského soudu v Praze v oddílu B, vložce č. 2154</w:t>
            </w:r>
          </w:p>
          <w:p w:rsidR="00A42E5B" w:rsidRDefault="00A42E5B" w:rsidP="002B72CD">
            <w:pPr>
              <w:pStyle w:val="Zpat"/>
              <w:tabs>
                <w:tab w:val="clear" w:pos="4536"/>
                <w:tab w:val="clear" w:pos="9072"/>
              </w:tabs>
              <w:spacing w:before="120"/>
              <w:rPr>
                <w:rFonts w:ascii="Arial" w:hAnsi="Arial" w:cs="Arial"/>
                <w:bCs/>
                <w:sz w:val="22"/>
                <w:szCs w:val="22"/>
              </w:rPr>
            </w:pPr>
            <w:r w:rsidRPr="004875A5">
              <w:rPr>
                <w:rFonts w:ascii="Arial" w:hAnsi="Arial" w:cs="Arial"/>
                <w:b/>
                <w:sz w:val="22"/>
                <w:szCs w:val="22"/>
              </w:rPr>
              <w:t>dále jen „zhotovitel“</w:t>
            </w:r>
            <w:r w:rsidRPr="004875A5">
              <w:rPr>
                <w:rFonts w:ascii="Arial" w:hAnsi="Arial" w:cs="Arial"/>
                <w:bCs/>
                <w:sz w:val="22"/>
                <w:szCs w:val="22"/>
              </w:rPr>
              <w:t>.</w:t>
            </w:r>
          </w:p>
          <w:p w:rsidR="00E827D8" w:rsidRPr="004875A5" w:rsidRDefault="00E827D8" w:rsidP="002B72CD">
            <w:pPr>
              <w:pStyle w:val="Zpat"/>
              <w:tabs>
                <w:tab w:val="clear" w:pos="4536"/>
                <w:tab w:val="clear" w:pos="9072"/>
              </w:tabs>
              <w:spacing w:before="120"/>
              <w:rPr>
                <w:rFonts w:ascii="Arial" w:hAnsi="Arial" w:cs="Arial"/>
                <w:bCs/>
                <w:sz w:val="22"/>
                <w:szCs w:val="22"/>
              </w:rPr>
            </w:pPr>
          </w:p>
        </w:tc>
      </w:tr>
    </w:tbl>
    <w:p w:rsidR="00E82C89" w:rsidRPr="00281F99" w:rsidRDefault="00E82C89" w:rsidP="0080098A">
      <w:pPr>
        <w:pStyle w:val="Zpat"/>
        <w:tabs>
          <w:tab w:val="clear" w:pos="4536"/>
          <w:tab w:val="clear" w:pos="9072"/>
        </w:tabs>
        <w:spacing w:before="120"/>
        <w:rPr>
          <w:bCs/>
          <w:sz w:val="22"/>
          <w:szCs w:val="22"/>
        </w:rPr>
      </w:pPr>
    </w:p>
    <w:p w:rsidR="00E82C89" w:rsidRPr="004875A5" w:rsidRDefault="00E82C89" w:rsidP="0084149E">
      <w:pPr>
        <w:numPr>
          <w:ilvl w:val="0"/>
          <w:numId w:val="10"/>
        </w:numPr>
        <w:spacing w:before="120" w:after="240"/>
        <w:ind w:hanging="720"/>
        <w:rPr>
          <w:rFonts w:ascii="Arial" w:hAnsi="Arial" w:cs="Arial"/>
          <w:b/>
          <w:sz w:val="22"/>
          <w:szCs w:val="22"/>
        </w:rPr>
      </w:pPr>
      <w:r w:rsidRPr="004875A5">
        <w:rPr>
          <w:rFonts w:ascii="Arial" w:hAnsi="Arial" w:cs="Arial"/>
          <w:b/>
          <w:sz w:val="22"/>
          <w:szCs w:val="22"/>
        </w:rPr>
        <w:lastRenderedPageBreak/>
        <w:t xml:space="preserve">PŘEDMĚT DÍLA </w:t>
      </w:r>
    </w:p>
    <w:p w:rsidR="00994E9C" w:rsidRPr="004875A5" w:rsidRDefault="003E06C2" w:rsidP="0084149E">
      <w:pPr>
        <w:pStyle w:val="Zpat"/>
        <w:jc w:val="left"/>
        <w:rPr>
          <w:rFonts w:ascii="Arial" w:hAnsi="Arial" w:cs="Arial"/>
          <w:b/>
          <w:sz w:val="22"/>
          <w:szCs w:val="22"/>
        </w:rPr>
      </w:pPr>
      <w:r w:rsidRPr="004875A5">
        <w:rPr>
          <w:rFonts w:ascii="Arial" w:hAnsi="Arial" w:cs="Arial"/>
          <w:b/>
          <w:sz w:val="22"/>
          <w:szCs w:val="22"/>
        </w:rPr>
        <w:t>V</w:t>
      </w:r>
      <w:r w:rsidR="0084149E" w:rsidRPr="004875A5">
        <w:rPr>
          <w:rFonts w:ascii="Arial" w:hAnsi="Arial" w:cs="Arial"/>
          <w:b/>
          <w:sz w:val="22"/>
          <w:szCs w:val="22"/>
        </w:rPr>
        <w:t xml:space="preserve">ýkon technickobezpečnostního dohledu v průběhu </w:t>
      </w:r>
      <w:r w:rsidRPr="004875A5">
        <w:rPr>
          <w:rFonts w:ascii="Arial" w:hAnsi="Arial" w:cs="Arial"/>
          <w:b/>
          <w:sz w:val="22"/>
          <w:szCs w:val="22"/>
        </w:rPr>
        <w:t>rekonstrukce</w:t>
      </w:r>
      <w:r w:rsidR="00281F99" w:rsidRPr="004875A5">
        <w:rPr>
          <w:rFonts w:ascii="Arial" w:hAnsi="Arial" w:cs="Arial"/>
          <w:b/>
          <w:sz w:val="22"/>
          <w:szCs w:val="22"/>
        </w:rPr>
        <w:br/>
      </w:r>
      <w:r w:rsidR="0084149E" w:rsidRPr="004875A5">
        <w:rPr>
          <w:rFonts w:ascii="Arial" w:hAnsi="Arial" w:cs="Arial"/>
          <w:b/>
          <w:sz w:val="22"/>
          <w:szCs w:val="22"/>
        </w:rPr>
        <w:t>„VD Nechranice - rekonstrukce krajních polí bezpečnostního přelivu“</w:t>
      </w:r>
      <w:r w:rsidR="00994E9C" w:rsidRPr="004875A5">
        <w:rPr>
          <w:rFonts w:ascii="Arial" w:hAnsi="Arial" w:cs="Arial"/>
          <w:b/>
          <w:sz w:val="22"/>
          <w:szCs w:val="22"/>
        </w:rPr>
        <w:t xml:space="preserve"> </w:t>
      </w:r>
    </w:p>
    <w:p w:rsidR="00C812F1" w:rsidRDefault="00F90E5C" w:rsidP="00281F99">
      <w:pPr>
        <w:spacing w:before="120"/>
        <w:rPr>
          <w:rFonts w:ascii="Arial" w:hAnsi="Arial" w:cs="Arial"/>
          <w:sz w:val="22"/>
          <w:szCs w:val="22"/>
        </w:rPr>
      </w:pPr>
      <w:r w:rsidRPr="004875A5">
        <w:rPr>
          <w:rFonts w:ascii="Arial" w:hAnsi="Arial" w:cs="Arial"/>
          <w:sz w:val="22"/>
          <w:szCs w:val="22"/>
        </w:rPr>
        <w:t xml:space="preserve">Zhotovitel se zavazuje, že bude pro objednatele zajišťovat </w:t>
      </w:r>
      <w:r w:rsidR="00281F99" w:rsidRPr="004875A5">
        <w:rPr>
          <w:rFonts w:ascii="Arial" w:hAnsi="Arial" w:cs="Arial"/>
          <w:sz w:val="22"/>
          <w:szCs w:val="22"/>
        </w:rPr>
        <w:t xml:space="preserve">technickobezpečnostního dohled (dále jen </w:t>
      </w:r>
      <w:r w:rsidR="00C812F1" w:rsidRPr="004875A5">
        <w:rPr>
          <w:rFonts w:ascii="Arial" w:hAnsi="Arial" w:cs="Arial"/>
          <w:sz w:val="22"/>
          <w:szCs w:val="22"/>
        </w:rPr>
        <w:t>TBD</w:t>
      </w:r>
      <w:r w:rsidR="00281F99" w:rsidRPr="004875A5">
        <w:rPr>
          <w:rFonts w:ascii="Arial" w:hAnsi="Arial" w:cs="Arial"/>
          <w:sz w:val="22"/>
          <w:szCs w:val="22"/>
        </w:rPr>
        <w:t>)</w:t>
      </w:r>
      <w:r w:rsidR="00C812F1" w:rsidRPr="004875A5">
        <w:rPr>
          <w:rFonts w:ascii="Arial" w:hAnsi="Arial" w:cs="Arial"/>
          <w:sz w:val="22"/>
          <w:szCs w:val="22"/>
        </w:rPr>
        <w:t xml:space="preserve"> při změně vodního díla stavbou </w:t>
      </w:r>
      <w:r w:rsidR="00281F99" w:rsidRPr="004875A5">
        <w:rPr>
          <w:rFonts w:ascii="Arial" w:hAnsi="Arial" w:cs="Arial"/>
          <w:sz w:val="22"/>
          <w:szCs w:val="22"/>
        </w:rPr>
        <w:t xml:space="preserve">„VD Nechranice - rekonstrukce krajních polí bezpečnostního přelivu" </w:t>
      </w:r>
      <w:r w:rsidR="00C812F1" w:rsidRPr="004875A5">
        <w:rPr>
          <w:rFonts w:ascii="Arial" w:hAnsi="Arial" w:cs="Arial"/>
          <w:sz w:val="22"/>
          <w:szCs w:val="22"/>
        </w:rPr>
        <w:t>podle zákon</w:t>
      </w:r>
      <w:r w:rsidR="00281F99" w:rsidRPr="004875A5">
        <w:rPr>
          <w:rFonts w:ascii="Arial" w:hAnsi="Arial" w:cs="Arial"/>
          <w:sz w:val="22"/>
          <w:szCs w:val="22"/>
        </w:rPr>
        <w:t xml:space="preserve">a </w:t>
      </w:r>
      <w:r w:rsidR="00C812F1" w:rsidRPr="004875A5">
        <w:rPr>
          <w:rFonts w:ascii="Arial" w:hAnsi="Arial" w:cs="Arial"/>
          <w:sz w:val="22"/>
          <w:szCs w:val="22"/>
        </w:rPr>
        <w:t>č. 254/2001 Sb., o vodách a změně některých předpisů (vodní zákon), ve znění pozdějších předpisů</w:t>
      </w:r>
      <w:r w:rsidR="00281F99" w:rsidRPr="004875A5">
        <w:rPr>
          <w:rFonts w:ascii="Arial" w:hAnsi="Arial" w:cs="Arial"/>
          <w:sz w:val="22"/>
          <w:szCs w:val="22"/>
        </w:rPr>
        <w:t>,</w:t>
      </w:r>
      <w:r w:rsidRPr="004875A5">
        <w:rPr>
          <w:rFonts w:ascii="Arial" w:hAnsi="Arial" w:cs="Arial"/>
          <w:sz w:val="22"/>
          <w:szCs w:val="22"/>
        </w:rPr>
        <w:t xml:space="preserve"> a vyhlášky č. </w:t>
      </w:r>
      <w:r w:rsidR="00C812F1" w:rsidRPr="004875A5">
        <w:rPr>
          <w:rFonts w:ascii="Arial" w:hAnsi="Arial" w:cs="Arial"/>
          <w:sz w:val="22"/>
          <w:szCs w:val="22"/>
        </w:rPr>
        <w:t>471/2001 Sb., o TBD nad vod</w:t>
      </w:r>
      <w:r w:rsidR="00281F99" w:rsidRPr="004875A5">
        <w:rPr>
          <w:rFonts w:ascii="Arial" w:hAnsi="Arial" w:cs="Arial"/>
          <w:sz w:val="22"/>
          <w:szCs w:val="22"/>
        </w:rPr>
        <w:t>ními díly, ve znění vyhlášky č. </w:t>
      </w:r>
      <w:r w:rsidR="00C812F1" w:rsidRPr="004875A5">
        <w:rPr>
          <w:rFonts w:ascii="Arial" w:hAnsi="Arial" w:cs="Arial"/>
          <w:sz w:val="22"/>
          <w:szCs w:val="22"/>
        </w:rPr>
        <w:t>255/2010 Sb.</w:t>
      </w:r>
      <w:r w:rsidR="00C812F1" w:rsidRPr="004875A5" w:rsidDel="00C812F1">
        <w:rPr>
          <w:rFonts w:ascii="Arial" w:hAnsi="Arial" w:cs="Arial"/>
          <w:sz w:val="22"/>
          <w:szCs w:val="22"/>
        </w:rPr>
        <w:t xml:space="preserve"> </w:t>
      </w:r>
    </w:p>
    <w:p w:rsidR="00070D16" w:rsidRPr="004875A5" w:rsidRDefault="00070D16" w:rsidP="00281F99">
      <w:pPr>
        <w:spacing w:before="120"/>
        <w:rPr>
          <w:rFonts w:ascii="Arial" w:hAnsi="Arial" w:cs="Arial"/>
          <w:sz w:val="22"/>
          <w:szCs w:val="22"/>
        </w:rPr>
      </w:pPr>
    </w:p>
    <w:p w:rsidR="00E82C89" w:rsidRPr="004875A5" w:rsidRDefault="00E82C89">
      <w:pPr>
        <w:pStyle w:val="Zpat"/>
        <w:tabs>
          <w:tab w:val="clear" w:pos="4536"/>
          <w:tab w:val="clear" w:pos="9072"/>
        </w:tabs>
        <w:rPr>
          <w:rFonts w:ascii="Arial" w:hAnsi="Arial" w:cs="Arial"/>
          <w:bCs/>
          <w:color w:val="000000"/>
          <w:sz w:val="22"/>
          <w:szCs w:val="22"/>
        </w:rPr>
      </w:pPr>
    </w:p>
    <w:p w:rsidR="00281F99" w:rsidRPr="004875A5" w:rsidRDefault="00281F99">
      <w:pPr>
        <w:pStyle w:val="Zpat"/>
        <w:tabs>
          <w:tab w:val="clear" w:pos="4536"/>
          <w:tab w:val="clear" w:pos="9072"/>
        </w:tabs>
        <w:rPr>
          <w:rFonts w:ascii="Arial" w:hAnsi="Arial" w:cs="Arial"/>
          <w:b/>
          <w:bCs/>
          <w:color w:val="000000"/>
          <w:sz w:val="22"/>
          <w:szCs w:val="22"/>
        </w:rPr>
      </w:pPr>
      <w:r w:rsidRPr="004875A5">
        <w:rPr>
          <w:rFonts w:ascii="Arial" w:hAnsi="Arial" w:cs="Arial"/>
          <w:b/>
          <w:bCs/>
          <w:color w:val="000000"/>
          <w:sz w:val="22"/>
          <w:szCs w:val="22"/>
        </w:rPr>
        <w:t>Specifikace prací:</w:t>
      </w:r>
    </w:p>
    <w:p w:rsidR="00281F99" w:rsidRPr="004875A5" w:rsidRDefault="00281F99" w:rsidP="00281F99">
      <w:pPr>
        <w:tabs>
          <w:tab w:val="left" w:pos="284"/>
        </w:tabs>
        <w:spacing w:before="240"/>
        <w:ind w:left="284" w:hanging="284"/>
        <w:rPr>
          <w:rFonts w:ascii="Arial" w:hAnsi="Arial" w:cs="Arial"/>
          <w:b/>
          <w:i/>
          <w:sz w:val="22"/>
          <w:szCs w:val="22"/>
        </w:rPr>
      </w:pPr>
      <w:r w:rsidRPr="004875A5">
        <w:rPr>
          <w:rFonts w:ascii="Arial" w:hAnsi="Arial" w:cs="Arial"/>
          <w:b/>
          <w:i/>
          <w:sz w:val="22"/>
          <w:szCs w:val="22"/>
        </w:rPr>
        <w:t>a) činnosti před zahájením změny stavby</w:t>
      </w:r>
    </w:p>
    <w:p w:rsidR="00281F99" w:rsidRPr="004875A5" w:rsidRDefault="00281F99" w:rsidP="00F90E5C">
      <w:pPr>
        <w:pStyle w:val="Seznamsodrkami"/>
        <w:tabs>
          <w:tab w:val="clear" w:pos="567"/>
        </w:tabs>
        <w:ind w:left="709" w:hanging="283"/>
        <w:rPr>
          <w:rFonts w:ascii="Arial" w:hAnsi="Arial" w:cs="Arial"/>
        </w:rPr>
      </w:pPr>
      <w:r w:rsidRPr="004875A5">
        <w:rPr>
          <w:rFonts w:ascii="Arial" w:hAnsi="Arial" w:cs="Arial"/>
        </w:rPr>
        <w:t>-</w:t>
      </w:r>
      <w:r w:rsidRPr="004875A5">
        <w:rPr>
          <w:rFonts w:ascii="Arial" w:hAnsi="Arial" w:cs="Arial"/>
        </w:rPr>
        <w:tab/>
      </w:r>
      <w:r w:rsidR="00F90E5C" w:rsidRPr="004875A5">
        <w:rPr>
          <w:rFonts w:ascii="Arial" w:hAnsi="Arial" w:cs="Arial"/>
        </w:rPr>
        <w:t>d</w:t>
      </w:r>
      <w:r w:rsidRPr="004875A5">
        <w:rPr>
          <w:rFonts w:ascii="Arial" w:hAnsi="Arial" w:cs="Arial"/>
        </w:rPr>
        <w:t xml:space="preserve">odávka a instalace dvou 2D </w:t>
      </w:r>
      <w:proofErr w:type="spellStart"/>
      <w:r w:rsidRPr="004875A5">
        <w:rPr>
          <w:rFonts w:ascii="Arial" w:hAnsi="Arial" w:cs="Arial"/>
        </w:rPr>
        <w:t>deformetrických</w:t>
      </w:r>
      <w:proofErr w:type="spellEnd"/>
      <w:r w:rsidRPr="004875A5">
        <w:rPr>
          <w:rFonts w:ascii="Arial" w:hAnsi="Arial" w:cs="Arial"/>
        </w:rPr>
        <w:t xml:space="preserve"> základen na spárách mezi bloky přelivů </w:t>
      </w:r>
    </w:p>
    <w:p w:rsidR="00281F99" w:rsidRPr="004875A5" w:rsidRDefault="00281F99" w:rsidP="00F90E5C">
      <w:pPr>
        <w:pStyle w:val="Seznamsodrkami"/>
        <w:tabs>
          <w:tab w:val="clear" w:pos="567"/>
        </w:tabs>
        <w:ind w:left="709" w:hanging="283"/>
        <w:rPr>
          <w:rFonts w:ascii="Arial" w:hAnsi="Arial" w:cs="Arial"/>
        </w:rPr>
      </w:pPr>
      <w:r w:rsidRPr="004875A5">
        <w:rPr>
          <w:rFonts w:ascii="Arial" w:hAnsi="Arial" w:cs="Arial"/>
        </w:rPr>
        <w:t>-</w:t>
      </w:r>
      <w:r w:rsidRPr="004875A5">
        <w:rPr>
          <w:rFonts w:ascii="Arial" w:hAnsi="Arial" w:cs="Arial"/>
        </w:rPr>
        <w:tab/>
        <w:t>na žádost objednatele zpracování stanovisek a vyjádření specialistů TBD k projektové dokumentaci a účast na výrobních výborech, pracovních schůzkách a jednáních</w:t>
      </w:r>
    </w:p>
    <w:p w:rsidR="00281F99" w:rsidRPr="004875A5" w:rsidRDefault="00281F99" w:rsidP="00281F99">
      <w:pPr>
        <w:tabs>
          <w:tab w:val="left" w:pos="284"/>
        </w:tabs>
        <w:spacing w:before="240"/>
        <w:ind w:left="284" w:hanging="284"/>
        <w:rPr>
          <w:rFonts w:ascii="Arial" w:hAnsi="Arial" w:cs="Arial"/>
          <w:b/>
          <w:i/>
          <w:sz w:val="22"/>
          <w:szCs w:val="22"/>
        </w:rPr>
      </w:pPr>
      <w:r w:rsidRPr="004875A5">
        <w:rPr>
          <w:rFonts w:ascii="Arial" w:hAnsi="Arial" w:cs="Arial"/>
          <w:b/>
          <w:i/>
          <w:sz w:val="22"/>
          <w:szCs w:val="22"/>
        </w:rPr>
        <w:t>b) činnosti v průběhu změny stavby a v průběhu ověřovacího provozu</w:t>
      </w:r>
    </w:p>
    <w:p w:rsidR="00281F99" w:rsidRPr="004875A5" w:rsidRDefault="00281F99" w:rsidP="00F90E5C">
      <w:pPr>
        <w:pStyle w:val="Seznamsodrkami"/>
        <w:tabs>
          <w:tab w:val="clear" w:pos="567"/>
        </w:tabs>
        <w:ind w:left="709" w:hanging="283"/>
        <w:rPr>
          <w:rFonts w:ascii="Arial" w:hAnsi="Arial" w:cs="Arial"/>
        </w:rPr>
      </w:pPr>
      <w:r w:rsidRPr="004875A5">
        <w:rPr>
          <w:rFonts w:ascii="Arial" w:hAnsi="Arial" w:cs="Arial"/>
        </w:rPr>
        <w:t>-</w:t>
      </w:r>
      <w:r w:rsidRPr="004875A5">
        <w:rPr>
          <w:rFonts w:ascii="Arial" w:hAnsi="Arial" w:cs="Arial"/>
        </w:rPr>
        <w:tab/>
      </w:r>
      <w:r w:rsidR="00F90E5C" w:rsidRPr="004875A5">
        <w:rPr>
          <w:rFonts w:ascii="Arial" w:hAnsi="Arial" w:cs="Arial"/>
        </w:rPr>
        <w:t>g</w:t>
      </w:r>
      <w:r w:rsidRPr="004875A5">
        <w:rPr>
          <w:rFonts w:ascii="Arial" w:hAnsi="Arial" w:cs="Arial"/>
        </w:rPr>
        <w:t xml:space="preserve">eodetické měření deformací přelivu – nivelace bodů na </w:t>
      </w:r>
      <w:proofErr w:type="spellStart"/>
      <w:r w:rsidRPr="004875A5">
        <w:rPr>
          <w:rFonts w:ascii="Arial" w:hAnsi="Arial" w:cs="Arial"/>
        </w:rPr>
        <w:t>zhlaví</w:t>
      </w:r>
      <w:proofErr w:type="spellEnd"/>
      <w:r w:rsidRPr="004875A5">
        <w:rPr>
          <w:rFonts w:ascii="Arial" w:hAnsi="Arial" w:cs="Arial"/>
        </w:rPr>
        <w:t xml:space="preserve"> pilířů a vodorovné posuny bloků přelivu (předpokládaná četnost 1× za 3 měsíce)</w:t>
      </w:r>
    </w:p>
    <w:p w:rsidR="00281F99" w:rsidRPr="004875A5" w:rsidRDefault="00281F99" w:rsidP="00F90E5C">
      <w:pPr>
        <w:pStyle w:val="Seznamsodrkami"/>
        <w:tabs>
          <w:tab w:val="clear" w:pos="567"/>
        </w:tabs>
        <w:ind w:left="709" w:hanging="283"/>
        <w:rPr>
          <w:rFonts w:ascii="Arial" w:hAnsi="Arial" w:cs="Arial"/>
        </w:rPr>
      </w:pPr>
      <w:r w:rsidRPr="004875A5">
        <w:rPr>
          <w:rFonts w:ascii="Arial" w:hAnsi="Arial" w:cs="Arial"/>
        </w:rPr>
        <w:t>-</w:t>
      </w:r>
      <w:r w:rsidRPr="004875A5">
        <w:rPr>
          <w:rFonts w:ascii="Arial" w:hAnsi="Arial" w:cs="Arial"/>
        </w:rPr>
        <w:tab/>
      </w:r>
      <w:proofErr w:type="spellStart"/>
      <w:r w:rsidRPr="004875A5">
        <w:rPr>
          <w:rFonts w:ascii="Arial" w:hAnsi="Arial" w:cs="Arial"/>
        </w:rPr>
        <w:t>deformetrické</w:t>
      </w:r>
      <w:proofErr w:type="spellEnd"/>
      <w:r w:rsidRPr="004875A5">
        <w:rPr>
          <w:rFonts w:ascii="Arial" w:hAnsi="Arial" w:cs="Arial"/>
        </w:rPr>
        <w:t xml:space="preserve"> měření na 2D základnách na spárách na vzdušní straně přelivu (</w:t>
      </w:r>
      <w:r w:rsidR="00F90E5C" w:rsidRPr="004875A5">
        <w:rPr>
          <w:rFonts w:ascii="Arial" w:hAnsi="Arial" w:cs="Arial"/>
        </w:rPr>
        <w:t>předpokládaná četnost 1× </w:t>
      </w:r>
      <w:r w:rsidRPr="004875A5">
        <w:rPr>
          <w:rFonts w:ascii="Arial" w:hAnsi="Arial" w:cs="Arial"/>
        </w:rPr>
        <w:t>za 3 měsíce)</w:t>
      </w:r>
    </w:p>
    <w:p w:rsidR="00281F99" w:rsidRPr="004875A5" w:rsidRDefault="00281F99" w:rsidP="00F90E5C">
      <w:pPr>
        <w:pStyle w:val="Seznamsodrkami"/>
        <w:tabs>
          <w:tab w:val="clear" w:pos="567"/>
        </w:tabs>
        <w:ind w:left="709" w:hanging="283"/>
        <w:rPr>
          <w:rFonts w:ascii="Arial" w:hAnsi="Arial" w:cs="Arial"/>
        </w:rPr>
      </w:pPr>
      <w:r w:rsidRPr="004875A5">
        <w:rPr>
          <w:rFonts w:ascii="Arial" w:hAnsi="Arial" w:cs="Arial"/>
        </w:rPr>
        <w:t>-</w:t>
      </w:r>
      <w:r w:rsidRPr="004875A5">
        <w:rPr>
          <w:rFonts w:ascii="Arial" w:hAnsi="Arial" w:cs="Arial"/>
        </w:rPr>
        <w:tab/>
        <w:t>podle dohody s HPTBD vlastníka VD účast na vybraných jednáních a kontrolních dnech stavby (předpoklad 1× za měsíc)</w:t>
      </w:r>
    </w:p>
    <w:p w:rsidR="00281F99" w:rsidRPr="004875A5" w:rsidRDefault="00281F99" w:rsidP="00F90E5C">
      <w:pPr>
        <w:pStyle w:val="Seznamsodrkami"/>
        <w:tabs>
          <w:tab w:val="clear" w:pos="567"/>
        </w:tabs>
        <w:ind w:left="709" w:hanging="283"/>
        <w:rPr>
          <w:rFonts w:ascii="Arial" w:hAnsi="Arial" w:cs="Arial"/>
        </w:rPr>
      </w:pPr>
      <w:r w:rsidRPr="004875A5">
        <w:rPr>
          <w:rFonts w:ascii="Arial" w:hAnsi="Arial" w:cs="Arial"/>
        </w:rPr>
        <w:t>-</w:t>
      </w:r>
      <w:r w:rsidRPr="004875A5">
        <w:rPr>
          <w:rFonts w:ascii="Arial" w:hAnsi="Arial" w:cs="Arial"/>
        </w:rPr>
        <w:tab/>
        <w:t>na žádost objednatele zpracování stanovisek a vyjádření specialistů TBD k zadané problematice</w:t>
      </w:r>
    </w:p>
    <w:p w:rsidR="00281F99" w:rsidRPr="004875A5" w:rsidRDefault="00281F99" w:rsidP="00F90E5C">
      <w:pPr>
        <w:pStyle w:val="Seznamsodrkami"/>
        <w:tabs>
          <w:tab w:val="clear" w:pos="567"/>
        </w:tabs>
        <w:ind w:left="709" w:hanging="283"/>
        <w:rPr>
          <w:rFonts w:ascii="Arial" w:hAnsi="Arial" w:cs="Arial"/>
        </w:rPr>
      </w:pPr>
      <w:r w:rsidRPr="004875A5">
        <w:rPr>
          <w:rFonts w:ascii="Arial" w:hAnsi="Arial" w:cs="Arial"/>
        </w:rPr>
        <w:t>-</w:t>
      </w:r>
      <w:r w:rsidRPr="004875A5">
        <w:rPr>
          <w:rFonts w:ascii="Arial" w:hAnsi="Arial" w:cs="Arial"/>
        </w:rPr>
        <w:tab/>
        <w:t xml:space="preserve">vypracování dílčích zpráv o dohledu podle § 5 </w:t>
      </w:r>
      <w:proofErr w:type="spellStart"/>
      <w:r w:rsidRPr="004875A5">
        <w:rPr>
          <w:rFonts w:ascii="Arial" w:hAnsi="Arial" w:cs="Arial"/>
        </w:rPr>
        <w:t>vyhl</w:t>
      </w:r>
      <w:proofErr w:type="spellEnd"/>
      <w:r w:rsidRPr="004875A5">
        <w:rPr>
          <w:rFonts w:ascii="Arial" w:hAnsi="Arial" w:cs="Arial"/>
        </w:rPr>
        <w:t>. č. 471/2001 Sb</w:t>
      </w:r>
      <w:r w:rsidR="00F90E5C" w:rsidRPr="004875A5">
        <w:rPr>
          <w:rFonts w:ascii="Arial" w:hAnsi="Arial" w:cs="Arial"/>
        </w:rPr>
        <w:t>., ve znění vyhlášky č. 255/201</w:t>
      </w:r>
      <w:r w:rsidR="0079795C" w:rsidRPr="004875A5">
        <w:rPr>
          <w:rFonts w:ascii="Arial" w:hAnsi="Arial" w:cs="Arial"/>
        </w:rPr>
        <w:t>0</w:t>
      </w:r>
      <w:r w:rsidR="00F90E5C" w:rsidRPr="004875A5">
        <w:rPr>
          <w:rFonts w:ascii="Arial" w:hAnsi="Arial" w:cs="Arial"/>
        </w:rPr>
        <w:t> </w:t>
      </w:r>
      <w:r w:rsidRPr="004875A5">
        <w:rPr>
          <w:rFonts w:ascii="Arial" w:hAnsi="Arial" w:cs="Arial"/>
        </w:rPr>
        <w:t>Sb. (formou zápisu do stavebního deníku a účasti na kontrolním dn</w:t>
      </w:r>
      <w:r w:rsidR="00F90E5C" w:rsidRPr="004875A5">
        <w:rPr>
          <w:rFonts w:ascii="Arial" w:hAnsi="Arial" w:cs="Arial"/>
        </w:rPr>
        <w:t xml:space="preserve">u stavby podle </w:t>
      </w:r>
      <w:proofErr w:type="spellStart"/>
      <w:r w:rsidR="00F90E5C" w:rsidRPr="004875A5">
        <w:rPr>
          <w:rFonts w:ascii="Arial" w:hAnsi="Arial" w:cs="Arial"/>
        </w:rPr>
        <w:t>vyhl</w:t>
      </w:r>
      <w:proofErr w:type="spellEnd"/>
      <w:r w:rsidR="00F90E5C" w:rsidRPr="004875A5">
        <w:rPr>
          <w:rFonts w:ascii="Arial" w:hAnsi="Arial" w:cs="Arial"/>
        </w:rPr>
        <w:t>. č. </w:t>
      </w:r>
      <w:r w:rsidRPr="004875A5">
        <w:rPr>
          <w:rFonts w:ascii="Arial" w:hAnsi="Arial" w:cs="Arial"/>
        </w:rPr>
        <w:t>255/2010 Sb.)</w:t>
      </w:r>
    </w:p>
    <w:p w:rsidR="00281F99" w:rsidRPr="004875A5" w:rsidRDefault="00281F99" w:rsidP="00F90E5C">
      <w:pPr>
        <w:pStyle w:val="Seznamsodrkami"/>
        <w:tabs>
          <w:tab w:val="clear" w:pos="567"/>
        </w:tabs>
        <w:ind w:left="709" w:hanging="283"/>
        <w:rPr>
          <w:rFonts w:ascii="Arial" w:hAnsi="Arial" w:cs="Arial"/>
        </w:rPr>
      </w:pPr>
      <w:r w:rsidRPr="004875A5">
        <w:rPr>
          <w:rFonts w:ascii="Arial" w:hAnsi="Arial" w:cs="Arial"/>
        </w:rPr>
        <w:t>-</w:t>
      </w:r>
      <w:r w:rsidRPr="004875A5">
        <w:rPr>
          <w:rFonts w:ascii="Arial" w:hAnsi="Arial" w:cs="Arial"/>
        </w:rPr>
        <w:tab/>
        <w:t>vypracování Souhrnné zprávy o TBD při změně stavby</w:t>
      </w:r>
    </w:p>
    <w:p w:rsidR="00281F99" w:rsidRPr="004875A5" w:rsidRDefault="00281F99" w:rsidP="00F90E5C">
      <w:pPr>
        <w:pStyle w:val="Seznamsodrkami"/>
        <w:tabs>
          <w:tab w:val="clear" w:pos="567"/>
        </w:tabs>
        <w:ind w:left="709" w:hanging="283"/>
        <w:rPr>
          <w:rFonts w:ascii="Arial" w:hAnsi="Arial" w:cs="Arial"/>
        </w:rPr>
      </w:pPr>
      <w:r w:rsidRPr="004875A5">
        <w:rPr>
          <w:rFonts w:ascii="Arial" w:hAnsi="Arial" w:cs="Arial"/>
        </w:rPr>
        <w:t>-</w:t>
      </w:r>
      <w:r w:rsidRPr="004875A5">
        <w:rPr>
          <w:rFonts w:ascii="Arial" w:hAnsi="Arial" w:cs="Arial"/>
        </w:rPr>
        <w:tab/>
        <w:t>komplexní prohlídky obou nových uzávěrů přelivu strojním specialistou TBD včetně hodnotících</w:t>
      </w:r>
      <w:r w:rsidR="00F90E5C" w:rsidRPr="004875A5">
        <w:rPr>
          <w:rFonts w:ascii="Arial" w:hAnsi="Arial" w:cs="Arial"/>
        </w:rPr>
        <w:t xml:space="preserve"> zpráv</w:t>
      </w:r>
      <w:r w:rsidRPr="004875A5">
        <w:rPr>
          <w:rFonts w:ascii="Arial" w:hAnsi="Arial" w:cs="Arial"/>
        </w:rPr>
        <w:t xml:space="preserve"> </w:t>
      </w:r>
    </w:p>
    <w:p w:rsidR="00281F99" w:rsidRPr="004875A5" w:rsidRDefault="00281F99" w:rsidP="00F90E5C">
      <w:pPr>
        <w:pStyle w:val="Seznamsodrkami"/>
        <w:tabs>
          <w:tab w:val="clear" w:pos="567"/>
        </w:tabs>
        <w:ind w:left="709" w:hanging="283"/>
        <w:rPr>
          <w:rFonts w:ascii="Arial" w:hAnsi="Arial" w:cs="Arial"/>
        </w:rPr>
      </w:pPr>
      <w:r w:rsidRPr="004875A5">
        <w:rPr>
          <w:rFonts w:ascii="Arial" w:hAnsi="Arial" w:cs="Arial"/>
        </w:rPr>
        <w:t>-</w:t>
      </w:r>
      <w:r w:rsidRPr="004875A5">
        <w:rPr>
          <w:rFonts w:ascii="Arial" w:hAnsi="Arial" w:cs="Arial"/>
        </w:rPr>
        <w:tab/>
        <w:t>vypracování Celkové zprávy o TBD v ověřovacím provozu</w:t>
      </w:r>
      <w:r w:rsidR="0079795C" w:rsidRPr="004875A5">
        <w:rPr>
          <w:rFonts w:ascii="Arial" w:hAnsi="Arial" w:cs="Arial"/>
        </w:rPr>
        <w:t xml:space="preserve"> vodního díla</w:t>
      </w:r>
    </w:p>
    <w:p w:rsidR="00281F99" w:rsidRPr="004875A5" w:rsidRDefault="00281F99">
      <w:pPr>
        <w:pStyle w:val="Zpat"/>
        <w:tabs>
          <w:tab w:val="clear" w:pos="4536"/>
          <w:tab w:val="clear" w:pos="9072"/>
        </w:tabs>
        <w:rPr>
          <w:rFonts w:ascii="Arial" w:hAnsi="Arial" w:cs="Arial"/>
          <w:bCs/>
          <w:color w:val="000000"/>
          <w:sz w:val="22"/>
          <w:szCs w:val="22"/>
        </w:rPr>
      </w:pPr>
    </w:p>
    <w:p w:rsidR="00E82C89" w:rsidRPr="004875A5" w:rsidRDefault="00E82C89">
      <w:pPr>
        <w:pStyle w:val="Zpat"/>
        <w:tabs>
          <w:tab w:val="clear" w:pos="4536"/>
          <w:tab w:val="clear" w:pos="9072"/>
        </w:tabs>
        <w:rPr>
          <w:rFonts w:ascii="Arial" w:hAnsi="Arial" w:cs="Arial"/>
          <w:bCs/>
          <w:color w:val="FF0000"/>
          <w:sz w:val="22"/>
          <w:szCs w:val="22"/>
        </w:rPr>
      </w:pPr>
    </w:p>
    <w:p w:rsidR="00E82C89" w:rsidRPr="004875A5" w:rsidRDefault="00E82C89" w:rsidP="00F90E5C">
      <w:pPr>
        <w:numPr>
          <w:ilvl w:val="0"/>
          <w:numId w:val="10"/>
        </w:numPr>
        <w:spacing w:before="120" w:after="240"/>
        <w:ind w:hanging="720"/>
        <w:rPr>
          <w:rFonts w:ascii="Arial" w:hAnsi="Arial" w:cs="Arial"/>
          <w:b/>
          <w:sz w:val="22"/>
          <w:szCs w:val="22"/>
        </w:rPr>
      </w:pPr>
      <w:r w:rsidRPr="004875A5">
        <w:rPr>
          <w:rFonts w:ascii="Arial" w:hAnsi="Arial" w:cs="Arial"/>
          <w:b/>
          <w:sz w:val="22"/>
          <w:szCs w:val="22"/>
        </w:rPr>
        <w:t>TERMÍN</w:t>
      </w:r>
      <w:r w:rsidR="00661701" w:rsidRPr="004875A5">
        <w:rPr>
          <w:rFonts w:ascii="Arial" w:hAnsi="Arial" w:cs="Arial"/>
          <w:b/>
          <w:sz w:val="22"/>
          <w:szCs w:val="22"/>
        </w:rPr>
        <w:t>Y</w:t>
      </w:r>
      <w:r w:rsidRPr="004875A5">
        <w:rPr>
          <w:rFonts w:ascii="Arial" w:hAnsi="Arial" w:cs="Arial"/>
          <w:b/>
          <w:sz w:val="22"/>
          <w:szCs w:val="22"/>
        </w:rPr>
        <w:t xml:space="preserve"> </w:t>
      </w:r>
      <w:r w:rsidR="00A85F6F" w:rsidRPr="004875A5">
        <w:rPr>
          <w:rFonts w:ascii="Arial" w:hAnsi="Arial" w:cs="Arial"/>
          <w:b/>
          <w:sz w:val="22"/>
          <w:szCs w:val="22"/>
        </w:rPr>
        <w:t>PLNĚNÍ</w:t>
      </w:r>
    </w:p>
    <w:p w:rsidR="00E82C89" w:rsidRPr="004875A5" w:rsidRDefault="00E82C89" w:rsidP="00900E05">
      <w:pPr>
        <w:pStyle w:val="Zpat"/>
        <w:numPr>
          <w:ilvl w:val="1"/>
          <w:numId w:val="1"/>
        </w:numPr>
        <w:tabs>
          <w:tab w:val="clear" w:pos="2880"/>
          <w:tab w:val="clear" w:pos="4536"/>
          <w:tab w:val="clear" w:pos="9072"/>
          <w:tab w:val="num" w:pos="0"/>
          <w:tab w:val="num" w:pos="709"/>
        </w:tabs>
        <w:spacing w:before="120"/>
        <w:ind w:left="0" w:firstLine="0"/>
        <w:rPr>
          <w:rFonts w:ascii="Arial" w:hAnsi="Arial" w:cs="Arial"/>
          <w:bCs/>
          <w:color w:val="000000"/>
          <w:sz w:val="22"/>
          <w:szCs w:val="22"/>
        </w:rPr>
      </w:pPr>
      <w:r w:rsidRPr="004875A5">
        <w:rPr>
          <w:rFonts w:ascii="Arial" w:hAnsi="Arial" w:cs="Arial"/>
          <w:bCs/>
          <w:color w:val="000000"/>
          <w:sz w:val="22"/>
          <w:szCs w:val="22"/>
        </w:rPr>
        <w:t xml:space="preserve">Smlouva se sjednává na období stavby </w:t>
      </w:r>
      <w:r w:rsidR="00F90E5C" w:rsidRPr="004875A5">
        <w:rPr>
          <w:rFonts w:ascii="Arial" w:hAnsi="Arial" w:cs="Arial"/>
          <w:bCs/>
          <w:color w:val="000000"/>
          <w:sz w:val="22"/>
          <w:szCs w:val="22"/>
        </w:rPr>
        <w:t>a</w:t>
      </w:r>
      <w:r w:rsidR="00E378CC" w:rsidRPr="004875A5">
        <w:rPr>
          <w:rFonts w:ascii="Arial" w:hAnsi="Arial" w:cs="Arial"/>
          <w:bCs/>
          <w:color w:val="000000"/>
          <w:sz w:val="22"/>
          <w:szCs w:val="22"/>
        </w:rPr>
        <w:t xml:space="preserve"> ověřovací</w:t>
      </w:r>
      <w:r w:rsidR="00F90E5C" w:rsidRPr="004875A5">
        <w:rPr>
          <w:rFonts w:ascii="Arial" w:hAnsi="Arial" w:cs="Arial"/>
          <w:bCs/>
          <w:color w:val="000000"/>
          <w:sz w:val="22"/>
          <w:szCs w:val="22"/>
        </w:rPr>
        <w:t>ho</w:t>
      </w:r>
      <w:r w:rsidR="00E378CC" w:rsidRPr="004875A5">
        <w:rPr>
          <w:rFonts w:ascii="Arial" w:hAnsi="Arial" w:cs="Arial"/>
          <w:bCs/>
          <w:color w:val="000000"/>
          <w:sz w:val="22"/>
          <w:szCs w:val="22"/>
        </w:rPr>
        <w:t xml:space="preserve"> provoz</w:t>
      </w:r>
      <w:r w:rsidR="00F90E5C" w:rsidRPr="004875A5">
        <w:rPr>
          <w:rFonts w:ascii="Arial" w:hAnsi="Arial" w:cs="Arial"/>
          <w:bCs/>
          <w:color w:val="000000"/>
          <w:sz w:val="22"/>
          <w:szCs w:val="22"/>
        </w:rPr>
        <w:t>u</w:t>
      </w:r>
      <w:r w:rsidR="00E378CC" w:rsidRPr="004875A5">
        <w:rPr>
          <w:rFonts w:ascii="Arial" w:hAnsi="Arial" w:cs="Arial"/>
          <w:bCs/>
          <w:color w:val="000000"/>
          <w:sz w:val="22"/>
          <w:szCs w:val="22"/>
        </w:rPr>
        <w:t xml:space="preserve"> + 2 měsíce </w:t>
      </w:r>
      <w:r w:rsidR="000850D1" w:rsidRPr="004875A5">
        <w:rPr>
          <w:rFonts w:ascii="Arial" w:hAnsi="Arial" w:cs="Arial"/>
          <w:bCs/>
          <w:color w:val="000000"/>
          <w:sz w:val="22"/>
          <w:szCs w:val="22"/>
        </w:rPr>
        <w:t xml:space="preserve">na zpracování </w:t>
      </w:r>
      <w:r w:rsidR="00E378CC" w:rsidRPr="004875A5">
        <w:rPr>
          <w:rFonts w:ascii="Arial" w:hAnsi="Arial" w:cs="Arial"/>
          <w:bCs/>
          <w:color w:val="000000"/>
          <w:sz w:val="22"/>
          <w:szCs w:val="22"/>
        </w:rPr>
        <w:t>Celkové</w:t>
      </w:r>
      <w:r w:rsidR="000850D1" w:rsidRPr="004875A5">
        <w:rPr>
          <w:rFonts w:ascii="Arial" w:hAnsi="Arial" w:cs="Arial"/>
          <w:bCs/>
          <w:color w:val="000000"/>
          <w:sz w:val="22"/>
          <w:szCs w:val="22"/>
        </w:rPr>
        <w:t xml:space="preserve"> zprávy</w:t>
      </w:r>
      <w:r w:rsidR="00E378CC" w:rsidRPr="004875A5">
        <w:rPr>
          <w:rFonts w:ascii="Arial" w:hAnsi="Arial" w:cs="Arial"/>
          <w:bCs/>
          <w:color w:val="000000"/>
          <w:sz w:val="22"/>
          <w:szCs w:val="22"/>
        </w:rPr>
        <w:t xml:space="preserve"> o TBD v ověřovacím provozu</w:t>
      </w:r>
      <w:r w:rsidR="0079795C" w:rsidRPr="004875A5">
        <w:rPr>
          <w:rFonts w:ascii="Arial" w:hAnsi="Arial" w:cs="Arial"/>
          <w:bCs/>
          <w:color w:val="000000"/>
          <w:sz w:val="22"/>
          <w:szCs w:val="22"/>
        </w:rPr>
        <w:t xml:space="preserve"> vodního díla</w:t>
      </w:r>
      <w:r w:rsidR="00E378CC" w:rsidRPr="004875A5">
        <w:rPr>
          <w:rFonts w:ascii="Arial" w:hAnsi="Arial" w:cs="Arial"/>
          <w:bCs/>
          <w:color w:val="000000"/>
          <w:sz w:val="22"/>
          <w:szCs w:val="22"/>
        </w:rPr>
        <w:t xml:space="preserve">. </w:t>
      </w:r>
      <w:r w:rsidR="00A85F6F" w:rsidRPr="004875A5">
        <w:rPr>
          <w:rFonts w:ascii="Arial" w:hAnsi="Arial" w:cs="Arial"/>
          <w:bCs/>
          <w:color w:val="000000"/>
          <w:sz w:val="22"/>
          <w:szCs w:val="22"/>
        </w:rPr>
        <w:t>Termíny plnění jednotlivých činností se z</w:t>
      </w:r>
      <w:r w:rsidRPr="004875A5">
        <w:rPr>
          <w:rFonts w:ascii="Arial" w:hAnsi="Arial" w:cs="Arial"/>
          <w:bCs/>
          <w:color w:val="000000"/>
          <w:sz w:val="22"/>
          <w:szCs w:val="22"/>
        </w:rPr>
        <w:t xml:space="preserve">hotovitel zavazuje přizpůsobit reálnému průběhu výstavby.  </w:t>
      </w:r>
    </w:p>
    <w:p w:rsidR="00E82C89" w:rsidRPr="004875A5" w:rsidRDefault="00E82C89" w:rsidP="00900E05">
      <w:pPr>
        <w:pStyle w:val="Zpat"/>
        <w:numPr>
          <w:ilvl w:val="1"/>
          <w:numId w:val="1"/>
        </w:numPr>
        <w:tabs>
          <w:tab w:val="clear" w:pos="2880"/>
          <w:tab w:val="clear" w:pos="4536"/>
          <w:tab w:val="clear" w:pos="9072"/>
          <w:tab w:val="num" w:pos="0"/>
          <w:tab w:val="num" w:pos="709"/>
        </w:tabs>
        <w:spacing w:before="120"/>
        <w:ind w:left="0" w:firstLine="0"/>
        <w:rPr>
          <w:rFonts w:ascii="Arial" w:hAnsi="Arial" w:cs="Arial"/>
          <w:bCs/>
          <w:color w:val="000000"/>
          <w:sz w:val="22"/>
          <w:szCs w:val="22"/>
        </w:rPr>
      </w:pPr>
      <w:r w:rsidRPr="004875A5">
        <w:rPr>
          <w:rFonts w:ascii="Arial" w:hAnsi="Arial" w:cs="Arial"/>
          <w:bCs/>
          <w:color w:val="000000"/>
          <w:sz w:val="22"/>
          <w:szCs w:val="22"/>
        </w:rPr>
        <w:t>Dohodnuté místo předání písemných dokumentů je sídlo objednatele.</w:t>
      </w:r>
    </w:p>
    <w:p w:rsidR="00E82C89" w:rsidRDefault="00E82C89">
      <w:pPr>
        <w:pStyle w:val="Zpat"/>
        <w:tabs>
          <w:tab w:val="clear" w:pos="4536"/>
          <w:tab w:val="clear" w:pos="9072"/>
        </w:tabs>
        <w:spacing w:before="120" w:after="120"/>
        <w:rPr>
          <w:rFonts w:ascii="Arial" w:hAnsi="Arial" w:cs="Arial"/>
          <w:bCs/>
          <w:color w:val="FF0000"/>
          <w:sz w:val="22"/>
          <w:szCs w:val="22"/>
        </w:rPr>
      </w:pPr>
    </w:p>
    <w:p w:rsidR="00070D16" w:rsidRDefault="00070D16">
      <w:pPr>
        <w:pStyle w:val="Zpat"/>
        <w:tabs>
          <w:tab w:val="clear" w:pos="4536"/>
          <w:tab w:val="clear" w:pos="9072"/>
        </w:tabs>
        <w:spacing w:before="120" w:after="120"/>
        <w:rPr>
          <w:rFonts w:ascii="Arial" w:hAnsi="Arial" w:cs="Arial"/>
          <w:bCs/>
          <w:color w:val="FF0000"/>
          <w:sz w:val="22"/>
          <w:szCs w:val="22"/>
        </w:rPr>
      </w:pPr>
    </w:p>
    <w:p w:rsidR="00E827D8" w:rsidRDefault="00E827D8">
      <w:pPr>
        <w:pStyle w:val="Zpat"/>
        <w:tabs>
          <w:tab w:val="clear" w:pos="4536"/>
          <w:tab w:val="clear" w:pos="9072"/>
        </w:tabs>
        <w:spacing w:before="120" w:after="120"/>
        <w:rPr>
          <w:rFonts w:ascii="Arial" w:hAnsi="Arial" w:cs="Arial"/>
          <w:bCs/>
          <w:color w:val="FF0000"/>
          <w:sz w:val="22"/>
          <w:szCs w:val="22"/>
        </w:rPr>
      </w:pPr>
    </w:p>
    <w:p w:rsidR="00070D16" w:rsidRPr="004875A5" w:rsidRDefault="00070D16">
      <w:pPr>
        <w:pStyle w:val="Zpat"/>
        <w:tabs>
          <w:tab w:val="clear" w:pos="4536"/>
          <w:tab w:val="clear" w:pos="9072"/>
        </w:tabs>
        <w:spacing w:before="120" w:after="120"/>
        <w:rPr>
          <w:rFonts w:ascii="Arial" w:hAnsi="Arial" w:cs="Arial"/>
          <w:bCs/>
          <w:color w:val="FF0000"/>
          <w:sz w:val="22"/>
          <w:szCs w:val="22"/>
        </w:rPr>
      </w:pPr>
    </w:p>
    <w:p w:rsidR="00E82C89" w:rsidRPr="004875A5" w:rsidRDefault="00E82C89" w:rsidP="00A85F6F">
      <w:pPr>
        <w:numPr>
          <w:ilvl w:val="0"/>
          <w:numId w:val="10"/>
        </w:numPr>
        <w:spacing w:before="120" w:after="240"/>
        <w:ind w:hanging="720"/>
        <w:rPr>
          <w:rFonts w:ascii="Arial" w:hAnsi="Arial" w:cs="Arial"/>
          <w:b/>
          <w:sz w:val="22"/>
          <w:szCs w:val="22"/>
        </w:rPr>
      </w:pPr>
      <w:r w:rsidRPr="004875A5">
        <w:rPr>
          <w:rFonts w:ascii="Arial" w:hAnsi="Arial" w:cs="Arial"/>
          <w:b/>
          <w:sz w:val="22"/>
          <w:szCs w:val="22"/>
        </w:rPr>
        <w:lastRenderedPageBreak/>
        <w:t>CENA DÍLA, PLATEBNÍ A FAKTURAČNÍ PODMÍNKY</w:t>
      </w:r>
    </w:p>
    <w:p w:rsidR="00D138C1" w:rsidRPr="004875A5" w:rsidRDefault="00A85F6F" w:rsidP="00D138C1">
      <w:pPr>
        <w:spacing w:before="120"/>
        <w:rPr>
          <w:rFonts w:ascii="Arial" w:hAnsi="Arial" w:cs="Arial"/>
          <w:color w:val="000000"/>
          <w:sz w:val="22"/>
          <w:szCs w:val="22"/>
        </w:rPr>
      </w:pPr>
      <w:r w:rsidRPr="004875A5">
        <w:rPr>
          <w:rFonts w:ascii="Arial" w:hAnsi="Arial" w:cs="Arial"/>
          <w:sz w:val="22"/>
          <w:szCs w:val="22"/>
        </w:rPr>
        <w:t>Cena za dílo je stanovena jako smluvní v souladu s platným zněním zákona č. 526/1990 </w:t>
      </w:r>
      <w:proofErr w:type="spellStart"/>
      <w:r w:rsidRPr="004875A5">
        <w:rPr>
          <w:rFonts w:ascii="Arial" w:hAnsi="Arial" w:cs="Arial"/>
          <w:sz w:val="22"/>
          <w:szCs w:val="22"/>
        </w:rPr>
        <w:t>Sb</w:t>
      </w:r>
      <w:proofErr w:type="spellEnd"/>
      <w:r w:rsidRPr="004875A5">
        <w:rPr>
          <w:rFonts w:ascii="Arial" w:hAnsi="Arial" w:cs="Arial"/>
          <w:sz w:val="22"/>
          <w:szCs w:val="22"/>
        </w:rPr>
        <w:t>, ve znění pozdějších předpisů. Je rozdělena na fixní a variabilní část. Obě části jsou specifikovány položkami, jejichž kalkulace je v příloze této smlouvy.</w:t>
      </w:r>
      <w:r w:rsidR="00D138C1" w:rsidRPr="004875A5">
        <w:rPr>
          <w:rFonts w:ascii="Arial" w:hAnsi="Arial" w:cs="Arial"/>
          <w:color w:val="000000"/>
          <w:sz w:val="22"/>
          <w:szCs w:val="22"/>
        </w:rPr>
        <w:t xml:space="preserve"> </w:t>
      </w:r>
    </w:p>
    <w:p w:rsidR="00D138C1" w:rsidRPr="004875A5" w:rsidRDefault="00D138C1" w:rsidP="00D138C1">
      <w:pPr>
        <w:spacing w:before="120"/>
        <w:rPr>
          <w:rFonts w:ascii="Arial" w:hAnsi="Arial" w:cs="Arial"/>
          <w:color w:val="000000"/>
          <w:sz w:val="22"/>
          <w:szCs w:val="22"/>
        </w:rPr>
      </w:pPr>
      <w:r w:rsidRPr="004875A5">
        <w:rPr>
          <w:rFonts w:ascii="Arial" w:hAnsi="Arial" w:cs="Arial"/>
          <w:color w:val="000000"/>
          <w:sz w:val="22"/>
          <w:szCs w:val="22"/>
        </w:rPr>
        <w:t>Cena díla se může změnit, pokud bude ze stavby vyplývat potřeba jiné četnosti měření (při zjištění nepříznivých skutečností, při prodlužování stavby, při zkrácení termínu dokončení, atp.). Rozšíření prací bude však vždy vyžádáno objednatelem. Provedené výkony budou zaznamenány do stavebního deníku za přítomnosti technického dozoru stavby.</w:t>
      </w:r>
    </w:p>
    <w:p w:rsidR="00A85F6F" w:rsidRPr="004875A5" w:rsidRDefault="00A85F6F" w:rsidP="00A85F6F">
      <w:pPr>
        <w:rPr>
          <w:rFonts w:ascii="Arial" w:hAnsi="Arial" w:cs="Arial"/>
          <w:sz w:val="22"/>
          <w:szCs w:val="22"/>
        </w:rPr>
      </w:pPr>
    </w:p>
    <w:p w:rsidR="00333914" w:rsidRPr="004875A5" w:rsidRDefault="00333914" w:rsidP="00A85F6F">
      <w:pPr>
        <w:rPr>
          <w:rFonts w:ascii="Arial" w:hAnsi="Arial" w:cs="Arial"/>
          <w:sz w:val="22"/>
          <w:szCs w:val="22"/>
        </w:rPr>
      </w:pPr>
    </w:p>
    <w:p w:rsidR="00A85F6F" w:rsidRPr="004875A5" w:rsidRDefault="00A85F6F" w:rsidP="00900E05">
      <w:pPr>
        <w:pStyle w:val="Zpat"/>
        <w:tabs>
          <w:tab w:val="clear" w:pos="4536"/>
          <w:tab w:val="clear" w:pos="9072"/>
          <w:tab w:val="num" w:pos="709"/>
        </w:tabs>
        <w:spacing w:before="120" w:after="120"/>
        <w:rPr>
          <w:rFonts w:ascii="Arial" w:hAnsi="Arial" w:cs="Arial"/>
          <w:sz w:val="22"/>
          <w:szCs w:val="22"/>
        </w:rPr>
      </w:pPr>
      <w:r w:rsidRPr="004875A5">
        <w:rPr>
          <w:rFonts w:ascii="Arial" w:hAnsi="Arial" w:cs="Arial"/>
          <w:bCs/>
          <w:color w:val="000000"/>
          <w:sz w:val="22"/>
          <w:szCs w:val="22"/>
        </w:rPr>
        <w:t>4.1</w:t>
      </w:r>
      <w:r w:rsidRPr="004875A5">
        <w:rPr>
          <w:rFonts w:ascii="Arial" w:hAnsi="Arial" w:cs="Arial"/>
          <w:bCs/>
          <w:color w:val="000000"/>
          <w:sz w:val="22"/>
          <w:szCs w:val="22"/>
        </w:rPr>
        <w:tab/>
      </w:r>
      <w:r w:rsidRPr="004875A5">
        <w:rPr>
          <w:rFonts w:ascii="Arial" w:hAnsi="Arial" w:cs="Arial"/>
          <w:b/>
          <w:bCs/>
          <w:color w:val="000000"/>
          <w:sz w:val="22"/>
          <w:szCs w:val="22"/>
        </w:rPr>
        <w:t>Fixní část</w:t>
      </w:r>
      <w:r w:rsidRPr="004875A5">
        <w:rPr>
          <w:rFonts w:ascii="Arial" w:hAnsi="Arial" w:cs="Arial"/>
          <w:bCs/>
          <w:color w:val="000000"/>
          <w:sz w:val="22"/>
          <w:szCs w:val="22"/>
        </w:rPr>
        <w:t xml:space="preserve"> ceny předmětu plnění činí </w:t>
      </w:r>
      <w:r w:rsidRPr="004875A5">
        <w:rPr>
          <w:rFonts w:ascii="Arial" w:hAnsi="Arial" w:cs="Arial"/>
          <w:b/>
          <w:bCs/>
          <w:color w:val="000000"/>
          <w:sz w:val="22"/>
          <w:szCs w:val="22"/>
        </w:rPr>
        <w:t xml:space="preserve">86 600 Kč </w:t>
      </w:r>
      <w:r w:rsidR="00F90FF0" w:rsidRPr="004875A5">
        <w:rPr>
          <w:rFonts w:ascii="Arial" w:hAnsi="Arial" w:cs="Arial"/>
          <w:bCs/>
          <w:color w:val="000000"/>
          <w:sz w:val="22"/>
          <w:szCs w:val="22"/>
        </w:rPr>
        <w:t xml:space="preserve">(slovy </w:t>
      </w:r>
      <w:proofErr w:type="spellStart"/>
      <w:r w:rsidR="00F90FF0" w:rsidRPr="004875A5">
        <w:rPr>
          <w:rFonts w:ascii="Arial" w:hAnsi="Arial" w:cs="Arial"/>
          <w:bCs/>
          <w:color w:val="000000"/>
          <w:sz w:val="22"/>
          <w:szCs w:val="22"/>
        </w:rPr>
        <w:t>osmdesátšesttisícšestset</w:t>
      </w:r>
      <w:proofErr w:type="spellEnd"/>
      <w:r w:rsidR="00F90FF0" w:rsidRPr="004875A5">
        <w:rPr>
          <w:rFonts w:ascii="Arial" w:hAnsi="Arial" w:cs="Arial"/>
          <w:bCs/>
          <w:color w:val="000000"/>
          <w:sz w:val="22"/>
          <w:szCs w:val="22"/>
        </w:rPr>
        <w:t xml:space="preserve"> Kč)</w:t>
      </w:r>
      <w:r w:rsidRPr="004875A5">
        <w:rPr>
          <w:rFonts w:ascii="Arial" w:hAnsi="Arial" w:cs="Arial"/>
          <w:bCs/>
          <w:color w:val="000000"/>
          <w:sz w:val="22"/>
          <w:szCs w:val="22"/>
        </w:rPr>
        <w:t xml:space="preserve"> </w:t>
      </w:r>
      <w:r w:rsidR="00F90FF0" w:rsidRPr="004875A5">
        <w:rPr>
          <w:rFonts w:ascii="Arial" w:hAnsi="Arial" w:cs="Arial"/>
          <w:b/>
          <w:bCs/>
          <w:color w:val="000000"/>
          <w:sz w:val="22"/>
          <w:szCs w:val="22"/>
        </w:rPr>
        <w:t>bez DPH</w:t>
      </w:r>
      <w:r w:rsidR="00F90FF0" w:rsidRPr="004875A5">
        <w:rPr>
          <w:rFonts w:ascii="Arial" w:hAnsi="Arial" w:cs="Arial"/>
          <w:bCs/>
          <w:color w:val="000000"/>
          <w:sz w:val="22"/>
          <w:szCs w:val="22"/>
        </w:rPr>
        <w:t xml:space="preserve">. </w:t>
      </w:r>
      <w:r w:rsidRPr="004875A5">
        <w:rPr>
          <w:rFonts w:ascii="Arial" w:hAnsi="Arial" w:cs="Arial"/>
          <w:bCs/>
          <w:color w:val="000000"/>
          <w:sz w:val="22"/>
          <w:szCs w:val="22"/>
        </w:rPr>
        <w:t>Skládá se z položek uvedených v následující</w:t>
      </w:r>
      <w:r w:rsidRPr="004875A5">
        <w:rPr>
          <w:rFonts w:ascii="Arial" w:hAnsi="Arial" w:cs="Arial"/>
          <w:sz w:val="22"/>
          <w:szCs w:val="22"/>
        </w:rPr>
        <w:t xml:space="preserve"> tabulce:</w:t>
      </w:r>
    </w:p>
    <w:tbl>
      <w:tblPr>
        <w:tblW w:w="9356" w:type="dxa"/>
        <w:tblInd w:w="70" w:type="dxa"/>
        <w:tblCellMar>
          <w:left w:w="70" w:type="dxa"/>
          <w:right w:w="70" w:type="dxa"/>
        </w:tblCellMar>
        <w:tblLook w:val="0000" w:firstRow="0" w:lastRow="0" w:firstColumn="0" w:lastColumn="0" w:noHBand="0" w:noVBand="0"/>
      </w:tblPr>
      <w:tblGrid>
        <w:gridCol w:w="709"/>
        <w:gridCol w:w="7229"/>
        <w:gridCol w:w="1418"/>
      </w:tblGrid>
      <w:tr w:rsidR="00A85F6F" w:rsidRPr="004875A5" w:rsidTr="005D63EF">
        <w:trPr>
          <w:trHeight w:val="179"/>
        </w:trPr>
        <w:tc>
          <w:tcPr>
            <w:tcW w:w="709" w:type="dxa"/>
            <w:tcBorders>
              <w:top w:val="single" w:sz="4" w:space="0" w:color="auto"/>
              <w:left w:val="single" w:sz="4" w:space="0" w:color="auto"/>
              <w:bottom w:val="single" w:sz="4" w:space="0" w:color="auto"/>
            </w:tcBorders>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1</w:t>
            </w:r>
          </w:p>
        </w:tc>
        <w:tc>
          <w:tcPr>
            <w:tcW w:w="7229"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5D63EF">
            <w:pPr>
              <w:spacing w:before="60" w:after="60"/>
              <w:rPr>
                <w:rFonts w:ascii="Arial" w:hAnsi="Arial" w:cs="Arial"/>
                <w:sz w:val="22"/>
                <w:szCs w:val="22"/>
              </w:rPr>
            </w:pPr>
            <w:r w:rsidRPr="004875A5">
              <w:rPr>
                <w:rFonts w:ascii="Arial" w:hAnsi="Arial" w:cs="Arial"/>
                <w:sz w:val="22"/>
                <w:szCs w:val="22"/>
              </w:rPr>
              <w:t xml:space="preserve">dodávka a instalace dvou 2D </w:t>
            </w:r>
            <w:proofErr w:type="spellStart"/>
            <w:r w:rsidRPr="004875A5">
              <w:rPr>
                <w:rFonts w:ascii="Arial" w:hAnsi="Arial" w:cs="Arial"/>
                <w:sz w:val="22"/>
                <w:szCs w:val="22"/>
              </w:rPr>
              <w:t>deformetrických</w:t>
            </w:r>
            <w:proofErr w:type="spellEnd"/>
            <w:r w:rsidRPr="004875A5">
              <w:rPr>
                <w:rFonts w:ascii="Arial" w:hAnsi="Arial" w:cs="Arial"/>
                <w:sz w:val="22"/>
                <w:szCs w:val="22"/>
              </w:rPr>
              <w:t xml:space="preserve"> základen</w:t>
            </w:r>
          </w:p>
        </w:tc>
        <w:tc>
          <w:tcPr>
            <w:tcW w:w="1418" w:type="dxa"/>
            <w:tcBorders>
              <w:top w:val="single" w:sz="4" w:space="0" w:color="auto"/>
              <w:left w:val="nil"/>
              <w:bottom w:val="single" w:sz="4" w:space="0" w:color="auto"/>
              <w:right w:val="single" w:sz="4" w:space="0" w:color="auto"/>
            </w:tcBorders>
            <w:noWrap/>
            <w:vAlign w:val="center"/>
          </w:tcPr>
          <w:p w:rsidR="00A85F6F" w:rsidRPr="004875A5" w:rsidRDefault="00A85F6F" w:rsidP="005D63EF">
            <w:pPr>
              <w:spacing w:before="60" w:after="60"/>
              <w:jc w:val="right"/>
              <w:rPr>
                <w:rFonts w:ascii="Arial" w:hAnsi="Arial" w:cs="Arial"/>
                <w:sz w:val="22"/>
                <w:szCs w:val="22"/>
              </w:rPr>
            </w:pPr>
            <w:r w:rsidRPr="004875A5">
              <w:rPr>
                <w:rFonts w:ascii="Arial" w:hAnsi="Arial" w:cs="Arial"/>
                <w:sz w:val="22"/>
                <w:szCs w:val="22"/>
              </w:rPr>
              <w:t>4 800 Kč</w:t>
            </w:r>
          </w:p>
        </w:tc>
      </w:tr>
      <w:tr w:rsidR="00A85F6F" w:rsidRPr="004875A5" w:rsidTr="005D63EF">
        <w:trPr>
          <w:trHeight w:val="227"/>
        </w:trPr>
        <w:tc>
          <w:tcPr>
            <w:tcW w:w="709" w:type="dxa"/>
            <w:tcBorders>
              <w:top w:val="single" w:sz="4" w:space="0" w:color="auto"/>
              <w:left w:val="single" w:sz="4" w:space="0" w:color="auto"/>
              <w:bottom w:val="single" w:sz="4" w:space="0" w:color="auto"/>
              <w:right w:val="single" w:sz="4" w:space="0" w:color="auto"/>
            </w:tcBorders>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2</w:t>
            </w:r>
          </w:p>
        </w:tc>
        <w:tc>
          <w:tcPr>
            <w:tcW w:w="7229"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5D63EF">
            <w:pPr>
              <w:spacing w:before="60" w:after="60"/>
              <w:rPr>
                <w:rFonts w:ascii="Arial" w:hAnsi="Arial" w:cs="Arial"/>
                <w:sz w:val="22"/>
                <w:szCs w:val="22"/>
              </w:rPr>
            </w:pPr>
            <w:r w:rsidRPr="004875A5">
              <w:rPr>
                <w:rFonts w:ascii="Arial" w:hAnsi="Arial" w:cs="Arial"/>
                <w:sz w:val="22"/>
                <w:szCs w:val="22"/>
              </w:rPr>
              <w:t>vypracování Souhrnné zprávy o TBD při změně stavby</w:t>
            </w:r>
          </w:p>
        </w:tc>
        <w:tc>
          <w:tcPr>
            <w:tcW w:w="1418" w:type="dxa"/>
            <w:tcBorders>
              <w:top w:val="single" w:sz="4" w:space="0" w:color="auto"/>
              <w:left w:val="nil"/>
              <w:bottom w:val="single" w:sz="4" w:space="0" w:color="auto"/>
              <w:right w:val="single" w:sz="4" w:space="0" w:color="auto"/>
            </w:tcBorders>
            <w:noWrap/>
            <w:vAlign w:val="center"/>
          </w:tcPr>
          <w:p w:rsidR="00A85F6F" w:rsidRPr="004875A5" w:rsidRDefault="00A85F6F" w:rsidP="005D63EF">
            <w:pPr>
              <w:spacing w:before="60" w:after="60"/>
              <w:jc w:val="right"/>
              <w:rPr>
                <w:rFonts w:ascii="Arial" w:hAnsi="Arial" w:cs="Arial"/>
                <w:sz w:val="22"/>
                <w:szCs w:val="22"/>
              </w:rPr>
            </w:pPr>
            <w:r w:rsidRPr="004875A5">
              <w:rPr>
                <w:rFonts w:ascii="Arial" w:hAnsi="Arial" w:cs="Arial"/>
                <w:sz w:val="22"/>
                <w:szCs w:val="22"/>
              </w:rPr>
              <w:t>24 040 Kč</w:t>
            </w:r>
          </w:p>
        </w:tc>
      </w:tr>
      <w:tr w:rsidR="00A85F6F" w:rsidRPr="004875A5" w:rsidTr="005D63EF">
        <w:trPr>
          <w:trHeight w:val="134"/>
        </w:trPr>
        <w:tc>
          <w:tcPr>
            <w:tcW w:w="709" w:type="dxa"/>
            <w:tcBorders>
              <w:top w:val="single" w:sz="4" w:space="0" w:color="auto"/>
              <w:left w:val="single" w:sz="4" w:space="0" w:color="auto"/>
              <w:bottom w:val="single" w:sz="4" w:space="0" w:color="auto"/>
              <w:right w:val="single" w:sz="4" w:space="0" w:color="auto"/>
            </w:tcBorders>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3</w:t>
            </w:r>
          </w:p>
        </w:tc>
        <w:tc>
          <w:tcPr>
            <w:tcW w:w="7229"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5D63EF">
            <w:pPr>
              <w:spacing w:before="60" w:after="60"/>
              <w:rPr>
                <w:rFonts w:ascii="Arial" w:hAnsi="Arial" w:cs="Arial"/>
                <w:sz w:val="22"/>
                <w:szCs w:val="22"/>
              </w:rPr>
            </w:pPr>
            <w:r w:rsidRPr="004875A5">
              <w:rPr>
                <w:rFonts w:ascii="Arial" w:hAnsi="Arial" w:cs="Arial"/>
                <w:sz w:val="22"/>
                <w:szCs w:val="22"/>
              </w:rPr>
              <w:t>2× komplexní prohlídka uzávěru strojním specialistou TBD včetně zprávy</w:t>
            </w:r>
          </w:p>
        </w:tc>
        <w:tc>
          <w:tcPr>
            <w:tcW w:w="1418" w:type="dxa"/>
            <w:tcBorders>
              <w:top w:val="single" w:sz="4" w:space="0" w:color="auto"/>
              <w:left w:val="nil"/>
              <w:bottom w:val="single" w:sz="4" w:space="0" w:color="auto"/>
              <w:right w:val="single" w:sz="4" w:space="0" w:color="auto"/>
            </w:tcBorders>
            <w:noWrap/>
            <w:vAlign w:val="center"/>
          </w:tcPr>
          <w:p w:rsidR="00A85F6F" w:rsidRPr="004875A5" w:rsidRDefault="00A85F6F" w:rsidP="005D63EF">
            <w:pPr>
              <w:spacing w:before="60" w:after="60"/>
              <w:jc w:val="right"/>
              <w:rPr>
                <w:rFonts w:ascii="Arial" w:hAnsi="Arial" w:cs="Arial"/>
                <w:sz w:val="22"/>
                <w:szCs w:val="22"/>
              </w:rPr>
            </w:pPr>
            <w:r w:rsidRPr="004875A5">
              <w:rPr>
                <w:rFonts w:ascii="Arial" w:hAnsi="Arial" w:cs="Arial"/>
                <w:sz w:val="22"/>
                <w:szCs w:val="22"/>
              </w:rPr>
              <w:t>38 360 Kč</w:t>
            </w:r>
          </w:p>
        </w:tc>
      </w:tr>
      <w:tr w:rsidR="00A85F6F" w:rsidRPr="004875A5" w:rsidTr="005D63EF">
        <w:trPr>
          <w:trHeight w:val="134"/>
        </w:trPr>
        <w:tc>
          <w:tcPr>
            <w:tcW w:w="709" w:type="dxa"/>
            <w:tcBorders>
              <w:top w:val="single" w:sz="4" w:space="0" w:color="auto"/>
              <w:left w:val="single" w:sz="4" w:space="0" w:color="auto"/>
              <w:bottom w:val="single" w:sz="4" w:space="0" w:color="auto"/>
              <w:right w:val="single" w:sz="4" w:space="0" w:color="auto"/>
            </w:tcBorders>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4</w:t>
            </w:r>
          </w:p>
        </w:tc>
        <w:tc>
          <w:tcPr>
            <w:tcW w:w="7229"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5D63EF">
            <w:pPr>
              <w:spacing w:before="60" w:after="60"/>
              <w:rPr>
                <w:rFonts w:ascii="Arial" w:hAnsi="Arial" w:cs="Arial"/>
                <w:sz w:val="22"/>
                <w:szCs w:val="22"/>
              </w:rPr>
            </w:pPr>
            <w:r w:rsidRPr="004875A5">
              <w:rPr>
                <w:rFonts w:ascii="Arial" w:hAnsi="Arial" w:cs="Arial"/>
                <w:sz w:val="22"/>
                <w:szCs w:val="22"/>
              </w:rPr>
              <w:t>vypracování Celkové zprávy o TBD v ověřovacím provozu</w:t>
            </w:r>
            <w:r w:rsidRPr="004875A5" w:rsidDel="00E31BB0">
              <w:rPr>
                <w:rFonts w:ascii="Arial" w:hAnsi="Arial" w:cs="Arial"/>
                <w:sz w:val="22"/>
                <w:szCs w:val="22"/>
              </w:rPr>
              <w:t xml:space="preserve"> </w:t>
            </w:r>
          </w:p>
        </w:tc>
        <w:tc>
          <w:tcPr>
            <w:tcW w:w="1418" w:type="dxa"/>
            <w:tcBorders>
              <w:top w:val="single" w:sz="4" w:space="0" w:color="auto"/>
              <w:left w:val="nil"/>
              <w:bottom w:val="single" w:sz="4" w:space="0" w:color="auto"/>
              <w:right w:val="single" w:sz="4" w:space="0" w:color="auto"/>
            </w:tcBorders>
            <w:noWrap/>
            <w:vAlign w:val="center"/>
          </w:tcPr>
          <w:p w:rsidR="00A85F6F" w:rsidRPr="004875A5" w:rsidRDefault="00A85F6F" w:rsidP="005D63EF">
            <w:pPr>
              <w:spacing w:before="60" w:after="60"/>
              <w:jc w:val="right"/>
              <w:rPr>
                <w:rFonts w:ascii="Arial" w:hAnsi="Arial" w:cs="Arial"/>
                <w:sz w:val="22"/>
                <w:szCs w:val="22"/>
              </w:rPr>
            </w:pPr>
            <w:r w:rsidRPr="004875A5">
              <w:rPr>
                <w:rFonts w:ascii="Arial" w:hAnsi="Arial" w:cs="Arial"/>
                <w:sz w:val="22"/>
                <w:szCs w:val="22"/>
              </w:rPr>
              <w:t>19 400 Kč</w:t>
            </w:r>
          </w:p>
        </w:tc>
      </w:tr>
    </w:tbl>
    <w:p w:rsidR="00A85F6F" w:rsidRPr="004875A5" w:rsidRDefault="00F90FF0" w:rsidP="00900E05">
      <w:pPr>
        <w:spacing w:before="240" w:after="120"/>
        <w:rPr>
          <w:rFonts w:ascii="Arial" w:hAnsi="Arial" w:cs="Arial"/>
          <w:sz w:val="22"/>
          <w:szCs w:val="22"/>
        </w:rPr>
      </w:pPr>
      <w:r w:rsidRPr="004875A5">
        <w:rPr>
          <w:rFonts w:ascii="Arial" w:hAnsi="Arial" w:cs="Arial"/>
          <w:sz w:val="22"/>
          <w:szCs w:val="22"/>
        </w:rPr>
        <w:t>4.2</w:t>
      </w:r>
      <w:r w:rsidRPr="004875A5">
        <w:rPr>
          <w:rFonts w:ascii="Arial" w:hAnsi="Arial" w:cs="Arial"/>
          <w:sz w:val="22"/>
          <w:szCs w:val="22"/>
        </w:rPr>
        <w:tab/>
      </w:r>
      <w:r w:rsidR="00A85F6F" w:rsidRPr="004875A5">
        <w:rPr>
          <w:rFonts w:ascii="Arial" w:hAnsi="Arial" w:cs="Arial"/>
          <w:b/>
          <w:sz w:val="22"/>
          <w:szCs w:val="22"/>
        </w:rPr>
        <w:t xml:space="preserve">Variabilní část </w:t>
      </w:r>
      <w:r w:rsidR="00A85F6F" w:rsidRPr="004875A5">
        <w:rPr>
          <w:rFonts w:ascii="Arial" w:hAnsi="Arial" w:cs="Arial"/>
          <w:sz w:val="22"/>
          <w:szCs w:val="22"/>
        </w:rPr>
        <w:t xml:space="preserve">ceny díla bude kalkulována podle jednotkových cen výkonů z níže uvedeného přehledu:  </w:t>
      </w:r>
    </w:p>
    <w:tbl>
      <w:tblPr>
        <w:tblW w:w="9356" w:type="dxa"/>
        <w:tblInd w:w="70" w:type="dxa"/>
        <w:tblCellMar>
          <w:left w:w="70" w:type="dxa"/>
          <w:right w:w="70" w:type="dxa"/>
        </w:tblCellMar>
        <w:tblLook w:val="0000" w:firstRow="0" w:lastRow="0" w:firstColumn="0" w:lastColumn="0" w:noHBand="0" w:noVBand="0"/>
      </w:tblPr>
      <w:tblGrid>
        <w:gridCol w:w="709"/>
        <w:gridCol w:w="7229"/>
        <w:gridCol w:w="1418"/>
      </w:tblGrid>
      <w:tr w:rsidR="00A85F6F" w:rsidRPr="004875A5" w:rsidTr="005D63EF">
        <w:trPr>
          <w:trHeight w:val="420"/>
        </w:trPr>
        <w:tc>
          <w:tcPr>
            <w:tcW w:w="709" w:type="dxa"/>
            <w:tcBorders>
              <w:top w:val="single" w:sz="4" w:space="0" w:color="auto"/>
              <w:left w:val="single" w:sz="4" w:space="0" w:color="auto"/>
              <w:bottom w:val="single" w:sz="4" w:space="0" w:color="auto"/>
              <w:right w:val="single" w:sz="4" w:space="0" w:color="auto"/>
            </w:tcBorders>
            <w:vAlign w:val="center"/>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5</w:t>
            </w:r>
          </w:p>
        </w:tc>
        <w:tc>
          <w:tcPr>
            <w:tcW w:w="7229"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5D63EF">
            <w:pPr>
              <w:spacing w:before="60" w:after="60"/>
              <w:jc w:val="left"/>
              <w:rPr>
                <w:rFonts w:ascii="Arial" w:hAnsi="Arial" w:cs="Arial"/>
                <w:sz w:val="22"/>
                <w:szCs w:val="22"/>
              </w:rPr>
            </w:pPr>
            <w:r w:rsidRPr="004875A5">
              <w:rPr>
                <w:rFonts w:ascii="Arial" w:hAnsi="Arial" w:cs="Arial"/>
                <w:sz w:val="22"/>
                <w:szCs w:val="22"/>
              </w:rPr>
              <w:t xml:space="preserve">vypracování dílčí zprávy o dohledu podle § 5 </w:t>
            </w:r>
            <w:proofErr w:type="spellStart"/>
            <w:r w:rsidRPr="004875A5">
              <w:rPr>
                <w:rFonts w:ascii="Arial" w:hAnsi="Arial" w:cs="Arial"/>
                <w:sz w:val="22"/>
                <w:szCs w:val="22"/>
              </w:rPr>
              <w:t>vyhl</w:t>
            </w:r>
            <w:proofErr w:type="spellEnd"/>
            <w:r w:rsidRPr="004875A5">
              <w:rPr>
                <w:rFonts w:ascii="Arial" w:hAnsi="Arial" w:cs="Arial"/>
                <w:sz w:val="22"/>
                <w:szCs w:val="22"/>
              </w:rPr>
              <w:t xml:space="preserve">. č. 471/2001 Sb., ve znění vyhlášky č. 255/201 Sb. formou zápisu do stavebního deníku a účasti na kontrolním dnu stavby podle </w:t>
            </w:r>
            <w:proofErr w:type="spellStart"/>
            <w:r w:rsidRPr="004875A5">
              <w:rPr>
                <w:rFonts w:ascii="Arial" w:hAnsi="Arial" w:cs="Arial"/>
                <w:sz w:val="22"/>
                <w:szCs w:val="22"/>
              </w:rPr>
              <w:t>vyhl</w:t>
            </w:r>
            <w:proofErr w:type="spellEnd"/>
            <w:r w:rsidRPr="004875A5">
              <w:rPr>
                <w:rFonts w:ascii="Arial" w:hAnsi="Arial" w:cs="Arial"/>
                <w:sz w:val="22"/>
                <w:szCs w:val="22"/>
              </w:rPr>
              <w:t>. č. 255/2010 Sb.</w:t>
            </w:r>
          </w:p>
        </w:tc>
        <w:tc>
          <w:tcPr>
            <w:tcW w:w="1418" w:type="dxa"/>
            <w:tcBorders>
              <w:top w:val="single" w:sz="4" w:space="0" w:color="auto"/>
              <w:left w:val="nil"/>
              <w:bottom w:val="single" w:sz="4" w:space="0" w:color="auto"/>
              <w:right w:val="single" w:sz="4" w:space="0" w:color="auto"/>
            </w:tcBorders>
            <w:noWrap/>
            <w:vAlign w:val="center"/>
          </w:tcPr>
          <w:p w:rsidR="00A85F6F" w:rsidRPr="004875A5" w:rsidRDefault="00A85F6F" w:rsidP="005D63EF">
            <w:pPr>
              <w:spacing w:before="60" w:after="60"/>
              <w:jc w:val="right"/>
              <w:rPr>
                <w:rFonts w:ascii="Arial" w:hAnsi="Arial" w:cs="Arial"/>
                <w:sz w:val="22"/>
                <w:szCs w:val="22"/>
              </w:rPr>
            </w:pPr>
            <w:r w:rsidRPr="004875A5">
              <w:rPr>
                <w:rFonts w:ascii="Arial" w:hAnsi="Arial" w:cs="Arial"/>
                <w:sz w:val="22"/>
                <w:szCs w:val="22"/>
              </w:rPr>
              <w:t>10 160 Kč</w:t>
            </w:r>
          </w:p>
        </w:tc>
      </w:tr>
      <w:tr w:rsidR="00A85F6F" w:rsidRPr="004875A5" w:rsidTr="005D63EF">
        <w:trPr>
          <w:trHeight w:val="420"/>
        </w:trPr>
        <w:tc>
          <w:tcPr>
            <w:tcW w:w="709" w:type="dxa"/>
            <w:tcBorders>
              <w:top w:val="single" w:sz="4" w:space="0" w:color="auto"/>
              <w:left w:val="single" w:sz="4" w:space="0" w:color="auto"/>
              <w:bottom w:val="single" w:sz="4" w:space="0" w:color="auto"/>
              <w:right w:val="single" w:sz="4" w:space="0" w:color="auto"/>
            </w:tcBorders>
            <w:vAlign w:val="center"/>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6</w:t>
            </w:r>
          </w:p>
        </w:tc>
        <w:tc>
          <w:tcPr>
            <w:tcW w:w="7229"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5D63EF">
            <w:pPr>
              <w:spacing w:before="60" w:after="60"/>
              <w:jc w:val="left"/>
              <w:rPr>
                <w:rFonts w:ascii="Arial" w:hAnsi="Arial" w:cs="Arial"/>
                <w:sz w:val="22"/>
                <w:szCs w:val="22"/>
              </w:rPr>
            </w:pPr>
            <w:r w:rsidRPr="004875A5">
              <w:rPr>
                <w:rFonts w:ascii="Arial" w:hAnsi="Arial" w:cs="Arial"/>
                <w:sz w:val="22"/>
                <w:szCs w:val="22"/>
              </w:rPr>
              <w:t xml:space="preserve">geodetické měření deformací přelivu – nivelace bodů na </w:t>
            </w:r>
            <w:proofErr w:type="spellStart"/>
            <w:r w:rsidRPr="004875A5">
              <w:rPr>
                <w:rFonts w:ascii="Arial" w:hAnsi="Arial" w:cs="Arial"/>
                <w:sz w:val="22"/>
                <w:szCs w:val="22"/>
              </w:rPr>
              <w:t>zhlaví</w:t>
            </w:r>
            <w:proofErr w:type="spellEnd"/>
            <w:r w:rsidRPr="004875A5">
              <w:rPr>
                <w:rFonts w:ascii="Arial" w:hAnsi="Arial" w:cs="Arial"/>
                <w:sz w:val="22"/>
                <w:szCs w:val="22"/>
              </w:rPr>
              <w:t xml:space="preserve"> pilířů a vodorovné posuny bloků přelivu včetně vyhodnocení</w:t>
            </w:r>
          </w:p>
        </w:tc>
        <w:tc>
          <w:tcPr>
            <w:tcW w:w="1418" w:type="dxa"/>
            <w:tcBorders>
              <w:top w:val="single" w:sz="4" w:space="0" w:color="auto"/>
              <w:left w:val="nil"/>
              <w:bottom w:val="single" w:sz="4" w:space="0" w:color="auto"/>
              <w:right w:val="single" w:sz="4" w:space="0" w:color="auto"/>
            </w:tcBorders>
            <w:noWrap/>
            <w:vAlign w:val="center"/>
          </w:tcPr>
          <w:p w:rsidR="00A85F6F" w:rsidRPr="004875A5" w:rsidRDefault="00A85F6F" w:rsidP="005D63EF">
            <w:pPr>
              <w:spacing w:before="60" w:after="60"/>
              <w:jc w:val="right"/>
              <w:rPr>
                <w:rFonts w:ascii="Arial" w:hAnsi="Arial" w:cs="Arial"/>
                <w:sz w:val="22"/>
                <w:szCs w:val="22"/>
              </w:rPr>
            </w:pPr>
            <w:r w:rsidRPr="004875A5">
              <w:rPr>
                <w:rFonts w:ascii="Arial" w:hAnsi="Arial" w:cs="Arial"/>
                <w:sz w:val="22"/>
                <w:szCs w:val="22"/>
              </w:rPr>
              <w:t>12 000 Kč</w:t>
            </w:r>
          </w:p>
        </w:tc>
      </w:tr>
      <w:tr w:rsidR="00A85F6F" w:rsidRPr="004875A5" w:rsidTr="005D63EF">
        <w:trPr>
          <w:trHeight w:val="420"/>
        </w:trPr>
        <w:tc>
          <w:tcPr>
            <w:tcW w:w="709" w:type="dxa"/>
            <w:tcBorders>
              <w:top w:val="single" w:sz="4" w:space="0" w:color="auto"/>
              <w:left w:val="single" w:sz="4" w:space="0" w:color="auto"/>
              <w:bottom w:val="single" w:sz="4" w:space="0" w:color="auto"/>
              <w:right w:val="single" w:sz="4" w:space="0" w:color="auto"/>
            </w:tcBorders>
            <w:vAlign w:val="center"/>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7</w:t>
            </w:r>
          </w:p>
        </w:tc>
        <w:tc>
          <w:tcPr>
            <w:tcW w:w="7229"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9D7CB8">
            <w:pPr>
              <w:spacing w:before="60" w:after="60"/>
              <w:jc w:val="left"/>
              <w:rPr>
                <w:rFonts w:ascii="Arial" w:hAnsi="Arial" w:cs="Arial"/>
                <w:sz w:val="22"/>
                <w:szCs w:val="22"/>
              </w:rPr>
            </w:pPr>
            <w:proofErr w:type="spellStart"/>
            <w:r w:rsidRPr="004875A5">
              <w:rPr>
                <w:rFonts w:ascii="Arial" w:hAnsi="Arial" w:cs="Arial"/>
                <w:sz w:val="22"/>
                <w:szCs w:val="22"/>
              </w:rPr>
              <w:t>deformetrické</w:t>
            </w:r>
            <w:proofErr w:type="spellEnd"/>
            <w:r w:rsidRPr="004875A5">
              <w:rPr>
                <w:rFonts w:ascii="Arial" w:hAnsi="Arial" w:cs="Arial"/>
                <w:sz w:val="22"/>
                <w:szCs w:val="22"/>
              </w:rPr>
              <w:t xml:space="preserve"> měření na 2D základnách na spárách na vzdušní straně přelivu*</w:t>
            </w:r>
          </w:p>
        </w:tc>
        <w:tc>
          <w:tcPr>
            <w:tcW w:w="1418" w:type="dxa"/>
            <w:tcBorders>
              <w:top w:val="single" w:sz="4" w:space="0" w:color="auto"/>
              <w:left w:val="nil"/>
              <w:bottom w:val="single" w:sz="4" w:space="0" w:color="auto"/>
              <w:right w:val="single" w:sz="4" w:space="0" w:color="auto"/>
            </w:tcBorders>
            <w:noWrap/>
            <w:vAlign w:val="center"/>
          </w:tcPr>
          <w:p w:rsidR="00A85F6F" w:rsidRPr="004875A5" w:rsidRDefault="00A85F6F" w:rsidP="005D63EF">
            <w:pPr>
              <w:spacing w:before="60" w:after="60"/>
              <w:jc w:val="right"/>
              <w:rPr>
                <w:rFonts w:ascii="Arial" w:hAnsi="Arial" w:cs="Arial"/>
                <w:sz w:val="22"/>
                <w:szCs w:val="22"/>
              </w:rPr>
            </w:pPr>
            <w:r w:rsidRPr="004875A5">
              <w:rPr>
                <w:rFonts w:ascii="Arial" w:hAnsi="Arial" w:cs="Arial"/>
                <w:sz w:val="22"/>
                <w:szCs w:val="22"/>
              </w:rPr>
              <w:t>1 010 Kč</w:t>
            </w:r>
          </w:p>
        </w:tc>
      </w:tr>
      <w:tr w:rsidR="00A85F6F" w:rsidRPr="004875A5" w:rsidTr="005D63EF">
        <w:trPr>
          <w:trHeight w:val="420"/>
        </w:trPr>
        <w:tc>
          <w:tcPr>
            <w:tcW w:w="709" w:type="dxa"/>
            <w:tcBorders>
              <w:top w:val="single" w:sz="4" w:space="0" w:color="auto"/>
              <w:left w:val="single" w:sz="4" w:space="0" w:color="auto"/>
              <w:bottom w:val="single" w:sz="4" w:space="0" w:color="auto"/>
              <w:right w:val="single" w:sz="4" w:space="0" w:color="auto"/>
            </w:tcBorders>
            <w:vAlign w:val="center"/>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8</w:t>
            </w:r>
          </w:p>
        </w:tc>
        <w:tc>
          <w:tcPr>
            <w:tcW w:w="7229"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5D63EF">
            <w:pPr>
              <w:spacing w:before="60" w:after="60"/>
              <w:jc w:val="left"/>
              <w:rPr>
                <w:rFonts w:ascii="Arial" w:hAnsi="Arial" w:cs="Arial"/>
                <w:sz w:val="22"/>
                <w:szCs w:val="22"/>
              </w:rPr>
            </w:pPr>
            <w:r w:rsidRPr="004875A5">
              <w:rPr>
                <w:rFonts w:ascii="Arial" w:hAnsi="Arial" w:cs="Arial"/>
                <w:sz w:val="22"/>
                <w:szCs w:val="22"/>
              </w:rPr>
              <w:t>zpracování stanovisek a vyjádření specialistů TBD k zadané problematice, účast na výrobních výborech a jednáních – hodinová sazba **</w:t>
            </w:r>
          </w:p>
        </w:tc>
        <w:tc>
          <w:tcPr>
            <w:tcW w:w="1418" w:type="dxa"/>
            <w:tcBorders>
              <w:top w:val="single" w:sz="4" w:space="0" w:color="auto"/>
              <w:left w:val="nil"/>
              <w:bottom w:val="single" w:sz="4" w:space="0" w:color="auto"/>
              <w:right w:val="single" w:sz="4" w:space="0" w:color="auto"/>
            </w:tcBorders>
            <w:noWrap/>
            <w:vAlign w:val="center"/>
          </w:tcPr>
          <w:p w:rsidR="00A85F6F" w:rsidRPr="004875A5" w:rsidRDefault="00A85F6F" w:rsidP="005D63EF">
            <w:pPr>
              <w:spacing w:before="60" w:after="60"/>
              <w:jc w:val="right"/>
              <w:rPr>
                <w:rFonts w:ascii="Arial" w:hAnsi="Arial" w:cs="Arial"/>
                <w:sz w:val="22"/>
                <w:szCs w:val="22"/>
              </w:rPr>
            </w:pPr>
            <w:r w:rsidRPr="004875A5">
              <w:rPr>
                <w:rFonts w:ascii="Arial" w:hAnsi="Arial" w:cs="Arial"/>
                <w:sz w:val="22"/>
                <w:szCs w:val="22"/>
              </w:rPr>
              <w:t>680 Kč</w:t>
            </w:r>
          </w:p>
        </w:tc>
      </w:tr>
    </w:tbl>
    <w:p w:rsidR="00A85F6F" w:rsidRPr="004875A5" w:rsidRDefault="00A85F6F" w:rsidP="00F90FF0">
      <w:pPr>
        <w:spacing w:before="120"/>
        <w:jc w:val="left"/>
        <w:rPr>
          <w:rFonts w:ascii="Arial" w:hAnsi="Arial" w:cs="Arial"/>
          <w:sz w:val="22"/>
          <w:szCs w:val="22"/>
        </w:rPr>
      </w:pPr>
      <w:r w:rsidRPr="004875A5">
        <w:rPr>
          <w:rFonts w:ascii="Arial" w:hAnsi="Arial" w:cs="Arial"/>
          <w:sz w:val="22"/>
          <w:szCs w:val="22"/>
        </w:rPr>
        <w:t>*) 2× ročně plněno v rámci běžného výkonu TBD nad VD Nechranice</w:t>
      </w:r>
    </w:p>
    <w:p w:rsidR="00A85F6F" w:rsidRPr="004875A5" w:rsidRDefault="00A85F6F" w:rsidP="00F90FF0">
      <w:pPr>
        <w:jc w:val="left"/>
        <w:rPr>
          <w:rFonts w:ascii="Arial" w:hAnsi="Arial" w:cs="Arial"/>
          <w:sz w:val="22"/>
          <w:szCs w:val="22"/>
        </w:rPr>
      </w:pPr>
      <w:r w:rsidRPr="004875A5">
        <w:rPr>
          <w:rFonts w:ascii="Arial" w:hAnsi="Arial" w:cs="Arial"/>
          <w:sz w:val="22"/>
          <w:szCs w:val="22"/>
        </w:rPr>
        <w:t xml:space="preserve">**) uvedená hodinová sazba zahrnuje veškeré náklady zhotovitele související s prováděním prací včetně cestovného; výkon prací začíná a končí v sídle zhotovitele s uvažováním přiměřené doby k dopravě na místo plnění pracovního úkolu. </w:t>
      </w:r>
    </w:p>
    <w:p w:rsidR="00A85F6F" w:rsidRPr="004875A5" w:rsidRDefault="00F90FF0" w:rsidP="00F90FF0">
      <w:pPr>
        <w:spacing w:before="240" w:after="120"/>
        <w:jc w:val="left"/>
        <w:rPr>
          <w:rFonts w:ascii="Arial" w:hAnsi="Arial" w:cs="Arial"/>
          <w:sz w:val="22"/>
          <w:szCs w:val="22"/>
        </w:rPr>
      </w:pPr>
      <w:r w:rsidRPr="004875A5">
        <w:rPr>
          <w:rFonts w:ascii="Arial" w:hAnsi="Arial" w:cs="Arial"/>
          <w:sz w:val="22"/>
          <w:szCs w:val="22"/>
        </w:rPr>
        <w:t>4.3</w:t>
      </w:r>
      <w:r w:rsidRPr="004875A5">
        <w:rPr>
          <w:rFonts w:ascii="Arial" w:hAnsi="Arial" w:cs="Arial"/>
          <w:sz w:val="22"/>
          <w:szCs w:val="22"/>
        </w:rPr>
        <w:tab/>
      </w:r>
      <w:r w:rsidR="00A85F6F" w:rsidRPr="004875A5">
        <w:rPr>
          <w:rFonts w:ascii="Arial" w:hAnsi="Arial" w:cs="Arial"/>
          <w:sz w:val="22"/>
          <w:szCs w:val="22"/>
        </w:rPr>
        <w:t xml:space="preserve">Pro odhad celkových nákladů na TBD při změně stavby </w:t>
      </w:r>
      <w:r w:rsidRPr="004875A5">
        <w:rPr>
          <w:rFonts w:ascii="Arial" w:hAnsi="Arial" w:cs="Arial"/>
          <w:sz w:val="22"/>
          <w:szCs w:val="22"/>
        </w:rPr>
        <w:t>je přiložena</w:t>
      </w:r>
      <w:r w:rsidR="00A85F6F" w:rsidRPr="004875A5">
        <w:rPr>
          <w:rFonts w:ascii="Arial" w:hAnsi="Arial" w:cs="Arial"/>
          <w:sz w:val="22"/>
          <w:szCs w:val="22"/>
        </w:rPr>
        <w:t xml:space="preserve"> tabulk</w:t>
      </w:r>
      <w:r w:rsidRPr="004875A5">
        <w:rPr>
          <w:rFonts w:ascii="Arial" w:hAnsi="Arial" w:cs="Arial"/>
          <w:sz w:val="22"/>
          <w:szCs w:val="22"/>
        </w:rPr>
        <w:t>a</w:t>
      </w:r>
      <w:r w:rsidR="00A85F6F" w:rsidRPr="004875A5">
        <w:rPr>
          <w:rFonts w:ascii="Arial" w:hAnsi="Arial" w:cs="Arial"/>
          <w:sz w:val="22"/>
          <w:szCs w:val="22"/>
        </w:rPr>
        <w:t xml:space="preserve"> předpokládaného počtu jednotkových výkonů:  </w:t>
      </w:r>
    </w:p>
    <w:tbl>
      <w:tblPr>
        <w:tblW w:w="9356" w:type="dxa"/>
        <w:tblInd w:w="70" w:type="dxa"/>
        <w:tblCellMar>
          <w:left w:w="70" w:type="dxa"/>
          <w:right w:w="70" w:type="dxa"/>
        </w:tblCellMar>
        <w:tblLook w:val="0000" w:firstRow="0" w:lastRow="0" w:firstColumn="0" w:lastColumn="0" w:noHBand="0" w:noVBand="0"/>
      </w:tblPr>
      <w:tblGrid>
        <w:gridCol w:w="899"/>
        <w:gridCol w:w="3880"/>
        <w:gridCol w:w="1397"/>
        <w:gridCol w:w="1584"/>
        <w:gridCol w:w="1596"/>
      </w:tblGrid>
      <w:tr w:rsidR="00A85F6F" w:rsidRPr="004875A5" w:rsidTr="005D63EF">
        <w:trPr>
          <w:trHeight w:val="218"/>
        </w:trPr>
        <w:tc>
          <w:tcPr>
            <w:tcW w:w="838" w:type="dxa"/>
            <w:tcBorders>
              <w:top w:val="single" w:sz="4" w:space="0" w:color="auto"/>
              <w:left w:val="single" w:sz="4" w:space="0" w:color="auto"/>
              <w:bottom w:val="single" w:sz="4" w:space="0" w:color="auto"/>
              <w:right w:val="single" w:sz="4" w:space="0" w:color="auto"/>
            </w:tcBorders>
            <w:vAlign w:val="center"/>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položka</w:t>
            </w:r>
          </w:p>
        </w:tc>
        <w:tc>
          <w:tcPr>
            <w:tcW w:w="4110" w:type="dxa"/>
            <w:tcBorders>
              <w:top w:val="single" w:sz="4" w:space="0" w:color="auto"/>
              <w:left w:val="single" w:sz="4" w:space="0" w:color="auto"/>
              <w:bottom w:val="single" w:sz="4" w:space="0" w:color="auto"/>
              <w:right w:val="single" w:sz="4" w:space="0" w:color="auto"/>
            </w:tcBorders>
            <w:vAlign w:val="center"/>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činnost</w:t>
            </w:r>
          </w:p>
        </w:tc>
        <w:tc>
          <w:tcPr>
            <w:tcW w:w="1415" w:type="dxa"/>
            <w:tcBorders>
              <w:top w:val="single" w:sz="4" w:space="0" w:color="auto"/>
              <w:left w:val="single" w:sz="4" w:space="0" w:color="auto"/>
              <w:bottom w:val="single" w:sz="4" w:space="0" w:color="auto"/>
              <w:right w:val="single" w:sz="4" w:space="0" w:color="auto"/>
            </w:tcBorders>
            <w:vAlign w:val="center"/>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jednotková cena</w:t>
            </w:r>
          </w:p>
        </w:tc>
        <w:tc>
          <w:tcPr>
            <w:tcW w:w="1558"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předpokládaný počet výkonů</w:t>
            </w:r>
          </w:p>
        </w:tc>
        <w:tc>
          <w:tcPr>
            <w:tcW w:w="1435" w:type="dxa"/>
            <w:tcBorders>
              <w:top w:val="single" w:sz="4" w:space="0" w:color="auto"/>
              <w:left w:val="nil"/>
              <w:bottom w:val="single" w:sz="4" w:space="0" w:color="auto"/>
              <w:right w:val="single" w:sz="4" w:space="0" w:color="auto"/>
            </w:tcBorders>
            <w:noWrap/>
            <w:vAlign w:val="center"/>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předpokládaná cena</w:t>
            </w:r>
          </w:p>
        </w:tc>
      </w:tr>
      <w:tr w:rsidR="00A85F6F" w:rsidRPr="004875A5" w:rsidTr="005D63EF">
        <w:trPr>
          <w:trHeight w:val="218"/>
        </w:trPr>
        <w:tc>
          <w:tcPr>
            <w:tcW w:w="838" w:type="dxa"/>
            <w:tcBorders>
              <w:top w:val="single" w:sz="4" w:space="0" w:color="auto"/>
              <w:left w:val="single" w:sz="4" w:space="0" w:color="auto"/>
              <w:bottom w:val="single" w:sz="4" w:space="0" w:color="auto"/>
              <w:right w:val="single" w:sz="4" w:space="0" w:color="auto"/>
            </w:tcBorders>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5</w:t>
            </w:r>
          </w:p>
        </w:tc>
        <w:tc>
          <w:tcPr>
            <w:tcW w:w="4110" w:type="dxa"/>
            <w:tcBorders>
              <w:top w:val="single" w:sz="4" w:space="0" w:color="auto"/>
              <w:left w:val="single" w:sz="4" w:space="0" w:color="auto"/>
              <w:bottom w:val="single" w:sz="4" w:space="0" w:color="auto"/>
              <w:right w:val="single" w:sz="4" w:space="0" w:color="auto"/>
            </w:tcBorders>
            <w:vAlign w:val="center"/>
          </w:tcPr>
          <w:p w:rsidR="00A85F6F" w:rsidRPr="004875A5" w:rsidRDefault="00A85F6F" w:rsidP="005D63EF">
            <w:pPr>
              <w:spacing w:before="60" w:after="60"/>
              <w:jc w:val="left"/>
              <w:rPr>
                <w:rFonts w:ascii="Arial" w:hAnsi="Arial" w:cs="Arial"/>
                <w:sz w:val="22"/>
                <w:szCs w:val="22"/>
              </w:rPr>
            </w:pPr>
            <w:r w:rsidRPr="004875A5">
              <w:rPr>
                <w:rFonts w:ascii="Arial" w:hAnsi="Arial" w:cs="Arial"/>
                <w:sz w:val="22"/>
                <w:szCs w:val="22"/>
              </w:rPr>
              <w:t>dílčí zprávy o TBD (KD)</w:t>
            </w:r>
          </w:p>
        </w:tc>
        <w:tc>
          <w:tcPr>
            <w:tcW w:w="1415" w:type="dxa"/>
            <w:tcBorders>
              <w:top w:val="single" w:sz="4" w:space="0" w:color="auto"/>
              <w:left w:val="single" w:sz="4" w:space="0" w:color="auto"/>
              <w:bottom w:val="single" w:sz="4" w:space="0" w:color="auto"/>
              <w:right w:val="single" w:sz="4" w:space="0" w:color="auto"/>
            </w:tcBorders>
            <w:vAlign w:val="center"/>
          </w:tcPr>
          <w:p w:rsidR="00A85F6F" w:rsidRPr="004875A5" w:rsidRDefault="00A85F6F" w:rsidP="005D63EF">
            <w:pPr>
              <w:spacing w:before="60" w:after="60"/>
              <w:jc w:val="right"/>
              <w:rPr>
                <w:rFonts w:ascii="Arial" w:hAnsi="Arial" w:cs="Arial"/>
                <w:sz w:val="22"/>
                <w:szCs w:val="22"/>
              </w:rPr>
            </w:pPr>
            <w:r w:rsidRPr="004875A5">
              <w:rPr>
                <w:rFonts w:ascii="Arial" w:hAnsi="Arial" w:cs="Arial"/>
                <w:sz w:val="22"/>
                <w:szCs w:val="22"/>
              </w:rPr>
              <w:t>10 160 Kč</w:t>
            </w:r>
          </w:p>
        </w:tc>
        <w:tc>
          <w:tcPr>
            <w:tcW w:w="1558"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16</w:t>
            </w:r>
          </w:p>
        </w:tc>
        <w:tc>
          <w:tcPr>
            <w:tcW w:w="1435" w:type="dxa"/>
            <w:tcBorders>
              <w:top w:val="single" w:sz="4" w:space="0" w:color="auto"/>
              <w:left w:val="nil"/>
              <w:bottom w:val="single" w:sz="4" w:space="0" w:color="auto"/>
              <w:right w:val="single" w:sz="4" w:space="0" w:color="auto"/>
            </w:tcBorders>
            <w:noWrap/>
            <w:vAlign w:val="center"/>
          </w:tcPr>
          <w:p w:rsidR="00A85F6F" w:rsidRPr="004875A5" w:rsidRDefault="00A85F6F" w:rsidP="005D63EF">
            <w:pPr>
              <w:spacing w:before="60" w:after="60"/>
              <w:jc w:val="right"/>
              <w:rPr>
                <w:rFonts w:ascii="Arial" w:hAnsi="Arial" w:cs="Arial"/>
                <w:sz w:val="22"/>
                <w:szCs w:val="22"/>
              </w:rPr>
            </w:pPr>
            <w:r w:rsidRPr="004875A5">
              <w:rPr>
                <w:rFonts w:ascii="Arial" w:hAnsi="Arial" w:cs="Arial"/>
                <w:sz w:val="22"/>
                <w:szCs w:val="22"/>
              </w:rPr>
              <w:t>162 560 Kč</w:t>
            </w:r>
          </w:p>
        </w:tc>
      </w:tr>
      <w:tr w:rsidR="00A85F6F" w:rsidRPr="004875A5" w:rsidTr="005D63EF">
        <w:trPr>
          <w:trHeight w:val="53"/>
        </w:trPr>
        <w:tc>
          <w:tcPr>
            <w:tcW w:w="838" w:type="dxa"/>
            <w:tcBorders>
              <w:top w:val="single" w:sz="4" w:space="0" w:color="auto"/>
              <w:left w:val="single" w:sz="4" w:space="0" w:color="auto"/>
              <w:bottom w:val="single" w:sz="4" w:space="0" w:color="auto"/>
              <w:right w:val="single" w:sz="4" w:space="0" w:color="auto"/>
            </w:tcBorders>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6</w:t>
            </w:r>
          </w:p>
        </w:tc>
        <w:tc>
          <w:tcPr>
            <w:tcW w:w="4110" w:type="dxa"/>
            <w:tcBorders>
              <w:top w:val="single" w:sz="4" w:space="0" w:color="auto"/>
              <w:left w:val="single" w:sz="4" w:space="0" w:color="auto"/>
              <w:bottom w:val="single" w:sz="4" w:space="0" w:color="auto"/>
              <w:right w:val="single" w:sz="4" w:space="0" w:color="auto"/>
            </w:tcBorders>
            <w:vAlign w:val="center"/>
          </w:tcPr>
          <w:p w:rsidR="00A85F6F" w:rsidRPr="004875A5" w:rsidRDefault="00A85F6F" w:rsidP="005D63EF">
            <w:pPr>
              <w:spacing w:before="60" w:after="60"/>
              <w:jc w:val="left"/>
              <w:rPr>
                <w:rFonts w:ascii="Arial" w:hAnsi="Arial" w:cs="Arial"/>
                <w:sz w:val="22"/>
                <w:szCs w:val="22"/>
              </w:rPr>
            </w:pPr>
            <w:r w:rsidRPr="004875A5">
              <w:rPr>
                <w:rFonts w:ascii="Arial" w:hAnsi="Arial" w:cs="Arial"/>
                <w:sz w:val="22"/>
                <w:szCs w:val="22"/>
              </w:rPr>
              <w:t xml:space="preserve">geodetické měření </w:t>
            </w:r>
          </w:p>
        </w:tc>
        <w:tc>
          <w:tcPr>
            <w:tcW w:w="1415" w:type="dxa"/>
            <w:tcBorders>
              <w:top w:val="single" w:sz="4" w:space="0" w:color="auto"/>
              <w:left w:val="single" w:sz="4" w:space="0" w:color="auto"/>
              <w:bottom w:val="single" w:sz="4" w:space="0" w:color="auto"/>
              <w:right w:val="single" w:sz="4" w:space="0" w:color="auto"/>
            </w:tcBorders>
            <w:vAlign w:val="center"/>
          </w:tcPr>
          <w:p w:rsidR="00A85F6F" w:rsidRPr="004875A5" w:rsidRDefault="00A85F6F" w:rsidP="005D63EF">
            <w:pPr>
              <w:spacing w:before="60" w:after="60"/>
              <w:jc w:val="right"/>
              <w:rPr>
                <w:rFonts w:ascii="Arial" w:hAnsi="Arial" w:cs="Arial"/>
                <w:sz w:val="22"/>
                <w:szCs w:val="22"/>
              </w:rPr>
            </w:pPr>
            <w:r w:rsidRPr="004875A5">
              <w:rPr>
                <w:rFonts w:ascii="Arial" w:hAnsi="Arial" w:cs="Arial"/>
                <w:sz w:val="22"/>
                <w:szCs w:val="22"/>
              </w:rPr>
              <w:t>12 000 Kč</w:t>
            </w:r>
          </w:p>
        </w:tc>
        <w:tc>
          <w:tcPr>
            <w:tcW w:w="1558"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8</w:t>
            </w:r>
          </w:p>
        </w:tc>
        <w:tc>
          <w:tcPr>
            <w:tcW w:w="1435" w:type="dxa"/>
            <w:tcBorders>
              <w:top w:val="single" w:sz="4" w:space="0" w:color="auto"/>
              <w:left w:val="nil"/>
              <w:bottom w:val="single" w:sz="4" w:space="0" w:color="auto"/>
              <w:right w:val="single" w:sz="4" w:space="0" w:color="auto"/>
            </w:tcBorders>
            <w:noWrap/>
            <w:vAlign w:val="center"/>
          </w:tcPr>
          <w:p w:rsidR="00A85F6F" w:rsidRPr="004875A5" w:rsidRDefault="00A85F6F" w:rsidP="005D63EF">
            <w:pPr>
              <w:spacing w:before="60" w:after="60"/>
              <w:jc w:val="right"/>
              <w:rPr>
                <w:rFonts w:ascii="Arial" w:hAnsi="Arial" w:cs="Arial"/>
                <w:sz w:val="22"/>
                <w:szCs w:val="22"/>
              </w:rPr>
            </w:pPr>
            <w:r w:rsidRPr="004875A5">
              <w:rPr>
                <w:rFonts w:ascii="Arial" w:hAnsi="Arial" w:cs="Arial"/>
                <w:sz w:val="22"/>
                <w:szCs w:val="22"/>
              </w:rPr>
              <w:t>96 000 Kč</w:t>
            </w:r>
          </w:p>
        </w:tc>
      </w:tr>
      <w:tr w:rsidR="00A85F6F" w:rsidRPr="004875A5" w:rsidTr="005D63EF">
        <w:trPr>
          <w:trHeight w:val="53"/>
        </w:trPr>
        <w:tc>
          <w:tcPr>
            <w:tcW w:w="838" w:type="dxa"/>
            <w:tcBorders>
              <w:top w:val="single" w:sz="4" w:space="0" w:color="auto"/>
              <w:left w:val="single" w:sz="4" w:space="0" w:color="auto"/>
              <w:bottom w:val="single" w:sz="4" w:space="0" w:color="auto"/>
              <w:right w:val="single" w:sz="4" w:space="0" w:color="auto"/>
            </w:tcBorders>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7</w:t>
            </w:r>
          </w:p>
        </w:tc>
        <w:tc>
          <w:tcPr>
            <w:tcW w:w="4110"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5D63EF">
            <w:pPr>
              <w:spacing w:before="60" w:after="60"/>
              <w:jc w:val="left"/>
              <w:rPr>
                <w:rFonts w:ascii="Arial" w:hAnsi="Arial" w:cs="Arial"/>
                <w:sz w:val="22"/>
                <w:szCs w:val="22"/>
              </w:rPr>
            </w:pPr>
            <w:proofErr w:type="spellStart"/>
            <w:r w:rsidRPr="004875A5">
              <w:rPr>
                <w:rFonts w:ascii="Arial" w:hAnsi="Arial" w:cs="Arial"/>
                <w:sz w:val="22"/>
                <w:szCs w:val="22"/>
              </w:rPr>
              <w:t>deformetrické</w:t>
            </w:r>
            <w:proofErr w:type="spellEnd"/>
            <w:r w:rsidRPr="004875A5">
              <w:rPr>
                <w:rFonts w:ascii="Arial" w:hAnsi="Arial" w:cs="Arial"/>
                <w:sz w:val="22"/>
                <w:szCs w:val="22"/>
              </w:rPr>
              <w:t xml:space="preserve"> měření </w:t>
            </w:r>
          </w:p>
        </w:tc>
        <w:tc>
          <w:tcPr>
            <w:tcW w:w="1415"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5D63EF">
            <w:pPr>
              <w:spacing w:before="60" w:after="60"/>
              <w:jc w:val="right"/>
              <w:rPr>
                <w:rFonts w:ascii="Arial" w:hAnsi="Arial" w:cs="Arial"/>
                <w:sz w:val="22"/>
                <w:szCs w:val="22"/>
              </w:rPr>
            </w:pPr>
            <w:r w:rsidRPr="004875A5">
              <w:rPr>
                <w:rFonts w:ascii="Arial" w:hAnsi="Arial" w:cs="Arial"/>
                <w:sz w:val="22"/>
                <w:szCs w:val="22"/>
              </w:rPr>
              <w:t>1 010 Kč</w:t>
            </w:r>
          </w:p>
        </w:tc>
        <w:tc>
          <w:tcPr>
            <w:tcW w:w="1558"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4</w:t>
            </w:r>
          </w:p>
        </w:tc>
        <w:tc>
          <w:tcPr>
            <w:tcW w:w="1435" w:type="dxa"/>
            <w:tcBorders>
              <w:top w:val="single" w:sz="4" w:space="0" w:color="auto"/>
              <w:left w:val="nil"/>
              <w:bottom w:val="single" w:sz="4" w:space="0" w:color="auto"/>
              <w:right w:val="single" w:sz="4" w:space="0" w:color="auto"/>
            </w:tcBorders>
            <w:noWrap/>
            <w:vAlign w:val="center"/>
          </w:tcPr>
          <w:p w:rsidR="00A85F6F" w:rsidRPr="004875A5" w:rsidRDefault="00A85F6F" w:rsidP="005D63EF">
            <w:pPr>
              <w:spacing w:before="60" w:after="60"/>
              <w:jc w:val="right"/>
              <w:rPr>
                <w:rFonts w:ascii="Arial" w:hAnsi="Arial" w:cs="Arial"/>
                <w:sz w:val="22"/>
                <w:szCs w:val="22"/>
              </w:rPr>
            </w:pPr>
            <w:r w:rsidRPr="004875A5">
              <w:rPr>
                <w:rFonts w:ascii="Arial" w:hAnsi="Arial" w:cs="Arial"/>
                <w:sz w:val="22"/>
                <w:szCs w:val="22"/>
              </w:rPr>
              <w:t>4 040 Kč</w:t>
            </w:r>
          </w:p>
        </w:tc>
      </w:tr>
      <w:tr w:rsidR="00A85F6F" w:rsidRPr="004875A5" w:rsidTr="005D63EF">
        <w:trPr>
          <w:trHeight w:val="53"/>
        </w:trPr>
        <w:tc>
          <w:tcPr>
            <w:tcW w:w="838" w:type="dxa"/>
            <w:tcBorders>
              <w:top w:val="single" w:sz="4" w:space="0" w:color="auto"/>
              <w:left w:val="single" w:sz="4" w:space="0" w:color="auto"/>
              <w:bottom w:val="single" w:sz="4" w:space="0" w:color="auto"/>
              <w:right w:val="single" w:sz="4" w:space="0" w:color="auto"/>
            </w:tcBorders>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8</w:t>
            </w:r>
          </w:p>
        </w:tc>
        <w:tc>
          <w:tcPr>
            <w:tcW w:w="4110"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5D63EF">
            <w:pPr>
              <w:spacing w:before="60" w:after="60"/>
              <w:jc w:val="left"/>
              <w:rPr>
                <w:rFonts w:ascii="Arial" w:hAnsi="Arial" w:cs="Arial"/>
                <w:sz w:val="22"/>
                <w:szCs w:val="22"/>
              </w:rPr>
            </w:pPr>
            <w:r w:rsidRPr="004875A5">
              <w:rPr>
                <w:rFonts w:ascii="Arial" w:hAnsi="Arial" w:cs="Arial"/>
                <w:sz w:val="22"/>
                <w:szCs w:val="22"/>
              </w:rPr>
              <w:t>stanoviska a vyjádření, VV apod.</w:t>
            </w:r>
          </w:p>
        </w:tc>
        <w:tc>
          <w:tcPr>
            <w:tcW w:w="1415"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5D63EF">
            <w:pPr>
              <w:spacing w:before="60" w:after="60"/>
              <w:jc w:val="right"/>
              <w:rPr>
                <w:rFonts w:ascii="Arial" w:hAnsi="Arial" w:cs="Arial"/>
                <w:sz w:val="22"/>
                <w:szCs w:val="22"/>
              </w:rPr>
            </w:pPr>
            <w:r w:rsidRPr="004875A5">
              <w:rPr>
                <w:rFonts w:ascii="Arial" w:hAnsi="Arial" w:cs="Arial"/>
                <w:sz w:val="22"/>
                <w:szCs w:val="22"/>
              </w:rPr>
              <w:t>680 Kč</w:t>
            </w:r>
          </w:p>
        </w:tc>
        <w:tc>
          <w:tcPr>
            <w:tcW w:w="1558" w:type="dxa"/>
            <w:tcBorders>
              <w:top w:val="single" w:sz="4" w:space="0" w:color="auto"/>
              <w:left w:val="single" w:sz="4" w:space="0" w:color="auto"/>
              <w:bottom w:val="single" w:sz="4" w:space="0" w:color="auto"/>
              <w:right w:val="single" w:sz="4" w:space="0" w:color="000000"/>
            </w:tcBorders>
            <w:vAlign w:val="center"/>
          </w:tcPr>
          <w:p w:rsidR="00A85F6F" w:rsidRPr="004875A5" w:rsidRDefault="00A85F6F" w:rsidP="005D63EF">
            <w:pPr>
              <w:spacing w:before="60" w:after="60"/>
              <w:jc w:val="center"/>
              <w:rPr>
                <w:rFonts w:ascii="Arial" w:hAnsi="Arial" w:cs="Arial"/>
                <w:sz w:val="22"/>
                <w:szCs w:val="22"/>
              </w:rPr>
            </w:pPr>
            <w:r w:rsidRPr="004875A5">
              <w:rPr>
                <w:rFonts w:ascii="Arial" w:hAnsi="Arial" w:cs="Arial"/>
                <w:sz w:val="22"/>
                <w:szCs w:val="22"/>
              </w:rPr>
              <w:t>72</w:t>
            </w:r>
          </w:p>
        </w:tc>
        <w:tc>
          <w:tcPr>
            <w:tcW w:w="1435" w:type="dxa"/>
            <w:tcBorders>
              <w:top w:val="single" w:sz="4" w:space="0" w:color="auto"/>
              <w:left w:val="nil"/>
              <w:bottom w:val="single" w:sz="4" w:space="0" w:color="auto"/>
              <w:right w:val="single" w:sz="4" w:space="0" w:color="auto"/>
            </w:tcBorders>
            <w:noWrap/>
            <w:vAlign w:val="center"/>
          </w:tcPr>
          <w:p w:rsidR="00A85F6F" w:rsidRPr="004875A5" w:rsidRDefault="00A85F6F" w:rsidP="005D63EF">
            <w:pPr>
              <w:spacing w:before="60" w:after="60"/>
              <w:jc w:val="right"/>
              <w:rPr>
                <w:rFonts w:ascii="Arial" w:hAnsi="Arial" w:cs="Arial"/>
                <w:sz w:val="22"/>
                <w:szCs w:val="22"/>
              </w:rPr>
            </w:pPr>
            <w:r w:rsidRPr="004875A5">
              <w:rPr>
                <w:rFonts w:ascii="Arial" w:hAnsi="Arial" w:cs="Arial"/>
                <w:sz w:val="22"/>
                <w:szCs w:val="22"/>
              </w:rPr>
              <w:t>48 960 Kč</w:t>
            </w:r>
          </w:p>
        </w:tc>
      </w:tr>
    </w:tbl>
    <w:p w:rsidR="00A85F6F" w:rsidRPr="004875A5" w:rsidRDefault="00A85F6F" w:rsidP="00A85F6F">
      <w:pPr>
        <w:rPr>
          <w:rFonts w:ascii="Arial" w:hAnsi="Arial" w:cs="Arial"/>
          <w:sz w:val="22"/>
          <w:szCs w:val="22"/>
        </w:rPr>
      </w:pPr>
    </w:p>
    <w:p w:rsidR="00A85F6F" w:rsidRPr="004875A5" w:rsidRDefault="00A85F6F" w:rsidP="00A85F6F">
      <w:pPr>
        <w:rPr>
          <w:rFonts w:ascii="Arial" w:hAnsi="Arial" w:cs="Arial"/>
          <w:sz w:val="22"/>
          <w:szCs w:val="22"/>
        </w:rPr>
      </w:pPr>
      <w:r w:rsidRPr="004875A5">
        <w:rPr>
          <w:rFonts w:ascii="Arial" w:hAnsi="Arial" w:cs="Arial"/>
          <w:sz w:val="22"/>
          <w:szCs w:val="22"/>
        </w:rPr>
        <w:lastRenderedPageBreak/>
        <w:t xml:space="preserve">Variabilní část ceny při provedení prací v předpokládaném rozsahu podle soupisů výkonů ve výše uvedené tabulce činí 311 560,- Kč bez DPH. </w:t>
      </w:r>
    </w:p>
    <w:p w:rsidR="00812758" w:rsidRPr="004875A5" w:rsidRDefault="00812758" w:rsidP="00A85F6F">
      <w:pPr>
        <w:rPr>
          <w:rFonts w:ascii="Arial" w:hAnsi="Arial" w:cs="Arial"/>
          <w:sz w:val="22"/>
          <w:szCs w:val="22"/>
        </w:rPr>
      </w:pPr>
    </w:p>
    <w:p w:rsidR="00400251" w:rsidRPr="004875A5" w:rsidRDefault="00400251" w:rsidP="00A85F6F">
      <w:pPr>
        <w:rPr>
          <w:rFonts w:ascii="Arial" w:hAnsi="Arial" w:cs="Arial"/>
          <w:b/>
          <w:sz w:val="22"/>
          <w:szCs w:val="22"/>
        </w:rPr>
      </w:pPr>
      <w:r w:rsidRPr="004875A5">
        <w:rPr>
          <w:rFonts w:ascii="Arial" w:hAnsi="Arial" w:cs="Arial"/>
          <w:b/>
          <w:sz w:val="22"/>
          <w:szCs w:val="22"/>
        </w:rPr>
        <w:t>Předpokládaná cena díla činí:  398.160,</w:t>
      </w:r>
      <w:r w:rsidR="00812758" w:rsidRPr="004875A5">
        <w:rPr>
          <w:rFonts w:ascii="Arial" w:hAnsi="Arial" w:cs="Arial"/>
          <w:b/>
          <w:sz w:val="22"/>
          <w:szCs w:val="22"/>
        </w:rPr>
        <w:t>- Kč bez DPH</w:t>
      </w:r>
    </w:p>
    <w:p w:rsidR="00F90FF0" w:rsidRPr="004875A5" w:rsidRDefault="00F90FF0" w:rsidP="00A85F6F">
      <w:pPr>
        <w:rPr>
          <w:rFonts w:ascii="Arial" w:hAnsi="Arial" w:cs="Arial"/>
          <w:sz w:val="22"/>
          <w:szCs w:val="22"/>
        </w:rPr>
      </w:pPr>
    </w:p>
    <w:p w:rsidR="002065E3" w:rsidRPr="004875A5" w:rsidRDefault="002065E3" w:rsidP="002065E3">
      <w:pPr>
        <w:rPr>
          <w:rFonts w:ascii="Arial" w:hAnsi="Arial" w:cs="Arial"/>
          <w:sz w:val="22"/>
          <w:szCs w:val="22"/>
        </w:rPr>
      </w:pPr>
      <w:r w:rsidRPr="004875A5">
        <w:rPr>
          <w:rFonts w:ascii="Arial" w:hAnsi="Arial" w:cs="Arial"/>
          <w:sz w:val="22"/>
          <w:szCs w:val="22"/>
        </w:rPr>
        <w:t>4.5</w:t>
      </w:r>
      <w:r w:rsidRPr="004875A5">
        <w:rPr>
          <w:rFonts w:ascii="Arial" w:hAnsi="Arial" w:cs="Arial"/>
          <w:sz w:val="22"/>
          <w:szCs w:val="22"/>
        </w:rPr>
        <w:tab/>
        <w:t>K výše uvedeným částkám bude připočtena daň z přidané hodnoty podle zákona č. 235/2004 Sb., ve znění pozdějších předpisů. Kalkulace ceny prací byla provedena podle kalkulačního vzorce "Sazebníku pro navrhování nabídkových cen projektových a inženýrských prací", UNIKA 201</w:t>
      </w:r>
      <w:r w:rsidR="0079795C" w:rsidRPr="004875A5">
        <w:rPr>
          <w:rFonts w:ascii="Arial" w:hAnsi="Arial" w:cs="Arial"/>
          <w:sz w:val="22"/>
          <w:szCs w:val="22"/>
        </w:rPr>
        <w:t>7</w:t>
      </w:r>
      <w:r w:rsidRPr="004875A5">
        <w:rPr>
          <w:rFonts w:ascii="Arial" w:hAnsi="Arial" w:cs="Arial"/>
          <w:sz w:val="22"/>
          <w:szCs w:val="22"/>
        </w:rPr>
        <w:t>.</w:t>
      </w:r>
    </w:p>
    <w:p w:rsidR="002065E3" w:rsidRPr="004875A5" w:rsidRDefault="002065E3" w:rsidP="002065E3">
      <w:pPr>
        <w:rPr>
          <w:rFonts w:ascii="Arial" w:hAnsi="Arial" w:cs="Arial"/>
          <w:sz w:val="22"/>
          <w:szCs w:val="22"/>
        </w:rPr>
      </w:pPr>
    </w:p>
    <w:p w:rsidR="00A85F6F" w:rsidRPr="004875A5" w:rsidRDefault="00F90FF0" w:rsidP="00A85F6F">
      <w:pPr>
        <w:rPr>
          <w:rFonts w:ascii="Arial" w:hAnsi="Arial" w:cs="Arial"/>
          <w:sz w:val="22"/>
          <w:szCs w:val="22"/>
        </w:rPr>
      </w:pPr>
      <w:r w:rsidRPr="004875A5">
        <w:rPr>
          <w:rFonts w:ascii="Arial" w:hAnsi="Arial" w:cs="Arial"/>
          <w:sz w:val="22"/>
          <w:szCs w:val="22"/>
        </w:rPr>
        <w:t>4.4</w:t>
      </w:r>
      <w:r w:rsidR="002065E3" w:rsidRPr="004875A5">
        <w:rPr>
          <w:rFonts w:ascii="Arial" w:hAnsi="Arial" w:cs="Arial"/>
          <w:sz w:val="22"/>
          <w:szCs w:val="22"/>
        </w:rPr>
        <w:tab/>
      </w:r>
      <w:r w:rsidRPr="004875A5">
        <w:rPr>
          <w:rFonts w:ascii="Arial" w:hAnsi="Arial" w:cs="Arial"/>
          <w:sz w:val="22"/>
          <w:szCs w:val="22"/>
        </w:rPr>
        <w:t xml:space="preserve">Fakturace bude probíhat </w:t>
      </w:r>
      <w:r w:rsidR="006062EE" w:rsidRPr="004875A5">
        <w:rPr>
          <w:rFonts w:ascii="Arial" w:hAnsi="Arial" w:cs="Arial"/>
          <w:sz w:val="22"/>
          <w:szCs w:val="22"/>
        </w:rPr>
        <w:t>čtvrtletně</w:t>
      </w:r>
      <w:r w:rsidR="00A85F6F" w:rsidRPr="004875A5">
        <w:rPr>
          <w:rFonts w:ascii="Arial" w:hAnsi="Arial" w:cs="Arial"/>
          <w:sz w:val="22"/>
          <w:szCs w:val="22"/>
        </w:rPr>
        <w:t xml:space="preserve"> podle skutečného rozsahu prací na základě </w:t>
      </w:r>
      <w:r w:rsidR="002065E3" w:rsidRPr="004875A5">
        <w:rPr>
          <w:rFonts w:ascii="Arial" w:hAnsi="Arial" w:cs="Arial"/>
          <w:sz w:val="22"/>
          <w:szCs w:val="22"/>
        </w:rPr>
        <w:t>soupisu prací (</w:t>
      </w:r>
      <w:r w:rsidR="00A85F6F" w:rsidRPr="004875A5">
        <w:rPr>
          <w:rFonts w:ascii="Arial" w:hAnsi="Arial" w:cs="Arial"/>
          <w:sz w:val="22"/>
          <w:szCs w:val="22"/>
        </w:rPr>
        <w:t>předávacího protokolu</w:t>
      </w:r>
      <w:r w:rsidR="002065E3" w:rsidRPr="004875A5">
        <w:rPr>
          <w:rFonts w:ascii="Arial" w:hAnsi="Arial" w:cs="Arial"/>
          <w:sz w:val="22"/>
          <w:szCs w:val="22"/>
        </w:rPr>
        <w:t>)</w:t>
      </w:r>
      <w:r w:rsidR="00A85F6F" w:rsidRPr="004875A5">
        <w:rPr>
          <w:rFonts w:ascii="Arial" w:hAnsi="Arial" w:cs="Arial"/>
          <w:sz w:val="22"/>
          <w:szCs w:val="22"/>
        </w:rPr>
        <w:t xml:space="preserve"> odsouhlaseného objednatelem.</w:t>
      </w:r>
      <w:r w:rsidR="006062EE" w:rsidRPr="004875A5">
        <w:rPr>
          <w:rFonts w:ascii="Arial" w:hAnsi="Arial" w:cs="Arial"/>
          <w:sz w:val="22"/>
          <w:szCs w:val="22"/>
        </w:rPr>
        <w:t xml:space="preserve"> Zhotovitel je povinen vystavit řádný daňový doklad do 7 dnů ode dne uskutečnění zdanitelného plnění a prokazatelně zajistit doručení daňového dokladu objednateli.</w:t>
      </w:r>
      <w:r w:rsidR="009E665D" w:rsidRPr="004875A5">
        <w:rPr>
          <w:rFonts w:ascii="Arial" w:hAnsi="Arial" w:cs="Arial"/>
          <w:sz w:val="22"/>
          <w:szCs w:val="22"/>
        </w:rPr>
        <w:t xml:space="preserve"> Daňové doklady budou doručeny na adresu objednatele</w:t>
      </w:r>
      <w:r w:rsidR="00AF6F48" w:rsidRPr="004875A5">
        <w:rPr>
          <w:rFonts w:ascii="Arial" w:hAnsi="Arial" w:cs="Arial"/>
          <w:sz w:val="22"/>
          <w:szCs w:val="22"/>
        </w:rPr>
        <w:t xml:space="preserve"> doporučeně poštou nebo osobně na podatelnu v sídle objednatele.</w:t>
      </w:r>
    </w:p>
    <w:p w:rsidR="002065E3" w:rsidRPr="004875A5" w:rsidRDefault="002065E3" w:rsidP="00A85F6F">
      <w:pPr>
        <w:rPr>
          <w:rFonts w:ascii="Arial" w:hAnsi="Arial" w:cs="Arial"/>
          <w:sz w:val="22"/>
          <w:szCs w:val="22"/>
        </w:rPr>
      </w:pPr>
    </w:p>
    <w:p w:rsidR="00F90FF0" w:rsidRPr="004875A5" w:rsidRDefault="002065E3" w:rsidP="00A85F6F">
      <w:pPr>
        <w:rPr>
          <w:rFonts w:ascii="Arial" w:hAnsi="Arial" w:cs="Arial"/>
          <w:sz w:val="22"/>
          <w:szCs w:val="22"/>
        </w:rPr>
      </w:pPr>
      <w:r w:rsidRPr="004875A5">
        <w:rPr>
          <w:rFonts w:ascii="Arial" w:hAnsi="Arial" w:cs="Arial"/>
          <w:sz w:val="22"/>
          <w:szCs w:val="22"/>
        </w:rPr>
        <w:t>4.5</w:t>
      </w:r>
      <w:r w:rsidRPr="004875A5">
        <w:rPr>
          <w:rFonts w:ascii="Arial" w:hAnsi="Arial" w:cs="Arial"/>
          <w:sz w:val="22"/>
          <w:szCs w:val="22"/>
        </w:rPr>
        <w:tab/>
        <w:t xml:space="preserve">Lhůta splatnosti </w:t>
      </w:r>
      <w:r w:rsidR="00812758" w:rsidRPr="004875A5">
        <w:rPr>
          <w:rFonts w:ascii="Arial" w:hAnsi="Arial" w:cs="Arial"/>
          <w:sz w:val="22"/>
          <w:szCs w:val="22"/>
        </w:rPr>
        <w:t>daňového dokladu</w:t>
      </w:r>
      <w:r w:rsidRPr="004875A5">
        <w:rPr>
          <w:rFonts w:ascii="Arial" w:hAnsi="Arial" w:cs="Arial"/>
          <w:sz w:val="22"/>
          <w:szCs w:val="22"/>
        </w:rPr>
        <w:t xml:space="preserve"> činí </w:t>
      </w:r>
      <w:r w:rsidR="00812758" w:rsidRPr="004875A5">
        <w:rPr>
          <w:rFonts w:ascii="Arial" w:hAnsi="Arial" w:cs="Arial"/>
          <w:sz w:val="22"/>
          <w:szCs w:val="22"/>
        </w:rPr>
        <w:t>30</w:t>
      </w:r>
      <w:r w:rsidRPr="004875A5">
        <w:rPr>
          <w:rFonts w:ascii="Arial" w:hAnsi="Arial" w:cs="Arial"/>
          <w:sz w:val="22"/>
          <w:szCs w:val="22"/>
        </w:rPr>
        <w:t xml:space="preserve"> kalendářních dní ode dne doručení faktury </w:t>
      </w:r>
      <w:r w:rsidR="00812758" w:rsidRPr="004875A5">
        <w:rPr>
          <w:rFonts w:ascii="Arial" w:hAnsi="Arial" w:cs="Arial"/>
          <w:sz w:val="22"/>
          <w:szCs w:val="22"/>
        </w:rPr>
        <w:t>objednateli</w:t>
      </w:r>
      <w:r w:rsidRPr="004875A5">
        <w:rPr>
          <w:rFonts w:ascii="Arial" w:hAnsi="Arial" w:cs="Arial"/>
          <w:sz w:val="22"/>
          <w:szCs w:val="22"/>
        </w:rPr>
        <w:t>. Faktura bude obsahovat náležitosti stanovené v zákoně č. 235/2004 Sb., o dani z přidané hodnoty, ve znění pozdějších předpisů, v § 435 zákona č. 89/2012 Sb., občanský zákoník a v dalších účinných právních předpisech. Nedílnou součástí faktury bude soupis provedených prací, datum uvedené v tomto soupisu musí odpovídat datu zdanitelného plnění, které bude uvedeno na faktuře.</w:t>
      </w:r>
    </w:p>
    <w:p w:rsidR="00E82C89" w:rsidRPr="004875A5" w:rsidRDefault="00E82C89">
      <w:pPr>
        <w:pStyle w:val="Zpat"/>
        <w:numPr>
          <w:ilvl w:val="0"/>
          <w:numId w:val="4"/>
        </w:numPr>
        <w:tabs>
          <w:tab w:val="clear" w:pos="4536"/>
          <w:tab w:val="clear" w:pos="9072"/>
        </w:tabs>
        <w:spacing w:before="360" w:after="240"/>
        <w:ind w:hanging="720"/>
        <w:rPr>
          <w:rFonts w:ascii="Arial" w:hAnsi="Arial" w:cs="Arial"/>
          <w:b/>
          <w:color w:val="000000"/>
          <w:sz w:val="22"/>
          <w:szCs w:val="22"/>
        </w:rPr>
      </w:pPr>
      <w:r w:rsidRPr="004875A5">
        <w:rPr>
          <w:rFonts w:ascii="Arial" w:hAnsi="Arial" w:cs="Arial"/>
          <w:b/>
          <w:color w:val="000000"/>
          <w:sz w:val="22"/>
          <w:szCs w:val="22"/>
        </w:rPr>
        <w:t>SOUČINNOST OBJEDNATELE</w:t>
      </w:r>
    </w:p>
    <w:p w:rsidR="00E82C89" w:rsidRPr="004875A5" w:rsidRDefault="00E82C89" w:rsidP="00F90FF0">
      <w:pPr>
        <w:pStyle w:val="Zpat"/>
        <w:numPr>
          <w:ilvl w:val="1"/>
          <w:numId w:val="13"/>
        </w:numPr>
        <w:tabs>
          <w:tab w:val="clear" w:pos="2149"/>
          <w:tab w:val="clear" w:pos="4536"/>
          <w:tab w:val="clear" w:pos="9072"/>
          <w:tab w:val="num" w:pos="0"/>
        </w:tabs>
        <w:ind w:left="0" w:firstLine="0"/>
        <w:jc w:val="left"/>
        <w:rPr>
          <w:rFonts w:ascii="Arial" w:hAnsi="Arial" w:cs="Arial"/>
          <w:bCs/>
          <w:color w:val="000000"/>
          <w:sz w:val="22"/>
          <w:szCs w:val="22"/>
        </w:rPr>
      </w:pPr>
      <w:r w:rsidRPr="004875A5">
        <w:rPr>
          <w:rFonts w:ascii="Arial" w:hAnsi="Arial" w:cs="Arial"/>
          <w:bCs/>
          <w:color w:val="000000"/>
          <w:sz w:val="22"/>
          <w:szCs w:val="22"/>
        </w:rPr>
        <w:t xml:space="preserve">Objednatel </w:t>
      </w:r>
      <w:r w:rsidR="00661701" w:rsidRPr="004875A5">
        <w:rPr>
          <w:rFonts w:ascii="Arial" w:hAnsi="Arial" w:cs="Arial"/>
          <w:bCs/>
          <w:color w:val="000000"/>
          <w:sz w:val="22"/>
          <w:szCs w:val="22"/>
        </w:rPr>
        <w:t>umožní</w:t>
      </w:r>
      <w:r w:rsidRPr="004875A5">
        <w:rPr>
          <w:rFonts w:ascii="Arial" w:hAnsi="Arial" w:cs="Arial"/>
          <w:bCs/>
          <w:color w:val="000000"/>
          <w:sz w:val="22"/>
          <w:szCs w:val="22"/>
        </w:rPr>
        <w:t xml:space="preserve"> zhotoviteli vstup na </w:t>
      </w:r>
      <w:r w:rsidR="00661701" w:rsidRPr="004875A5">
        <w:rPr>
          <w:rFonts w:ascii="Arial" w:hAnsi="Arial" w:cs="Arial"/>
          <w:bCs/>
          <w:color w:val="000000"/>
          <w:sz w:val="22"/>
          <w:szCs w:val="22"/>
        </w:rPr>
        <w:t>stavbu</w:t>
      </w:r>
      <w:r w:rsidRPr="004875A5">
        <w:rPr>
          <w:rFonts w:ascii="Arial" w:hAnsi="Arial" w:cs="Arial"/>
          <w:bCs/>
          <w:color w:val="000000"/>
          <w:sz w:val="22"/>
          <w:szCs w:val="22"/>
        </w:rPr>
        <w:t xml:space="preserve"> a </w:t>
      </w:r>
      <w:r w:rsidR="00661701" w:rsidRPr="004875A5">
        <w:rPr>
          <w:rFonts w:ascii="Arial" w:hAnsi="Arial" w:cs="Arial"/>
          <w:bCs/>
          <w:color w:val="000000"/>
          <w:sz w:val="22"/>
          <w:szCs w:val="22"/>
        </w:rPr>
        <w:t xml:space="preserve">zajistí </w:t>
      </w:r>
      <w:r w:rsidRPr="004875A5">
        <w:rPr>
          <w:rFonts w:ascii="Arial" w:hAnsi="Arial" w:cs="Arial"/>
          <w:bCs/>
          <w:color w:val="000000"/>
          <w:sz w:val="22"/>
          <w:szCs w:val="22"/>
        </w:rPr>
        <w:t>bezpečn</w:t>
      </w:r>
      <w:r w:rsidR="00661701" w:rsidRPr="004875A5">
        <w:rPr>
          <w:rFonts w:ascii="Arial" w:hAnsi="Arial" w:cs="Arial"/>
          <w:bCs/>
          <w:color w:val="000000"/>
          <w:sz w:val="22"/>
          <w:szCs w:val="22"/>
        </w:rPr>
        <w:t>á</w:t>
      </w:r>
      <w:r w:rsidRPr="004875A5">
        <w:rPr>
          <w:rFonts w:ascii="Arial" w:hAnsi="Arial" w:cs="Arial"/>
          <w:bCs/>
          <w:color w:val="000000"/>
          <w:sz w:val="22"/>
          <w:szCs w:val="22"/>
        </w:rPr>
        <w:t xml:space="preserve"> </w:t>
      </w:r>
      <w:r w:rsidR="00661701" w:rsidRPr="004875A5">
        <w:rPr>
          <w:rFonts w:ascii="Arial" w:hAnsi="Arial" w:cs="Arial"/>
          <w:bCs/>
          <w:color w:val="000000"/>
          <w:sz w:val="22"/>
          <w:szCs w:val="22"/>
        </w:rPr>
        <w:t>p</w:t>
      </w:r>
      <w:r w:rsidRPr="004875A5">
        <w:rPr>
          <w:rFonts w:ascii="Arial" w:hAnsi="Arial" w:cs="Arial"/>
          <w:bCs/>
          <w:color w:val="000000"/>
          <w:sz w:val="22"/>
          <w:szCs w:val="22"/>
        </w:rPr>
        <w:t>racoviště</w:t>
      </w:r>
      <w:r w:rsidRPr="004875A5">
        <w:rPr>
          <w:rFonts w:ascii="Arial" w:hAnsi="Arial" w:cs="Arial"/>
          <w:b/>
          <w:color w:val="000000"/>
          <w:sz w:val="22"/>
          <w:szCs w:val="22"/>
        </w:rPr>
        <w:t>.</w:t>
      </w:r>
    </w:p>
    <w:p w:rsidR="00614514" w:rsidRPr="004875A5" w:rsidRDefault="00614514" w:rsidP="00614514">
      <w:pPr>
        <w:pStyle w:val="Zpat"/>
        <w:tabs>
          <w:tab w:val="clear" w:pos="4536"/>
          <w:tab w:val="clear" w:pos="9072"/>
        </w:tabs>
        <w:jc w:val="left"/>
        <w:rPr>
          <w:rFonts w:ascii="Arial" w:hAnsi="Arial" w:cs="Arial"/>
          <w:b/>
          <w:color w:val="000000"/>
          <w:sz w:val="22"/>
          <w:szCs w:val="22"/>
        </w:rPr>
      </w:pPr>
    </w:p>
    <w:p w:rsidR="00614514" w:rsidRPr="004875A5" w:rsidRDefault="00614514" w:rsidP="00614514">
      <w:pPr>
        <w:pStyle w:val="Zpat"/>
        <w:tabs>
          <w:tab w:val="clear" w:pos="4536"/>
          <w:tab w:val="clear" w:pos="9072"/>
        </w:tabs>
        <w:rPr>
          <w:rFonts w:ascii="Arial" w:hAnsi="Arial" w:cs="Arial"/>
          <w:bCs/>
          <w:color w:val="000000"/>
          <w:sz w:val="22"/>
          <w:szCs w:val="22"/>
        </w:rPr>
      </w:pPr>
      <w:r w:rsidRPr="004875A5">
        <w:rPr>
          <w:rFonts w:ascii="Arial" w:hAnsi="Arial" w:cs="Arial"/>
          <w:bCs/>
          <w:color w:val="000000"/>
          <w:sz w:val="22"/>
          <w:szCs w:val="22"/>
        </w:rPr>
        <w:t>5.2</w:t>
      </w:r>
      <w:r w:rsidRPr="004875A5">
        <w:rPr>
          <w:rFonts w:ascii="Arial" w:hAnsi="Arial" w:cs="Arial"/>
          <w:bCs/>
          <w:color w:val="000000"/>
          <w:sz w:val="22"/>
          <w:szCs w:val="22"/>
        </w:rPr>
        <w:tab/>
        <w:t>Objednatel se zavazuje, že bude zhotoviteli předávat po dobu plnění této smlouvy veškeré podklady a informace, které získá v průběhu času k předmětu smlouvy a které zhotovitel potřebuje pro plnění sjednaných prací.</w:t>
      </w:r>
    </w:p>
    <w:p w:rsidR="00614514" w:rsidRPr="004875A5" w:rsidRDefault="00614514" w:rsidP="00614514">
      <w:pPr>
        <w:pStyle w:val="Zpat"/>
        <w:tabs>
          <w:tab w:val="clear" w:pos="4536"/>
          <w:tab w:val="clear" w:pos="9072"/>
        </w:tabs>
        <w:jc w:val="left"/>
        <w:rPr>
          <w:rFonts w:ascii="Arial" w:hAnsi="Arial" w:cs="Arial"/>
          <w:bCs/>
          <w:color w:val="000000"/>
          <w:sz w:val="22"/>
          <w:szCs w:val="22"/>
        </w:rPr>
      </w:pPr>
    </w:p>
    <w:p w:rsidR="00614514" w:rsidRPr="004875A5" w:rsidRDefault="00E82C89">
      <w:pPr>
        <w:pStyle w:val="Zpat"/>
        <w:numPr>
          <w:ilvl w:val="1"/>
          <w:numId w:val="13"/>
        </w:numPr>
        <w:tabs>
          <w:tab w:val="clear" w:pos="2149"/>
          <w:tab w:val="clear" w:pos="4536"/>
          <w:tab w:val="clear" w:pos="9072"/>
        </w:tabs>
        <w:ind w:left="0" w:firstLine="0"/>
        <w:rPr>
          <w:rFonts w:ascii="Arial" w:hAnsi="Arial" w:cs="Arial"/>
          <w:bCs/>
          <w:color w:val="000000"/>
          <w:spacing w:val="-6"/>
          <w:sz w:val="22"/>
          <w:szCs w:val="22"/>
        </w:rPr>
      </w:pPr>
      <w:r w:rsidRPr="004875A5">
        <w:rPr>
          <w:rFonts w:ascii="Arial" w:hAnsi="Arial" w:cs="Arial"/>
          <w:bCs/>
          <w:color w:val="000000"/>
          <w:spacing w:val="-6"/>
          <w:sz w:val="22"/>
          <w:szCs w:val="22"/>
        </w:rPr>
        <w:t>Objednatel</w:t>
      </w:r>
      <w:r w:rsidR="006D1F58" w:rsidRPr="004875A5">
        <w:rPr>
          <w:rFonts w:ascii="Arial" w:hAnsi="Arial" w:cs="Arial"/>
          <w:bCs/>
          <w:color w:val="000000"/>
          <w:spacing w:val="-6"/>
          <w:sz w:val="22"/>
          <w:szCs w:val="22"/>
        </w:rPr>
        <w:t xml:space="preserve"> (</w:t>
      </w:r>
      <w:r w:rsidRPr="004875A5">
        <w:rPr>
          <w:rFonts w:ascii="Arial" w:hAnsi="Arial" w:cs="Arial"/>
          <w:bCs/>
          <w:color w:val="000000"/>
          <w:spacing w:val="-6"/>
          <w:sz w:val="22"/>
          <w:szCs w:val="22"/>
        </w:rPr>
        <w:t>nebo jím pověřený zástupce</w:t>
      </w:r>
      <w:r w:rsidR="006D1F58" w:rsidRPr="004875A5">
        <w:rPr>
          <w:rFonts w:ascii="Arial" w:hAnsi="Arial" w:cs="Arial"/>
          <w:bCs/>
          <w:color w:val="000000"/>
          <w:spacing w:val="-6"/>
          <w:sz w:val="22"/>
          <w:szCs w:val="22"/>
        </w:rPr>
        <w:t>)</w:t>
      </w:r>
      <w:r w:rsidRPr="004875A5">
        <w:rPr>
          <w:rFonts w:ascii="Arial" w:hAnsi="Arial" w:cs="Arial"/>
          <w:bCs/>
          <w:color w:val="000000"/>
          <w:spacing w:val="-6"/>
          <w:sz w:val="22"/>
          <w:szCs w:val="22"/>
        </w:rPr>
        <w:t xml:space="preserve"> </w:t>
      </w:r>
      <w:r w:rsidR="00661701" w:rsidRPr="004875A5">
        <w:rPr>
          <w:rFonts w:ascii="Arial" w:hAnsi="Arial" w:cs="Arial"/>
          <w:bCs/>
          <w:color w:val="000000"/>
          <w:spacing w:val="-6"/>
          <w:sz w:val="22"/>
          <w:szCs w:val="22"/>
        </w:rPr>
        <w:t>bude informovat</w:t>
      </w:r>
      <w:r w:rsidRPr="004875A5">
        <w:rPr>
          <w:rFonts w:ascii="Arial" w:hAnsi="Arial" w:cs="Arial"/>
          <w:bCs/>
          <w:color w:val="000000"/>
          <w:spacing w:val="-6"/>
          <w:sz w:val="22"/>
          <w:szCs w:val="22"/>
        </w:rPr>
        <w:t xml:space="preserve"> zhotovitele </w:t>
      </w:r>
      <w:r w:rsidR="006D1F58" w:rsidRPr="004875A5">
        <w:rPr>
          <w:rFonts w:ascii="Arial" w:hAnsi="Arial" w:cs="Arial"/>
          <w:bCs/>
          <w:color w:val="000000"/>
          <w:spacing w:val="-6"/>
          <w:sz w:val="22"/>
          <w:szCs w:val="22"/>
        </w:rPr>
        <w:t>o </w:t>
      </w:r>
      <w:r w:rsidR="00661701" w:rsidRPr="004875A5">
        <w:rPr>
          <w:rFonts w:ascii="Arial" w:hAnsi="Arial" w:cs="Arial"/>
          <w:bCs/>
          <w:color w:val="000000"/>
          <w:spacing w:val="-6"/>
          <w:sz w:val="22"/>
          <w:szCs w:val="22"/>
        </w:rPr>
        <w:t>průběhu stavby tak, aby bylo možno v dostatečném předstihu naplánovat činnosti uvedené v čl. 2 – Předmět díla.</w:t>
      </w:r>
      <w:r w:rsidRPr="004875A5">
        <w:rPr>
          <w:rFonts w:ascii="Arial" w:hAnsi="Arial" w:cs="Arial"/>
          <w:bCs/>
          <w:color w:val="000000"/>
          <w:spacing w:val="-6"/>
          <w:sz w:val="22"/>
          <w:szCs w:val="22"/>
        </w:rPr>
        <w:t xml:space="preserve"> </w:t>
      </w:r>
    </w:p>
    <w:p w:rsidR="00614514" w:rsidRPr="004875A5" w:rsidRDefault="00614514" w:rsidP="00614514">
      <w:pPr>
        <w:pStyle w:val="Zpat"/>
        <w:tabs>
          <w:tab w:val="clear" w:pos="4536"/>
          <w:tab w:val="clear" w:pos="9072"/>
        </w:tabs>
        <w:rPr>
          <w:rFonts w:ascii="Arial" w:hAnsi="Arial" w:cs="Arial"/>
          <w:bCs/>
          <w:color w:val="000000"/>
          <w:spacing w:val="-6"/>
          <w:sz w:val="22"/>
          <w:szCs w:val="22"/>
        </w:rPr>
      </w:pPr>
    </w:p>
    <w:p w:rsidR="00E82C89" w:rsidRPr="004875A5" w:rsidRDefault="00E82C89">
      <w:pPr>
        <w:pStyle w:val="Zpat"/>
        <w:numPr>
          <w:ilvl w:val="1"/>
          <w:numId w:val="13"/>
        </w:numPr>
        <w:tabs>
          <w:tab w:val="clear" w:pos="2149"/>
          <w:tab w:val="clear" w:pos="4536"/>
          <w:tab w:val="clear" w:pos="9072"/>
        </w:tabs>
        <w:ind w:left="0" w:firstLine="0"/>
        <w:rPr>
          <w:rFonts w:ascii="Arial" w:hAnsi="Arial" w:cs="Arial"/>
          <w:bCs/>
          <w:color w:val="000000"/>
          <w:spacing w:val="-6"/>
          <w:sz w:val="22"/>
          <w:szCs w:val="22"/>
        </w:rPr>
      </w:pPr>
      <w:r w:rsidRPr="004875A5">
        <w:rPr>
          <w:rFonts w:ascii="Arial" w:hAnsi="Arial" w:cs="Arial"/>
          <w:bCs/>
          <w:color w:val="000000"/>
          <w:spacing w:val="-6"/>
          <w:sz w:val="22"/>
          <w:szCs w:val="22"/>
        </w:rPr>
        <w:t>Zhotoviteli bud</w:t>
      </w:r>
      <w:r w:rsidR="00661701" w:rsidRPr="004875A5">
        <w:rPr>
          <w:rFonts w:ascii="Arial" w:hAnsi="Arial" w:cs="Arial"/>
          <w:bCs/>
          <w:color w:val="000000"/>
          <w:spacing w:val="-6"/>
          <w:sz w:val="22"/>
          <w:szCs w:val="22"/>
        </w:rPr>
        <w:t>ou</w:t>
      </w:r>
      <w:r w:rsidRPr="004875A5">
        <w:rPr>
          <w:rFonts w:ascii="Arial" w:hAnsi="Arial" w:cs="Arial"/>
          <w:bCs/>
          <w:color w:val="000000"/>
          <w:spacing w:val="-6"/>
          <w:sz w:val="22"/>
          <w:szCs w:val="22"/>
        </w:rPr>
        <w:t xml:space="preserve"> pravidelně zasílán</w:t>
      </w:r>
      <w:r w:rsidR="00661701" w:rsidRPr="004875A5">
        <w:rPr>
          <w:rFonts w:ascii="Arial" w:hAnsi="Arial" w:cs="Arial"/>
          <w:bCs/>
          <w:color w:val="000000"/>
          <w:spacing w:val="-6"/>
          <w:sz w:val="22"/>
          <w:szCs w:val="22"/>
        </w:rPr>
        <w:t>y</w:t>
      </w:r>
      <w:r w:rsidRPr="004875A5">
        <w:rPr>
          <w:rFonts w:ascii="Arial" w:hAnsi="Arial" w:cs="Arial"/>
          <w:bCs/>
          <w:color w:val="000000"/>
          <w:spacing w:val="-6"/>
          <w:sz w:val="22"/>
          <w:szCs w:val="22"/>
        </w:rPr>
        <w:t xml:space="preserve"> zápis</w:t>
      </w:r>
      <w:r w:rsidR="00661701" w:rsidRPr="004875A5">
        <w:rPr>
          <w:rFonts w:ascii="Arial" w:hAnsi="Arial" w:cs="Arial"/>
          <w:bCs/>
          <w:color w:val="000000"/>
          <w:spacing w:val="-6"/>
          <w:sz w:val="22"/>
          <w:szCs w:val="22"/>
        </w:rPr>
        <w:t>y</w:t>
      </w:r>
      <w:r w:rsidRPr="004875A5">
        <w:rPr>
          <w:rFonts w:ascii="Arial" w:hAnsi="Arial" w:cs="Arial"/>
          <w:bCs/>
          <w:color w:val="000000"/>
          <w:spacing w:val="-6"/>
          <w:sz w:val="22"/>
          <w:szCs w:val="22"/>
        </w:rPr>
        <w:t xml:space="preserve"> z kontrolní</w:t>
      </w:r>
      <w:r w:rsidR="00661701" w:rsidRPr="004875A5">
        <w:rPr>
          <w:rFonts w:ascii="Arial" w:hAnsi="Arial" w:cs="Arial"/>
          <w:bCs/>
          <w:color w:val="000000"/>
          <w:spacing w:val="-6"/>
          <w:sz w:val="22"/>
          <w:szCs w:val="22"/>
        </w:rPr>
        <w:t>ch</w:t>
      </w:r>
      <w:r w:rsidRPr="004875A5">
        <w:rPr>
          <w:rFonts w:ascii="Arial" w:hAnsi="Arial" w:cs="Arial"/>
          <w:bCs/>
          <w:color w:val="000000"/>
          <w:spacing w:val="-6"/>
          <w:sz w:val="22"/>
          <w:szCs w:val="22"/>
        </w:rPr>
        <w:t xml:space="preserve"> dn</w:t>
      </w:r>
      <w:r w:rsidR="00661701" w:rsidRPr="004875A5">
        <w:rPr>
          <w:rFonts w:ascii="Arial" w:hAnsi="Arial" w:cs="Arial"/>
          <w:bCs/>
          <w:color w:val="000000"/>
          <w:spacing w:val="-6"/>
          <w:sz w:val="22"/>
          <w:szCs w:val="22"/>
        </w:rPr>
        <w:t>ů</w:t>
      </w:r>
      <w:r w:rsidRPr="004875A5">
        <w:rPr>
          <w:rFonts w:ascii="Arial" w:hAnsi="Arial" w:cs="Arial"/>
          <w:bCs/>
          <w:color w:val="000000"/>
          <w:spacing w:val="-6"/>
          <w:sz w:val="22"/>
          <w:szCs w:val="22"/>
        </w:rPr>
        <w:t xml:space="preserve"> stavby</w:t>
      </w:r>
      <w:r w:rsidR="00614514" w:rsidRPr="004875A5">
        <w:rPr>
          <w:rFonts w:ascii="Arial" w:hAnsi="Arial" w:cs="Arial"/>
          <w:bCs/>
          <w:color w:val="000000"/>
          <w:spacing w:val="-6"/>
          <w:sz w:val="22"/>
          <w:szCs w:val="22"/>
        </w:rPr>
        <w:t xml:space="preserve"> v elektronické podobě (e-mailem)</w:t>
      </w:r>
      <w:r w:rsidRPr="004875A5">
        <w:rPr>
          <w:rFonts w:ascii="Arial" w:hAnsi="Arial" w:cs="Arial"/>
          <w:bCs/>
          <w:color w:val="000000"/>
          <w:spacing w:val="-6"/>
          <w:sz w:val="22"/>
          <w:szCs w:val="22"/>
        </w:rPr>
        <w:t xml:space="preserve">.   </w:t>
      </w:r>
    </w:p>
    <w:p w:rsidR="00E82C89" w:rsidRPr="004875A5" w:rsidRDefault="00E82C89">
      <w:pPr>
        <w:pStyle w:val="Zpat"/>
        <w:numPr>
          <w:ilvl w:val="0"/>
          <w:numId w:val="4"/>
        </w:numPr>
        <w:tabs>
          <w:tab w:val="clear" w:pos="4536"/>
          <w:tab w:val="clear" w:pos="9072"/>
        </w:tabs>
        <w:spacing w:before="360" w:after="240"/>
        <w:ind w:hanging="720"/>
        <w:rPr>
          <w:rFonts w:ascii="Arial" w:hAnsi="Arial" w:cs="Arial"/>
          <w:b/>
          <w:color w:val="000000"/>
          <w:sz w:val="22"/>
          <w:szCs w:val="22"/>
        </w:rPr>
      </w:pPr>
      <w:r w:rsidRPr="004875A5">
        <w:rPr>
          <w:rFonts w:ascii="Arial" w:hAnsi="Arial" w:cs="Arial"/>
          <w:b/>
          <w:color w:val="000000"/>
          <w:sz w:val="22"/>
          <w:szCs w:val="22"/>
        </w:rPr>
        <w:t>POVINNOSTI ZHOTOVITELE</w:t>
      </w:r>
    </w:p>
    <w:p w:rsidR="00661701" w:rsidRPr="004875A5" w:rsidRDefault="00661701" w:rsidP="00661701">
      <w:pPr>
        <w:pStyle w:val="Zpat"/>
        <w:tabs>
          <w:tab w:val="clear" w:pos="4536"/>
          <w:tab w:val="clear" w:pos="9072"/>
        </w:tabs>
        <w:rPr>
          <w:rFonts w:ascii="Arial" w:hAnsi="Arial" w:cs="Arial"/>
          <w:bCs/>
          <w:color w:val="000000"/>
          <w:spacing w:val="-6"/>
          <w:sz w:val="22"/>
          <w:szCs w:val="22"/>
        </w:rPr>
      </w:pPr>
      <w:r w:rsidRPr="004875A5">
        <w:rPr>
          <w:rFonts w:ascii="Arial" w:hAnsi="Arial" w:cs="Arial"/>
          <w:bCs/>
          <w:color w:val="000000"/>
          <w:spacing w:val="-6"/>
          <w:sz w:val="22"/>
          <w:szCs w:val="22"/>
        </w:rPr>
        <w:t>6.1</w:t>
      </w:r>
      <w:r w:rsidRPr="004875A5">
        <w:rPr>
          <w:rFonts w:ascii="Arial" w:hAnsi="Arial" w:cs="Arial"/>
          <w:bCs/>
          <w:color w:val="000000"/>
          <w:spacing w:val="-6"/>
          <w:sz w:val="22"/>
          <w:szCs w:val="22"/>
        </w:rPr>
        <w:tab/>
        <w:t>Všechny činnosti spojené s prováděním díla podle této smlouvy provádí zástupci a zaměstnanci zhotovitele samostatně a na vlastní nebezpečí. Zhotovitel se zavazuje respektovat všechny pokyny objednatele týkající se realizace díla.</w:t>
      </w:r>
    </w:p>
    <w:p w:rsidR="00661701" w:rsidRPr="004875A5" w:rsidRDefault="00661701" w:rsidP="00661701">
      <w:pPr>
        <w:pStyle w:val="Zpat"/>
        <w:tabs>
          <w:tab w:val="clear" w:pos="4536"/>
          <w:tab w:val="clear" w:pos="9072"/>
        </w:tabs>
        <w:rPr>
          <w:rFonts w:ascii="Arial" w:hAnsi="Arial" w:cs="Arial"/>
          <w:bCs/>
          <w:color w:val="000000"/>
          <w:spacing w:val="-6"/>
          <w:sz w:val="22"/>
          <w:szCs w:val="22"/>
        </w:rPr>
      </w:pPr>
    </w:p>
    <w:p w:rsidR="00661701" w:rsidRPr="004875A5" w:rsidRDefault="00661701" w:rsidP="00661701">
      <w:pPr>
        <w:pStyle w:val="Zpat"/>
        <w:tabs>
          <w:tab w:val="clear" w:pos="4536"/>
          <w:tab w:val="clear" w:pos="9072"/>
        </w:tabs>
        <w:rPr>
          <w:rFonts w:ascii="Arial" w:hAnsi="Arial" w:cs="Arial"/>
          <w:bCs/>
          <w:color w:val="000000"/>
          <w:spacing w:val="-6"/>
          <w:sz w:val="22"/>
          <w:szCs w:val="22"/>
        </w:rPr>
      </w:pPr>
      <w:r w:rsidRPr="004875A5">
        <w:rPr>
          <w:rFonts w:ascii="Arial" w:hAnsi="Arial" w:cs="Arial"/>
          <w:bCs/>
          <w:color w:val="000000"/>
          <w:spacing w:val="-6"/>
          <w:sz w:val="22"/>
          <w:szCs w:val="22"/>
        </w:rPr>
        <w:t>6.2</w:t>
      </w:r>
      <w:r w:rsidRPr="004875A5">
        <w:rPr>
          <w:rFonts w:ascii="Arial" w:hAnsi="Arial" w:cs="Arial"/>
          <w:bCs/>
          <w:color w:val="000000"/>
          <w:spacing w:val="-6"/>
          <w:sz w:val="22"/>
          <w:szCs w:val="22"/>
        </w:rPr>
        <w:tab/>
      </w:r>
      <w:r w:rsidR="00F90FF0" w:rsidRPr="004875A5">
        <w:rPr>
          <w:rFonts w:ascii="Arial" w:hAnsi="Arial" w:cs="Arial"/>
          <w:bCs/>
          <w:color w:val="000000"/>
          <w:spacing w:val="-6"/>
          <w:sz w:val="22"/>
          <w:szCs w:val="22"/>
        </w:rPr>
        <w:t>Hodnocení výsledků pozorování a měření, zpracování a předání dílčích zpráv o dohledu (pol. 4) bude probíhat písemně, nebo po dohodě s objednatelem prostřednictvím účasti zástupců zhotovitel</w:t>
      </w:r>
      <w:r w:rsidRPr="004875A5">
        <w:rPr>
          <w:rFonts w:ascii="Arial" w:hAnsi="Arial" w:cs="Arial"/>
          <w:bCs/>
          <w:color w:val="000000"/>
          <w:spacing w:val="-6"/>
          <w:sz w:val="22"/>
          <w:szCs w:val="22"/>
        </w:rPr>
        <w:t xml:space="preserve">e na kontrolních dnech stavby. </w:t>
      </w:r>
    </w:p>
    <w:p w:rsidR="00661701" w:rsidRPr="004875A5" w:rsidRDefault="00661701" w:rsidP="00661701">
      <w:pPr>
        <w:pStyle w:val="Zpat"/>
        <w:tabs>
          <w:tab w:val="clear" w:pos="4536"/>
          <w:tab w:val="clear" w:pos="9072"/>
        </w:tabs>
        <w:rPr>
          <w:rFonts w:ascii="Arial" w:hAnsi="Arial" w:cs="Arial"/>
          <w:bCs/>
          <w:color w:val="000000"/>
          <w:sz w:val="22"/>
          <w:szCs w:val="22"/>
        </w:rPr>
      </w:pPr>
    </w:p>
    <w:p w:rsidR="00E82C89" w:rsidRDefault="00E82C89" w:rsidP="00D96571">
      <w:pPr>
        <w:pStyle w:val="Zpat"/>
        <w:tabs>
          <w:tab w:val="clear" w:pos="4536"/>
          <w:tab w:val="clear" w:pos="9072"/>
        </w:tabs>
        <w:rPr>
          <w:rFonts w:ascii="Arial" w:hAnsi="Arial" w:cs="Arial"/>
          <w:bCs/>
          <w:color w:val="000000"/>
          <w:spacing w:val="-6"/>
          <w:sz w:val="22"/>
          <w:szCs w:val="22"/>
        </w:rPr>
      </w:pPr>
      <w:r w:rsidRPr="004875A5">
        <w:rPr>
          <w:rFonts w:ascii="Arial" w:hAnsi="Arial" w:cs="Arial"/>
          <w:bCs/>
          <w:color w:val="000000"/>
          <w:spacing w:val="-6"/>
          <w:sz w:val="22"/>
          <w:szCs w:val="22"/>
        </w:rPr>
        <w:t>6.</w:t>
      </w:r>
      <w:r w:rsidR="00D96571" w:rsidRPr="004875A5">
        <w:rPr>
          <w:rFonts w:ascii="Arial" w:hAnsi="Arial" w:cs="Arial"/>
          <w:bCs/>
          <w:color w:val="000000"/>
          <w:spacing w:val="-6"/>
          <w:sz w:val="22"/>
          <w:szCs w:val="22"/>
        </w:rPr>
        <w:t>3</w:t>
      </w:r>
      <w:r w:rsidR="00D96571" w:rsidRPr="004875A5">
        <w:rPr>
          <w:rFonts w:ascii="Arial" w:hAnsi="Arial" w:cs="Arial"/>
          <w:bCs/>
          <w:color w:val="000000"/>
          <w:spacing w:val="-6"/>
          <w:sz w:val="22"/>
          <w:szCs w:val="22"/>
        </w:rPr>
        <w:tab/>
      </w:r>
      <w:r w:rsidRPr="004875A5">
        <w:rPr>
          <w:rFonts w:ascii="Arial" w:hAnsi="Arial" w:cs="Arial"/>
          <w:bCs/>
          <w:color w:val="000000"/>
          <w:spacing w:val="-6"/>
          <w:sz w:val="22"/>
          <w:szCs w:val="22"/>
        </w:rPr>
        <w:t>Zástupci a zaměstnanci zhotovitele, kteří provádějí práce podle této smlouvy</w:t>
      </w:r>
      <w:r w:rsidR="002065E3" w:rsidRPr="004875A5">
        <w:rPr>
          <w:rFonts w:ascii="Arial" w:hAnsi="Arial" w:cs="Arial"/>
          <w:bCs/>
          <w:color w:val="000000"/>
          <w:spacing w:val="-6"/>
          <w:sz w:val="22"/>
          <w:szCs w:val="22"/>
        </w:rPr>
        <w:t>,</w:t>
      </w:r>
      <w:r w:rsidRPr="004875A5">
        <w:rPr>
          <w:rFonts w:ascii="Arial" w:hAnsi="Arial" w:cs="Arial"/>
          <w:bCs/>
          <w:color w:val="000000"/>
          <w:spacing w:val="-6"/>
          <w:sz w:val="22"/>
          <w:szCs w:val="22"/>
        </w:rPr>
        <w:t xml:space="preserve"> jsou povinni dodržovat předpisy o bezpečnosti a ochraně zdraví při práci. V rámci pohybu na staveništi a jeho bezprostředním okolí je zhotovitel povinen respektovat pokyny a omezení odpovědného pracovníka dodavatele stavby. Totéž platí v případě rozporu, přičemž bude neprodleně informovat odpovědného zástupce objednatele. Dále jsou pracovníci zhotovitele povinni řídit se vnitřními předpisy i jinými předpisy objednatele (směrnice, p</w:t>
      </w:r>
      <w:r w:rsidR="00D96571" w:rsidRPr="004875A5">
        <w:rPr>
          <w:rFonts w:ascii="Arial" w:hAnsi="Arial" w:cs="Arial"/>
          <w:bCs/>
          <w:color w:val="000000"/>
          <w:spacing w:val="-6"/>
          <w:sz w:val="22"/>
          <w:szCs w:val="22"/>
        </w:rPr>
        <w:t>říkazy, nařízení, manipulační a </w:t>
      </w:r>
      <w:r w:rsidRPr="004875A5">
        <w:rPr>
          <w:rFonts w:ascii="Arial" w:hAnsi="Arial" w:cs="Arial"/>
          <w:bCs/>
          <w:color w:val="000000"/>
          <w:spacing w:val="-6"/>
          <w:sz w:val="22"/>
          <w:szCs w:val="22"/>
        </w:rPr>
        <w:t xml:space="preserve">provozní řády atd.), které souvisí s vodním dílem uvedeným v čl. 2 </w:t>
      </w:r>
      <w:proofErr w:type="gramStart"/>
      <w:r w:rsidRPr="004875A5">
        <w:rPr>
          <w:rFonts w:ascii="Arial" w:hAnsi="Arial" w:cs="Arial"/>
          <w:bCs/>
          <w:color w:val="000000"/>
          <w:spacing w:val="-6"/>
          <w:sz w:val="22"/>
          <w:szCs w:val="22"/>
        </w:rPr>
        <w:t>této</w:t>
      </w:r>
      <w:proofErr w:type="gramEnd"/>
      <w:r w:rsidRPr="004875A5">
        <w:rPr>
          <w:rFonts w:ascii="Arial" w:hAnsi="Arial" w:cs="Arial"/>
          <w:bCs/>
          <w:color w:val="000000"/>
          <w:spacing w:val="-6"/>
          <w:sz w:val="22"/>
          <w:szCs w:val="22"/>
        </w:rPr>
        <w:t xml:space="preserve"> smlouvy, a které jim byly poskytnuty.</w:t>
      </w:r>
    </w:p>
    <w:p w:rsidR="00070D16" w:rsidRDefault="00070D16" w:rsidP="00D96571">
      <w:pPr>
        <w:pStyle w:val="Zpat"/>
        <w:tabs>
          <w:tab w:val="clear" w:pos="4536"/>
          <w:tab w:val="clear" w:pos="9072"/>
        </w:tabs>
        <w:rPr>
          <w:rFonts w:ascii="Arial" w:hAnsi="Arial" w:cs="Arial"/>
          <w:bCs/>
          <w:color w:val="000000"/>
          <w:spacing w:val="-6"/>
          <w:sz w:val="22"/>
          <w:szCs w:val="22"/>
        </w:rPr>
      </w:pPr>
    </w:p>
    <w:p w:rsidR="00E82C89" w:rsidRPr="004875A5" w:rsidRDefault="00E82C89">
      <w:pPr>
        <w:pStyle w:val="Zpat"/>
        <w:numPr>
          <w:ilvl w:val="0"/>
          <w:numId w:val="4"/>
        </w:numPr>
        <w:tabs>
          <w:tab w:val="clear" w:pos="4536"/>
          <w:tab w:val="clear" w:pos="9072"/>
        </w:tabs>
        <w:spacing w:before="360" w:after="240"/>
        <w:ind w:hanging="720"/>
        <w:rPr>
          <w:rFonts w:ascii="Arial" w:hAnsi="Arial" w:cs="Arial"/>
          <w:b/>
          <w:color w:val="000000"/>
          <w:sz w:val="22"/>
          <w:szCs w:val="22"/>
        </w:rPr>
      </w:pPr>
      <w:r w:rsidRPr="004875A5">
        <w:rPr>
          <w:rFonts w:ascii="Arial" w:hAnsi="Arial" w:cs="Arial"/>
          <w:b/>
          <w:color w:val="000000"/>
          <w:sz w:val="22"/>
          <w:szCs w:val="22"/>
        </w:rPr>
        <w:lastRenderedPageBreak/>
        <w:t>SANKČNÍ UJEDNÁNÍ</w:t>
      </w:r>
    </w:p>
    <w:p w:rsidR="00D96571" w:rsidRPr="004875A5" w:rsidRDefault="00D96571" w:rsidP="00D96571">
      <w:pPr>
        <w:pStyle w:val="Zpat"/>
        <w:tabs>
          <w:tab w:val="clear" w:pos="4536"/>
          <w:tab w:val="clear" w:pos="9072"/>
        </w:tabs>
        <w:rPr>
          <w:rFonts w:ascii="Arial" w:hAnsi="Arial" w:cs="Arial"/>
          <w:bCs/>
          <w:color w:val="000000"/>
          <w:spacing w:val="-6"/>
          <w:sz w:val="22"/>
          <w:szCs w:val="22"/>
        </w:rPr>
      </w:pPr>
      <w:r w:rsidRPr="004875A5">
        <w:rPr>
          <w:rFonts w:ascii="Arial" w:hAnsi="Arial" w:cs="Arial"/>
          <w:bCs/>
          <w:color w:val="000000"/>
          <w:spacing w:val="-6"/>
          <w:sz w:val="22"/>
          <w:szCs w:val="22"/>
        </w:rPr>
        <w:t>7.1</w:t>
      </w:r>
      <w:r w:rsidRPr="004875A5">
        <w:rPr>
          <w:rFonts w:ascii="Arial" w:hAnsi="Arial" w:cs="Arial"/>
          <w:bCs/>
          <w:color w:val="000000"/>
          <w:spacing w:val="-6"/>
          <w:sz w:val="22"/>
          <w:szCs w:val="22"/>
        </w:rPr>
        <w:tab/>
        <w:t xml:space="preserve">V případě, že zhotovitel nebude řádně vykonávat činnost specifikovanou touto smlouvou, </w:t>
      </w:r>
      <w:r w:rsidR="002065E3" w:rsidRPr="004875A5">
        <w:rPr>
          <w:rFonts w:ascii="Arial" w:hAnsi="Arial" w:cs="Arial"/>
          <w:bCs/>
          <w:color w:val="000000"/>
          <w:spacing w:val="-6"/>
          <w:sz w:val="22"/>
          <w:szCs w:val="22"/>
        </w:rPr>
        <w:t xml:space="preserve">má objednatel právo účtovat zhotoviteli </w:t>
      </w:r>
      <w:r w:rsidRPr="004875A5">
        <w:rPr>
          <w:rFonts w:ascii="Arial" w:hAnsi="Arial" w:cs="Arial"/>
          <w:bCs/>
          <w:color w:val="000000"/>
          <w:spacing w:val="-6"/>
          <w:sz w:val="22"/>
          <w:szCs w:val="22"/>
        </w:rPr>
        <w:t>smluvní pokutu ve výši 5 000,- Kč za každý případ.</w:t>
      </w:r>
    </w:p>
    <w:p w:rsidR="00D96571" w:rsidRPr="004875A5" w:rsidRDefault="00D96571" w:rsidP="00D96571">
      <w:pPr>
        <w:pStyle w:val="Zpat"/>
        <w:tabs>
          <w:tab w:val="clear" w:pos="4536"/>
          <w:tab w:val="clear" w:pos="9072"/>
        </w:tabs>
        <w:rPr>
          <w:rFonts w:ascii="Arial" w:hAnsi="Arial" w:cs="Arial"/>
          <w:bCs/>
          <w:color w:val="000000"/>
          <w:spacing w:val="-6"/>
          <w:sz w:val="22"/>
          <w:szCs w:val="22"/>
        </w:rPr>
      </w:pPr>
    </w:p>
    <w:p w:rsidR="00D96571" w:rsidRPr="004875A5" w:rsidRDefault="00D96571" w:rsidP="00D96571">
      <w:pPr>
        <w:pStyle w:val="Zpat"/>
        <w:tabs>
          <w:tab w:val="clear" w:pos="4536"/>
          <w:tab w:val="clear" w:pos="9072"/>
        </w:tabs>
        <w:rPr>
          <w:rFonts w:ascii="Arial" w:hAnsi="Arial" w:cs="Arial"/>
          <w:bCs/>
          <w:color w:val="000000"/>
          <w:spacing w:val="-6"/>
          <w:sz w:val="22"/>
          <w:szCs w:val="22"/>
        </w:rPr>
      </w:pPr>
      <w:r w:rsidRPr="004875A5">
        <w:rPr>
          <w:rFonts w:ascii="Arial" w:hAnsi="Arial" w:cs="Arial"/>
          <w:bCs/>
          <w:color w:val="000000"/>
          <w:spacing w:val="-6"/>
          <w:sz w:val="22"/>
          <w:szCs w:val="22"/>
        </w:rPr>
        <w:t>7.2</w:t>
      </w:r>
      <w:r w:rsidRPr="004875A5">
        <w:rPr>
          <w:rFonts w:ascii="Arial" w:hAnsi="Arial" w:cs="Arial"/>
          <w:bCs/>
          <w:color w:val="000000"/>
          <w:spacing w:val="-6"/>
          <w:sz w:val="22"/>
          <w:szCs w:val="22"/>
        </w:rPr>
        <w:tab/>
        <w:t xml:space="preserve">V případě prodlení </w:t>
      </w:r>
      <w:r w:rsidR="002065E3" w:rsidRPr="004875A5">
        <w:rPr>
          <w:rFonts w:ascii="Arial" w:hAnsi="Arial" w:cs="Arial"/>
          <w:bCs/>
          <w:color w:val="000000"/>
          <w:spacing w:val="-6"/>
          <w:sz w:val="22"/>
          <w:szCs w:val="22"/>
        </w:rPr>
        <w:t>objednatele</w:t>
      </w:r>
      <w:r w:rsidRPr="004875A5">
        <w:rPr>
          <w:rFonts w:ascii="Arial" w:hAnsi="Arial" w:cs="Arial"/>
          <w:bCs/>
          <w:color w:val="000000"/>
          <w:spacing w:val="-6"/>
          <w:sz w:val="22"/>
          <w:szCs w:val="22"/>
        </w:rPr>
        <w:t xml:space="preserve"> se zaplacením oprávněně vystavené faktury má </w:t>
      </w:r>
      <w:r w:rsidR="002065E3" w:rsidRPr="004875A5">
        <w:rPr>
          <w:rFonts w:ascii="Arial" w:hAnsi="Arial" w:cs="Arial"/>
          <w:bCs/>
          <w:color w:val="000000"/>
          <w:spacing w:val="-6"/>
          <w:sz w:val="22"/>
          <w:szCs w:val="22"/>
        </w:rPr>
        <w:t>zhotovitel</w:t>
      </w:r>
      <w:r w:rsidRPr="004875A5">
        <w:rPr>
          <w:rFonts w:ascii="Arial" w:hAnsi="Arial" w:cs="Arial"/>
          <w:bCs/>
          <w:color w:val="000000"/>
          <w:spacing w:val="-6"/>
          <w:sz w:val="22"/>
          <w:szCs w:val="22"/>
        </w:rPr>
        <w:t xml:space="preserve"> právo účtovat </w:t>
      </w:r>
      <w:r w:rsidR="002065E3" w:rsidRPr="004875A5">
        <w:rPr>
          <w:rFonts w:ascii="Arial" w:hAnsi="Arial" w:cs="Arial"/>
          <w:bCs/>
          <w:color w:val="000000"/>
          <w:spacing w:val="-6"/>
          <w:sz w:val="22"/>
          <w:szCs w:val="22"/>
        </w:rPr>
        <w:t>objednateli</w:t>
      </w:r>
      <w:r w:rsidRPr="004875A5">
        <w:rPr>
          <w:rFonts w:ascii="Arial" w:hAnsi="Arial" w:cs="Arial"/>
          <w:bCs/>
          <w:color w:val="000000"/>
          <w:spacing w:val="-6"/>
          <w:sz w:val="22"/>
          <w:szCs w:val="22"/>
        </w:rPr>
        <w:t xml:space="preserve"> úrok z prodlení ve výši 0,05 % dlužné částky za každý den prodlení.</w:t>
      </w:r>
    </w:p>
    <w:p w:rsidR="002065E3" w:rsidRPr="004875A5" w:rsidRDefault="002065E3" w:rsidP="00D96571">
      <w:pPr>
        <w:pStyle w:val="Zpat"/>
        <w:tabs>
          <w:tab w:val="clear" w:pos="4536"/>
          <w:tab w:val="clear" w:pos="9072"/>
        </w:tabs>
        <w:rPr>
          <w:rFonts w:ascii="Arial" w:hAnsi="Arial" w:cs="Arial"/>
          <w:bCs/>
          <w:color w:val="000000"/>
          <w:spacing w:val="-6"/>
          <w:sz w:val="22"/>
          <w:szCs w:val="22"/>
        </w:rPr>
      </w:pPr>
    </w:p>
    <w:p w:rsidR="00D96571" w:rsidRPr="004875A5" w:rsidRDefault="002065E3" w:rsidP="00D96571">
      <w:pPr>
        <w:pStyle w:val="Zpat"/>
        <w:tabs>
          <w:tab w:val="clear" w:pos="4536"/>
          <w:tab w:val="clear" w:pos="9072"/>
        </w:tabs>
        <w:rPr>
          <w:rFonts w:ascii="Arial" w:hAnsi="Arial" w:cs="Arial"/>
          <w:bCs/>
          <w:color w:val="000000"/>
          <w:spacing w:val="-6"/>
          <w:sz w:val="22"/>
          <w:szCs w:val="22"/>
        </w:rPr>
      </w:pPr>
      <w:r w:rsidRPr="004875A5">
        <w:rPr>
          <w:rFonts w:ascii="Arial" w:hAnsi="Arial" w:cs="Arial"/>
          <w:bCs/>
          <w:color w:val="000000"/>
          <w:spacing w:val="-6"/>
          <w:sz w:val="22"/>
          <w:szCs w:val="22"/>
        </w:rPr>
        <w:t>7.3</w:t>
      </w:r>
      <w:r w:rsidRPr="004875A5">
        <w:rPr>
          <w:rFonts w:ascii="Arial" w:hAnsi="Arial" w:cs="Arial"/>
          <w:bCs/>
          <w:color w:val="000000"/>
          <w:spacing w:val="-6"/>
          <w:sz w:val="22"/>
          <w:szCs w:val="22"/>
        </w:rPr>
        <w:tab/>
      </w:r>
      <w:r w:rsidR="00D96571" w:rsidRPr="004875A5">
        <w:rPr>
          <w:rFonts w:ascii="Arial" w:hAnsi="Arial" w:cs="Arial"/>
          <w:bCs/>
          <w:color w:val="000000"/>
          <w:spacing w:val="-6"/>
          <w:sz w:val="22"/>
          <w:szCs w:val="22"/>
        </w:rPr>
        <w:t>Lhůta splatnosti vyúčtovaného úroku z prodlení, event. smluvní pokuty</w:t>
      </w:r>
      <w:r w:rsidRPr="004875A5">
        <w:rPr>
          <w:rFonts w:ascii="Arial" w:hAnsi="Arial" w:cs="Arial"/>
          <w:bCs/>
          <w:color w:val="000000"/>
          <w:spacing w:val="-6"/>
          <w:sz w:val="22"/>
          <w:szCs w:val="22"/>
        </w:rPr>
        <w:t>,</w:t>
      </w:r>
      <w:r w:rsidR="00D96571" w:rsidRPr="004875A5">
        <w:rPr>
          <w:rFonts w:ascii="Arial" w:hAnsi="Arial" w:cs="Arial"/>
          <w:bCs/>
          <w:color w:val="000000"/>
          <w:spacing w:val="-6"/>
          <w:sz w:val="22"/>
          <w:szCs w:val="22"/>
        </w:rPr>
        <w:t xml:space="preserve"> činí 14 dnů ode dne doručení faktury druhé smluvní straně.</w:t>
      </w:r>
    </w:p>
    <w:p w:rsidR="002065E3" w:rsidRPr="004875A5" w:rsidRDefault="002065E3" w:rsidP="00D96571">
      <w:pPr>
        <w:pStyle w:val="Zpat"/>
        <w:tabs>
          <w:tab w:val="clear" w:pos="4536"/>
          <w:tab w:val="clear" w:pos="9072"/>
        </w:tabs>
        <w:rPr>
          <w:rFonts w:ascii="Arial" w:hAnsi="Arial" w:cs="Arial"/>
          <w:bCs/>
          <w:color w:val="000000"/>
          <w:spacing w:val="-6"/>
          <w:sz w:val="22"/>
          <w:szCs w:val="22"/>
        </w:rPr>
      </w:pPr>
    </w:p>
    <w:p w:rsidR="00D96571" w:rsidRPr="004875A5" w:rsidRDefault="002065E3" w:rsidP="00D96571">
      <w:pPr>
        <w:pStyle w:val="Zpat"/>
        <w:tabs>
          <w:tab w:val="clear" w:pos="4536"/>
          <w:tab w:val="clear" w:pos="9072"/>
        </w:tabs>
        <w:rPr>
          <w:rFonts w:ascii="Arial" w:hAnsi="Arial" w:cs="Arial"/>
          <w:bCs/>
          <w:color w:val="000000"/>
          <w:spacing w:val="-6"/>
          <w:sz w:val="22"/>
          <w:szCs w:val="22"/>
        </w:rPr>
      </w:pPr>
      <w:r w:rsidRPr="004875A5">
        <w:rPr>
          <w:rFonts w:ascii="Arial" w:hAnsi="Arial" w:cs="Arial"/>
          <w:bCs/>
          <w:color w:val="000000"/>
          <w:spacing w:val="-6"/>
          <w:sz w:val="22"/>
          <w:szCs w:val="22"/>
        </w:rPr>
        <w:t>7.4</w:t>
      </w:r>
      <w:r w:rsidRPr="004875A5">
        <w:rPr>
          <w:rFonts w:ascii="Arial" w:hAnsi="Arial" w:cs="Arial"/>
          <w:bCs/>
          <w:color w:val="000000"/>
          <w:spacing w:val="-6"/>
          <w:sz w:val="22"/>
          <w:szCs w:val="22"/>
        </w:rPr>
        <w:tab/>
      </w:r>
      <w:r w:rsidR="00D96571" w:rsidRPr="004875A5">
        <w:rPr>
          <w:rFonts w:ascii="Arial" w:hAnsi="Arial" w:cs="Arial"/>
          <w:bCs/>
          <w:color w:val="000000"/>
          <w:spacing w:val="-6"/>
          <w:sz w:val="22"/>
          <w:szCs w:val="22"/>
        </w:rPr>
        <w:t xml:space="preserve">Sjednáním a zaplacením smluvní pokuty nejsou dotčeny další nároky </w:t>
      </w:r>
      <w:r w:rsidRPr="004875A5">
        <w:rPr>
          <w:rFonts w:ascii="Arial" w:hAnsi="Arial" w:cs="Arial"/>
          <w:bCs/>
          <w:color w:val="000000"/>
          <w:spacing w:val="-6"/>
          <w:sz w:val="22"/>
          <w:szCs w:val="22"/>
        </w:rPr>
        <w:t>objednatele</w:t>
      </w:r>
      <w:r w:rsidR="00D96571" w:rsidRPr="004875A5">
        <w:rPr>
          <w:rFonts w:ascii="Arial" w:hAnsi="Arial" w:cs="Arial"/>
          <w:bCs/>
          <w:color w:val="000000"/>
          <w:spacing w:val="-6"/>
          <w:sz w:val="22"/>
          <w:szCs w:val="22"/>
        </w:rPr>
        <w:t xml:space="preserve"> na náhradu škody podle této smlouvy i obecně závazných právních předpisů.</w:t>
      </w:r>
    </w:p>
    <w:p w:rsidR="006858C3" w:rsidRPr="004875A5" w:rsidRDefault="006858C3">
      <w:pPr>
        <w:spacing w:before="120"/>
        <w:rPr>
          <w:rFonts w:ascii="Arial" w:hAnsi="Arial" w:cs="Arial"/>
          <w:color w:val="000000"/>
          <w:sz w:val="22"/>
          <w:szCs w:val="22"/>
        </w:rPr>
      </w:pPr>
    </w:p>
    <w:p w:rsidR="00E82C89" w:rsidRPr="004875A5" w:rsidRDefault="00E82C89">
      <w:pPr>
        <w:pStyle w:val="Zpat"/>
        <w:numPr>
          <w:ilvl w:val="0"/>
          <w:numId w:val="4"/>
        </w:numPr>
        <w:tabs>
          <w:tab w:val="clear" w:pos="4536"/>
          <w:tab w:val="clear" w:pos="9072"/>
        </w:tabs>
        <w:spacing w:before="360" w:after="240"/>
        <w:ind w:hanging="720"/>
        <w:rPr>
          <w:rFonts w:ascii="Arial" w:hAnsi="Arial" w:cs="Arial"/>
          <w:b/>
          <w:color w:val="000000"/>
          <w:sz w:val="22"/>
          <w:szCs w:val="22"/>
        </w:rPr>
      </w:pPr>
      <w:r w:rsidRPr="004875A5">
        <w:rPr>
          <w:rFonts w:ascii="Arial" w:hAnsi="Arial" w:cs="Arial"/>
          <w:b/>
          <w:color w:val="000000"/>
          <w:sz w:val="22"/>
          <w:szCs w:val="22"/>
        </w:rPr>
        <w:t>ZVLÁŠTNÍ UJEDNÁNÍ</w:t>
      </w:r>
    </w:p>
    <w:p w:rsidR="00AC4A9D" w:rsidRPr="004875A5" w:rsidRDefault="00E82C89" w:rsidP="00B644A7">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t>Zhotovitel potvrzuje, že se v plném rozsahu seznámil s obsahem a povahou díla, že jsou mu známy veškeré technické, kvalitativní a jiné podmínky nezbytné k realizaci díla, a že disponuje takovými kapacitami a odbornými znalostmi, které jsou pro provedení díla nezbytné.</w:t>
      </w:r>
    </w:p>
    <w:p w:rsidR="00E82C89" w:rsidRPr="004875A5" w:rsidRDefault="00E82C89" w:rsidP="00B644A7">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t>Objednatel je oprávněn použít předmět díla k účelům vyplývajícím z této smlouvy bez jakéhokoliv omezení.</w:t>
      </w:r>
    </w:p>
    <w:p w:rsidR="00E82C89" w:rsidRPr="004875A5" w:rsidRDefault="00E82C89" w:rsidP="00B644A7">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t>Vlastnické právo ke zhotovenému dílu nebo jeho části přechází na objednatele jeho úplným zaplacením.</w:t>
      </w:r>
    </w:p>
    <w:p w:rsidR="00E82C89" w:rsidRPr="004875A5" w:rsidRDefault="00E82C89" w:rsidP="00B644A7">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t>V případě zániku některé ze smluvních stran před splněním předmětu smlouvy uzavřou smluvní strany dohodu, ve které upraví práva a povinnosti smluvních stran vyplývající z této smlouvy.</w:t>
      </w:r>
    </w:p>
    <w:p w:rsidR="00E82C89" w:rsidRPr="004875A5" w:rsidRDefault="00E82C89" w:rsidP="00B644A7">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t>Zhotovitel se zavazuje, že informace získané při plnění předmětu této smlouvy použije výhradně pro plnění předmětu této smlouvy a neposkytne je třetím o</w:t>
      </w:r>
      <w:r w:rsidR="00AC4A9D" w:rsidRPr="004875A5">
        <w:rPr>
          <w:rFonts w:ascii="Arial" w:hAnsi="Arial" w:cs="Arial"/>
          <w:b w:val="0"/>
          <w:bCs/>
          <w:color w:val="000000"/>
          <w:sz w:val="22"/>
          <w:szCs w:val="22"/>
        </w:rPr>
        <w:t>sobám bez souhlasu objednatele</w:t>
      </w:r>
      <w:r w:rsidRPr="004875A5">
        <w:rPr>
          <w:rFonts w:ascii="Arial" w:hAnsi="Arial" w:cs="Arial"/>
          <w:b w:val="0"/>
          <w:bCs/>
          <w:color w:val="000000"/>
          <w:sz w:val="22"/>
          <w:szCs w:val="22"/>
        </w:rPr>
        <w:t>.</w:t>
      </w:r>
    </w:p>
    <w:p w:rsidR="00E82C89" w:rsidRPr="004875A5" w:rsidRDefault="00E82C89" w:rsidP="00B644A7">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t xml:space="preserve">Smluvní strany se dohodly, že plnění jimi vzájemně poskytnutá podle čl. </w:t>
      </w:r>
      <w:r w:rsidR="00AC4A9D" w:rsidRPr="004875A5">
        <w:rPr>
          <w:rFonts w:ascii="Arial" w:hAnsi="Arial" w:cs="Arial"/>
          <w:b w:val="0"/>
          <w:bCs/>
          <w:color w:val="000000"/>
          <w:sz w:val="22"/>
          <w:szCs w:val="22"/>
        </w:rPr>
        <w:t>2</w:t>
      </w:r>
      <w:r w:rsidRPr="004875A5">
        <w:rPr>
          <w:rFonts w:ascii="Arial" w:hAnsi="Arial" w:cs="Arial"/>
          <w:b w:val="0"/>
          <w:bCs/>
          <w:color w:val="000000"/>
          <w:sz w:val="22"/>
          <w:szCs w:val="22"/>
        </w:rPr>
        <w:t xml:space="preserve"> </w:t>
      </w:r>
      <w:proofErr w:type="gramStart"/>
      <w:r w:rsidRPr="004875A5">
        <w:rPr>
          <w:rFonts w:ascii="Arial" w:hAnsi="Arial" w:cs="Arial"/>
          <w:b w:val="0"/>
          <w:bCs/>
          <w:color w:val="000000"/>
          <w:sz w:val="22"/>
          <w:szCs w:val="22"/>
        </w:rPr>
        <w:t>této</w:t>
      </w:r>
      <w:proofErr w:type="gramEnd"/>
      <w:r w:rsidRPr="004875A5">
        <w:rPr>
          <w:rFonts w:ascii="Arial" w:hAnsi="Arial" w:cs="Arial"/>
          <w:b w:val="0"/>
          <w:bCs/>
          <w:color w:val="000000"/>
          <w:sz w:val="22"/>
          <w:szCs w:val="22"/>
        </w:rPr>
        <w:t xml:space="preserve"> smlouvy před jejím uzavřením se považují za plnění podle této smlouvy.</w:t>
      </w:r>
    </w:p>
    <w:p w:rsidR="00E82C89" w:rsidRPr="004875A5" w:rsidRDefault="00E82C89" w:rsidP="00AC4A9D">
      <w:pPr>
        <w:pStyle w:val="Zpat"/>
        <w:numPr>
          <w:ilvl w:val="0"/>
          <w:numId w:val="4"/>
        </w:numPr>
        <w:tabs>
          <w:tab w:val="clear" w:pos="4536"/>
          <w:tab w:val="clear" w:pos="9072"/>
        </w:tabs>
        <w:spacing w:before="360" w:after="240"/>
        <w:ind w:hanging="720"/>
        <w:rPr>
          <w:rFonts w:ascii="Arial" w:hAnsi="Arial" w:cs="Arial"/>
          <w:b/>
          <w:color w:val="000000"/>
          <w:sz w:val="22"/>
          <w:szCs w:val="22"/>
        </w:rPr>
      </w:pPr>
      <w:r w:rsidRPr="004875A5">
        <w:rPr>
          <w:rFonts w:ascii="Arial" w:hAnsi="Arial" w:cs="Arial"/>
          <w:b/>
          <w:color w:val="000000"/>
          <w:sz w:val="22"/>
          <w:szCs w:val="22"/>
        </w:rPr>
        <w:t>ZÁVĚREČNÁ UJEDNÁNÍ</w:t>
      </w:r>
    </w:p>
    <w:p w:rsidR="00E82C89" w:rsidRPr="004875A5" w:rsidRDefault="00E82C89" w:rsidP="00AC4A9D">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t>Práva a povinnosti smluvních stran touto smlouvou výslovně neupraven</w:t>
      </w:r>
      <w:r w:rsidR="008432CC" w:rsidRPr="004875A5">
        <w:rPr>
          <w:rFonts w:ascii="Arial" w:hAnsi="Arial" w:cs="Arial"/>
          <w:b w:val="0"/>
          <w:bCs/>
          <w:color w:val="000000"/>
          <w:sz w:val="22"/>
          <w:szCs w:val="22"/>
        </w:rPr>
        <w:t>á</w:t>
      </w:r>
      <w:r w:rsidRPr="004875A5">
        <w:rPr>
          <w:rFonts w:ascii="Arial" w:hAnsi="Arial" w:cs="Arial"/>
          <w:b w:val="0"/>
          <w:bCs/>
          <w:color w:val="000000"/>
          <w:sz w:val="22"/>
          <w:szCs w:val="22"/>
        </w:rPr>
        <w:t xml:space="preserve"> se řídí příslušnými ustanoveními ob</w:t>
      </w:r>
      <w:r w:rsidR="001B5380" w:rsidRPr="004875A5">
        <w:rPr>
          <w:rFonts w:ascii="Arial" w:hAnsi="Arial" w:cs="Arial"/>
          <w:b w:val="0"/>
          <w:bCs/>
          <w:color w:val="000000"/>
          <w:sz w:val="22"/>
          <w:szCs w:val="22"/>
        </w:rPr>
        <w:t>čanského</w:t>
      </w:r>
      <w:r w:rsidRPr="004875A5">
        <w:rPr>
          <w:rFonts w:ascii="Arial" w:hAnsi="Arial" w:cs="Arial"/>
          <w:b w:val="0"/>
          <w:bCs/>
          <w:color w:val="000000"/>
          <w:sz w:val="22"/>
          <w:szCs w:val="22"/>
        </w:rPr>
        <w:t xml:space="preserve"> zákoníku a souvisejícími právními předpisy v platném znění.</w:t>
      </w:r>
    </w:p>
    <w:p w:rsidR="00E82C89" w:rsidRPr="004875A5" w:rsidRDefault="00E82C89" w:rsidP="00AC4A9D">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t xml:space="preserve">Smlouva může být měněna pouze písemně, a to vzestupně očíslovanými dodatky. Smluvní strany shodně prohlašují, že si tuto smlouvu před jejím podpisem řádně přečetly a smlouva byla uzavřena po vzájemném projednání a na základě jejich svobodné vůle, nikoliv v tísni a za nápadně nevýhodných podmínek. Obě smluvní strany potvrzují správnost a autentičnost této smlouvy svým podpisem. </w:t>
      </w:r>
    </w:p>
    <w:p w:rsidR="00E82C89" w:rsidRPr="004875A5" w:rsidRDefault="00E82C89" w:rsidP="00AC4A9D">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t>Smlouva je vyhotovena ve třech stejnopisech, z nichž každý má platnost originálu. Objednatel obdrží dva stejnopisy smlouvy, zhotovitel jeden.</w:t>
      </w:r>
    </w:p>
    <w:p w:rsidR="00E82C89" w:rsidRPr="004875A5" w:rsidRDefault="00E82C89" w:rsidP="00070D16">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lastRenderedPageBreak/>
        <w:t>Předmětem této smlouvy se může stát i další spolupráce, pokud bude specifikována v jejím dodatku. Smlouva nabývá účinnosti dnem podpisu poslední ze smluvních stran.</w:t>
      </w:r>
    </w:p>
    <w:p w:rsidR="00E82C89" w:rsidRDefault="00E82C89" w:rsidP="00070D16">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4875A5">
        <w:rPr>
          <w:rFonts w:ascii="Arial" w:hAnsi="Arial" w:cs="Arial"/>
          <w:b w:val="0"/>
          <w:bCs/>
          <w:color w:val="000000"/>
          <w:sz w:val="22"/>
          <w:szCs w:val="22"/>
        </w:rPr>
        <w:t>Ke smlouvě, jako její nedílná součást, je připojena příloha s</w:t>
      </w:r>
      <w:r w:rsidR="008432CC" w:rsidRPr="004875A5">
        <w:rPr>
          <w:rFonts w:ascii="Arial" w:hAnsi="Arial" w:cs="Arial"/>
          <w:b w:val="0"/>
          <w:bCs/>
          <w:color w:val="000000"/>
          <w:sz w:val="22"/>
          <w:szCs w:val="22"/>
        </w:rPr>
        <w:t> </w:t>
      </w:r>
      <w:r w:rsidRPr="004875A5">
        <w:rPr>
          <w:rFonts w:ascii="Arial" w:hAnsi="Arial" w:cs="Arial"/>
          <w:b w:val="0"/>
          <w:bCs/>
          <w:color w:val="000000"/>
          <w:sz w:val="22"/>
          <w:szCs w:val="22"/>
        </w:rPr>
        <w:t>kalkulac</w:t>
      </w:r>
      <w:r w:rsidR="008432CC" w:rsidRPr="004875A5">
        <w:rPr>
          <w:rFonts w:ascii="Arial" w:hAnsi="Arial" w:cs="Arial"/>
          <w:b w:val="0"/>
          <w:bCs/>
          <w:color w:val="000000"/>
          <w:sz w:val="22"/>
          <w:szCs w:val="22"/>
        </w:rPr>
        <w:t xml:space="preserve">emi </w:t>
      </w:r>
      <w:r w:rsidRPr="004875A5">
        <w:rPr>
          <w:rFonts w:ascii="Arial" w:hAnsi="Arial" w:cs="Arial"/>
          <w:b w:val="0"/>
          <w:bCs/>
          <w:color w:val="000000"/>
          <w:sz w:val="22"/>
          <w:szCs w:val="22"/>
        </w:rPr>
        <w:t>cen prací</w:t>
      </w:r>
      <w:r w:rsidR="008432CC" w:rsidRPr="004875A5">
        <w:rPr>
          <w:rFonts w:ascii="Arial" w:hAnsi="Arial" w:cs="Arial"/>
          <w:b w:val="0"/>
          <w:bCs/>
          <w:color w:val="000000"/>
          <w:sz w:val="22"/>
          <w:szCs w:val="22"/>
        </w:rPr>
        <w:t xml:space="preserve"> jednotlivých položek odst. 4.1 a 4.2</w:t>
      </w:r>
      <w:r w:rsidRPr="004875A5">
        <w:rPr>
          <w:rFonts w:ascii="Arial" w:hAnsi="Arial" w:cs="Arial"/>
          <w:b w:val="0"/>
          <w:bCs/>
          <w:color w:val="000000"/>
          <w:sz w:val="22"/>
          <w:szCs w:val="22"/>
        </w:rPr>
        <w:t xml:space="preserve">. </w:t>
      </w:r>
    </w:p>
    <w:p w:rsidR="00070D16" w:rsidRDefault="00070D16" w:rsidP="00070D16">
      <w:pPr>
        <w:pStyle w:val="Nadpis"/>
        <w:numPr>
          <w:ilvl w:val="1"/>
          <w:numId w:val="4"/>
        </w:numPr>
        <w:tabs>
          <w:tab w:val="clear" w:pos="1080"/>
          <w:tab w:val="num" w:pos="709"/>
        </w:tabs>
        <w:spacing w:before="240"/>
        <w:ind w:left="709" w:hanging="709"/>
        <w:rPr>
          <w:rFonts w:ascii="Arial" w:hAnsi="Arial" w:cs="Arial"/>
          <w:b w:val="0"/>
          <w:bCs/>
          <w:color w:val="000000"/>
          <w:sz w:val="22"/>
          <w:szCs w:val="22"/>
        </w:rPr>
      </w:pPr>
      <w:r w:rsidRPr="00070D16">
        <w:rPr>
          <w:rFonts w:ascii="Arial" w:hAnsi="Arial" w:cs="Arial"/>
          <w:b w:val="0"/>
          <w:bCs/>
          <w:color w:val="000000"/>
          <w:sz w:val="22"/>
          <w:szCs w:val="22"/>
        </w:rPr>
        <w:t xml:space="preserve">Smlouva nabývá platnosti dnem jejího podpisu poslední ze smluvních stran a účinnosti </w:t>
      </w:r>
      <w:r w:rsidRPr="00070D16">
        <w:rPr>
          <w:rFonts w:ascii="Arial" w:hAnsi="Arial" w:cs="Arial"/>
          <w:b w:val="0"/>
          <w:bCs/>
          <w:color w:val="000000"/>
          <w:sz w:val="22"/>
          <w:szCs w:val="22"/>
        </w:rPr>
        <w:tab/>
      </w:r>
      <w:r w:rsidRPr="00070D16">
        <w:rPr>
          <w:rFonts w:ascii="Arial" w:hAnsi="Arial" w:cs="Arial"/>
          <w:b w:val="0"/>
          <w:bCs/>
          <w:color w:val="000000"/>
          <w:sz w:val="22"/>
          <w:szCs w:val="22"/>
        </w:rPr>
        <w:tab/>
        <w:t xml:space="preserve">zveřejněním v Registru smluv, pokud této účinnosti dle příslušných ustanovení smlouvy </w:t>
      </w:r>
      <w:r w:rsidRPr="00070D16">
        <w:rPr>
          <w:rFonts w:ascii="Arial" w:hAnsi="Arial" w:cs="Arial"/>
          <w:b w:val="0"/>
          <w:bCs/>
          <w:color w:val="000000"/>
          <w:sz w:val="22"/>
          <w:szCs w:val="22"/>
        </w:rPr>
        <w:tab/>
      </w:r>
      <w:r w:rsidRPr="00070D16">
        <w:rPr>
          <w:rFonts w:ascii="Arial" w:hAnsi="Arial" w:cs="Arial"/>
          <w:b w:val="0"/>
          <w:bCs/>
          <w:color w:val="000000"/>
          <w:sz w:val="22"/>
          <w:szCs w:val="22"/>
        </w:rPr>
        <w:tab/>
        <w:t>nenabude později</w:t>
      </w:r>
      <w:r>
        <w:rPr>
          <w:rFonts w:ascii="Arial" w:hAnsi="Arial" w:cs="Arial"/>
          <w:b w:val="0"/>
          <w:bCs/>
          <w:color w:val="000000"/>
          <w:sz w:val="22"/>
          <w:szCs w:val="22"/>
        </w:rPr>
        <w:t>.</w:t>
      </w:r>
    </w:p>
    <w:p w:rsidR="00A90D3E" w:rsidRPr="004875A5" w:rsidRDefault="00A90D3E" w:rsidP="00A90D3E">
      <w:pPr>
        <w:pStyle w:val="Nadpis"/>
        <w:numPr>
          <w:ilvl w:val="1"/>
          <w:numId w:val="4"/>
        </w:numPr>
        <w:tabs>
          <w:tab w:val="clear" w:pos="1080"/>
        </w:tabs>
        <w:spacing w:before="240"/>
        <w:ind w:left="709" w:hanging="709"/>
        <w:rPr>
          <w:rFonts w:ascii="Arial" w:hAnsi="Arial" w:cs="Arial"/>
          <w:b w:val="0"/>
          <w:bCs/>
          <w:color w:val="000000"/>
          <w:sz w:val="22"/>
          <w:szCs w:val="22"/>
        </w:rPr>
      </w:pPr>
      <w:r w:rsidRPr="00A90D3E">
        <w:rPr>
          <w:rFonts w:ascii="Arial" w:hAnsi="Arial" w:cs="Arial"/>
          <w:b w:val="0"/>
          <w:bCs/>
          <w:color w:val="000000"/>
          <w:sz w:val="22"/>
          <w:szCs w:val="22"/>
        </w:rPr>
        <w:t>Smluvní strany nepovažují žádné ustanovení smlouvy za obchodní tajemství.</w:t>
      </w:r>
    </w:p>
    <w:p w:rsidR="00144A9F" w:rsidRPr="004875A5" w:rsidRDefault="00070D16" w:rsidP="00070D16">
      <w:pPr>
        <w:pStyle w:val="Nadpis"/>
        <w:spacing w:before="360"/>
        <w:ind w:left="709" w:hanging="709"/>
        <w:rPr>
          <w:rFonts w:ascii="Arial" w:hAnsi="Arial" w:cs="Arial"/>
          <w:b w:val="0"/>
          <w:bCs/>
          <w:color w:val="000000"/>
          <w:sz w:val="22"/>
          <w:szCs w:val="22"/>
        </w:rPr>
      </w:pPr>
      <w:r>
        <w:rPr>
          <w:rFonts w:ascii="Arial" w:hAnsi="Arial" w:cs="Arial"/>
          <w:b w:val="0"/>
          <w:bCs/>
          <w:color w:val="000000"/>
          <w:sz w:val="22"/>
          <w:szCs w:val="22"/>
        </w:rPr>
        <w:t>9.</w:t>
      </w:r>
      <w:r w:rsidR="00A90D3E">
        <w:rPr>
          <w:rFonts w:ascii="Arial" w:hAnsi="Arial" w:cs="Arial"/>
          <w:b w:val="0"/>
          <w:bCs/>
          <w:color w:val="000000"/>
          <w:sz w:val="22"/>
          <w:szCs w:val="22"/>
        </w:rPr>
        <w:t>8</w:t>
      </w:r>
      <w:r w:rsidR="00144A9F" w:rsidRPr="004875A5">
        <w:rPr>
          <w:rFonts w:ascii="Arial" w:hAnsi="Arial" w:cs="Arial"/>
          <w:b w:val="0"/>
          <w:bCs/>
          <w:color w:val="000000"/>
          <w:sz w:val="22"/>
          <w:szCs w:val="22"/>
        </w:rPr>
        <w:t xml:space="preserve">    </w:t>
      </w:r>
      <w:r w:rsidR="00A90D3E">
        <w:rPr>
          <w:rFonts w:ascii="Arial" w:hAnsi="Arial" w:cs="Arial"/>
          <w:b w:val="0"/>
          <w:bCs/>
          <w:color w:val="000000"/>
          <w:sz w:val="22"/>
          <w:szCs w:val="22"/>
        </w:rPr>
        <w:tab/>
      </w:r>
      <w:r w:rsidR="00144A9F" w:rsidRPr="004875A5">
        <w:rPr>
          <w:rFonts w:ascii="Arial" w:hAnsi="Arial" w:cs="Arial"/>
          <w:b w:val="0"/>
          <w:b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00144A9F" w:rsidRPr="004875A5">
        <w:rPr>
          <w:rFonts w:ascii="Arial" w:hAnsi="Arial" w:cs="Arial"/>
          <w:b w:val="0"/>
          <w:bCs/>
          <w:color w:val="000000"/>
          <w:sz w:val="22"/>
          <w:szCs w:val="22"/>
        </w:rPr>
        <w:t>metadat</w:t>
      </w:r>
      <w:proofErr w:type="spellEnd"/>
      <w:r w:rsidR="00144A9F" w:rsidRPr="004875A5">
        <w:rPr>
          <w:rFonts w:ascii="Arial" w:hAnsi="Arial" w:cs="Arial"/>
          <w:b w:val="0"/>
          <w:bCs/>
          <w:color w:val="000000"/>
          <w:sz w:val="22"/>
          <w:szCs w:val="22"/>
        </w:rPr>
        <w:t xml:space="preserve"> požadovaných k uveřejnění dle zákona č. 340/2015 Sb. o registru smluv. Zveřejnění smlouvy a </w:t>
      </w:r>
      <w:proofErr w:type="spellStart"/>
      <w:r w:rsidR="00144A9F" w:rsidRPr="004875A5">
        <w:rPr>
          <w:rFonts w:ascii="Arial" w:hAnsi="Arial" w:cs="Arial"/>
          <w:b w:val="0"/>
          <w:bCs/>
          <w:color w:val="000000"/>
          <w:sz w:val="22"/>
          <w:szCs w:val="22"/>
        </w:rPr>
        <w:t>metadat</w:t>
      </w:r>
      <w:proofErr w:type="spellEnd"/>
      <w:r w:rsidR="00144A9F" w:rsidRPr="004875A5">
        <w:rPr>
          <w:rFonts w:ascii="Arial" w:hAnsi="Arial" w:cs="Arial"/>
          <w:b w:val="0"/>
          <w:bCs/>
          <w:color w:val="000000"/>
          <w:sz w:val="22"/>
          <w:szCs w:val="22"/>
        </w:rPr>
        <w:t xml:space="preserve"> v registru smluv zajistí Povodí Ohře, státní podnik, který má právo tuto smlouvu zveřejnit rovněž v pochybnostech o tom, zda tato smlouva zveřejnění podléhá či nikoliv.</w:t>
      </w:r>
    </w:p>
    <w:p w:rsidR="00144A9F" w:rsidRPr="004875A5" w:rsidRDefault="00144A9F" w:rsidP="00070D16">
      <w:pPr>
        <w:pStyle w:val="Nadpis"/>
        <w:spacing w:before="240"/>
        <w:ind w:left="709"/>
        <w:rPr>
          <w:rFonts w:ascii="Arial" w:hAnsi="Arial" w:cs="Arial"/>
          <w:b w:val="0"/>
          <w:bCs/>
          <w:color w:val="000000"/>
          <w:sz w:val="22"/>
          <w:szCs w:val="22"/>
        </w:rPr>
      </w:pPr>
    </w:p>
    <w:p w:rsidR="001B5380" w:rsidRPr="004875A5" w:rsidRDefault="001B5380" w:rsidP="001B5380">
      <w:pPr>
        <w:pStyle w:val="Nadpis"/>
        <w:spacing w:before="360"/>
        <w:rPr>
          <w:rFonts w:ascii="Arial" w:hAnsi="Arial" w:cs="Arial"/>
          <w:b w:val="0"/>
          <w:bCs/>
          <w:color w:val="000000"/>
          <w:sz w:val="22"/>
          <w:szCs w:val="22"/>
        </w:rPr>
      </w:pPr>
      <w:r w:rsidRPr="004875A5">
        <w:rPr>
          <w:rFonts w:ascii="Arial" w:hAnsi="Arial" w:cs="Arial"/>
          <w:b w:val="0"/>
          <w:bCs/>
          <w:color w:val="000000"/>
          <w:sz w:val="22"/>
          <w:szCs w:val="22"/>
        </w:rPr>
        <w:t>V Chomutově dne ……………</w:t>
      </w:r>
      <w:r w:rsidRPr="004875A5">
        <w:rPr>
          <w:rFonts w:ascii="Arial" w:hAnsi="Arial" w:cs="Arial"/>
          <w:b w:val="0"/>
          <w:bCs/>
          <w:color w:val="000000"/>
          <w:sz w:val="22"/>
          <w:szCs w:val="22"/>
        </w:rPr>
        <w:tab/>
      </w:r>
      <w:r w:rsidRPr="004875A5">
        <w:rPr>
          <w:rFonts w:ascii="Arial" w:hAnsi="Arial" w:cs="Arial"/>
          <w:b w:val="0"/>
          <w:bCs/>
          <w:color w:val="000000"/>
          <w:sz w:val="22"/>
          <w:szCs w:val="22"/>
        </w:rPr>
        <w:tab/>
      </w:r>
      <w:r w:rsidRPr="004875A5">
        <w:rPr>
          <w:rFonts w:ascii="Arial" w:hAnsi="Arial" w:cs="Arial"/>
          <w:b w:val="0"/>
          <w:bCs/>
          <w:color w:val="000000"/>
          <w:sz w:val="22"/>
          <w:szCs w:val="22"/>
        </w:rPr>
        <w:tab/>
      </w:r>
      <w:r w:rsidR="008432CC" w:rsidRPr="004875A5">
        <w:rPr>
          <w:rFonts w:ascii="Arial" w:hAnsi="Arial" w:cs="Arial"/>
          <w:b w:val="0"/>
          <w:bCs/>
          <w:color w:val="000000"/>
          <w:sz w:val="22"/>
          <w:szCs w:val="22"/>
        </w:rPr>
        <w:tab/>
      </w:r>
      <w:r w:rsidRPr="004875A5">
        <w:rPr>
          <w:rFonts w:ascii="Arial" w:hAnsi="Arial" w:cs="Arial"/>
          <w:b w:val="0"/>
          <w:bCs/>
          <w:color w:val="000000"/>
          <w:sz w:val="22"/>
          <w:szCs w:val="22"/>
        </w:rPr>
        <w:t>V Praze dne …………………….</w:t>
      </w:r>
    </w:p>
    <w:p w:rsidR="001B5380" w:rsidRPr="004875A5" w:rsidRDefault="001B5380" w:rsidP="001B5380">
      <w:pPr>
        <w:pStyle w:val="Nadpis"/>
        <w:spacing w:before="360"/>
        <w:rPr>
          <w:rFonts w:ascii="Arial" w:hAnsi="Arial" w:cs="Arial"/>
          <w:b w:val="0"/>
          <w:bCs/>
          <w:color w:val="000000"/>
          <w:sz w:val="22"/>
          <w:szCs w:val="22"/>
        </w:rPr>
      </w:pPr>
      <w:r w:rsidRPr="004875A5">
        <w:rPr>
          <w:rFonts w:ascii="Arial" w:hAnsi="Arial" w:cs="Arial"/>
          <w:b w:val="0"/>
          <w:bCs/>
          <w:color w:val="000000"/>
          <w:sz w:val="22"/>
          <w:szCs w:val="22"/>
        </w:rPr>
        <w:t xml:space="preserve">oprávněný zástupce objednatele                     </w:t>
      </w:r>
      <w:r w:rsidRPr="004875A5">
        <w:rPr>
          <w:rFonts w:ascii="Arial" w:hAnsi="Arial" w:cs="Arial"/>
          <w:b w:val="0"/>
          <w:bCs/>
          <w:color w:val="000000"/>
          <w:sz w:val="22"/>
          <w:szCs w:val="22"/>
        </w:rPr>
        <w:tab/>
      </w:r>
      <w:r w:rsidR="008432CC" w:rsidRPr="004875A5">
        <w:rPr>
          <w:rFonts w:ascii="Arial" w:hAnsi="Arial" w:cs="Arial"/>
          <w:b w:val="0"/>
          <w:bCs/>
          <w:color w:val="000000"/>
          <w:sz w:val="22"/>
          <w:szCs w:val="22"/>
        </w:rPr>
        <w:tab/>
      </w:r>
      <w:r w:rsidRPr="004875A5">
        <w:rPr>
          <w:rFonts w:ascii="Arial" w:hAnsi="Arial" w:cs="Arial"/>
          <w:b w:val="0"/>
          <w:bCs/>
          <w:color w:val="000000"/>
          <w:sz w:val="22"/>
          <w:szCs w:val="22"/>
        </w:rPr>
        <w:t>oprávněný zástupce zhotovitele</w:t>
      </w:r>
    </w:p>
    <w:p w:rsidR="00AC4A9D" w:rsidRPr="004875A5" w:rsidRDefault="00AC4A9D">
      <w:pPr>
        <w:pStyle w:val="Nadpis"/>
        <w:spacing w:before="360"/>
        <w:rPr>
          <w:rFonts w:ascii="Arial" w:hAnsi="Arial" w:cs="Arial"/>
          <w:b w:val="0"/>
          <w:bCs/>
          <w:color w:val="000000"/>
          <w:sz w:val="22"/>
          <w:szCs w:val="22"/>
        </w:rPr>
      </w:pPr>
    </w:p>
    <w:p w:rsidR="006858C3" w:rsidRDefault="006858C3">
      <w:pPr>
        <w:pStyle w:val="Nadpis"/>
        <w:spacing w:before="360"/>
        <w:rPr>
          <w:rFonts w:ascii="Arial" w:hAnsi="Arial" w:cs="Arial"/>
          <w:b w:val="0"/>
          <w:bCs/>
          <w:color w:val="000000"/>
          <w:sz w:val="22"/>
          <w:szCs w:val="22"/>
        </w:rPr>
      </w:pPr>
    </w:p>
    <w:p w:rsidR="00070D16" w:rsidRPr="004875A5" w:rsidRDefault="00070D16">
      <w:pPr>
        <w:pStyle w:val="Nadpis"/>
        <w:spacing w:before="360"/>
        <w:rPr>
          <w:rFonts w:ascii="Arial" w:hAnsi="Arial" w:cs="Arial"/>
          <w:b w:val="0"/>
          <w:bCs/>
          <w:color w:val="000000"/>
          <w:sz w:val="22"/>
          <w:szCs w:val="22"/>
        </w:rPr>
      </w:pPr>
    </w:p>
    <w:p w:rsidR="001B5380" w:rsidRPr="004875A5" w:rsidRDefault="001B5380" w:rsidP="001B5380">
      <w:pPr>
        <w:autoSpaceDE w:val="0"/>
        <w:autoSpaceDN w:val="0"/>
        <w:adjustRightInd w:val="0"/>
        <w:rPr>
          <w:rFonts w:ascii="Arial" w:hAnsi="Arial" w:cs="Arial"/>
          <w:sz w:val="22"/>
          <w:szCs w:val="22"/>
        </w:rPr>
      </w:pPr>
    </w:p>
    <w:p w:rsidR="001B5380" w:rsidRPr="004875A5" w:rsidRDefault="001B5380" w:rsidP="001B5380">
      <w:pPr>
        <w:autoSpaceDE w:val="0"/>
        <w:autoSpaceDN w:val="0"/>
        <w:adjustRightInd w:val="0"/>
        <w:rPr>
          <w:rFonts w:ascii="Arial" w:hAnsi="Arial" w:cs="Arial"/>
          <w:sz w:val="22"/>
          <w:szCs w:val="22"/>
        </w:rPr>
      </w:pPr>
      <w:r w:rsidRPr="004875A5">
        <w:rPr>
          <w:rFonts w:ascii="Arial" w:hAnsi="Arial" w:cs="Arial"/>
          <w:sz w:val="22"/>
          <w:szCs w:val="22"/>
        </w:rPr>
        <w:t>……………………………………</w:t>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006858C3" w:rsidRPr="004875A5">
        <w:rPr>
          <w:rFonts w:ascii="Arial" w:hAnsi="Arial" w:cs="Arial"/>
          <w:sz w:val="22"/>
          <w:szCs w:val="22"/>
        </w:rPr>
        <w:tab/>
      </w:r>
      <w:r w:rsidRPr="004875A5">
        <w:rPr>
          <w:rFonts w:ascii="Arial" w:hAnsi="Arial" w:cs="Arial"/>
          <w:sz w:val="22"/>
          <w:szCs w:val="22"/>
        </w:rPr>
        <w:t>…………………………………….</w:t>
      </w:r>
    </w:p>
    <w:p w:rsidR="001B5380" w:rsidRPr="004875A5" w:rsidRDefault="001B5380" w:rsidP="001B5380">
      <w:pPr>
        <w:autoSpaceDE w:val="0"/>
        <w:autoSpaceDN w:val="0"/>
        <w:adjustRightInd w:val="0"/>
        <w:rPr>
          <w:rFonts w:ascii="Arial" w:hAnsi="Arial" w:cs="Arial"/>
          <w:sz w:val="22"/>
          <w:szCs w:val="22"/>
        </w:rPr>
      </w:pPr>
      <w:bookmarkStart w:id="0" w:name="_GoBack"/>
      <w:bookmarkEnd w:id="0"/>
      <w:r w:rsidRPr="004875A5">
        <w:rPr>
          <w:rFonts w:ascii="Arial" w:hAnsi="Arial" w:cs="Arial"/>
          <w:sz w:val="22"/>
          <w:szCs w:val="22"/>
        </w:rPr>
        <w:t>investiční ředitel</w:t>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006858C3" w:rsidRPr="004875A5">
        <w:rPr>
          <w:rFonts w:ascii="Arial" w:hAnsi="Arial" w:cs="Arial"/>
          <w:sz w:val="22"/>
          <w:szCs w:val="22"/>
        </w:rPr>
        <w:tab/>
      </w:r>
      <w:r w:rsidRPr="004875A5">
        <w:rPr>
          <w:rFonts w:ascii="Arial" w:hAnsi="Arial" w:cs="Arial"/>
          <w:color w:val="000000"/>
          <w:sz w:val="22"/>
          <w:szCs w:val="22"/>
        </w:rPr>
        <w:t>prokurista</w:t>
      </w:r>
    </w:p>
    <w:p w:rsidR="00E82C89" w:rsidRPr="004875A5" w:rsidRDefault="001B5380" w:rsidP="008432CC">
      <w:pPr>
        <w:autoSpaceDE w:val="0"/>
        <w:autoSpaceDN w:val="0"/>
        <w:adjustRightInd w:val="0"/>
        <w:rPr>
          <w:rFonts w:ascii="Arial" w:hAnsi="Arial" w:cs="Arial"/>
          <w:b/>
          <w:bCs/>
          <w:color w:val="000000"/>
          <w:sz w:val="22"/>
          <w:szCs w:val="22"/>
        </w:rPr>
      </w:pPr>
      <w:r w:rsidRPr="004875A5">
        <w:rPr>
          <w:rFonts w:ascii="Arial" w:hAnsi="Arial" w:cs="Arial"/>
          <w:sz w:val="22"/>
          <w:szCs w:val="22"/>
        </w:rPr>
        <w:t>Povodí Ohře, státní podnik</w:t>
      </w:r>
      <w:r w:rsidRPr="004875A5">
        <w:rPr>
          <w:rFonts w:ascii="Arial" w:hAnsi="Arial" w:cs="Arial"/>
          <w:sz w:val="22"/>
          <w:szCs w:val="22"/>
        </w:rPr>
        <w:tab/>
        <w:t xml:space="preserve"> </w:t>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006858C3" w:rsidRPr="004875A5">
        <w:rPr>
          <w:rFonts w:ascii="Arial" w:hAnsi="Arial" w:cs="Arial"/>
          <w:sz w:val="22"/>
          <w:szCs w:val="22"/>
        </w:rPr>
        <w:tab/>
      </w:r>
      <w:r w:rsidRPr="004875A5">
        <w:rPr>
          <w:rFonts w:ascii="Arial" w:hAnsi="Arial" w:cs="Arial"/>
          <w:bCs/>
          <w:sz w:val="22"/>
          <w:szCs w:val="22"/>
        </w:rPr>
        <w:t>VODNÍ DÍLA - TBD a.s.</w:t>
      </w:r>
      <w:r w:rsidRPr="004875A5">
        <w:rPr>
          <w:rFonts w:ascii="Arial" w:hAnsi="Arial" w:cs="Arial"/>
          <w:sz w:val="22"/>
          <w:szCs w:val="22"/>
        </w:rPr>
        <w:tab/>
      </w:r>
    </w:p>
    <w:sectPr w:rsidR="00E82C89" w:rsidRPr="004875A5" w:rsidSect="00414C60">
      <w:headerReference w:type="default" r:id="rId9"/>
      <w:footerReference w:type="even" r:id="rId10"/>
      <w:footerReference w:type="default" r:id="rId11"/>
      <w:pgSz w:w="11906" w:h="16838"/>
      <w:pgMar w:top="1134" w:right="1133" w:bottom="1418"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DB9" w:rsidRDefault="005E6DB9">
      <w:r>
        <w:separator/>
      </w:r>
    </w:p>
  </w:endnote>
  <w:endnote w:type="continuationSeparator" w:id="0">
    <w:p w:rsidR="005E6DB9" w:rsidRDefault="005E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89" w:rsidRDefault="00E82C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82C89" w:rsidRDefault="00E82C8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80" w:rsidRPr="00F90E5C" w:rsidRDefault="001B5380" w:rsidP="0080098A">
    <w:pPr>
      <w:pStyle w:val="Zpat"/>
      <w:jc w:val="right"/>
      <w:rPr>
        <w:i/>
        <w:sz w:val="22"/>
        <w:szCs w:val="22"/>
      </w:rPr>
    </w:pPr>
    <w:r w:rsidRPr="00F90E5C">
      <w:rPr>
        <w:i/>
        <w:sz w:val="22"/>
        <w:szCs w:val="22"/>
      </w:rPr>
      <w:t xml:space="preserve">Stránka </w:t>
    </w:r>
    <w:r w:rsidRPr="00F90E5C">
      <w:rPr>
        <w:bCs/>
        <w:i/>
        <w:sz w:val="22"/>
        <w:szCs w:val="22"/>
      </w:rPr>
      <w:fldChar w:fldCharType="begin"/>
    </w:r>
    <w:r w:rsidRPr="00F90E5C">
      <w:rPr>
        <w:bCs/>
        <w:i/>
        <w:sz w:val="22"/>
        <w:szCs w:val="22"/>
      </w:rPr>
      <w:instrText>PAGE</w:instrText>
    </w:r>
    <w:r w:rsidRPr="00F90E5C">
      <w:rPr>
        <w:bCs/>
        <w:i/>
        <w:sz w:val="22"/>
        <w:szCs w:val="22"/>
      </w:rPr>
      <w:fldChar w:fldCharType="separate"/>
    </w:r>
    <w:r w:rsidR="00E827D8">
      <w:rPr>
        <w:bCs/>
        <w:i/>
        <w:noProof/>
        <w:sz w:val="22"/>
        <w:szCs w:val="22"/>
      </w:rPr>
      <w:t>6</w:t>
    </w:r>
    <w:r w:rsidRPr="00F90E5C">
      <w:rPr>
        <w:bCs/>
        <w:i/>
        <w:sz w:val="22"/>
        <w:szCs w:val="22"/>
      </w:rPr>
      <w:fldChar w:fldCharType="end"/>
    </w:r>
    <w:r w:rsidRPr="00F90E5C">
      <w:rPr>
        <w:i/>
        <w:sz w:val="22"/>
        <w:szCs w:val="22"/>
      </w:rPr>
      <w:t xml:space="preserve"> z </w:t>
    </w:r>
    <w:r w:rsidRPr="00F90E5C">
      <w:rPr>
        <w:bCs/>
        <w:i/>
        <w:sz w:val="22"/>
        <w:szCs w:val="22"/>
      </w:rPr>
      <w:fldChar w:fldCharType="begin"/>
    </w:r>
    <w:r w:rsidRPr="00F90E5C">
      <w:rPr>
        <w:bCs/>
        <w:i/>
        <w:sz w:val="22"/>
        <w:szCs w:val="22"/>
      </w:rPr>
      <w:instrText>NUMPAGES</w:instrText>
    </w:r>
    <w:r w:rsidRPr="00F90E5C">
      <w:rPr>
        <w:bCs/>
        <w:i/>
        <w:sz w:val="22"/>
        <w:szCs w:val="22"/>
      </w:rPr>
      <w:fldChar w:fldCharType="separate"/>
    </w:r>
    <w:r w:rsidR="00E827D8">
      <w:rPr>
        <w:bCs/>
        <w:i/>
        <w:noProof/>
        <w:sz w:val="22"/>
        <w:szCs w:val="22"/>
      </w:rPr>
      <w:t>6</w:t>
    </w:r>
    <w:r w:rsidRPr="00F90E5C">
      <w:rPr>
        <w:bCs/>
        <w:i/>
        <w:sz w:val="22"/>
        <w:szCs w:val="22"/>
      </w:rPr>
      <w:fldChar w:fldCharType="end"/>
    </w:r>
  </w:p>
  <w:p w:rsidR="00E82C89" w:rsidRDefault="00E82C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DB9" w:rsidRDefault="005E6DB9">
      <w:r>
        <w:separator/>
      </w:r>
    </w:p>
  </w:footnote>
  <w:footnote w:type="continuationSeparator" w:id="0">
    <w:p w:rsidR="005E6DB9" w:rsidRDefault="005E6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A5" w:rsidRPr="004875A5" w:rsidRDefault="004875A5" w:rsidP="004875A5">
    <w:pPr>
      <w:pStyle w:val="Zhlav"/>
      <w:jc w:val="right"/>
      <w:rPr>
        <w:sz w:val="16"/>
        <w:szCs w:val="16"/>
      </w:rPr>
    </w:pPr>
    <w:r w:rsidRPr="004875A5">
      <w:rPr>
        <w:sz w:val="16"/>
        <w:szCs w:val="16"/>
      </w:rPr>
      <w:t xml:space="preserve">Akce č. 502 </w:t>
    </w:r>
    <w:r w:rsidR="00E827D8">
      <w:rPr>
        <w:sz w:val="16"/>
        <w:szCs w:val="16"/>
      </w:rPr>
      <w:t>027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4C85"/>
    <w:multiLevelType w:val="multilevel"/>
    <w:tmpl w:val="88942C2A"/>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979171F"/>
    <w:multiLevelType w:val="hybridMultilevel"/>
    <w:tmpl w:val="E7D2F888"/>
    <w:lvl w:ilvl="0" w:tplc="2EFAB01C">
      <w:start w:val="1"/>
      <w:numFmt w:val="decimal"/>
      <w:lvlText w:val="%1"/>
      <w:lvlJc w:val="left"/>
      <w:pPr>
        <w:tabs>
          <w:tab w:val="num" w:pos="1065"/>
        </w:tabs>
        <w:ind w:left="1065" w:hanging="705"/>
      </w:pPr>
      <w:rPr>
        <w:rFonts w:hint="default"/>
      </w:rPr>
    </w:lvl>
    <w:lvl w:ilvl="1" w:tplc="3FEA68EE">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4C0980"/>
    <w:multiLevelType w:val="multilevel"/>
    <w:tmpl w:val="44CCD0D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4E7198"/>
    <w:multiLevelType w:val="hybridMultilevel"/>
    <w:tmpl w:val="F010362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454C9A"/>
    <w:multiLevelType w:val="hybridMultilevel"/>
    <w:tmpl w:val="8F005FE0"/>
    <w:lvl w:ilvl="0" w:tplc="60B8EE4C">
      <w:start w:val="1"/>
      <w:numFmt w:val="lowerLetter"/>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6">
    <w:nsid w:val="14A22E92"/>
    <w:multiLevelType w:val="hybridMultilevel"/>
    <w:tmpl w:val="A8F09C5E"/>
    <w:lvl w:ilvl="0" w:tplc="51660BEC">
      <w:start w:val="1"/>
      <w:numFmt w:val="bullet"/>
      <w:lvlText w:val="–"/>
      <w:lvlJc w:val="left"/>
      <w:pPr>
        <w:tabs>
          <w:tab w:val="num" w:pos="2877"/>
        </w:tabs>
        <w:ind w:left="2877" w:hanging="750"/>
      </w:pPr>
      <w:rPr>
        <w:rFonts w:ascii="Times New Roman" w:eastAsia="Times New Roman" w:hAnsi="Times New Roman" w:cs="Times New Roman" w:hint="default"/>
        <w:b/>
      </w:rPr>
    </w:lvl>
    <w:lvl w:ilvl="1" w:tplc="04050003" w:tentative="1">
      <w:start w:val="1"/>
      <w:numFmt w:val="bullet"/>
      <w:lvlText w:val="o"/>
      <w:lvlJc w:val="left"/>
      <w:pPr>
        <w:tabs>
          <w:tab w:val="num" w:pos="3207"/>
        </w:tabs>
        <w:ind w:left="3207" w:hanging="360"/>
      </w:pPr>
      <w:rPr>
        <w:rFonts w:ascii="Courier New" w:hAnsi="Courier New" w:hint="default"/>
      </w:rPr>
    </w:lvl>
    <w:lvl w:ilvl="2" w:tplc="04050005" w:tentative="1">
      <w:start w:val="1"/>
      <w:numFmt w:val="bullet"/>
      <w:lvlText w:val=""/>
      <w:lvlJc w:val="left"/>
      <w:pPr>
        <w:tabs>
          <w:tab w:val="num" w:pos="3927"/>
        </w:tabs>
        <w:ind w:left="3927" w:hanging="360"/>
      </w:pPr>
      <w:rPr>
        <w:rFonts w:ascii="Wingdings" w:hAnsi="Wingdings" w:hint="default"/>
      </w:rPr>
    </w:lvl>
    <w:lvl w:ilvl="3" w:tplc="04050001" w:tentative="1">
      <w:start w:val="1"/>
      <w:numFmt w:val="bullet"/>
      <w:lvlText w:val=""/>
      <w:lvlJc w:val="left"/>
      <w:pPr>
        <w:tabs>
          <w:tab w:val="num" w:pos="4647"/>
        </w:tabs>
        <w:ind w:left="4647" w:hanging="360"/>
      </w:pPr>
      <w:rPr>
        <w:rFonts w:ascii="Symbol" w:hAnsi="Symbol" w:hint="default"/>
      </w:rPr>
    </w:lvl>
    <w:lvl w:ilvl="4" w:tplc="04050003" w:tentative="1">
      <w:start w:val="1"/>
      <w:numFmt w:val="bullet"/>
      <w:lvlText w:val="o"/>
      <w:lvlJc w:val="left"/>
      <w:pPr>
        <w:tabs>
          <w:tab w:val="num" w:pos="5367"/>
        </w:tabs>
        <w:ind w:left="5367" w:hanging="360"/>
      </w:pPr>
      <w:rPr>
        <w:rFonts w:ascii="Courier New" w:hAnsi="Courier New" w:hint="default"/>
      </w:rPr>
    </w:lvl>
    <w:lvl w:ilvl="5" w:tplc="04050005" w:tentative="1">
      <w:start w:val="1"/>
      <w:numFmt w:val="bullet"/>
      <w:lvlText w:val=""/>
      <w:lvlJc w:val="left"/>
      <w:pPr>
        <w:tabs>
          <w:tab w:val="num" w:pos="6087"/>
        </w:tabs>
        <w:ind w:left="6087" w:hanging="360"/>
      </w:pPr>
      <w:rPr>
        <w:rFonts w:ascii="Wingdings" w:hAnsi="Wingdings" w:hint="default"/>
      </w:rPr>
    </w:lvl>
    <w:lvl w:ilvl="6" w:tplc="04050001" w:tentative="1">
      <w:start w:val="1"/>
      <w:numFmt w:val="bullet"/>
      <w:lvlText w:val=""/>
      <w:lvlJc w:val="left"/>
      <w:pPr>
        <w:tabs>
          <w:tab w:val="num" w:pos="6807"/>
        </w:tabs>
        <w:ind w:left="6807" w:hanging="360"/>
      </w:pPr>
      <w:rPr>
        <w:rFonts w:ascii="Symbol" w:hAnsi="Symbol" w:hint="default"/>
      </w:rPr>
    </w:lvl>
    <w:lvl w:ilvl="7" w:tplc="04050003" w:tentative="1">
      <w:start w:val="1"/>
      <w:numFmt w:val="bullet"/>
      <w:lvlText w:val="o"/>
      <w:lvlJc w:val="left"/>
      <w:pPr>
        <w:tabs>
          <w:tab w:val="num" w:pos="7527"/>
        </w:tabs>
        <w:ind w:left="7527" w:hanging="360"/>
      </w:pPr>
      <w:rPr>
        <w:rFonts w:ascii="Courier New" w:hAnsi="Courier New" w:hint="default"/>
      </w:rPr>
    </w:lvl>
    <w:lvl w:ilvl="8" w:tplc="04050005" w:tentative="1">
      <w:start w:val="1"/>
      <w:numFmt w:val="bullet"/>
      <w:lvlText w:val=""/>
      <w:lvlJc w:val="left"/>
      <w:pPr>
        <w:tabs>
          <w:tab w:val="num" w:pos="8247"/>
        </w:tabs>
        <w:ind w:left="8247" w:hanging="360"/>
      </w:pPr>
      <w:rPr>
        <w:rFonts w:ascii="Wingdings" w:hAnsi="Wingdings" w:hint="default"/>
      </w:rPr>
    </w:lvl>
  </w:abstractNum>
  <w:abstractNum w:abstractNumId="7">
    <w:nsid w:val="184C4B8F"/>
    <w:multiLevelType w:val="hybridMultilevel"/>
    <w:tmpl w:val="36663750"/>
    <w:lvl w:ilvl="0" w:tplc="0405000F">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nsid w:val="185F1735"/>
    <w:multiLevelType w:val="multilevel"/>
    <w:tmpl w:val="E8E4125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DC735F"/>
    <w:multiLevelType w:val="multilevel"/>
    <w:tmpl w:val="A7C6E6CA"/>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val="0"/>
      </w:rPr>
    </w:lvl>
    <w:lvl w:ilvl="5">
      <w:start w:val="1"/>
      <w:numFmt w:val="decimal"/>
      <w:isLgl/>
      <w:lvlText w:val="%1.%2.%3.%4.%5.%6"/>
      <w:lvlJc w:val="left"/>
      <w:pPr>
        <w:tabs>
          <w:tab w:val="num" w:pos="3240"/>
        </w:tabs>
        <w:ind w:left="3240" w:hanging="1080"/>
      </w:pPr>
      <w:rPr>
        <w:rFonts w:hint="default"/>
        <w:b w:val="0"/>
      </w:rPr>
    </w:lvl>
    <w:lvl w:ilvl="6">
      <w:start w:val="1"/>
      <w:numFmt w:val="decimal"/>
      <w:isLgl/>
      <w:lvlText w:val="%1.%2.%3.%4.%5.%6.%7"/>
      <w:lvlJc w:val="left"/>
      <w:pPr>
        <w:tabs>
          <w:tab w:val="num" w:pos="3960"/>
        </w:tabs>
        <w:ind w:left="3960" w:hanging="1440"/>
      </w:pPr>
      <w:rPr>
        <w:rFonts w:hint="default"/>
        <w:b w:val="0"/>
      </w:rPr>
    </w:lvl>
    <w:lvl w:ilvl="7">
      <w:start w:val="1"/>
      <w:numFmt w:val="decimal"/>
      <w:isLgl/>
      <w:lvlText w:val="%1.%2.%3.%4.%5.%6.%7.%8"/>
      <w:lvlJc w:val="left"/>
      <w:pPr>
        <w:tabs>
          <w:tab w:val="num" w:pos="4320"/>
        </w:tabs>
        <w:ind w:left="4320" w:hanging="1440"/>
      </w:pPr>
      <w:rPr>
        <w:rFonts w:hint="default"/>
        <w:b w:val="0"/>
      </w:rPr>
    </w:lvl>
    <w:lvl w:ilvl="8">
      <w:start w:val="1"/>
      <w:numFmt w:val="decimal"/>
      <w:isLgl/>
      <w:lvlText w:val="%1.%2.%3.%4.%5.%6.%7.%8.%9"/>
      <w:lvlJc w:val="left"/>
      <w:pPr>
        <w:tabs>
          <w:tab w:val="num" w:pos="5040"/>
        </w:tabs>
        <w:ind w:left="5040" w:hanging="1800"/>
      </w:pPr>
      <w:rPr>
        <w:rFonts w:hint="default"/>
        <w:b w:val="0"/>
      </w:rPr>
    </w:lvl>
  </w:abstractNum>
  <w:abstractNum w:abstractNumId="10">
    <w:nsid w:val="2118589A"/>
    <w:multiLevelType w:val="multilevel"/>
    <w:tmpl w:val="D908A62C"/>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3EE1C22"/>
    <w:multiLevelType w:val="hybridMultilevel"/>
    <w:tmpl w:val="F9385AD0"/>
    <w:lvl w:ilvl="0" w:tplc="B322D6B2">
      <w:start w:val="1"/>
      <w:numFmt w:val="bullet"/>
      <w:lvlText w:val="–"/>
      <w:lvlJc w:val="left"/>
      <w:pPr>
        <w:tabs>
          <w:tab w:val="num" w:pos="3417"/>
        </w:tabs>
        <w:ind w:left="3417" w:hanging="585"/>
      </w:pPr>
      <w:rPr>
        <w:rFonts w:ascii="Times New Roman" w:eastAsia="Times New Roman" w:hAnsi="Times New Roman" w:cs="Times New Roman" w:hint="default"/>
        <w:b/>
      </w:rPr>
    </w:lvl>
    <w:lvl w:ilvl="1" w:tplc="04050003" w:tentative="1">
      <w:start w:val="1"/>
      <w:numFmt w:val="bullet"/>
      <w:lvlText w:val="o"/>
      <w:lvlJc w:val="left"/>
      <w:pPr>
        <w:tabs>
          <w:tab w:val="num" w:pos="3912"/>
        </w:tabs>
        <w:ind w:left="3912" w:hanging="360"/>
      </w:pPr>
      <w:rPr>
        <w:rFonts w:ascii="Courier New" w:hAnsi="Courier New" w:hint="default"/>
      </w:rPr>
    </w:lvl>
    <w:lvl w:ilvl="2" w:tplc="04050005" w:tentative="1">
      <w:start w:val="1"/>
      <w:numFmt w:val="bullet"/>
      <w:lvlText w:val=""/>
      <w:lvlJc w:val="left"/>
      <w:pPr>
        <w:tabs>
          <w:tab w:val="num" w:pos="4632"/>
        </w:tabs>
        <w:ind w:left="4632" w:hanging="360"/>
      </w:pPr>
      <w:rPr>
        <w:rFonts w:ascii="Wingdings" w:hAnsi="Wingdings" w:hint="default"/>
      </w:rPr>
    </w:lvl>
    <w:lvl w:ilvl="3" w:tplc="04050001" w:tentative="1">
      <w:start w:val="1"/>
      <w:numFmt w:val="bullet"/>
      <w:lvlText w:val=""/>
      <w:lvlJc w:val="left"/>
      <w:pPr>
        <w:tabs>
          <w:tab w:val="num" w:pos="5352"/>
        </w:tabs>
        <w:ind w:left="5352" w:hanging="360"/>
      </w:pPr>
      <w:rPr>
        <w:rFonts w:ascii="Symbol" w:hAnsi="Symbol" w:hint="default"/>
      </w:rPr>
    </w:lvl>
    <w:lvl w:ilvl="4" w:tplc="04050003" w:tentative="1">
      <w:start w:val="1"/>
      <w:numFmt w:val="bullet"/>
      <w:lvlText w:val="o"/>
      <w:lvlJc w:val="left"/>
      <w:pPr>
        <w:tabs>
          <w:tab w:val="num" w:pos="6072"/>
        </w:tabs>
        <w:ind w:left="6072" w:hanging="360"/>
      </w:pPr>
      <w:rPr>
        <w:rFonts w:ascii="Courier New" w:hAnsi="Courier New" w:hint="default"/>
      </w:rPr>
    </w:lvl>
    <w:lvl w:ilvl="5" w:tplc="04050005" w:tentative="1">
      <w:start w:val="1"/>
      <w:numFmt w:val="bullet"/>
      <w:lvlText w:val=""/>
      <w:lvlJc w:val="left"/>
      <w:pPr>
        <w:tabs>
          <w:tab w:val="num" w:pos="6792"/>
        </w:tabs>
        <w:ind w:left="6792" w:hanging="360"/>
      </w:pPr>
      <w:rPr>
        <w:rFonts w:ascii="Wingdings" w:hAnsi="Wingdings" w:hint="default"/>
      </w:rPr>
    </w:lvl>
    <w:lvl w:ilvl="6" w:tplc="04050001" w:tentative="1">
      <w:start w:val="1"/>
      <w:numFmt w:val="bullet"/>
      <w:lvlText w:val=""/>
      <w:lvlJc w:val="left"/>
      <w:pPr>
        <w:tabs>
          <w:tab w:val="num" w:pos="7512"/>
        </w:tabs>
        <w:ind w:left="7512" w:hanging="360"/>
      </w:pPr>
      <w:rPr>
        <w:rFonts w:ascii="Symbol" w:hAnsi="Symbol" w:hint="default"/>
      </w:rPr>
    </w:lvl>
    <w:lvl w:ilvl="7" w:tplc="04050003" w:tentative="1">
      <w:start w:val="1"/>
      <w:numFmt w:val="bullet"/>
      <w:lvlText w:val="o"/>
      <w:lvlJc w:val="left"/>
      <w:pPr>
        <w:tabs>
          <w:tab w:val="num" w:pos="8232"/>
        </w:tabs>
        <w:ind w:left="8232" w:hanging="360"/>
      </w:pPr>
      <w:rPr>
        <w:rFonts w:ascii="Courier New" w:hAnsi="Courier New" w:hint="default"/>
      </w:rPr>
    </w:lvl>
    <w:lvl w:ilvl="8" w:tplc="04050005" w:tentative="1">
      <w:start w:val="1"/>
      <w:numFmt w:val="bullet"/>
      <w:lvlText w:val=""/>
      <w:lvlJc w:val="left"/>
      <w:pPr>
        <w:tabs>
          <w:tab w:val="num" w:pos="8952"/>
        </w:tabs>
        <w:ind w:left="8952" w:hanging="360"/>
      </w:pPr>
      <w:rPr>
        <w:rFonts w:ascii="Wingdings" w:hAnsi="Wingdings" w:hint="default"/>
      </w:rPr>
    </w:lvl>
  </w:abstractNum>
  <w:abstractNum w:abstractNumId="12">
    <w:nsid w:val="2993341D"/>
    <w:multiLevelType w:val="hybridMultilevel"/>
    <w:tmpl w:val="E06C0BD4"/>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A023EA7"/>
    <w:multiLevelType w:val="multilevel"/>
    <w:tmpl w:val="B04011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806F52"/>
    <w:multiLevelType w:val="hybridMultilevel"/>
    <w:tmpl w:val="E9D073A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1B9449A"/>
    <w:multiLevelType w:val="hybridMultilevel"/>
    <w:tmpl w:val="EE26C198"/>
    <w:lvl w:ilvl="0" w:tplc="CF2AF58E">
      <w:start w:val="1"/>
      <w:numFmt w:val="upperRoman"/>
      <w:lvlText w:val="%1."/>
      <w:lvlJc w:val="left"/>
      <w:pPr>
        <w:tabs>
          <w:tab w:val="num" w:pos="1428"/>
        </w:tabs>
        <w:ind w:left="1428" w:hanging="72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nsid w:val="340E2DDE"/>
    <w:multiLevelType w:val="hybridMultilevel"/>
    <w:tmpl w:val="B7AA7B40"/>
    <w:lvl w:ilvl="0" w:tplc="FE8030E2">
      <w:start w:val="1"/>
      <w:numFmt w:val="bullet"/>
      <w:lvlText w:val="–"/>
      <w:lvlJc w:val="left"/>
      <w:pPr>
        <w:tabs>
          <w:tab w:val="num" w:pos="1065"/>
        </w:tabs>
        <w:ind w:left="1065" w:hanging="705"/>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5FC4E7E"/>
    <w:multiLevelType w:val="hybridMultilevel"/>
    <w:tmpl w:val="A39C472C"/>
    <w:lvl w:ilvl="0" w:tplc="CDCA51D4">
      <w:start w:val="1"/>
      <w:numFmt w:val="upperRoman"/>
      <w:lvlText w:val="%1."/>
      <w:lvlJc w:val="left"/>
      <w:pPr>
        <w:tabs>
          <w:tab w:val="num" w:pos="1428"/>
        </w:tabs>
        <w:ind w:left="1428" w:hanging="72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8">
    <w:nsid w:val="3F2832BB"/>
    <w:multiLevelType w:val="hybridMultilevel"/>
    <w:tmpl w:val="E334CDC2"/>
    <w:lvl w:ilvl="0" w:tplc="D3121960">
      <w:start w:val="1"/>
      <w:numFmt w:val="decimal"/>
      <w:lvlText w:val="%1."/>
      <w:lvlJc w:val="left"/>
      <w:pPr>
        <w:tabs>
          <w:tab w:val="num" w:pos="15225"/>
        </w:tabs>
        <w:ind w:left="15225" w:hanging="705"/>
      </w:pPr>
      <w:rPr>
        <w:rFonts w:hint="default"/>
      </w:rPr>
    </w:lvl>
    <w:lvl w:ilvl="1" w:tplc="04050019" w:tentative="1">
      <w:start w:val="1"/>
      <w:numFmt w:val="lowerLetter"/>
      <w:lvlText w:val="%2."/>
      <w:lvlJc w:val="left"/>
      <w:pPr>
        <w:tabs>
          <w:tab w:val="num" w:pos="15600"/>
        </w:tabs>
        <w:ind w:left="15600" w:hanging="360"/>
      </w:pPr>
    </w:lvl>
    <w:lvl w:ilvl="2" w:tplc="0405001B" w:tentative="1">
      <w:start w:val="1"/>
      <w:numFmt w:val="lowerRoman"/>
      <w:lvlText w:val="%3."/>
      <w:lvlJc w:val="right"/>
      <w:pPr>
        <w:tabs>
          <w:tab w:val="num" w:pos="16320"/>
        </w:tabs>
        <w:ind w:left="16320" w:hanging="180"/>
      </w:pPr>
    </w:lvl>
    <w:lvl w:ilvl="3" w:tplc="0405000F" w:tentative="1">
      <w:start w:val="1"/>
      <w:numFmt w:val="decimal"/>
      <w:lvlText w:val="%4."/>
      <w:lvlJc w:val="left"/>
      <w:pPr>
        <w:tabs>
          <w:tab w:val="num" w:pos="17040"/>
        </w:tabs>
        <w:ind w:left="17040" w:hanging="360"/>
      </w:pPr>
    </w:lvl>
    <w:lvl w:ilvl="4" w:tplc="04050019" w:tentative="1">
      <w:start w:val="1"/>
      <w:numFmt w:val="lowerLetter"/>
      <w:lvlText w:val="%5."/>
      <w:lvlJc w:val="left"/>
      <w:pPr>
        <w:tabs>
          <w:tab w:val="num" w:pos="17760"/>
        </w:tabs>
        <w:ind w:left="17760" w:hanging="360"/>
      </w:pPr>
    </w:lvl>
    <w:lvl w:ilvl="5" w:tplc="0405001B" w:tentative="1">
      <w:start w:val="1"/>
      <w:numFmt w:val="lowerRoman"/>
      <w:lvlText w:val="%6."/>
      <w:lvlJc w:val="right"/>
      <w:pPr>
        <w:tabs>
          <w:tab w:val="num" w:pos="18480"/>
        </w:tabs>
        <w:ind w:left="18480" w:hanging="180"/>
      </w:pPr>
    </w:lvl>
    <w:lvl w:ilvl="6" w:tplc="0405000F" w:tentative="1">
      <w:start w:val="1"/>
      <w:numFmt w:val="decimal"/>
      <w:lvlText w:val="%7."/>
      <w:lvlJc w:val="left"/>
      <w:pPr>
        <w:tabs>
          <w:tab w:val="num" w:pos="19200"/>
        </w:tabs>
        <w:ind w:left="19200" w:hanging="360"/>
      </w:pPr>
    </w:lvl>
    <w:lvl w:ilvl="7" w:tplc="04050019" w:tentative="1">
      <w:start w:val="1"/>
      <w:numFmt w:val="lowerLetter"/>
      <w:lvlText w:val="%8."/>
      <w:lvlJc w:val="left"/>
      <w:pPr>
        <w:tabs>
          <w:tab w:val="num" w:pos="19920"/>
        </w:tabs>
        <w:ind w:left="19920" w:hanging="360"/>
      </w:pPr>
    </w:lvl>
    <w:lvl w:ilvl="8" w:tplc="0405001B" w:tentative="1">
      <w:start w:val="1"/>
      <w:numFmt w:val="lowerRoman"/>
      <w:lvlText w:val="%9."/>
      <w:lvlJc w:val="right"/>
      <w:pPr>
        <w:tabs>
          <w:tab w:val="num" w:pos="20640"/>
        </w:tabs>
        <w:ind w:left="20640" w:hanging="180"/>
      </w:pPr>
    </w:lvl>
  </w:abstractNum>
  <w:abstractNum w:abstractNumId="19">
    <w:nsid w:val="40C45A84"/>
    <w:multiLevelType w:val="hybridMultilevel"/>
    <w:tmpl w:val="DD8E4758"/>
    <w:lvl w:ilvl="0" w:tplc="76F4CFD6">
      <w:start w:val="1"/>
      <w:numFmt w:val="upperRoman"/>
      <w:lvlText w:val="%1."/>
      <w:lvlJc w:val="left"/>
      <w:pPr>
        <w:tabs>
          <w:tab w:val="num" w:pos="1428"/>
        </w:tabs>
        <w:ind w:left="1428" w:hanging="72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0">
    <w:nsid w:val="41B87C1B"/>
    <w:multiLevelType w:val="hybridMultilevel"/>
    <w:tmpl w:val="84ECC44A"/>
    <w:lvl w:ilvl="0" w:tplc="917CD456">
      <w:numFmt w:val="bullet"/>
      <w:lvlText w:val="–"/>
      <w:lvlJc w:val="left"/>
      <w:pPr>
        <w:tabs>
          <w:tab w:val="num" w:pos="1065"/>
        </w:tabs>
        <w:ind w:left="1065" w:hanging="705"/>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4443055"/>
    <w:multiLevelType w:val="multilevel"/>
    <w:tmpl w:val="BB0E7AAA"/>
    <w:lvl w:ilvl="0">
      <w:start w:val="4"/>
      <w:numFmt w:val="decimal"/>
      <w:lvlText w:val="%1"/>
      <w:lvlJc w:val="left"/>
      <w:pPr>
        <w:tabs>
          <w:tab w:val="num" w:pos="644"/>
        </w:tabs>
        <w:ind w:left="644"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44A10942"/>
    <w:multiLevelType w:val="hybridMultilevel"/>
    <w:tmpl w:val="2C08B62E"/>
    <w:lvl w:ilvl="0" w:tplc="4D5C421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10075F"/>
    <w:multiLevelType w:val="multilevel"/>
    <w:tmpl w:val="E15892F2"/>
    <w:lvl w:ilvl="0">
      <w:start w:val="1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AE74D86"/>
    <w:multiLevelType w:val="hybridMultilevel"/>
    <w:tmpl w:val="FD646EF2"/>
    <w:lvl w:ilvl="0" w:tplc="7CD2E8E4">
      <w:start w:val="2"/>
      <w:numFmt w:val="lowerLetter"/>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C326CAA"/>
    <w:multiLevelType w:val="hybridMultilevel"/>
    <w:tmpl w:val="BBE48E22"/>
    <w:lvl w:ilvl="0" w:tplc="F6F6DBC6">
      <w:start w:val="2"/>
      <w:numFmt w:val="bullet"/>
      <w:lvlText w:val="–"/>
      <w:lvlJc w:val="left"/>
      <w:pPr>
        <w:tabs>
          <w:tab w:val="num" w:pos="1065"/>
        </w:tabs>
        <w:ind w:left="1065" w:hanging="705"/>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4C5A6C16"/>
    <w:multiLevelType w:val="multilevel"/>
    <w:tmpl w:val="793681F0"/>
    <w:lvl w:ilvl="0">
      <w:start w:val="9"/>
      <w:numFmt w:val="decimal"/>
      <w:lvlText w:val="%1"/>
      <w:lvlJc w:val="left"/>
      <w:pPr>
        <w:tabs>
          <w:tab w:val="num" w:pos="1425"/>
        </w:tabs>
        <w:ind w:left="1425" w:hanging="1425"/>
      </w:pPr>
      <w:rPr>
        <w:rFonts w:hint="default"/>
      </w:rPr>
    </w:lvl>
    <w:lvl w:ilvl="1">
      <w:start w:val="1"/>
      <w:numFmt w:val="decimal"/>
      <w:lvlText w:val="%1.%2"/>
      <w:lvlJc w:val="left"/>
      <w:pPr>
        <w:tabs>
          <w:tab w:val="num" w:pos="2145"/>
        </w:tabs>
        <w:ind w:left="2145" w:hanging="1425"/>
      </w:pPr>
      <w:rPr>
        <w:rFonts w:hint="default"/>
      </w:rPr>
    </w:lvl>
    <w:lvl w:ilvl="2">
      <w:start w:val="1"/>
      <w:numFmt w:val="decimal"/>
      <w:lvlText w:val="%1.%2.%3"/>
      <w:lvlJc w:val="left"/>
      <w:pPr>
        <w:tabs>
          <w:tab w:val="num" w:pos="2865"/>
        </w:tabs>
        <w:ind w:left="2865" w:hanging="1425"/>
      </w:pPr>
      <w:rPr>
        <w:rFonts w:hint="default"/>
      </w:rPr>
    </w:lvl>
    <w:lvl w:ilvl="3">
      <w:start w:val="1"/>
      <w:numFmt w:val="decimal"/>
      <w:lvlText w:val="%1.%2.%3.%4"/>
      <w:lvlJc w:val="left"/>
      <w:pPr>
        <w:tabs>
          <w:tab w:val="num" w:pos="3585"/>
        </w:tabs>
        <w:ind w:left="3585" w:hanging="1425"/>
      </w:pPr>
      <w:rPr>
        <w:rFonts w:hint="default"/>
      </w:rPr>
    </w:lvl>
    <w:lvl w:ilvl="4">
      <w:start w:val="1"/>
      <w:numFmt w:val="decimal"/>
      <w:lvlText w:val="%1.%2.%3.%4.%5"/>
      <w:lvlJc w:val="left"/>
      <w:pPr>
        <w:tabs>
          <w:tab w:val="num" w:pos="4305"/>
        </w:tabs>
        <w:ind w:left="4305" w:hanging="1425"/>
      </w:pPr>
      <w:rPr>
        <w:rFonts w:hint="default"/>
      </w:rPr>
    </w:lvl>
    <w:lvl w:ilvl="5">
      <w:start w:val="1"/>
      <w:numFmt w:val="decimal"/>
      <w:lvlText w:val="%1.%2.%3.%4.%5.%6"/>
      <w:lvlJc w:val="left"/>
      <w:pPr>
        <w:tabs>
          <w:tab w:val="num" w:pos="5025"/>
        </w:tabs>
        <w:ind w:left="5025" w:hanging="142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D6136B0"/>
    <w:multiLevelType w:val="multilevel"/>
    <w:tmpl w:val="841E19A8"/>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D700D11"/>
    <w:multiLevelType w:val="multilevel"/>
    <w:tmpl w:val="F6AE1118"/>
    <w:lvl w:ilvl="0">
      <w:start w:val="11"/>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17C5B2B"/>
    <w:multiLevelType w:val="multilevel"/>
    <w:tmpl w:val="60D2EA04"/>
    <w:lvl w:ilvl="0">
      <w:start w:val="3"/>
      <w:numFmt w:val="decimal"/>
      <w:lvlText w:val="%1"/>
      <w:lvlJc w:val="left"/>
      <w:pPr>
        <w:tabs>
          <w:tab w:val="num" w:pos="1440"/>
        </w:tabs>
        <w:ind w:left="1440" w:hanging="360"/>
      </w:pPr>
      <w:rPr>
        <w:rFonts w:hint="default"/>
      </w:r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240"/>
        </w:tabs>
        <w:ind w:left="3240" w:hanging="1440"/>
      </w:pPr>
      <w:rPr>
        <w:rFonts w:hint="default"/>
      </w:rPr>
    </w:lvl>
    <w:lvl w:ilvl="3">
      <w:start w:val="1"/>
      <w:numFmt w:val="decimal"/>
      <w:isLgl/>
      <w:lvlText w:val="%1.%2.%3.%4"/>
      <w:lvlJc w:val="left"/>
      <w:pPr>
        <w:tabs>
          <w:tab w:val="num" w:pos="3600"/>
        </w:tabs>
        <w:ind w:left="3600" w:hanging="1440"/>
      </w:pPr>
      <w:rPr>
        <w:rFonts w:hint="default"/>
      </w:rPr>
    </w:lvl>
    <w:lvl w:ilvl="4">
      <w:start w:val="1"/>
      <w:numFmt w:val="decimal"/>
      <w:isLgl/>
      <w:lvlText w:val="%1.%2.%3.%4.%5"/>
      <w:lvlJc w:val="left"/>
      <w:pPr>
        <w:tabs>
          <w:tab w:val="num" w:pos="3960"/>
        </w:tabs>
        <w:ind w:left="3960" w:hanging="1440"/>
      </w:pPr>
      <w:rPr>
        <w:rFonts w:hint="default"/>
      </w:rPr>
    </w:lvl>
    <w:lvl w:ilvl="5">
      <w:start w:val="1"/>
      <w:numFmt w:val="decimal"/>
      <w:isLgl/>
      <w:lvlText w:val="%1.%2.%3.%4.%5.%6"/>
      <w:lvlJc w:val="left"/>
      <w:pPr>
        <w:tabs>
          <w:tab w:val="num" w:pos="4320"/>
        </w:tabs>
        <w:ind w:left="4320" w:hanging="144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760"/>
        </w:tabs>
        <w:ind w:left="5760" w:hanging="1800"/>
      </w:pPr>
      <w:rPr>
        <w:rFonts w:hint="default"/>
      </w:rPr>
    </w:lvl>
  </w:abstractNum>
  <w:abstractNum w:abstractNumId="30">
    <w:nsid w:val="51A85F60"/>
    <w:multiLevelType w:val="hybridMultilevel"/>
    <w:tmpl w:val="6A280978"/>
    <w:lvl w:ilvl="0" w:tplc="28083A7E">
      <w:start w:val="1"/>
      <w:numFmt w:val="lowerLetter"/>
      <w:lvlText w:val="%1)"/>
      <w:lvlJc w:val="left"/>
      <w:pPr>
        <w:tabs>
          <w:tab w:val="num" w:pos="1413"/>
        </w:tabs>
        <w:ind w:left="1413" w:hanging="705"/>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1">
    <w:nsid w:val="53A3667E"/>
    <w:multiLevelType w:val="hybridMultilevel"/>
    <w:tmpl w:val="585AD3A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84C35A2"/>
    <w:multiLevelType w:val="multilevel"/>
    <w:tmpl w:val="8D6616A8"/>
    <w:lvl w:ilvl="0">
      <w:start w:val="10"/>
      <w:numFmt w:val="decimal"/>
      <w:lvlText w:val="%1"/>
      <w:lvlJc w:val="left"/>
      <w:pPr>
        <w:tabs>
          <w:tab w:val="num" w:pos="420"/>
        </w:tabs>
        <w:ind w:left="420" w:hanging="420"/>
      </w:pPr>
      <w:rPr>
        <w:rFonts w:hint="default"/>
      </w:rPr>
    </w:lvl>
    <w:lvl w:ilvl="1">
      <w:start w:val="8"/>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91A132C"/>
    <w:multiLevelType w:val="multilevel"/>
    <w:tmpl w:val="631C80FE"/>
    <w:lvl w:ilvl="0">
      <w:start w:val="1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E0A02A8"/>
    <w:multiLevelType w:val="hybridMultilevel"/>
    <w:tmpl w:val="8090A018"/>
    <w:lvl w:ilvl="0" w:tplc="DE8E80E6">
      <w:start w:val="2"/>
      <w:numFmt w:val="bullet"/>
      <w:lvlText w:val="–"/>
      <w:lvlJc w:val="left"/>
      <w:pPr>
        <w:tabs>
          <w:tab w:val="num" w:pos="1800"/>
        </w:tabs>
        <w:ind w:left="1800" w:hanging="360"/>
      </w:pPr>
      <w:rPr>
        <w:rFonts w:ascii="Times New Roman" w:eastAsia="Times New Roman" w:hAnsi="Times New Roman" w:cs="Times New Roman" w:hint="default"/>
        <w:b/>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5">
    <w:nsid w:val="5E6A5B9C"/>
    <w:multiLevelType w:val="hybridMultilevel"/>
    <w:tmpl w:val="CE5EAAB0"/>
    <w:lvl w:ilvl="0" w:tplc="53926AA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63E642A0"/>
    <w:multiLevelType w:val="multilevel"/>
    <w:tmpl w:val="6FC2F5F0"/>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7">
    <w:nsid w:val="6A1D33EB"/>
    <w:multiLevelType w:val="multilevel"/>
    <w:tmpl w:val="1458EA4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8">
    <w:nsid w:val="6BD340F8"/>
    <w:multiLevelType w:val="multilevel"/>
    <w:tmpl w:val="0FC8DA96"/>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2149"/>
        </w:tabs>
        <w:ind w:left="2149" w:hanging="1440"/>
      </w:pPr>
      <w:rPr>
        <w:rFonts w:hint="default"/>
      </w:rPr>
    </w:lvl>
    <w:lvl w:ilvl="2">
      <w:start w:val="1"/>
      <w:numFmt w:val="decimal"/>
      <w:lvlText w:val="%1.%2.%3"/>
      <w:lvlJc w:val="left"/>
      <w:pPr>
        <w:tabs>
          <w:tab w:val="num" w:pos="2858"/>
        </w:tabs>
        <w:ind w:left="2858" w:hanging="144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9">
    <w:nsid w:val="6F5E2BC8"/>
    <w:multiLevelType w:val="multilevel"/>
    <w:tmpl w:val="CAA6D47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1994F8E"/>
    <w:multiLevelType w:val="hybridMultilevel"/>
    <w:tmpl w:val="2618BF08"/>
    <w:lvl w:ilvl="0" w:tplc="25384FB4">
      <w:numFmt w:val="bullet"/>
      <w:lvlText w:val="–"/>
      <w:lvlJc w:val="left"/>
      <w:pPr>
        <w:tabs>
          <w:tab w:val="num" w:pos="1065"/>
        </w:tabs>
        <w:ind w:left="1065" w:hanging="705"/>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3BD5884"/>
    <w:multiLevelType w:val="hybridMultilevel"/>
    <w:tmpl w:val="D7600DF4"/>
    <w:lvl w:ilvl="0" w:tplc="578CFD4C">
      <w:start w:val="1"/>
      <w:numFmt w:val="upperRoman"/>
      <w:lvlText w:val="%1."/>
      <w:lvlJc w:val="left"/>
      <w:pPr>
        <w:tabs>
          <w:tab w:val="num" w:pos="1452"/>
        </w:tabs>
        <w:ind w:left="1452" w:hanging="720"/>
      </w:pPr>
      <w:rPr>
        <w:rFonts w:hint="default"/>
      </w:rPr>
    </w:lvl>
    <w:lvl w:ilvl="1" w:tplc="04050019" w:tentative="1">
      <w:start w:val="1"/>
      <w:numFmt w:val="lowerLetter"/>
      <w:lvlText w:val="%2."/>
      <w:lvlJc w:val="left"/>
      <w:pPr>
        <w:tabs>
          <w:tab w:val="num" w:pos="1812"/>
        </w:tabs>
        <w:ind w:left="1812" w:hanging="360"/>
      </w:pPr>
    </w:lvl>
    <w:lvl w:ilvl="2" w:tplc="0405001B" w:tentative="1">
      <w:start w:val="1"/>
      <w:numFmt w:val="lowerRoman"/>
      <w:lvlText w:val="%3."/>
      <w:lvlJc w:val="right"/>
      <w:pPr>
        <w:tabs>
          <w:tab w:val="num" w:pos="2532"/>
        </w:tabs>
        <w:ind w:left="2532" w:hanging="180"/>
      </w:pPr>
    </w:lvl>
    <w:lvl w:ilvl="3" w:tplc="0405000F" w:tentative="1">
      <w:start w:val="1"/>
      <w:numFmt w:val="decimal"/>
      <w:lvlText w:val="%4."/>
      <w:lvlJc w:val="left"/>
      <w:pPr>
        <w:tabs>
          <w:tab w:val="num" w:pos="3252"/>
        </w:tabs>
        <w:ind w:left="3252" w:hanging="360"/>
      </w:pPr>
    </w:lvl>
    <w:lvl w:ilvl="4" w:tplc="04050019" w:tentative="1">
      <w:start w:val="1"/>
      <w:numFmt w:val="lowerLetter"/>
      <w:lvlText w:val="%5."/>
      <w:lvlJc w:val="left"/>
      <w:pPr>
        <w:tabs>
          <w:tab w:val="num" w:pos="3972"/>
        </w:tabs>
        <w:ind w:left="3972" w:hanging="360"/>
      </w:pPr>
    </w:lvl>
    <w:lvl w:ilvl="5" w:tplc="0405001B" w:tentative="1">
      <w:start w:val="1"/>
      <w:numFmt w:val="lowerRoman"/>
      <w:lvlText w:val="%6."/>
      <w:lvlJc w:val="right"/>
      <w:pPr>
        <w:tabs>
          <w:tab w:val="num" w:pos="4692"/>
        </w:tabs>
        <w:ind w:left="4692" w:hanging="180"/>
      </w:pPr>
    </w:lvl>
    <w:lvl w:ilvl="6" w:tplc="0405000F" w:tentative="1">
      <w:start w:val="1"/>
      <w:numFmt w:val="decimal"/>
      <w:lvlText w:val="%7."/>
      <w:lvlJc w:val="left"/>
      <w:pPr>
        <w:tabs>
          <w:tab w:val="num" w:pos="5412"/>
        </w:tabs>
        <w:ind w:left="5412" w:hanging="360"/>
      </w:pPr>
    </w:lvl>
    <w:lvl w:ilvl="7" w:tplc="04050019" w:tentative="1">
      <w:start w:val="1"/>
      <w:numFmt w:val="lowerLetter"/>
      <w:lvlText w:val="%8."/>
      <w:lvlJc w:val="left"/>
      <w:pPr>
        <w:tabs>
          <w:tab w:val="num" w:pos="6132"/>
        </w:tabs>
        <w:ind w:left="6132" w:hanging="360"/>
      </w:pPr>
    </w:lvl>
    <w:lvl w:ilvl="8" w:tplc="0405001B" w:tentative="1">
      <w:start w:val="1"/>
      <w:numFmt w:val="lowerRoman"/>
      <w:lvlText w:val="%9."/>
      <w:lvlJc w:val="right"/>
      <w:pPr>
        <w:tabs>
          <w:tab w:val="num" w:pos="6852"/>
        </w:tabs>
        <w:ind w:left="6852" w:hanging="180"/>
      </w:pPr>
    </w:lvl>
  </w:abstractNum>
  <w:abstractNum w:abstractNumId="42">
    <w:nsid w:val="73FA0EEA"/>
    <w:multiLevelType w:val="multilevel"/>
    <w:tmpl w:val="D100655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4040C46"/>
    <w:multiLevelType w:val="multilevel"/>
    <w:tmpl w:val="37FC4896"/>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E4E58A5"/>
    <w:multiLevelType w:val="multilevel"/>
    <w:tmpl w:val="F6BAC3E0"/>
    <w:lvl w:ilvl="0">
      <w:start w:val="30"/>
      <w:numFmt w:val="decimal"/>
      <w:lvlText w:val="%1"/>
      <w:lvlJc w:val="left"/>
      <w:pPr>
        <w:tabs>
          <w:tab w:val="num" w:pos="3540"/>
        </w:tabs>
        <w:ind w:left="3540" w:hanging="3540"/>
      </w:pPr>
      <w:rPr>
        <w:rFonts w:hint="default"/>
      </w:rPr>
    </w:lvl>
    <w:lvl w:ilvl="1">
      <w:start w:val="6"/>
      <w:numFmt w:val="decimal"/>
      <w:lvlText w:val="%1.%2"/>
      <w:lvlJc w:val="left"/>
      <w:pPr>
        <w:tabs>
          <w:tab w:val="num" w:pos="3894"/>
        </w:tabs>
        <w:ind w:left="3894" w:hanging="3540"/>
      </w:pPr>
      <w:rPr>
        <w:rFonts w:hint="default"/>
      </w:rPr>
    </w:lvl>
    <w:lvl w:ilvl="2">
      <w:start w:val="2007"/>
      <w:numFmt w:val="decimal"/>
      <w:lvlText w:val="%1.%2.%3"/>
      <w:lvlJc w:val="left"/>
      <w:pPr>
        <w:tabs>
          <w:tab w:val="num" w:pos="4248"/>
        </w:tabs>
        <w:ind w:left="4248" w:hanging="3540"/>
      </w:pPr>
      <w:rPr>
        <w:rFonts w:hint="default"/>
      </w:rPr>
    </w:lvl>
    <w:lvl w:ilvl="3">
      <w:start w:val="1"/>
      <w:numFmt w:val="decimal"/>
      <w:lvlText w:val="%1.%2.%3.%4"/>
      <w:lvlJc w:val="left"/>
      <w:pPr>
        <w:tabs>
          <w:tab w:val="num" w:pos="4602"/>
        </w:tabs>
        <w:ind w:left="4602" w:hanging="3540"/>
      </w:pPr>
      <w:rPr>
        <w:rFonts w:hint="default"/>
      </w:rPr>
    </w:lvl>
    <w:lvl w:ilvl="4">
      <w:start w:val="1"/>
      <w:numFmt w:val="decimal"/>
      <w:lvlText w:val="%1.%2.%3.%4.%5"/>
      <w:lvlJc w:val="left"/>
      <w:pPr>
        <w:tabs>
          <w:tab w:val="num" w:pos="4956"/>
        </w:tabs>
        <w:ind w:left="4956" w:hanging="3540"/>
      </w:pPr>
      <w:rPr>
        <w:rFonts w:hint="default"/>
      </w:rPr>
    </w:lvl>
    <w:lvl w:ilvl="5">
      <w:start w:val="1"/>
      <w:numFmt w:val="decimal"/>
      <w:lvlText w:val="%1.%2.%3.%4.%5.%6"/>
      <w:lvlJc w:val="left"/>
      <w:pPr>
        <w:tabs>
          <w:tab w:val="num" w:pos="5310"/>
        </w:tabs>
        <w:ind w:left="5310" w:hanging="3540"/>
      </w:pPr>
      <w:rPr>
        <w:rFonts w:hint="default"/>
      </w:rPr>
    </w:lvl>
    <w:lvl w:ilvl="6">
      <w:start w:val="1"/>
      <w:numFmt w:val="decimal"/>
      <w:lvlText w:val="%1.%2.%3.%4.%5.%6.%7"/>
      <w:lvlJc w:val="left"/>
      <w:pPr>
        <w:tabs>
          <w:tab w:val="num" w:pos="5664"/>
        </w:tabs>
        <w:ind w:left="5664" w:hanging="3540"/>
      </w:pPr>
      <w:rPr>
        <w:rFonts w:hint="default"/>
      </w:rPr>
    </w:lvl>
    <w:lvl w:ilvl="7">
      <w:start w:val="1"/>
      <w:numFmt w:val="decimal"/>
      <w:lvlText w:val="%1.%2.%3.%4.%5.%6.%7.%8"/>
      <w:lvlJc w:val="left"/>
      <w:pPr>
        <w:tabs>
          <w:tab w:val="num" w:pos="6018"/>
        </w:tabs>
        <w:ind w:left="6018" w:hanging="3540"/>
      </w:pPr>
      <w:rPr>
        <w:rFonts w:hint="default"/>
      </w:rPr>
    </w:lvl>
    <w:lvl w:ilvl="8">
      <w:start w:val="1"/>
      <w:numFmt w:val="decimal"/>
      <w:lvlText w:val="%1.%2.%3.%4.%5.%6.%7.%8.%9"/>
      <w:lvlJc w:val="left"/>
      <w:pPr>
        <w:tabs>
          <w:tab w:val="num" w:pos="6372"/>
        </w:tabs>
        <w:ind w:left="6372" w:hanging="3540"/>
      </w:pPr>
      <w:rPr>
        <w:rFonts w:hint="default"/>
      </w:rPr>
    </w:lvl>
  </w:abstractNum>
  <w:num w:numId="1">
    <w:abstractNumId w:val="29"/>
  </w:num>
  <w:num w:numId="2">
    <w:abstractNumId w:val="10"/>
  </w:num>
  <w:num w:numId="3">
    <w:abstractNumId w:val="26"/>
  </w:num>
  <w:num w:numId="4">
    <w:abstractNumId w:val="9"/>
  </w:num>
  <w:num w:numId="5">
    <w:abstractNumId w:val="28"/>
  </w:num>
  <w:num w:numId="6">
    <w:abstractNumId w:val="27"/>
  </w:num>
  <w:num w:numId="7">
    <w:abstractNumId w:val="21"/>
  </w:num>
  <w:num w:numId="8">
    <w:abstractNumId w:val="0"/>
  </w:num>
  <w:num w:numId="9">
    <w:abstractNumId w:val="37"/>
  </w:num>
  <w:num w:numId="10">
    <w:abstractNumId w:val="3"/>
  </w:num>
  <w:num w:numId="11">
    <w:abstractNumId w:val="23"/>
  </w:num>
  <w:num w:numId="12">
    <w:abstractNumId w:val="36"/>
  </w:num>
  <w:num w:numId="13">
    <w:abstractNumId w:val="38"/>
  </w:num>
  <w:num w:numId="14">
    <w:abstractNumId w:val="32"/>
  </w:num>
  <w:num w:numId="15">
    <w:abstractNumId w:val="18"/>
  </w:num>
  <w:num w:numId="16">
    <w:abstractNumId w:val="7"/>
  </w:num>
  <w:num w:numId="17">
    <w:abstractNumId w:val="20"/>
  </w:num>
  <w:num w:numId="18">
    <w:abstractNumId w:val="15"/>
  </w:num>
  <w:num w:numId="19">
    <w:abstractNumId w:val="19"/>
  </w:num>
  <w:num w:numId="20">
    <w:abstractNumId w:val="17"/>
  </w:num>
  <w:num w:numId="21">
    <w:abstractNumId w:val="6"/>
  </w:num>
  <w:num w:numId="22">
    <w:abstractNumId w:val="34"/>
  </w:num>
  <w:num w:numId="23">
    <w:abstractNumId w:val="41"/>
  </w:num>
  <w:num w:numId="24">
    <w:abstractNumId w:val="44"/>
  </w:num>
  <w:num w:numId="25">
    <w:abstractNumId w:val="1"/>
  </w:num>
  <w:num w:numId="26">
    <w:abstractNumId w:val="5"/>
  </w:num>
  <w:num w:numId="27">
    <w:abstractNumId w:val="11"/>
  </w:num>
  <w:num w:numId="28">
    <w:abstractNumId w:val="30"/>
  </w:num>
  <w:num w:numId="29">
    <w:abstractNumId w:val="25"/>
  </w:num>
  <w:num w:numId="30">
    <w:abstractNumId w:val="40"/>
  </w:num>
  <w:num w:numId="31">
    <w:abstractNumId w:val="16"/>
  </w:num>
  <w:num w:numId="32">
    <w:abstractNumId w:val="12"/>
  </w:num>
  <w:num w:numId="33">
    <w:abstractNumId w:val="24"/>
  </w:num>
  <w:num w:numId="34">
    <w:abstractNumId w:val="31"/>
  </w:num>
  <w:num w:numId="35">
    <w:abstractNumId w:val="14"/>
  </w:num>
  <w:num w:numId="36">
    <w:abstractNumId w:val="35"/>
  </w:num>
  <w:num w:numId="37">
    <w:abstractNumId w:val="42"/>
  </w:num>
  <w:num w:numId="38">
    <w:abstractNumId w:val="39"/>
  </w:num>
  <w:num w:numId="39">
    <w:abstractNumId w:val="2"/>
  </w:num>
  <w:num w:numId="40">
    <w:abstractNumId w:val="43"/>
  </w:num>
  <w:num w:numId="41">
    <w:abstractNumId w:val="33"/>
  </w:num>
  <w:num w:numId="42">
    <w:abstractNumId w:val="8"/>
  </w:num>
  <w:num w:numId="43">
    <w:abstractNumId w:val="22"/>
  </w:num>
  <w:num w:numId="44">
    <w:abstractNumId w:val="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1B"/>
    <w:rsid w:val="00032D7B"/>
    <w:rsid w:val="000453E4"/>
    <w:rsid w:val="00070D16"/>
    <w:rsid w:val="000773C2"/>
    <w:rsid w:val="000850D1"/>
    <w:rsid w:val="00115873"/>
    <w:rsid w:val="00131866"/>
    <w:rsid w:val="0013467F"/>
    <w:rsid w:val="00144A9F"/>
    <w:rsid w:val="00181714"/>
    <w:rsid w:val="001B5380"/>
    <w:rsid w:val="001B59FC"/>
    <w:rsid w:val="002065E3"/>
    <w:rsid w:val="00253CD3"/>
    <w:rsid w:val="00262FFA"/>
    <w:rsid w:val="0027295A"/>
    <w:rsid w:val="00281F99"/>
    <w:rsid w:val="00287096"/>
    <w:rsid w:val="002B72CD"/>
    <w:rsid w:val="003014B4"/>
    <w:rsid w:val="0030553F"/>
    <w:rsid w:val="00310966"/>
    <w:rsid w:val="0032139B"/>
    <w:rsid w:val="00333914"/>
    <w:rsid w:val="0034789A"/>
    <w:rsid w:val="00356038"/>
    <w:rsid w:val="003648F2"/>
    <w:rsid w:val="00373202"/>
    <w:rsid w:val="00375AB5"/>
    <w:rsid w:val="003A72EB"/>
    <w:rsid w:val="003C309F"/>
    <w:rsid w:val="003E06C2"/>
    <w:rsid w:val="00400251"/>
    <w:rsid w:val="00414C60"/>
    <w:rsid w:val="00423D52"/>
    <w:rsid w:val="00477674"/>
    <w:rsid w:val="004875A5"/>
    <w:rsid w:val="004D6FA4"/>
    <w:rsid w:val="004E1330"/>
    <w:rsid w:val="005A03B5"/>
    <w:rsid w:val="005E5590"/>
    <w:rsid w:val="005E62A5"/>
    <w:rsid w:val="005E6DB9"/>
    <w:rsid w:val="00602248"/>
    <w:rsid w:val="006062EE"/>
    <w:rsid w:val="0061177D"/>
    <w:rsid w:val="00614514"/>
    <w:rsid w:val="006232E8"/>
    <w:rsid w:val="00661701"/>
    <w:rsid w:val="006858C3"/>
    <w:rsid w:val="00697DBD"/>
    <w:rsid w:val="006B0A46"/>
    <w:rsid w:val="006C4995"/>
    <w:rsid w:val="006D1F58"/>
    <w:rsid w:val="00717ED1"/>
    <w:rsid w:val="00766B3B"/>
    <w:rsid w:val="0079795C"/>
    <w:rsid w:val="007B0F24"/>
    <w:rsid w:val="0080098A"/>
    <w:rsid w:val="00806621"/>
    <w:rsid w:val="00812758"/>
    <w:rsid w:val="0084149E"/>
    <w:rsid w:val="008432CC"/>
    <w:rsid w:val="00851DDB"/>
    <w:rsid w:val="0087428C"/>
    <w:rsid w:val="0087491A"/>
    <w:rsid w:val="00876B0A"/>
    <w:rsid w:val="008C1A2B"/>
    <w:rsid w:val="008D14A9"/>
    <w:rsid w:val="008D712D"/>
    <w:rsid w:val="008F4EE3"/>
    <w:rsid w:val="008F52E2"/>
    <w:rsid w:val="00900E05"/>
    <w:rsid w:val="00964DA7"/>
    <w:rsid w:val="0098161B"/>
    <w:rsid w:val="00994E9C"/>
    <w:rsid w:val="0099620E"/>
    <w:rsid w:val="009A206C"/>
    <w:rsid w:val="009D7CB8"/>
    <w:rsid w:val="009E2B65"/>
    <w:rsid w:val="009E665D"/>
    <w:rsid w:val="009F3686"/>
    <w:rsid w:val="00A13308"/>
    <w:rsid w:val="00A34190"/>
    <w:rsid w:val="00A42E5B"/>
    <w:rsid w:val="00A85F6F"/>
    <w:rsid w:val="00A90D3E"/>
    <w:rsid w:val="00AB5672"/>
    <w:rsid w:val="00AC4A9D"/>
    <w:rsid w:val="00AF6F48"/>
    <w:rsid w:val="00B13273"/>
    <w:rsid w:val="00B55B37"/>
    <w:rsid w:val="00B644A7"/>
    <w:rsid w:val="00BE221D"/>
    <w:rsid w:val="00BF1ECA"/>
    <w:rsid w:val="00C11E49"/>
    <w:rsid w:val="00C812F1"/>
    <w:rsid w:val="00C83437"/>
    <w:rsid w:val="00CA2CAA"/>
    <w:rsid w:val="00CA4F6D"/>
    <w:rsid w:val="00CA6802"/>
    <w:rsid w:val="00D138C1"/>
    <w:rsid w:val="00D3421B"/>
    <w:rsid w:val="00D92746"/>
    <w:rsid w:val="00D96571"/>
    <w:rsid w:val="00E14C44"/>
    <w:rsid w:val="00E265A8"/>
    <w:rsid w:val="00E378CC"/>
    <w:rsid w:val="00E779E6"/>
    <w:rsid w:val="00E827D8"/>
    <w:rsid w:val="00E82C89"/>
    <w:rsid w:val="00F37E94"/>
    <w:rsid w:val="00F90E5C"/>
    <w:rsid w:val="00F90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sz w:val="24"/>
    </w:rPr>
  </w:style>
  <w:style w:type="paragraph" w:styleId="Nadpis1">
    <w:name w:val="heading 1"/>
    <w:basedOn w:val="Normln"/>
    <w:next w:val="Normln"/>
    <w:qFormat/>
    <w:pPr>
      <w:keepNext/>
      <w:spacing w:before="600" w:line="360" w:lineRule="auto"/>
      <w:outlineLvl w:val="0"/>
    </w:pPr>
    <w:rPr>
      <w:b/>
      <w:caps/>
      <w:kern w:val="28"/>
      <w:sz w:val="26"/>
    </w:rPr>
  </w:style>
  <w:style w:type="paragraph" w:styleId="Nadpis2">
    <w:name w:val="heading 2"/>
    <w:basedOn w:val="Normln"/>
    <w:next w:val="Normln"/>
    <w:qFormat/>
    <w:pPr>
      <w:keepNext/>
      <w:spacing w:before="240" w:after="60"/>
      <w:outlineLvl w:val="1"/>
    </w:pPr>
    <w:rPr>
      <w:rFonts w:ascii="Arial" w:hAnsi="Arial"/>
      <w:b/>
      <w:i/>
    </w:rPr>
  </w:style>
  <w:style w:type="paragraph" w:styleId="Nadpis3">
    <w:name w:val="heading 3"/>
    <w:basedOn w:val="Normln"/>
    <w:next w:val="Normln"/>
    <w:qFormat/>
    <w:pPr>
      <w:keepNext/>
      <w:spacing w:before="240" w:after="60"/>
      <w:outlineLvl w:val="2"/>
    </w:pPr>
    <w:rPr>
      <w:b/>
    </w:rPr>
  </w:style>
  <w:style w:type="paragraph" w:styleId="Nadpis4">
    <w:name w:val="heading 4"/>
    <w:basedOn w:val="Normln"/>
    <w:next w:val="Normln"/>
    <w:qFormat/>
    <w:pPr>
      <w:keepNext/>
      <w:spacing w:before="120"/>
      <w:jc w:val="left"/>
      <w:outlineLvl w:val="3"/>
    </w:pPr>
    <w:rPr>
      <w:b/>
    </w:rPr>
  </w:style>
  <w:style w:type="paragraph" w:styleId="Nadpis5">
    <w:name w:val="heading 5"/>
    <w:basedOn w:val="Normln"/>
    <w:next w:val="Normln"/>
    <w:qFormat/>
    <w:pPr>
      <w:keepNext/>
      <w:spacing w:before="120"/>
      <w:outlineLvl w:val="4"/>
    </w:pPr>
    <w:rPr>
      <w:b/>
      <w:sz w:val="28"/>
    </w:rPr>
  </w:style>
  <w:style w:type="paragraph" w:styleId="Nadpis6">
    <w:name w:val="heading 6"/>
    <w:basedOn w:val="Normln"/>
    <w:next w:val="Normln"/>
    <w:qFormat/>
    <w:pPr>
      <w:keepNext/>
      <w:ind w:left="698" w:firstLine="720"/>
      <w:outlineLvl w:val="5"/>
    </w:pPr>
    <w:rPr>
      <w:b/>
      <w:bCs/>
    </w:rPr>
  </w:style>
  <w:style w:type="paragraph" w:styleId="Nadpis7">
    <w:name w:val="heading 7"/>
    <w:basedOn w:val="Normln"/>
    <w:next w:val="Normln"/>
    <w:qFormat/>
    <w:pPr>
      <w:keepNext/>
      <w:ind w:left="2880" w:firstLine="720"/>
      <w:jc w:val="left"/>
      <w:outlineLvl w:val="6"/>
    </w:pPr>
    <w:rPr>
      <w:b/>
      <w:bCs/>
      <w:sz w:val="28"/>
    </w:rPr>
  </w:style>
  <w:style w:type="paragraph" w:styleId="Nadpis9">
    <w:name w:val="heading 9"/>
    <w:basedOn w:val="Normln"/>
    <w:next w:val="Normln"/>
    <w:qFormat/>
    <w:pPr>
      <w:keepNext/>
      <w:ind w:left="720" w:hanging="720"/>
      <w:outlineLvl w:val="8"/>
    </w:pPr>
    <w:rPr>
      <w:b/>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smeno">
    <w:name w:val="písmeno"/>
    <w:basedOn w:val="Normln"/>
    <w:pPr>
      <w:spacing w:before="120" w:line="360" w:lineRule="auto"/>
      <w:ind w:left="283" w:hanging="283"/>
    </w:pPr>
    <w:rPr>
      <w:sz w:val="22"/>
    </w:rPr>
  </w:style>
  <w:style w:type="paragraph" w:customStyle="1" w:styleId="tabulka">
    <w:name w:val="tabulka"/>
    <w:basedOn w:val="Normln"/>
    <w:pPr>
      <w:spacing w:before="120"/>
      <w:ind w:left="113"/>
    </w:pPr>
    <w:rPr>
      <w:sz w:val="22"/>
    </w:rPr>
  </w:style>
  <w:style w:type="paragraph" w:styleId="Zpat">
    <w:name w:val="footer"/>
    <w:basedOn w:val="Normln"/>
    <w:link w:val="ZpatChar"/>
    <w:uiPriority w:val="99"/>
    <w:pPr>
      <w:tabs>
        <w:tab w:val="center" w:pos="4536"/>
        <w:tab w:val="right" w:pos="9072"/>
      </w:tabs>
    </w:pPr>
  </w:style>
  <w:style w:type="paragraph" w:customStyle="1" w:styleId="zkladntext">
    <w:name w:val="základní text"/>
    <w:basedOn w:val="Normln"/>
    <w:pPr>
      <w:spacing w:line="360" w:lineRule="auto"/>
    </w:pPr>
  </w:style>
  <w:style w:type="character" w:styleId="slostrnky">
    <w:name w:val="page number"/>
    <w:basedOn w:val="Standardnpsmoodstavce"/>
    <w:semiHidden/>
  </w:style>
  <w:style w:type="paragraph" w:styleId="Zkladntext0">
    <w:name w:val="Body Text"/>
    <w:basedOn w:val="Normln"/>
    <w:semiHidden/>
    <w:pPr>
      <w:spacing w:before="120" w:line="360" w:lineRule="atLeast"/>
    </w:pPr>
    <w:rPr>
      <w:sz w:val="28"/>
    </w:rPr>
  </w:style>
  <w:style w:type="paragraph" w:customStyle="1" w:styleId="Text">
    <w:name w:val="Text"/>
    <w:basedOn w:val="Normln"/>
    <w:pPr>
      <w:ind w:firstLine="680"/>
    </w:pPr>
  </w:style>
  <w:style w:type="paragraph" w:styleId="Zhlav">
    <w:name w:val="header"/>
    <w:basedOn w:val="Normln"/>
    <w:semiHidden/>
    <w:pPr>
      <w:tabs>
        <w:tab w:val="center" w:pos="4536"/>
        <w:tab w:val="right" w:pos="9072"/>
      </w:tabs>
    </w:pPr>
  </w:style>
  <w:style w:type="paragraph" w:customStyle="1" w:styleId="Nadpis">
    <w:name w:val="Nadpis"/>
    <w:basedOn w:val="Normln"/>
    <w:pPr>
      <w:spacing w:before="120"/>
    </w:pPr>
    <w:rPr>
      <w:b/>
    </w:rPr>
  </w:style>
  <w:style w:type="paragraph" w:styleId="Zkladntextodsazen">
    <w:name w:val="Body Text Indent"/>
    <w:basedOn w:val="Normln"/>
    <w:semiHidden/>
    <w:pPr>
      <w:spacing w:before="120" w:line="360" w:lineRule="atLeast"/>
      <w:ind w:left="284"/>
    </w:pPr>
  </w:style>
  <w:style w:type="paragraph" w:styleId="Textbubliny">
    <w:name w:val="Balloon Text"/>
    <w:basedOn w:val="Normln"/>
    <w:semiHidden/>
    <w:rPr>
      <w:rFonts w:ascii="Tahoma" w:hAnsi="Tahoma" w:cs="Tahoma"/>
      <w:sz w:val="16"/>
      <w:szCs w:val="16"/>
    </w:rPr>
  </w:style>
  <w:style w:type="paragraph" w:styleId="Zkladntext2">
    <w:name w:val="Body Text 2"/>
    <w:basedOn w:val="Normln"/>
    <w:semiHidden/>
    <w:pPr>
      <w:spacing w:before="120" w:line="360" w:lineRule="atLeast"/>
    </w:pPr>
    <w:rPr>
      <w:color w:val="FF0000"/>
    </w:rPr>
  </w:style>
  <w:style w:type="paragraph" w:styleId="Zkladntext3">
    <w:name w:val="Body Text 3"/>
    <w:basedOn w:val="Normln"/>
    <w:semiHidden/>
    <w:rPr>
      <w:i/>
      <w:iCs/>
      <w:color w:val="FF0000"/>
    </w:rPr>
  </w:style>
  <w:style w:type="paragraph" w:styleId="Zkladntextodsazen2">
    <w:name w:val="Body Text Indent 2"/>
    <w:basedOn w:val="Normln"/>
    <w:semiHidden/>
    <w:pPr>
      <w:ind w:firstLine="720"/>
    </w:pPr>
  </w:style>
  <w:style w:type="paragraph" w:styleId="Zkladntextodsazen3">
    <w:name w:val="Body Text Indent 3"/>
    <w:basedOn w:val="Normln"/>
    <w:semiHidden/>
    <w:pPr>
      <w:ind w:left="1418"/>
    </w:pPr>
  </w:style>
  <w:style w:type="character" w:styleId="Hypertextovodkaz">
    <w:name w:val="Hyperlink"/>
    <w:rsid w:val="006232E8"/>
    <w:rPr>
      <w:color w:val="0000FF"/>
      <w:u w:val="single"/>
    </w:rPr>
  </w:style>
  <w:style w:type="paragraph" w:styleId="Odstavecseseznamem">
    <w:name w:val="List Paragraph"/>
    <w:basedOn w:val="Normln"/>
    <w:qFormat/>
    <w:rsid w:val="00423D52"/>
    <w:pPr>
      <w:ind w:left="708"/>
      <w:jc w:val="left"/>
    </w:pPr>
    <w:rPr>
      <w:szCs w:val="24"/>
    </w:rPr>
  </w:style>
  <w:style w:type="character" w:styleId="Odkaznakoment">
    <w:name w:val="annotation reference"/>
    <w:uiPriority w:val="99"/>
    <w:semiHidden/>
    <w:unhideWhenUsed/>
    <w:rsid w:val="006C4995"/>
    <w:rPr>
      <w:sz w:val="16"/>
      <w:szCs w:val="16"/>
    </w:rPr>
  </w:style>
  <w:style w:type="paragraph" w:styleId="Textkomente">
    <w:name w:val="annotation text"/>
    <w:basedOn w:val="Normln"/>
    <w:link w:val="TextkomenteChar"/>
    <w:uiPriority w:val="99"/>
    <w:semiHidden/>
    <w:unhideWhenUsed/>
    <w:rsid w:val="006C4995"/>
    <w:rPr>
      <w:sz w:val="20"/>
    </w:rPr>
  </w:style>
  <w:style w:type="character" w:customStyle="1" w:styleId="TextkomenteChar">
    <w:name w:val="Text komentáře Char"/>
    <w:basedOn w:val="Standardnpsmoodstavce"/>
    <w:link w:val="Textkomente"/>
    <w:uiPriority w:val="99"/>
    <w:semiHidden/>
    <w:rsid w:val="006C4995"/>
  </w:style>
  <w:style w:type="paragraph" w:styleId="Pedmtkomente">
    <w:name w:val="annotation subject"/>
    <w:basedOn w:val="Textkomente"/>
    <w:next w:val="Textkomente"/>
    <w:link w:val="PedmtkomenteChar"/>
    <w:uiPriority w:val="99"/>
    <w:semiHidden/>
    <w:unhideWhenUsed/>
    <w:rsid w:val="006C4995"/>
    <w:rPr>
      <w:b/>
      <w:bCs/>
    </w:rPr>
  </w:style>
  <w:style w:type="character" w:customStyle="1" w:styleId="PedmtkomenteChar">
    <w:name w:val="Předmět komentáře Char"/>
    <w:link w:val="Pedmtkomente"/>
    <w:uiPriority w:val="99"/>
    <w:semiHidden/>
    <w:rsid w:val="006C4995"/>
    <w:rPr>
      <w:b/>
      <w:bCs/>
    </w:rPr>
  </w:style>
  <w:style w:type="character" w:customStyle="1" w:styleId="ZpatChar">
    <w:name w:val="Zápatí Char"/>
    <w:link w:val="Zpat"/>
    <w:uiPriority w:val="99"/>
    <w:rsid w:val="001B5380"/>
    <w:rPr>
      <w:sz w:val="24"/>
    </w:rPr>
  </w:style>
  <w:style w:type="paragraph" w:customStyle="1" w:styleId="Export0">
    <w:name w:val="Export 0"/>
    <w:link w:val="Export0Char"/>
    <w:rsid w:val="00BE221D"/>
    <w:rPr>
      <w:rFonts w:ascii="Courier New" w:hAnsi="Courier New"/>
      <w:sz w:val="24"/>
      <w:lang w:val="en-US"/>
    </w:rPr>
  </w:style>
  <w:style w:type="character" w:customStyle="1" w:styleId="Export0Char">
    <w:name w:val="Export 0 Char"/>
    <w:link w:val="Export0"/>
    <w:rsid w:val="00BE221D"/>
    <w:rPr>
      <w:rFonts w:ascii="Courier New" w:hAnsi="Courier New"/>
      <w:sz w:val="24"/>
      <w:lang w:val="en-US"/>
    </w:rPr>
  </w:style>
  <w:style w:type="character" w:customStyle="1" w:styleId="Internetovodkaz">
    <w:name w:val="Internetový odkaz"/>
    <w:rsid w:val="00BE221D"/>
    <w:rPr>
      <w:color w:val="0000FF"/>
      <w:u w:val="single"/>
      <w:lang w:val="cs-CZ" w:eastAsia="cs-CZ" w:bidi="cs-CZ"/>
    </w:rPr>
  </w:style>
  <w:style w:type="paragraph" w:styleId="Seznamsodrkami">
    <w:name w:val="List Bullet"/>
    <w:basedOn w:val="Normln"/>
    <w:autoRedefine/>
    <w:rsid w:val="00F90E5C"/>
    <w:pPr>
      <w:tabs>
        <w:tab w:val="left" w:pos="567"/>
      </w:tabs>
      <w:spacing w:before="120"/>
      <w:ind w:left="284" w:hanging="284"/>
      <w:jc w:val="left"/>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sz w:val="24"/>
    </w:rPr>
  </w:style>
  <w:style w:type="paragraph" w:styleId="Nadpis1">
    <w:name w:val="heading 1"/>
    <w:basedOn w:val="Normln"/>
    <w:next w:val="Normln"/>
    <w:qFormat/>
    <w:pPr>
      <w:keepNext/>
      <w:spacing w:before="600" w:line="360" w:lineRule="auto"/>
      <w:outlineLvl w:val="0"/>
    </w:pPr>
    <w:rPr>
      <w:b/>
      <w:caps/>
      <w:kern w:val="28"/>
      <w:sz w:val="26"/>
    </w:rPr>
  </w:style>
  <w:style w:type="paragraph" w:styleId="Nadpis2">
    <w:name w:val="heading 2"/>
    <w:basedOn w:val="Normln"/>
    <w:next w:val="Normln"/>
    <w:qFormat/>
    <w:pPr>
      <w:keepNext/>
      <w:spacing w:before="240" w:after="60"/>
      <w:outlineLvl w:val="1"/>
    </w:pPr>
    <w:rPr>
      <w:rFonts w:ascii="Arial" w:hAnsi="Arial"/>
      <w:b/>
      <w:i/>
    </w:rPr>
  </w:style>
  <w:style w:type="paragraph" w:styleId="Nadpis3">
    <w:name w:val="heading 3"/>
    <w:basedOn w:val="Normln"/>
    <w:next w:val="Normln"/>
    <w:qFormat/>
    <w:pPr>
      <w:keepNext/>
      <w:spacing w:before="240" w:after="60"/>
      <w:outlineLvl w:val="2"/>
    </w:pPr>
    <w:rPr>
      <w:b/>
    </w:rPr>
  </w:style>
  <w:style w:type="paragraph" w:styleId="Nadpis4">
    <w:name w:val="heading 4"/>
    <w:basedOn w:val="Normln"/>
    <w:next w:val="Normln"/>
    <w:qFormat/>
    <w:pPr>
      <w:keepNext/>
      <w:spacing w:before="120"/>
      <w:jc w:val="left"/>
      <w:outlineLvl w:val="3"/>
    </w:pPr>
    <w:rPr>
      <w:b/>
    </w:rPr>
  </w:style>
  <w:style w:type="paragraph" w:styleId="Nadpis5">
    <w:name w:val="heading 5"/>
    <w:basedOn w:val="Normln"/>
    <w:next w:val="Normln"/>
    <w:qFormat/>
    <w:pPr>
      <w:keepNext/>
      <w:spacing w:before="120"/>
      <w:outlineLvl w:val="4"/>
    </w:pPr>
    <w:rPr>
      <w:b/>
      <w:sz w:val="28"/>
    </w:rPr>
  </w:style>
  <w:style w:type="paragraph" w:styleId="Nadpis6">
    <w:name w:val="heading 6"/>
    <w:basedOn w:val="Normln"/>
    <w:next w:val="Normln"/>
    <w:qFormat/>
    <w:pPr>
      <w:keepNext/>
      <w:ind w:left="698" w:firstLine="720"/>
      <w:outlineLvl w:val="5"/>
    </w:pPr>
    <w:rPr>
      <w:b/>
      <w:bCs/>
    </w:rPr>
  </w:style>
  <w:style w:type="paragraph" w:styleId="Nadpis7">
    <w:name w:val="heading 7"/>
    <w:basedOn w:val="Normln"/>
    <w:next w:val="Normln"/>
    <w:qFormat/>
    <w:pPr>
      <w:keepNext/>
      <w:ind w:left="2880" w:firstLine="720"/>
      <w:jc w:val="left"/>
      <w:outlineLvl w:val="6"/>
    </w:pPr>
    <w:rPr>
      <w:b/>
      <w:bCs/>
      <w:sz w:val="28"/>
    </w:rPr>
  </w:style>
  <w:style w:type="paragraph" w:styleId="Nadpis9">
    <w:name w:val="heading 9"/>
    <w:basedOn w:val="Normln"/>
    <w:next w:val="Normln"/>
    <w:qFormat/>
    <w:pPr>
      <w:keepNext/>
      <w:ind w:left="720" w:hanging="720"/>
      <w:outlineLvl w:val="8"/>
    </w:pPr>
    <w:rPr>
      <w:b/>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smeno">
    <w:name w:val="písmeno"/>
    <w:basedOn w:val="Normln"/>
    <w:pPr>
      <w:spacing w:before="120" w:line="360" w:lineRule="auto"/>
      <w:ind w:left="283" w:hanging="283"/>
    </w:pPr>
    <w:rPr>
      <w:sz w:val="22"/>
    </w:rPr>
  </w:style>
  <w:style w:type="paragraph" w:customStyle="1" w:styleId="tabulka">
    <w:name w:val="tabulka"/>
    <w:basedOn w:val="Normln"/>
    <w:pPr>
      <w:spacing w:before="120"/>
      <w:ind w:left="113"/>
    </w:pPr>
    <w:rPr>
      <w:sz w:val="22"/>
    </w:rPr>
  </w:style>
  <w:style w:type="paragraph" w:styleId="Zpat">
    <w:name w:val="footer"/>
    <w:basedOn w:val="Normln"/>
    <w:link w:val="ZpatChar"/>
    <w:uiPriority w:val="99"/>
    <w:pPr>
      <w:tabs>
        <w:tab w:val="center" w:pos="4536"/>
        <w:tab w:val="right" w:pos="9072"/>
      </w:tabs>
    </w:pPr>
  </w:style>
  <w:style w:type="paragraph" w:customStyle="1" w:styleId="zkladntext">
    <w:name w:val="základní text"/>
    <w:basedOn w:val="Normln"/>
    <w:pPr>
      <w:spacing w:line="360" w:lineRule="auto"/>
    </w:pPr>
  </w:style>
  <w:style w:type="character" w:styleId="slostrnky">
    <w:name w:val="page number"/>
    <w:basedOn w:val="Standardnpsmoodstavce"/>
    <w:semiHidden/>
  </w:style>
  <w:style w:type="paragraph" w:styleId="Zkladntext0">
    <w:name w:val="Body Text"/>
    <w:basedOn w:val="Normln"/>
    <w:semiHidden/>
    <w:pPr>
      <w:spacing w:before="120" w:line="360" w:lineRule="atLeast"/>
    </w:pPr>
    <w:rPr>
      <w:sz w:val="28"/>
    </w:rPr>
  </w:style>
  <w:style w:type="paragraph" w:customStyle="1" w:styleId="Text">
    <w:name w:val="Text"/>
    <w:basedOn w:val="Normln"/>
    <w:pPr>
      <w:ind w:firstLine="680"/>
    </w:pPr>
  </w:style>
  <w:style w:type="paragraph" w:styleId="Zhlav">
    <w:name w:val="header"/>
    <w:basedOn w:val="Normln"/>
    <w:semiHidden/>
    <w:pPr>
      <w:tabs>
        <w:tab w:val="center" w:pos="4536"/>
        <w:tab w:val="right" w:pos="9072"/>
      </w:tabs>
    </w:pPr>
  </w:style>
  <w:style w:type="paragraph" w:customStyle="1" w:styleId="Nadpis">
    <w:name w:val="Nadpis"/>
    <w:basedOn w:val="Normln"/>
    <w:pPr>
      <w:spacing w:before="120"/>
    </w:pPr>
    <w:rPr>
      <w:b/>
    </w:rPr>
  </w:style>
  <w:style w:type="paragraph" w:styleId="Zkladntextodsazen">
    <w:name w:val="Body Text Indent"/>
    <w:basedOn w:val="Normln"/>
    <w:semiHidden/>
    <w:pPr>
      <w:spacing w:before="120" w:line="360" w:lineRule="atLeast"/>
      <w:ind w:left="284"/>
    </w:pPr>
  </w:style>
  <w:style w:type="paragraph" w:styleId="Textbubliny">
    <w:name w:val="Balloon Text"/>
    <w:basedOn w:val="Normln"/>
    <w:semiHidden/>
    <w:rPr>
      <w:rFonts w:ascii="Tahoma" w:hAnsi="Tahoma" w:cs="Tahoma"/>
      <w:sz w:val="16"/>
      <w:szCs w:val="16"/>
    </w:rPr>
  </w:style>
  <w:style w:type="paragraph" w:styleId="Zkladntext2">
    <w:name w:val="Body Text 2"/>
    <w:basedOn w:val="Normln"/>
    <w:semiHidden/>
    <w:pPr>
      <w:spacing w:before="120" w:line="360" w:lineRule="atLeast"/>
    </w:pPr>
    <w:rPr>
      <w:color w:val="FF0000"/>
    </w:rPr>
  </w:style>
  <w:style w:type="paragraph" w:styleId="Zkladntext3">
    <w:name w:val="Body Text 3"/>
    <w:basedOn w:val="Normln"/>
    <w:semiHidden/>
    <w:rPr>
      <w:i/>
      <w:iCs/>
      <w:color w:val="FF0000"/>
    </w:rPr>
  </w:style>
  <w:style w:type="paragraph" w:styleId="Zkladntextodsazen2">
    <w:name w:val="Body Text Indent 2"/>
    <w:basedOn w:val="Normln"/>
    <w:semiHidden/>
    <w:pPr>
      <w:ind w:firstLine="720"/>
    </w:pPr>
  </w:style>
  <w:style w:type="paragraph" w:styleId="Zkladntextodsazen3">
    <w:name w:val="Body Text Indent 3"/>
    <w:basedOn w:val="Normln"/>
    <w:semiHidden/>
    <w:pPr>
      <w:ind w:left="1418"/>
    </w:pPr>
  </w:style>
  <w:style w:type="character" w:styleId="Hypertextovodkaz">
    <w:name w:val="Hyperlink"/>
    <w:rsid w:val="006232E8"/>
    <w:rPr>
      <w:color w:val="0000FF"/>
      <w:u w:val="single"/>
    </w:rPr>
  </w:style>
  <w:style w:type="paragraph" w:styleId="Odstavecseseznamem">
    <w:name w:val="List Paragraph"/>
    <w:basedOn w:val="Normln"/>
    <w:qFormat/>
    <w:rsid w:val="00423D52"/>
    <w:pPr>
      <w:ind w:left="708"/>
      <w:jc w:val="left"/>
    </w:pPr>
    <w:rPr>
      <w:szCs w:val="24"/>
    </w:rPr>
  </w:style>
  <w:style w:type="character" w:styleId="Odkaznakoment">
    <w:name w:val="annotation reference"/>
    <w:uiPriority w:val="99"/>
    <w:semiHidden/>
    <w:unhideWhenUsed/>
    <w:rsid w:val="006C4995"/>
    <w:rPr>
      <w:sz w:val="16"/>
      <w:szCs w:val="16"/>
    </w:rPr>
  </w:style>
  <w:style w:type="paragraph" w:styleId="Textkomente">
    <w:name w:val="annotation text"/>
    <w:basedOn w:val="Normln"/>
    <w:link w:val="TextkomenteChar"/>
    <w:uiPriority w:val="99"/>
    <w:semiHidden/>
    <w:unhideWhenUsed/>
    <w:rsid w:val="006C4995"/>
    <w:rPr>
      <w:sz w:val="20"/>
    </w:rPr>
  </w:style>
  <w:style w:type="character" w:customStyle="1" w:styleId="TextkomenteChar">
    <w:name w:val="Text komentáře Char"/>
    <w:basedOn w:val="Standardnpsmoodstavce"/>
    <w:link w:val="Textkomente"/>
    <w:uiPriority w:val="99"/>
    <w:semiHidden/>
    <w:rsid w:val="006C4995"/>
  </w:style>
  <w:style w:type="paragraph" w:styleId="Pedmtkomente">
    <w:name w:val="annotation subject"/>
    <w:basedOn w:val="Textkomente"/>
    <w:next w:val="Textkomente"/>
    <w:link w:val="PedmtkomenteChar"/>
    <w:uiPriority w:val="99"/>
    <w:semiHidden/>
    <w:unhideWhenUsed/>
    <w:rsid w:val="006C4995"/>
    <w:rPr>
      <w:b/>
      <w:bCs/>
    </w:rPr>
  </w:style>
  <w:style w:type="character" w:customStyle="1" w:styleId="PedmtkomenteChar">
    <w:name w:val="Předmět komentáře Char"/>
    <w:link w:val="Pedmtkomente"/>
    <w:uiPriority w:val="99"/>
    <w:semiHidden/>
    <w:rsid w:val="006C4995"/>
    <w:rPr>
      <w:b/>
      <w:bCs/>
    </w:rPr>
  </w:style>
  <w:style w:type="character" w:customStyle="1" w:styleId="ZpatChar">
    <w:name w:val="Zápatí Char"/>
    <w:link w:val="Zpat"/>
    <w:uiPriority w:val="99"/>
    <w:rsid w:val="001B5380"/>
    <w:rPr>
      <w:sz w:val="24"/>
    </w:rPr>
  </w:style>
  <w:style w:type="paragraph" w:customStyle="1" w:styleId="Export0">
    <w:name w:val="Export 0"/>
    <w:link w:val="Export0Char"/>
    <w:rsid w:val="00BE221D"/>
    <w:rPr>
      <w:rFonts w:ascii="Courier New" w:hAnsi="Courier New"/>
      <w:sz w:val="24"/>
      <w:lang w:val="en-US"/>
    </w:rPr>
  </w:style>
  <w:style w:type="character" w:customStyle="1" w:styleId="Export0Char">
    <w:name w:val="Export 0 Char"/>
    <w:link w:val="Export0"/>
    <w:rsid w:val="00BE221D"/>
    <w:rPr>
      <w:rFonts w:ascii="Courier New" w:hAnsi="Courier New"/>
      <w:sz w:val="24"/>
      <w:lang w:val="en-US"/>
    </w:rPr>
  </w:style>
  <w:style w:type="character" w:customStyle="1" w:styleId="Internetovodkaz">
    <w:name w:val="Internetový odkaz"/>
    <w:rsid w:val="00BE221D"/>
    <w:rPr>
      <w:color w:val="0000FF"/>
      <w:u w:val="single"/>
      <w:lang w:val="cs-CZ" w:eastAsia="cs-CZ" w:bidi="cs-CZ"/>
    </w:rPr>
  </w:style>
  <w:style w:type="paragraph" w:styleId="Seznamsodrkami">
    <w:name w:val="List Bullet"/>
    <w:basedOn w:val="Normln"/>
    <w:autoRedefine/>
    <w:rsid w:val="00F90E5C"/>
    <w:pPr>
      <w:tabs>
        <w:tab w:val="left" w:pos="567"/>
      </w:tabs>
      <w:spacing w:before="120"/>
      <w:ind w:left="284" w:hanging="284"/>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8222">
      <w:bodyDiv w:val="1"/>
      <w:marLeft w:val="0"/>
      <w:marRight w:val="0"/>
      <w:marTop w:val="0"/>
      <w:marBottom w:val="0"/>
      <w:divBdr>
        <w:top w:val="none" w:sz="0" w:space="0" w:color="auto"/>
        <w:left w:val="none" w:sz="0" w:space="0" w:color="auto"/>
        <w:bottom w:val="none" w:sz="0" w:space="0" w:color="auto"/>
        <w:right w:val="none" w:sz="0" w:space="0" w:color="auto"/>
      </w:divBdr>
    </w:div>
    <w:div w:id="285166850">
      <w:bodyDiv w:val="1"/>
      <w:marLeft w:val="0"/>
      <w:marRight w:val="0"/>
      <w:marTop w:val="0"/>
      <w:marBottom w:val="0"/>
      <w:divBdr>
        <w:top w:val="none" w:sz="0" w:space="0" w:color="auto"/>
        <w:left w:val="none" w:sz="0" w:space="0" w:color="auto"/>
        <w:bottom w:val="none" w:sz="0" w:space="0" w:color="auto"/>
        <w:right w:val="none" w:sz="0" w:space="0" w:color="auto"/>
      </w:divBdr>
    </w:div>
    <w:div w:id="1006517932">
      <w:bodyDiv w:val="1"/>
      <w:marLeft w:val="0"/>
      <w:marRight w:val="0"/>
      <w:marTop w:val="0"/>
      <w:marBottom w:val="0"/>
      <w:divBdr>
        <w:top w:val="none" w:sz="0" w:space="0" w:color="auto"/>
        <w:left w:val="none" w:sz="0" w:space="0" w:color="auto"/>
        <w:bottom w:val="none" w:sz="0" w:space="0" w:color="auto"/>
        <w:right w:val="none" w:sz="0" w:space="0" w:color="auto"/>
      </w:divBdr>
    </w:div>
    <w:div w:id="1168860586">
      <w:bodyDiv w:val="1"/>
      <w:marLeft w:val="0"/>
      <w:marRight w:val="0"/>
      <w:marTop w:val="0"/>
      <w:marBottom w:val="0"/>
      <w:divBdr>
        <w:top w:val="none" w:sz="0" w:space="0" w:color="auto"/>
        <w:left w:val="none" w:sz="0" w:space="0" w:color="auto"/>
        <w:bottom w:val="none" w:sz="0" w:space="0" w:color="auto"/>
        <w:right w:val="none" w:sz="0" w:space="0" w:color="auto"/>
      </w:divBdr>
    </w:div>
    <w:div w:id="1372421533">
      <w:bodyDiv w:val="1"/>
      <w:marLeft w:val="0"/>
      <w:marRight w:val="0"/>
      <w:marTop w:val="0"/>
      <w:marBottom w:val="0"/>
      <w:divBdr>
        <w:top w:val="none" w:sz="0" w:space="0" w:color="auto"/>
        <w:left w:val="none" w:sz="0" w:space="0" w:color="auto"/>
        <w:bottom w:val="none" w:sz="0" w:space="0" w:color="auto"/>
        <w:right w:val="none" w:sz="0" w:space="0" w:color="auto"/>
      </w:divBdr>
    </w:div>
    <w:div w:id="1531994529">
      <w:bodyDiv w:val="1"/>
      <w:marLeft w:val="0"/>
      <w:marRight w:val="0"/>
      <w:marTop w:val="0"/>
      <w:marBottom w:val="0"/>
      <w:divBdr>
        <w:top w:val="none" w:sz="0" w:space="0" w:color="auto"/>
        <w:left w:val="none" w:sz="0" w:space="0" w:color="auto"/>
        <w:bottom w:val="none" w:sz="0" w:space="0" w:color="auto"/>
        <w:right w:val="none" w:sz="0" w:space="0" w:color="auto"/>
      </w:divBdr>
    </w:div>
    <w:div w:id="1571504718">
      <w:bodyDiv w:val="1"/>
      <w:marLeft w:val="0"/>
      <w:marRight w:val="0"/>
      <w:marTop w:val="0"/>
      <w:marBottom w:val="0"/>
      <w:divBdr>
        <w:top w:val="none" w:sz="0" w:space="0" w:color="auto"/>
        <w:left w:val="none" w:sz="0" w:space="0" w:color="auto"/>
        <w:bottom w:val="none" w:sz="0" w:space="0" w:color="auto"/>
        <w:right w:val="none" w:sz="0" w:space="0" w:color="auto"/>
      </w:divBdr>
    </w:div>
    <w:div w:id="1922718150">
      <w:bodyDiv w:val="1"/>
      <w:marLeft w:val="0"/>
      <w:marRight w:val="0"/>
      <w:marTop w:val="0"/>
      <w:marBottom w:val="0"/>
      <w:divBdr>
        <w:top w:val="none" w:sz="0" w:space="0" w:color="auto"/>
        <w:left w:val="none" w:sz="0" w:space="0" w:color="auto"/>
        <w:bottom w:val="none" w:sz="0" w:space="0" w:color="auto"/>
        <w:right w:val="none" w:sz="0" w:space="0" w:color="auto"/>
      </w:divBdr>
    </w:div>
    <w:div w:id="1981838930">
      <w:bodyDiv w:val="1"/>
      <w:marLeft w:val="0"/>
      <w:marRight w:val="0"/>
      <w:marTop w:val="0"/>
      <w:marBottom w:val="0"/>
      <w:divBdr>
        <w:top w:val="none" w:sz="0" w:space="0" w:color="auto"/>
        <w:left w:val="none" w:sz="0" w:space="0" w:color="auto"/>
        <w:bottom w:val="none" w:sz="0" w:space="0" w:color="auto"/>
        <w:right w:val="none" w:sz="0" w:space="0" w:color="auto"/>
      </w:divBdr>
    </w:div>
    <w:div w:id="20205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AADB4-36EC-4CA1-BCAA-AFBDB6CD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1788</Words>
  <Characters>10556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Vodní díla - TBD a.s.</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TP při výkonu TBD</dc:subject>
  <dc:creator>Ing.Miloš Sedláček</dc:creator>
  <cp:lastModifiedBy>Slampova Andrea</cp:lastModifiedBy>
  <cp:revision>3</cp:revision>
  <cp:lastPrinted>2011-12-10T18:22:00Z</cp:lastPrinted>
  <dcterms:created xsi:type="dcterms:W3CDTF">2017-09-18T07:14:00Z</dcterms:created>
  <dcterms:modified xsi:type="dcterms:W3CDTF">2017-09-18T07:15:00Z</dcterms:modified>
</cp:coreProperties>
</file>