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w:drawing>
          <wp:anchor distT="0" distB="347345" distL="15240" distR="4160520" simplePos="0" relativeHeight="125829378" behindDoc="0" locked="0" layoutInCell="1" allowOverlap="1">
            <wp:simplePos x="0" y="0"/>
            <wp:positionH relativeFrom="page">
              <wp:posOffset>720090</wp:posOffset>
            </wp:positionH>
            <wp:positionV relativeFrom="paragraph">
              <wp:posOffset>12700</wp:posOffset>
            </wp:positionV>
            <wp:extent cx="2164080" cy="966470"/>
            <wp:wrapTopAndBottom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2164080" cy="96647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1024890</wp:posOffset>
                </wp:positionH>
                <wp:positionV relativeFrom="paragraph">
                  <wp:posOffset>369570</wp:posOffset>
                </wp:positionV>
                <wp:extent cx="1877695" cy="347345"/>
                <wp:wrapNone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877695" cy="3473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000000"/>
                                <w:spacing w:val="0"/>
                                <w:w w:val="100"/>
                                <w:position w:val="0"/>
                                <w:sz w:val="36"/>
                                <w:szCs w:val="36"/>
                                <w:shd w:val="clear" w:color="auto" w:fill="auto"/>
                                <w:lang w:val="cs-CZ" w:eastAsia="cs-CZ" w:bidi="cs-CZ"/>
                              </w:rPr>
                              <w:t>JJJ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36"/>
                                <w:szCs w:val="36"/>
                                <w:shd w:val="clear" w:color="auto" w:fill="auto"/>
                                <w:lang w:val="cs-CZ" w:eastAsia="cs-CZ" w:bidi="cs-CZ"/>
                              </w:rPr>
                              <w:t xml:space="preserve"> Povodí Ohře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80.700000000000003pt;margin-top:29.100000000000001pt;width:147.84999999999999pt;height:27.350000000000001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36"/>
                          <w:szCs w:val="36"/>
                          <w:shd w:val="clear" w:color="auto" w:fill="auto"/>
                          <w:lang w:val="cs-CZ" w:eastAsia="cs-CZ" w:bidi="cs-CZ"/>
                        </w:rPr>
                        <w:t>JJJ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36"/>
                          <w:szCs w:val="36"/>
                          <w:shd w:val="clear" w:color="auto" w:fill="auto"/>
                          <w:lang w:val="cs-CZ" w:eastAsia="cs-CZ" w:bidi="cs-CZ"/>
                        </w:rPr>
                        <w:t xml:space="preserve"> Povodí Ohře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4" behindDoc="0" locked="0" layoutInCell="1" allowOverlap="1">
                <wp:simplePos x="0" y="0"/>
                <wp:positionH relativeFrom="page">
                  <wp:posOffset>704850</wp:posOffset>
                </wp:positionH>
                <wp:positionV relativeFrom="paragraph">
                  <wp:posOffset>1177290</wp:posOffset>
                </wp:positionV>
                <wp:extent cx="6339840" cy="149225"/>
                <wp:wrapNone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339840" cy="1492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272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80808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Naše zn.:</w:t>
                              <w:tab/>
                              <w:t>POH/04731/2026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55.5pt;margin-top:92.700000000000003pt;width:499.19999999999999pt;height:11.75pt;z-index:25165773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272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80808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Naše zn.:</w:t>
                        <w:tab/>
                        <w:t>POH/04731/2026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80" w:line="218" w:lineRule="auto"/>
        <w:ind w:left="5240" w:right="0" w:firstLine="0"/>
        <w:jc w:val="lef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ALVA Strakonice, spol. s r.o.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09" w:lineRule="auto"/>
        <w:ind w:left="5240" w:right="0" w:firstLine="0"/>
        <w:jc w:val="lef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Čestice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21" w:lineRule="auto"/>
        <w:ind w:left="0" w:right="0" w:firstLine="0"/>
        <w:jc w:val="both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Vyřizuje: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Tel.: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5222" w:val="left"/>
        </w:tabs>
        <w:bidi w:val="0"/>
        <w:spacing w:before="0" w:after="100" w:line="180" w:lineRule="auto"/>
        <w:ind w:left="0" w:right="0" w:firstLine="0"/>
        <w:jc w:val="both"/>
        <w:rPr>
          <w:sz w:val="22"/>
          <w:szCs w:val="22"/>
        </w:rPr>
      </w:pPr>
      <w:r>
        <w:rPr>
          <w:color w:val="808080"/>
          <w:spacing w:val="0"/>
          <w:w w:val="100"/>
          <w:position w:val="0"/>
          <w:sz w:val="20"/>
          <w:szCs w:val="20"/>
          <w:shd w:val="clear" w:color="auto" w:fill="auto"/>
          <w:vertAlign w:val="subscript"/>
          <w:lang w:val="cs-CZ" w:eastAsia="cs-CZ" w:bidi="cs-CZ"/>
        </w:rPr>
        <w:t>Mobil:</w:t>
      </w:r>
      <w:r>
        <w:rPr>
          <w:color w:val="80808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ab/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Čestice 101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E-mail: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1272" w:val="left"/>
        </w:tabs>
        <w:bidi w:val="0"/>
        <w:spacing w:before="0" w:after="0" w:line="226" w:lineRule="auto"/>
        <w:ind w:left="0" w:right="0" w:firstLine="5240"/>
        <w:jc w:val="left"/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387 19 Čestice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Datum:</w:t>
        <w:tab/>
        <w:t>30.01.2026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Kontaktní adresa: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podnik, závod Chomutov, Spořická 4949, 430 46 Chomutov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80" w:line="218" w:lineRule="auto"/>
        <w:ind w:left="0" w:right="0" w:firstLine="0"/>
        <w:jc w:val="left"/>
        <w:rPr>
          <w:sz w:val="22"/>
          <w:szCs w:val="22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OBJEDNÁVKA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3494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objednávky:</w:t>
        <w:tab/>
        <w:t>218702/1/2026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3494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Požadovaný termín dodání:</w:t>
        <w:tab/>
        <w:t>29.05.2026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3494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Předpokládaná cena Kč bez DPH:</w:t>
        <w:tab/>
        <w:t>101 636,00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3494" w:val="left"/>
        </w:tabs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DlHM inv. č.:</w:t>
        <w:tab/>
        <w:t>95181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Žádáme o vystavení daňového dokladu (faktury), lhůta splatnosti daňového dokladu (faktury) je 30 dní ode dne doručení objednateli.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Dále žádáme o potvrzení a vrácení kopie objednávky.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Objednáváme u Vás provedení díla: 2. etapa - náhrada stávajícího systému průběhového měření elektřiny za systém LANDIS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Práce budou provedeny v rozsahu Vaší cenové nabídky č. 25.190ST_POH_Chomutov_Výměna elektroměrů_2. etapa ze dne 26.11.2025 postupně , dle seznamu jednotlivých lokalit.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1. lokalita: MVE Všechlapy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Kontaktní osoba za POh: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Termín realizace: 3 - 5/2026 (nejpozději do 29.5.2026 )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 ukončení montáže na této lokalitě bude ze strany zhotovitele informován zástupce firmy DK - ELVIS, který bude následně ve spolupráci s odborem INF (Povodí Ohře, státní podnik) zajišťovat oživení a nastavení elektroměrů do nového systému CONVERGE.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Záruka na provedené práce: 24 měsíců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Záruka na elektroměry LANDIS včetně příslušenství: dle podmínek dodavatele elektroměrů DK - ELVIS.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Fakturace za provedené práce bude probíhat dle skutečnosti po ukončení prací na uvedené lokalitě. Práce budou ukončeny potvrzením předávacího protokolu.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Fakturujte prosím na adresu: Povodí Ohře, státní podnik, Bezručova 4219, 430 03 Chomutov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Fakturu lze zaslat elektronicky na e-mail adresu: </w:t>
      </w:r>
      <w:r>
        <w:fldChar w:fldCharType="begin"/>
      </w:r>
      <w:r>
        <w:rPr/>
        <w:instrText> HYPERLINK "mailto:faktury-zcv@poh.cz" </w:instrText>
      </w:r>
      <w:r>
        <w:fldChar w:fldCharType="separate"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faktury-zcv@poh.cz</w:t>
      </w:r>
      <w:r>
        <w:fldChar w:fldCharType="end"/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1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Předložená cenová nabídka ze dne 26.11.2025 je nedílnou součástí této objednávky.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pgSz w:w="11909" w:h="16838"/>
          <w:pgMar w:top="677" w:left="1110" w:right="813" w:bottom="165" w:header="249" w:footer="3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ředitel závodu Chomutov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109" w:after="10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677" w:left="0" w:right="0" w:bottom="165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framePr w:w="8616" w:h="802" w:wrap="none" w:vAnchor="text" w:hAnchor="page" w:x="1188" w:y="21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  <w:rPr>
          <w:sz w:val="11"/>
          <w:szCs w:val="11"/>
        </w:rPr>
      </w:pPr>
      <w:r>
        <w:rPr>
          <w:b/>
          <w:bCs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Povodí Ohře, státní podnik</w:t>
      </w:r>
    </w:p>
    <w:p>
      <w:pPr>
        <w:pStyle w:val="Style2"/>
        <w:keepNext w:val="0"/>
        <w:keepLines w:val="0"/>
        <w:framePr w:w="8616" w:h="802" w:wrap="none" w:vAnchor="text" w:hAnchor="page" w:x="1188" w:y="21"/>
        <w:widowControl w:val="0"/>
        <w:shd w:val="clear" w:color="auto" w:fill="auto"/>
        <w:tabs>
          <w:tab w:pos="2266" w:val="left"/>
          <w:tab w:pos="5102" w:val="left"/>
          <w:tab w:pos="7536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Bezručova 4219</w:t>
        <w:tab/>
      </w:r>
      <w:r>
        <w:rPr>
          <w:b/>
          <w:bCs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tel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+420 474 636 111</w:t>
        <w:tab/>
      </w:r>
      <w:r>
        <w:fldChar w:fldCharType="begin"/>
      </w:r>
      <w:r>
        <w:rPr/>
        <w:instrText> HYPERLINK "mailto:e-mailpoh@poh.cz" </w:instrText>
      </w:r>
      <w:r>
        <w:fldChar w:fldCharType="separate"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e-mailpoh@poh.cz</w:t>
      </w:r>
      <w:r>
        <w:fldChar w:fldCharType="end"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</w:r>
      <w:r>
        <w:rPr>
          <w:b/>
          <w:bCs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 xml:space="preserve">IČO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70889988</w:t>
      </w:r>
    </w:p>
    <w:p>
      <w:pPr>
        <w:pStyle w:val="Style2"/>
        <w:keepNext w:val="0"/>
        <w:keepLines w:val="0"/>
        <w:framePr w:w="8616" w:h="802" w:wrap="none" w:vAnchor="text" w:hAnchor="page" w:x="1188" w:y="21"/>
        <w:widowControl w:val="0"/>
        <w:shd w:val="clear" w:color="auto" w:fill="auto"/>
        <w:tabs>
          <w:tab w:pos="2266" w:val="left"/>
          <w:tab w:pos="5102" w:val="left"/>
          <w:tab w:pos="7536" w:val="left"/>
        </w:tabs>
        <w:bidi w:val="0"/>
        <w:spacing w:before="0" w:after="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Chomutov 430 03</w:t>
        <w:tab/>
      </w:r>
      <w:r>
        <w:rPr>
          <w:b/>
          <w:bCs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 xml:space="preserve">ID datové schránky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7ptt8gm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webwww.poh.cz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</w:r>
      <w:r>
        <w:rPr>
          <w:b/>
          <w:bCs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 xml:space="preserve">DIČ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CZ70889988</w:t>
      </w:r>
    </w:p>
    <w:p>
      <w:pPr>
        <w:pStyle w:val="Style2"/>
        <w:keepNext w:val="0"/>
        <w:keepLines w:val="0"/>
        <w:framePr w:w="8616" w:h="802" w:wrap="none" w:vAnchor="text" w:hAnchor="page" w:x="1188" w:y="21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Zapsán v obchodním rejstříku u Krajského soudu v Ústí nad Labem v oddílu A, vložce č 13052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753745</wp:posOffset>
            </wp:positionH>
            <wp:positionV relativeFrom="paragraph">
              <wp:posOffset>12700</wp:posOffset>
            </wp:positionV>
            <wp:extent cx="6211570" cy="676910"/>
            <wp:wrapNone/>
            <wp:docPr id="7" name="Shap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6211570" cy="67691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after="705" w:line="1" w:lineRule="exact"/>
      </w:pP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type w:val="continuous"/>
      <w:pgSz w:w="11909" w:h="16838"/>
      <w:pgMar w:top="677" w:left="1110" w:right="813" w:bottom="165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harStyle8">
    <w:name w:val="Char Style 8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1">
    <w:name w:val="Char Style 11"/>
    <w:basedOn w:val="DefaultParagraphFont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2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FFFFFF"/>
      <w:spacing w:after="14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0">
    <w:name w:val="Style 10"/>
    <w:basedOn w:val="Normal"/>
    <w:link w:val="CharStyle11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>Váš dopis zn</dc:title>
  <dc:subject/>
  <dc:creator>Rodlingova</dc:creator>
  <cp:keywords/>
</cp:coreProperties>
</file>