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ev. č. objednatele: 128/2026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poskytování bezpečnostních služeb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…..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  <w:tab/>
        <w:t>….. , generální ředitel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 …... , ekonomický ředitel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0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 (dále jen „objednatel“)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obchodní firma:</w:t>
        <w:tab/>
        <w:t>HENIG – security servis, s.r.o.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</w:t>
        <w:tab/>
        <w:t>…. , jednatel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14866684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66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CZ14866684</w:t>
      </w:r>
    </w:p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bankovní spojení: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účtu:</w:t>
      </w:r>
      <w:bookmarkEnd w:id="10"/>
      <w:bookmarkEnd w:id="11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C 177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uzavřeli níže uvedeného dne, měsíce a roku následující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POSKYTOVÁNÍ BEZPEČNOSTNÍCH SLUŽEB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9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podle § 1746 odst. 2, zákona č. 89/2012 Sb., občanského zákoníku, ve znění pozdějších předpisů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1.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plnění</w:t>
      </w:r>
      <w:bookmarkEnd w:id="12"/>
      <w:bookmarkEnd w:id="13"/>
      <w:bookmarkEnd w:id="14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left"/>
      </w:pPr>
      <w:bookmarkStart w:id="15" w:name="bookmark15"/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prohlašuje, že je na základě koncesní listiny vydané Živnostenským úřadem v České Lípě ze dne 11.12.2007 je oprávněn úplatně zajišťovat fyzickou ostrahu a ochranu majetku a osob a je plně způsobilý k plnění veškerých závazků vyplývajících pro něj z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30" w:lineRule="auto"/>
        <w:ind w:left="440" w:right="0" w:hanging="440"/>
        <w:jc w:val="left"/>
      </w:pPr>
      <w:bookmarkStart w:id="16" w:name="bookmark16"/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závazek zajištění bezpečnostních služeb ostrahy a ochrany majetku a osob dodavatelem vůči objednateli a to formou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0" w:val="left"/>
        </w:tabs>
        <w:bidi w:val="0"/>
        <w:spacing w:before="0" w:line="240" w:lineRule="auto"/>
        <w:ind w:left="1100" w:right="0" w:hanging="380"/>
        <w:jc w:val="both"/>
      </w:pPr>
      <w:bookmarkStart w:id="17" w:name="bookmark17"/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fyzické ostrahy „Povodňového dvora“ (dále jen „PD“) na ………, v pracovní dny v časech od 5:00 – do 19:00, tj. 14 hodin denně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83" w:val="left"/>
        </w:tabs>
        <w:bidi w:val="0"/>
        <w:spacing w:before="0" w:line="240" w:lineRule="auto"/>
        <w:ind w:left="1100" w:right="0" w:hanging="380"/>
        <w:jc w:val="both"/>
      </w:pPr>
      <w:bookmarkStart w:id="18" w:name="bookmark18"/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elektronické ostrahy PD prostřednictvím sledování pultu elektronického zabezpečovacího systému (dále jen „EZS“) a kamerového systému, a to v pracovní dny v době od 19:00 do 05:00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nepřetržitě ve dnech pracovního volna a o svátcích, s možností okamžitého výjezdu na PD v případě zjištění nesrovnalostí.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Dodavatel se zavazuje plnit následně uvedené smluvní povinnosti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zabraňovat rozkrádání, poškozování, ničení a zneužívání majetku objednatele, chránit zdraví a životy zaměstnanců objednatele, popř. jiných osob ve střežených objektech.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osob, které vstupují do objektu objednatele za účelem návštěvy, zapsat tyto osoby do „Knihy návštěv“, upozornit je na povinnost dodržovat vyvěšená bezpečnostní pravidla pro návštěvy a dále informovat telefonicky navštěvovanou osobu o příchozí osobě.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provádět výdeje a příjem klíčů zaměstnancům.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obsluhovat zařízení závory při vjezdu do areálu a činit záznam o vozidlech, která vjela/vyjela z areálu.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obsluhovat telefonní ústřednu a propojovat hovory.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odemykat/uzamykat vjezd do areálu PD Terezín a hlavní administrativní budovu (oba vchody otevře pro zaměstnance objednatele v 5:00 hodin a uzavře v 18:45 hodin).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uzavření hlavního vchodu provést v budově kontrolu ve všech místnostech, uzavřít okna a zjistit případnou přítomnost zaměstnanců, popř. zajistit jejich odchod nejpozději v 19:00 hodin.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uzamčení hlavní budovy dále provést venkovní pochůzku a v rámci ní zkontrolovat neporušenost a uzavření oken/dveří dalších objektů na PD (garáže, dílny, sklady).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ukončení obchůzky uzamknout a zakódovat objekt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během dne kontrolovat stanoviště úschovny kol zaměstnanců (prevence krádeže)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vyvěšovat vlajky na státem uznané svátky/významné dny, následně tyto vlajky svěšovat.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předat objednateli jmenný seznam svých zaměstnanců, kteří budou zajišťovat ostrahu v areálu objednatele a dále jej průběžně aktualizovat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zjištění jakékoli havárie v budově objednatele (výpadek el. energie, únik vody, topného systému apod.) bezodkladně informovat určenou osobu objednatele, příp. učinit opatření k minimalizaci škod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zimním období v průběhu směny odklízet sníh ze schodů a chodníku před vchodem do hl. budovy, popř. provést posyp solí v případě ledovky (sůl dodá objednatel)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neprodleně upozornit objednatele na nedostatky v zajištění objektů (nefunkční EZS, kamerový systém, mechanismus závory/pohonu vrat, zámky při vstupu do budovy i jednotlivých místností), které zjistí během výkonu své služby a dohodnout s objednatelem způsob sjednání nápravy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zapisovat veškeré závady a poznatky zjištěné v průběhu strážní služby do Knihy záznamů o vykonávání služby. Dodavatel je povinen do Knihy záznamů o vykonávání služby zaznamenávat počet a přesnou identifikaci pracovníků ostrahy dodavatele, přesné časy obchůzek, zjištění skutečného stavu, který brání řádnému konání ostrahy a takový stav neprodleně odstranit nebo nahlásit objednateli a zaznamenat do Knihy záznamů o vykonávání služby, denně zapisovat do Knihy záznamů o vykonávání služby nástup na směnu a ukončení směny, a tuto knihu na požádání neprodleně předložit objednateli, resp. jím zmocněné nebo určené osobě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Vybavit strážní stanoviště na pracovišti objednatele příslušnými doklady/tiskopisy a knihami, souvisejícími s výkonem bezpečnostních služeb (elektronická forma vedení záznamů je možná).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vzdálené/elektronické ostrahy: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sledovat kamerový systém (on-line přístup), dále sledovat centrální ovládání EZS a požární systém, který je součástí EZS a adekvátně reagovat (výjezd na místo/ aktivace záchranného integrovaného systému/policie ČR/ informovat objednatele)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realizovat neprodlený výjezd na místo, v případě zjištění nesrovnalostí pomocí EZS/kamerového systému (např. pokus o vniknutí do areálu, vandalismus atd.). Požadavek k provedení výjezdu zásahového týmu je přijat v okamžiku potvrzení zásahového týmu, že je k dispozici pro uskutečnění takového výjezdu. Nemůže-li zásahový tým potvrdit požadavek k provedení výjezdu z důvodu nasazení na předchozí požadavky dispečinku, nebo z důvodu vyšší moci, vyřizují se tyto požadavky v pořadí, v jakém je zásahový tým obdržel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740" w:right="0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upozornit objednatele na nedostatky v zajištění objektů (nefunkční EZS, kamerový systém), které zjistí během výkonu své služby a dohodnout s objednatelem způsob sjednání nápravy.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povinnosti dodavatele: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výkonu strážní služby na PD Terezín může nastoupit pouze ten zaměstnanec, který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 proškolen pověřenou osobou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obsluze systému EZS tak, aby byl schopen správně reagovat při aktivaci systému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obsluze kamerového sytému.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 poučen o umístění přenosných hasících přístrojů, seznámen s pravidly PO a systémem pro vyhlášení požárního poplachu a evakuace.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 proškolen dodavatelem v oblasti: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bezpečnosti a ochrany zdraví při práci,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60" w:right="0" w:hanging="36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požární ochraně v rozsahu stanoveném tematickým plánem a časovým rozvrhem školení požární ochraně.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0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oblasti zásad GDPR a mlčenlivosti.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prokazatelně splňuje zdravotní a odbornou způsobilost pro provádění bezpečnostních služeb, bezúhonnost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má schopnosti reagovat na vzniklou situaci, např. při mimořádných událostech, spolupráce se záchranným integrovaným systémem, nebo v případě napadení objektu spolupráce s orgány činnými v trestním řízení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při výkonu bezpečnostních služeb řídí obecně závaznými právními předpisy účinnými v době výkonu služby, platnými směrnicemi a řídícími akty, vydanými k ostraze a ochraně majetku objednatelem a ostatními směrnicemi a instrukcemi mající vztah k výkonu strážní služby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zajistí na pokyn odpovědných zaměstnanců objednatele vystřídání svého zaměstnance, u kterého byly zjištěny okolnosti znemožňující jeho další setrvání na stanovišti (např. požití alkoholu, drog a jiných omamných látek, hrubé nebo nevhodné chování k veřejnosti nebo zaměstnancům objednatele, nadměrný stupeň únavy)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 vykonávat ostrahu majetku a osob objednatele a ostatní bezpečnostní služby tak, aby nedošlo ke škodám ve střeženém objektu na vybavení, předmětech a materiálech v nich se nacházejících a prokáže, že je na tyto škody pojištěn min. vždy na období aktuálního kalendářního roku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neprodleně oznámí písemnou formou objednateli případné překážky, které brání dodavateli v řádném plnění předmětu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vybavit své zaměstnance osobními ochrannými prostředky, vč. běžných donucovacích prostředků a zajistí, aby zaměstnanci byli označeni logem jeho společnosti.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74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zajistit si v areálu vlastní internetové připojení (modem poskytne objednatel) s dostatečnou kapacitou, pro přenos záběrů z CCTV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Náhradní plnění: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3" w:val="left"/>
        </w:tabs>
        <w:bidi w:val="0"/>
        <w:spacing w:before="0" w:after="200" w:line="240" w:lineRule="auto"/>
        <w:ind w:left="740" w:right="0" w:hanging="340"/>
        <w:jc w:val="both"/>
      </w:pPr>
      <w:bookmarkStart w:id="19" w:name="bookmark19"/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prohlašuje, že zaměstnává v souladu s příslušnými ustanoveními zákona č. 435/2004 Sb., o zaměstnanosti (dále jen „zákon o zaměstnanosti“), ve znění pozdějších předpisů, více než 50 % zaměstnanců se zdravotním postižením a splňuje další podmínky, pro účely výpočtu možnosti poskytování náhradního plnění dle § 81 zákona o zaměstnanosti. Dodavatel je veden v registru Seznamu dodavatelů náhradního plnění při Ministerstvu práce a sociálních věcí a je oprávněn poskytovat třetím osobám náhradní plnění v souladu s platnými právními předpisy, zejména se zákonem o zaměstnanosti.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3" w:val="left"/>
        </w:tabs>
        <w:bidi w:val="0"/>
        <w:spacing w:before="0" w:after="200" w:line="240" w:lineRule="auto"/>
        <w:ind w:left="740" w:right="0" w:hanging="340"/>
        <w:jc w:val="both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zavazuje, že objednateli poskytne služby ostrahy k naplnění povinného podílu ve smyslu § 81 odst. 2 písm. b) a odst. 3 zákona č. 435/2004 Sb., a to v rozsahu dle této smlouvy a po celou dobu plnění této smlouvy.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2.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Místo a čas plnění smluvního závazku</w:t>
      </w:r>
      <w:bookmarkEnd w:id="21"/>
      <w:bookmarkEnd w:id="22"/>
      <w:bookmarkEnd w:id="23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0" w:right="0" w:hanging="380"/>
        <w:jc w:val="both"/>
      </w:pPr>
      <w:bookmarkStart w:id="24" w:name="bookmark24"/>
      <w:bookmarkEnd w:id="2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na dobu určitou. Předmět činnosti dodavatel zabezpečí v období od 02.03.2026 do 28.02.2027, včetně.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0" w:right="0" w:hanging="380"/>
        <w:jc w:val="both"/>
      </w:pPr>
      <w:bookmarkStart w:id="25" w:name="bookmark25"/>
      <w:bookmarkEnd w:id="2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lze ukončit dohodou smluvních stran. Kromě dohody smluvních stran lze tuto smlouvu vypovědět bez uvedení důvodu, přičemž výpovědní doba v tomto případě činí tři měsíce a začíná běžet prvním dnem následujícího měsíce po doručení písemné výpovědi druhé smluvní straně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bookmarkStart w:id="26" w:name="bookmark26"/>
      <w:bookmarkEnd w:id="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a předmět plnění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7" w:val="left"/>
        </w:tabs>
        <w:bidi w:val="0"/>
        <w:spacing w:before="0" w:line="240" w:lineRule="auto"/>
        <w:ind w:left="1440" w:right="0" w:hanging="560"/>
        <w:jc w:val="both"/>
      </w:pPr>
      <w:bookmarkStart w:id="27" w:name="bookmark27"/>
      <w:bookmarkEnd w:id="2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fyzická ostraha PD ……………. , a to v pracovní dny v časech od 5:00 – do 19:00, tj. 14 hodin denně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37" w:val="left"/>
        </w:tabs>
        <w:bidi w:val="0"/>
        <w:spacing w:before="0" w:after="440" w:line="240" w:lineRule="auto"/>
        <w:ind w:left="1440" w:right="0" w:hanging="560"/>
        <w:jc w:val="both"/>
      </w:pPr>
      <w:bookmarkStart w:id="28" w:name="bookmark28"/>
      <w:bookmarkEnd w:id="2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vzdálená/elektronická ostraha PD …………… formou sledování pultu elektronického zabezpečovacího systému (dále jen „EZS“) a kamerového systému, a to v pracovní dny v době od 19:00 do 05:00 a nepřetržitě ve dnech pracovního volna a o svátcích, s možností okamžitého výjezdu na PD v případě zjištění nesrovnalostí.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3.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9" w:name="bookmark29"/>
      <w:bookmarkStart w:id="30" w:name="bookmark30"/>
      <w:bookmarkStart w:id="31" w:name="bookmark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plnění a platební podmínky</w:t>
      </w:r>
      <w:bookmarkEnd w:id="29"/>
      <w:bookmarkEnd w:id="30"/>
      <w:bookmarkEnd w:id="31"/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left"/>
      </w:pPr>
      <w:bookmarkStart w:id="32" w:name="bookmark32"/>
      <w:bookmarkEnd w:id="3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plnění se sjednává dohodou podle zákona č. 526/1990 Sb., o cenách, v platném znění a činí: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60" w:line="221" w:lineRule="auto"/>
        <w:ind w:left="0" w:right="0" w:firstLine="0"/>
        <w:jc w:val="center"/>
      </w:pPr>
      <w:bookmarkStart w:id="33" w:name="bookmark33"/>
      <w:bookmarkStart w:id="34" w:name="bookmark34"/>
      <w:bookmarkStart w:id="35" w:name="bookmark3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532.000, - Kč bez DPH</w:t>
      </w:r>
      <w:bookmarkEnd w:id="33"/>
      <w:bookmarkEnd w:id="34"/>
      <w:bookmarkEnd w:id="3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výsledné ceně bude připočtena DPH ve výši zákonné sazby, platné ke dni zdanitelného plnění.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0" w:right="0" w:firstLine="380"/>
        <w:jc w:val="both"/>
      </w:pPr>
      <w:bookmarkStart w:id="36" w:name="bookmark36"/>
      <w:bookmarkEnd w:id="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ceně jsou zahrnuty náklady na: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příplatek za práci v noci, o víkendech, ve státní svátek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80" w:right="0" w:hanging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výcvik, pravidelná školení, odborná školení závazná pro zajištění předmětu plnění a prokázání zdravotní způsobilosti u zaměstnanců dodavatele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80" w:right="0" w:hanging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pojištění dodavatele po dobu nejméně od 2.3.2025 do 31.12.2026 (existence pojištění na období 1.1.2027-28.2.2027 bude potvrzena nejpozději do 30.11.2026).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880" w:right="0" w:hanging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vybavení zaměstnanců dodavatele identifikačními kartami a používání technických prostředků (běžných).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6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na internetové připojení CCTV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0" w:right="0" w:hanging="380"/>
        <w:jc w:val="both"/>
        <w:rPr>
          <w:sz w:val="24"/>
          <w:szCs w:val="24"/>
        </w:rPr>
      </w:pPr>
      <w:bookmarkStart w:id="37" w:name="bookmark37"/>
      <w:bookmarkEnd w:id="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Dodavatel je oprávněn za plnění předmětu této smlouvy vystavit objednateli dílčí fakturu, a to vždy k poslednímu dni skončeného kalendářního měsíce. Faktura bude obsahovat náležitosti ve smyslu daňových a účetních předpisů platných na území České republiky, zejména zákona č. 563/1991 Sb., o účetnictví a zákona 235/2004 Sb., o DPH v platném znění a dále náležitosti stanovené touto smlouvou. Datem uskutečnění zdanitelného plnění bude poslední den kalendářního měsíce, za který je faktura vystavována. Přílohou k faktuře bude soupis prováděných činností za fakturované období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0" w:right="0" w:hanging="380"/>
        <w:jc w:val="both"/>
      </w:pPr>
      <w:bookmarkStart w:id="38" w:name="bookmark38"/>
      <w:bookmarkEnd w:id="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Fakturovaná částka za příslušný měsíc se určí poměrně z celkové ceny plnění dle odst. 1., jednou dvanáctinou, za každý kalendářní měsíc.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380" w:right="0" w:hanging="380"/>
        <w:jc w:val="both"/>
      </w:pPr>
      <w:bookmarkStart w:id="39" w:name="bookmark39"/>
      <w:bookmarkEnd w:id="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odešle fakturu objednateli do pátého dne ode dne skončení kalendářního měsíce. Splatnost faktury je 30 dnů od data doručení faktury objednateli. Peněžitý závazek (dluh) objednatele se považuje za splněný v den, kdy je dlužná částka připsána na účet dodavatele.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8" w:val="left"/>
        </w:tabs>
        <w:bidi w:val="0"/>
        <w:spacing w:before="0" w:line="240" w:lineRule="auto"/>
        <w:ind w:left="380" w:right="0" w:firstLine="20"/>
        <w:jc w:val="both"/>
      </w:pPr>
      <w:bookmarkStart w:id="40" w:name="bookmark40"/>
      <w:bookmarkEnd w:id="4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 chybějících náležitostí, nebo chybných údajů vrátí objednatel fakturu dodavateli k opravě a dodavatel je povinen fakturu opravit. Lhůta splatnosti pak začíná běžet od doby doručení opravené faktury.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68" w:val="left"/>
        </w:tabs>
        <w:bidi w:val="0"/>
        <w:spacing w:before="0" w:line="240" w:lineRule="auto"/>
        <w:ind w:left="380" w:right="0" w:hanging="380"/>
        <w:jc w:val="both"/>
      </w:pPr>
      <w:bookmarkStart w:id="41" w:name="bookmark41"/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den úhrady se počítá den odeslání z účtu objednatele. Při nedodržení splatnosti fakturované částky je dodavatel oprávněn účtovat objednateli smluvní úrok z prodlení ve výši 0,05 % z dlužné částky bez DPH za každý den prodlení.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3" w:val="left"/>
        </w:tabs>
        <w:bidi w:val="0"/>
        <w:spacing w:before="0" w:after="460" w:line="240" w:lineRule="auto"/>
        <w:ind w:left="380" w:right="0" w:hanging="380"/>
        <w:jc w:val="both"/>
      </w:pPr>
      <w:bookmarkStart w:id="42" w:name="bookmark42"/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souhlasí s platbou DPH na účet místně příslušného správce daně v případě, že bude v 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3" w:name="bookmark43"/>
      <w:bookmarkStart w:id="44" w:name="bookmark44"/>
      <w:bookmarkStart w:id="45" w:name="bookmark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4.</w:t>
      </w:r>
      <w:bookmarkEnd w:id="43"/>
      <w:bookmarkEnd w:id="44"/>
      <w:bookmarkEnd w:id="45"/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43" w:name="bookmark43"/>
      <w:bookmarkStart w:id="44" w:name="bookmark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Povinnosti dodavatele</w:t>
      </w:r>
      <w:bookmarkEnd w:id="43"/>
      <w:bookmarkEnd w:id="44"/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46" w:name="bookmark46"/>
      <w:bookmarkEnd w:id="4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bude zabezpečovat předmět plnění smlouvy v prostorách objednatele s použitím stanovené výstroje, výzbroje a ostatních technických prostředků. Zaměstnanci budou nosit viditelné označení příslušnosti k bezpečnostní službě HENIG security servis, s.r.o. a průkaz identifikace.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47" w:name="bookmark47"/>
      <w:bookmarkEnd w:id="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zajistí, že jeho zaměstnanci, budou prokazatelně splňovat zdravotní, odbornou způsobilost pro provádění bezpečnostních služeb, fyzickou zdatnost, bezúhonnost, budou proškoleni ze zásad požární ochrany a BOZP a musí splňovat požadavek odborných školení, nutných k zabezpečení předmětu plnění v objektech objednatele.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after="0" w:line="240" w:lineRule="auto"/>
        <w:ind w:left="380" w:right="0" w:hanging="380"/>
        <w:jc w:val="both"/>
      </w:pPr>
      <w:bookmarkStart w:id="48" w:name="bookmark48"/>
      <w:bookmarkEnd w:id="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zajistí na pokyn objednatele okamžité vystřídání svého zaměstnance, u kterého byly zjištěny okolnosti znemožňující jeho další setrvání na stanovišti, a to zejména: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4" w:val="left"/>
        </w:tabs>
        <w:bidi w:val="0"/>
        <w:spacing w:before="0" w:after="0" w:line="240" w:lineRule="auto"/>
        <w:ind w:left="0" w:right="0" w:firstLine="380"/>
        <w:jc w:val="both"/>
      </w:pPr>
      <w:bookmarkStart w:id="49" w:name="bookmark49"/>
      <w:bookmarkEnd w:id="4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požití alkoholu, drog a jiných omamných látek,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4" w:val="left"/>
        </w:tabs>
        <w:bidi w:val="0"/>
        <w:spacing w:before="0" w:after="0" w:line="240" w:lineRule="auto"/>
        <w:ind w:left="0" w:right="0" w:firstLine="380"/>
        <w:jc w:val="both"/>
      </w:pPr>
      <w:bookmarkStart w:id="50" w:name="bookmark50"/>
      <w:bookmarkEnd w:id="5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hrubé nebo nevhodné chování k veřejnosti nebo zaměstnancům objednatele,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14" w:val="left"/>
        </w:tabs>
        <w:bidi w:val="0"/>
        <w:spacing w:before="0" w:line="240" w:lineRule="auto"/>
        <w:ind w:left="0" w:right="0" w:firstLine="380"/>
        <w:jc w:val="both"/>
      </w:pPr>
      <w:bookmarkStart w:id="51" w:name="bookmark51"/>
      <w:bookmarkEnd w:id="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nadměrný stupeň únavy.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52" w:name="bookmark52"/>
      <w:bookmarkEnd w:id="5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 vykonávat ostrahu majetku a osob objednatele a ostatní bezpečnostní služby tak, aby zabránil, případně minimalizoval škody ve střežených objektech, vybavení, předmětech a materiálech v nich se nacházejících.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after="0" w:line="240" w:lineRule="auto"/>
        <w:ind w:left="0" w:right="0" w:firstLine="0"/>
        <w:jc w:val="both"/>
      </w:pPr>
      <w:bookmarkStart w:id="53" w:name="bookmark53"/>
      <w:bookmarkEnd w:id="5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Zaměstnanci dodavatele se při výkonu bezpečnostních služeb řídí: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14" w:val="left"/>
        </w:tabs>
        <w:bidi w:val="0"/>
        <w:spacing w:before="0" w:after="0" w:line="240" w:lineRule="auto"/>
        <w:ind w:left="0" w:right="0" w:firstLine="380"/>
        <w:jc w:val="both"/>
      </w:pPr>
      <w:bookmarkStart w:id="54" w:name="bookmark54"/>
      <w:bookmarkEnd w:id="5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Obecně závaznými právními předpisy účinnými v době výkonu služby.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22" w:val="left"/>
        </w:tabs>
        <w:bidi w:val="0"/>
        <w:spacing w:before="0" w:line="240" w:lineRule="auto"/>
        <w:ind w:left="860" w:right="0" w:hanging="420"/>
        <w:jc w:val="both"/>
      </w:pPr>
      <w:bookmarkStart w:id="55" w:name="bookmark55"/>
      <w:bookmarkEnd w:id="5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Platnými směrnicemi a řídícími akty, vydanými k ostraze a ochraně majetku objednatelem a směrnicemi, instrukcemi a statutem bezpečnostní služby pro výkon těchto služeb vydanými dodavatelem.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93" w:val="left"/>
        </w:tabs>
        <w:bidi w:val="0"/>
        <w:spacing w:before="0" w:after="200" w:line="240" w:lineRule="auto"/>
        <w:ind w:left="380" w:right="0" w:hanging="380"/>
        <w:jc w:val="both"/>
      </w:pPr>
      <w:bookmarkStart w:id="56" w:name="bookmark56"/>
      <w:bookmarkEnd w:id="5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se zavazuje nepoužívat prostory poskytnuté svým zaměstnancům k výkonu ostrahy způsobem a mírou jinými než nezbytnými pro výkon ostrahy.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5.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57" w:name="bookmark57"/>
      <w:bookmarkStart w:id="58" w:name="bookmark58"/>
      <w:bookmarkStart w:id="59" w:name="bookmark5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Povinnosti objednatele</w:t>
      </w:r>
      <w:bookmarkEnd w:id="57"/>
      <w:bookmarkEnd w:id="58"/>
      <w:bookmarkEnd w:id="59"/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60" w:name="bookmark60"/>
      <w:bookmarkEnd w:id="6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seznámí dodavatele s objekty a poskytne dodavateli potřebné informace, včetně charakteristiky, specifikací a zvláštností těchto objektů, ve kterých bude vykonávat předmět plnění.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61" w:name="bookmark61"/>
      <w:bookmarkEnd w:id="6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provede prokazatelné seznámení odpovědných zaměstnanců dodavatele o požární ochraně v jeho objektech v souladu se zákonem č. 133/85 Sb. ve znění pozdějších předpisů a vyhl. 246/2001 Sb. Dále budou odpovědní zaměstnanci dodavatele seznámeni s riziky na úseku BOZP.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62" w:name="bookmark62"/>
      <w:bookmarkEnd w:id="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zpřístupnit dodavateli údaje potřebné pro výkon bezpečnostních služeb na jeho lokalitách (označení hlavních rozvodů energetických rozvodů, situační plánky objektů, požární a bezpečnostní směrnice se specifikací na střežený objekt, umístění hasících přístrojů, hlavních jističů atd.).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63" w:name="bookmark63"/>
      <w:bookmarkEnd w:id="6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dodavateli k zajištění předmětu plnění místnosti uzpůsobené pro výkon bezpečnostních služeb s možností účinného vytápění, uměle osvětlené, příp. vybavené telefony, místnosti k uložení občanského oděvu a osobních věcí a přístup k sociálním zařízením a modem pro internetové připojení CCTV.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3" w:val="left"/>
        </w:tabs>
        <w:bidi w:val="0"/>
        <w:spacing w:before="0" w:line="240" w:lineRule="auto"/>
        <w:ind w:left="380" w:right="0" w:hanging="380"/>
        <w:jc w:val="both"/>
      </w:pPr>
      <w:bookmarkStart w:id="64" w:name="bookmark64"/>
      <w:bookmarkEnd w:id="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se zavazuje, že na základě zjištění dodavatele, které je tento povinen neprodleně nahlásit odpovědným zaměstnancům objednatele, neodkladně odstraní závady na svém majetku, které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znemožňují nebo znesnadňují řádné plnění výkonu služeb dle předmětu plnění. Toto ustanovení platí rovněž pro oblast PO a BOZP.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4"/>
          <w:szCs w:val="24"/>
        </w:rPr>
      </w:pPr>
      <w:bookmarkStart w:id="65" w:name="bookmark65"/>
      <w:bookmarkStart w:id="66" w:name="bookmark66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6.</w:t>
        <w:br/>
        <w:t>Další ujednání</w:t>
      </w:r>
      <w:bookmarkEnd w:id="65"/>
      <w:bookmarkEnd w:id="66"/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11" w:val="left"/>
        </w:tabs>
        <w:bidi w:val="0"/>
        <w:spacing w:before="0" w:after="200" w:line="240" w:lineRule="auto"/>
        <w:ind w:left="380" w:right="0" w:hanging="380"/>
        <w:jc w:val="both"/>
      </w:pPr>
      <w:bookmarkStart w:id="67" w:name="bookmark67"/>
      <w:bookmarkEnd w:id="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si navzájem oznámí své odpovědné osoby pro vzájemný styk v rámci provozních a technických záležitostí, a to písemným sdělením. Případná změna odpovědné osoby u jedné, či druhé smluvní strany tak nezakládá povinnost vyhotovení a uveřejnění písemného dodatku ke smlouvě.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Uvedení odpovědní zaměstnanci objednatele jsou oprávněni v naléhavých a neodkladných případech udělovat a zadávat pokyny službu konajícím zaměstnancům dodavatele. O této skutečnosti musí být rovněž informováni odpovědní zaměstnanci dodavatele.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11" w:val="left"/>
        </w:tabs>
        <w:bidi w:val="0"/>
        <w:spacing w:before="0" w:after="0" w:line="240" w:lineRule="auto"/>
        <w:ind w:left="0" w:right="0" w:firstLine="0"/>
        <w:jc w:val="both"/>
      </w:pPr>
      <w:bookmarkStart w:id="68" w:name="bookmark68"/>
      <w:bookmarkEnd w:id="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Odpovědní zaměstnanci objednatele jsou dále oprávněni: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42" w:val="left"/>
        </w:tabs>
        <w:bidi w:val="0"/>
        <w:spacing w:before="0" w:after="0" w:line="240" w:lineRule="auto"/>
        <w:ind w:left="860" w:right="0" w:hanging="420"/>
        <w:jc w:val="both"/>
      </w:pPr>
      <w:bookmarkStart w:id="69" w:name="bookmark69"/>
      <w:bookmarkEnd w:id="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ověřit způsobilost zaměstnance dodavatele k výkonu služby použitím prostředků detekce alkoholu, přičemž zaměstnanec dodavatele je povinen takovéto ověření strpět,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42" w:val="left"/>
        </w:tabs>
        <w:bidi w:val="0"/>
        <w:spacing w:before="0" w:after="0" w:line="240" w:lineRule="auto"/>
        <w:ind w:left="0" w:right="0" w:firstLine="380"/>
        <w:jc w:val="both"/>
      </w:pPr>
      <w:bookmarkStart w:id="70" w:name="bookmark70"/>
      <w:bookmarkEnd w:id="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provádět kontrolní činnost vůči službu konajícím zaměstnancům dodavatele,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842" w:val="left"/>
        </w:tabs>
        <w:bidi w:val="0"/>
        <w:spacing w:before="0" w:line="240" w:lineRule="auto"/>
        <w:ind w:left="860" w:right="0" w:hanging="420"/>
        <w:jc w:val="both"/>
      </w:pPr>
      <w:bookmarkStart w:id="71" w:name="bookmark71"/>
      <w:bookmarkEnd w:id="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společně s odpovědnými zaměstnanci dodavatele projednávat a řešit veškeré problémy, spojené s předmětem plnění smlouvy.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11" w:val="left"/>
        </w:tabs>
        <w:bidi w:val="0"/>
        <w:spacing w:before="0" w:after="300" w:line="240" w:lineRule="auto"/>
        <w:ind w:left="380" w:right="0" w:hanging="380"/>
        <w:jc w:val="both"/>
      </w:pPr>
      <w:bookmarkStart w:id="72" w:name="bookmark72"/>
      <w:bookmarkEnd w:id="7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informace o provozu organizace, provozu ve střežených objektech a lokalitách, pracovních režimech, osobních údajích zaměstnanců objednatele, mimořádných událostech a ostatních věcí s tímto spojených (pokud nevyplývají z veřejně dostupných informačních zdrojů), jsou pro potřeby této smlouvy považovány za důvěrné.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3" w:name="bookmark73"/>
      <w:bookmarkStart w:id="74" w:name="bookmark74"/>
      <w:bookmarkStart w:id="75" w:name="bookmark7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7.</w:t>
      </w:r>
      <w:bookmarkEnd w:id="73"/>
      <w:bookmarkEnd w:id="74"/>
      <w:bookmarkEnd w:id="75"/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76" w:name="bookmark76"/>
      <w:bookmarkStart w:id="77" w:name="bookmark77"/>
      <w:bookmarkStart w:id="78" w:name="bookmark7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Odpovědnost za škody a součinnost smluvních stran</w:t>
      </w:r>
      <w:bookmarkEnd w:id="76"/>
      <w:bookmarkEnd w:id="77"/>
      <w:bookmarkEnd w:id="78"/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1" w:val="left"/>
        </w:tabs>
        <w:bidi w:val="0"/>
        <w:spacing w:before="0" w:line="240" w:lineRule="auto"/>
        <w:ind w:left="380" w:right="0" w:hanging="380"/>
        <w:jc w:val="both"/>
      </w:pPr>
      <w:bookmarkStart w:id="79" w:name="bookmark79"/>
      <w:bookmarkEnd w:id="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Pojištění dodavatele za škody způsobené porušením smluvních podmínek při zabezpečení ostrahy majetku objednatele je zajištěno u ………..., číslo pojistné smlouvy …………... Dodavatel je povinen zachovat platnost a účinnost pojistné smlouvy po celou dobu platnosti této smlouvy. Dodavatel se zavazuje doklad o uzavřeném pojištění objednateli předložit kdykoliv na jeho výzvu.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1" w:val="left"/>
        </w:tabs>
        <w:bidi w:val="0"/>
        <w:spacing w:before="0" w:line="240" w:lineRule="auto"/>
        <w:ind w:left="380" w:right="0" w:hanging="380"/>
        <w:jc w:val="both"/>
      </w:pPr>
      <w:bookmarkStart w:id="80" w:name="bookmark80"/>
      <w:bookmarkEnd w:id="8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nebude uplatňovat náhradu škody, pokud jej dodavatel prokazatelným způsobem (písemně) včas upozorní na nedostatečné zajištění majetku a objednatel přesto neprovede účinná opatření k zamezení vzniku škod. V ostatním se odpovědnost za škody vzniklé při poskytování služeb ostrahy a ochrany majetku řídí dle platných obecně závazných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1" w:val="left"/>
        </w:tabs>
        <w:bidi w:val="0"/>
        <w:spacing w:before="0" w:line="240" w:lineRule="auto"/>
        <w:ind w:left="380" w:right="0" w:hanging="380"/>
        <w:jc w:val="both"/>
      </w:pPr>
      <w:bookmarkStart w:id="81" w:name="bookmark81"/>
      <w:bookmarkEnd w:id="8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 k součinnosti při šetření mimořádných událostí, souvisejících s prováděním komplexních bezpečnostních služeb a ke vzájemné spolupráci při vzniku škody, včetně projednání škodního případu ve škodní komisi objednatele.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1" w:val="left"/>
        </w:tabs>
        <w:bidi w:val="0"/>
        <w:spacing w:before="0" w:after="160" w:line="254" w:lineRule="auto"/>
        <w:ind w:left="380" w:right="0" w:hanging="380"/>
        <w:jc w:val="both"/>
      </w:pPr>
      <w:bookmarkStart w:id="82" w:name="bookmark82"/>
      <w:bookmarkEnd w:id="8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zavazují, že veškeré sporné záležitosti, vyplývající ze vzájemného vztahu budou přednostně řešeny dohodou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1" w:val="left"/>
        </w:tabs>
        <w:bidi w:val="0"/>
        <w:spacing w:before="0" w:after="200" w:line="240" w:lineRule="auto"/>
        <w:ind w:left="380" w:right="0" w:hanging="380"/>
        <w:jc w:val="both"/>
      </w:pPr>
      <w:bookmarkStart w:id="83" w:name="bookmark83"/>
      <w:bookmarkEnd w:id="8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podpisem této smlouvy přebírá povinnosti uvedené v Čestném prohlášení o zajištění společensky odpovědného plnění předmětu veřejné zakázky (dále jen „ČPSO“), které je součástí nabídky dodavatele podané v rámci Veřejné zakázky. Objednatel je oprávněn plnění těchto povinností kdykoliv kontrolovat, a to i bez předchozího ohlášení dodavateli. Je-li k provedení kontroly potřeba předložení dokumentů, zavazuje se dodavatel k jejich předložení nejpozději do 2 pracovních dnů od doručení výzvy objednatele.</w:t>
      </w:r>
    </w:p>
    <w:p>
      <w:pPr>
        <w:pStyle w:val="Style1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bookmarkStart w:id="84" w:name="bookmark84"/>
      <w:bookmarkStart w:id="85" w:name="bookmark85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Článek 8.</w:t>
        <w:br/>
        <w:t>Závěrečná ustanovení</w:t>
      </w:r>
      <w:bookmarkEnd w:id="84"/>
      <w:bookmarkEnd w:id="85"/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1" w:val="left"/>
        </w:tabs>
        <w:bidi w:val="0"/>
        <w:spacing w:before="0" w:line="240" w:lineRule="auto"/>
        <w:ind w:left="380" w:right="0" w:hanging="380"/>
        <w:jc w:val="both"/>
      </w:pPr>
      <w:bookmarkStart w:id="86" w:name="bookmark86"/>
      <w:bookmarkEnd w:id="8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Obě strany se dohodly, že v otázkách výslovně neupravených v této smlouvě, se řídí tato smlouva i veškeré následně uzavírané dodatky, práva, závazky a právní poměry z nich vyplývají, vznikající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související příslušnými ust. zákona č. 89/2012 Sb., občanský zákoník, v platném znění a předpisy souvisejícími.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87" w:name="bookmark87"/>
      <w:bookmarkEnd w:id="8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dodavatel se zavazují neměnit cenu za poskytování služeb ostrahy a ochrany majetku po dobu trvání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after="200" w:line="240" w:lineRule="auto"/>
        <w:ind w:left="380" w:right="0" w:hanging="380"/>
        <w:jc w:val="both"/>
      </w:pPr>
      <w:bookmarkStart w:id="88" w:name="bookmark88"/>
      <w:bookmarkEnd w:id="8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podstatném porušení povinností dodavatele vyplývajících z této smlouvy je objednatel oprávněn od této smlouvy odstoupit s účinností ke dni doručení oznámení o odstoupení dodavateli. Pro účely této smlouvy se za podstatné porušení povinností dodavatelem považuje zejména vznik skutečností předpokládaných v čl. 4 bodu 3.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89" w:name="bookmark89"/>
      <w:bookmarkEnd w:id="8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nezaplacení dvou po sobě jdoucích splátek ze strany objednatele, je oprávněn dodavatel od smlouvy odstoupit s účinností ke dni doručení oznámení o odstoupení objednateli.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90" w:name="bookmark90"/>
      <w:bookmarkEnd w:id="9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této smlouvy lze měnit nebo doplňovat pouze formou písemně uzavřených očíslovaných dodatků,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91" w:name="bookmark91"/>
      <w:bookmarkEnd w:id="9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smlouvu před jejím podpisem přečetly a souhlasí s jejím obsahem. Smluvní strany prohlašují, že tato smlouva je výrazem jejich pravé a svobodné vůle a že nebyla uzavřena v tísni za nápadně nevýhodných podmínek. Na důkaz toho připojují své podpisy.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92" w:name="bookmark92"/>
      <w:bookmarkEnd w:id="9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vylučují použití první věty ust. § 558 odst. 2 občanského zákoníku. Smluvní strany se dále dohodly, že obchodní zvyklosti nemají přednost před žádným ustanovením zákona.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93" w:name="bookmark93"/>
      <w:bookmarkEnd w:id="9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3" w:val="left"/>
        </w:tabs>
        <w:bidi w:val="0"/>
        <w:spacing w:before="0" w:line="240" w:lineRule="auto"/>
        <w:ind w:left="380" w:right="0" w:hanging="380"/>
        <w:jc w:val="both"/>
      </w:pPr>
      <w:bookmarkStart w:id="94" w:name="bookmark94"/>
      <w:bookmarkEnd w:id="9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zavazují zachovávat mlčenlivost o všech skutečnostech souvisejících s touto smlouvou a její realizací.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380" w:right="0" w:hanging="380"/>
        <w:jc w:val="both"/>
      </w:pPr>
      <w:bookmarkStart w:id="95" w:name="bookmark95"/>
      <w:bookmarkEnd w:id="9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380" w:right="0" w:hanging="380"/>
        <w:jc w:val="both"/>
      </w:pPr>
      <w:bookmarkStart w:id="96" w:name="bookmark96"/>
      <w:bookmarkEnd w:id="9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4" w:val="left"/>
        </w:tabs>
        <w:bidi w:val="0"/>
        <w:spacing w:before="0" w:after="200" w:line="240" w:lineRule="auto"/>
        <w:ind w:left="380" w:right="0" w:hanging="380"/>
        <w:jc w:val="both"/>
      </w:pPr>
      <w:bookmarkStart w:id="97" w:name="bookmark97"/>
      <w:bookmarkEnd w:id="9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4" w:val="left"/>
        </w:tabs>
        <w:bidi w:val="0"/>
        <w:spacing w:before="0" w:line="240" w:lineRule="auto"/>
        <w:ind w:left="380" w:right="0" w:hanging="380"/>
        <w:jc w:val="both"/>
      </w:pPr>
      <w:bookmarkStart w:id="98" w:name="bookmark98"/>
      <w:bookmarkEnd w:id="9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zaměstnanců podle platných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právních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line="240" w:lineRule="auto"/>
        <w:ind w:left="380" w:right="0" w:hanging="380"/>
        <w:jc w:val="left"/>
      </w:pPr>
      <w:bookmarkStart w:id="99" w:name="bookmark99"/>
      <w:bookmarkEnd w:id="9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prohlašuje, že se seznámil se zásadami, hodnotami a cíli Compliance programu Povodí Ohře, s.p. (viz </w:t>
      </w:r>
      <w:r>
        <w:fldChar w:fldCharType="begin"/>
      </w:r>
      <w:r>
        <w:rPr/>
        <w:instrText> HYPERLINK "http://www.poh.cz/protikorupcni-a-compliance-program/d-1346/p1=1458"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>http://www.poh.cz/protikorupcni-a-compliance-program/d-1346/p1=1458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), dále s Etickým kodexem Povodí Ohře, státní podnik a Protikorupčním programem Povodí Ohře, státní podnik. Dodavatel se při plnění této Smlouvy zavazuje po celou dobu jejího trvání dodržovat zásady a hodnoty obsažené v uvedených dokumentech, pokud to jejich povaha umožňuje.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line="240" w:lineRule="auto"/>
        <w:ind w:left="380" w:right="0" w:hanging="380"/>
        <w:jc w:val="left"/>
      </w:pPr>
      <w:bookmarkStart w:id="100" w:name="bookmark100"/>
      <w:bookmarkEnd w:id="10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after="180" w:line="240" w:lineRule="auto"/>
        <w:ind w:left="380" w:right="0" w:hanging="380"/>
        <w:jc w:val="left"/>
      </w:pPr>
      <w:bookmarkStart w:id="101" w:name="bookmark101"/>
      <w:bookmarkEnd w:id="10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</w:t>
      </w:r>
      <w:r>
        <w:fldChar w:fldCharType="end"/>
      </w:r>
      <w:r>
        <w:rPr>
          <w:rFonts w:ascii="Times New Roman" w:eastAsia="Times New Roman" w:hAnsi="Times New Roman" w:cs="Times New Roman"/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808080"/>
          <w:spacing w:val="0"/>
          <w:w w:val="100"/>
          <w:position w:val="0"/>
          <w:shd w:val="clear" w:color="auto" w:fill="auto"/>
          <w:lang w:val="cs-CZ" w:eastAsia="cs-CZ" w:bidi="cs-CZ"/>
        </w:rPr>
        <w:t>zpracovani-osobnich-udaju/d-1369/p1=1459</w:t>
      </w:r>
      <w:r>
        <w:fldChar w:fldCharType="end"/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line="240" w:lineRule="auto"/>
        <w:ind w:left="380" w:right="0" w:hanging="380"/>
        <w:jc w:val="left"/>
      </w:pPr>
      <w:bookmarkStart w:id="102" w:name="bookmark102"/>
      <w:bookmarkEnd w:id="10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na sebe převzal nebezpečí změny okolností. Před uzavřením smlouvy zvážil plně hospodářskou, ekonomickou i faktickou situaci a je si plně vědom okolností Smlouvy, jakož i okolností, které mohou po uzavření této smlouvy nastat. Tuto smlouvu nelze v jeho prospěch měnit rozhodnutím soudu v jakékoli její části.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after="180" w:line="240" w:lineRule="auto"/>
        <w:ind w:left="380" w:right="0" w:hanging="380"/>
        <w:jc w:val="left"/>
      </w:pPr>
      <w:bookmarkStart w:id="103" w:name="bookmark103"/>
      <w:bookmarkEnd w:id="10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tuto smlouvu zveřejní v registru smluv Povodí Ohře, státní podnik do 30 dnů od jejího uzavření. V případě nesplnění této smluvní povinnosti uveřejní smlouvu druhá smluvní strana.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line="240" w:lineRule="auto"/>
        <w:ind w:left="0" w:right="0" w:firstLine="0"/>
        <w:jc w:val="left"/>
      </w:pPr>
      <w:bookmarkStart w:id="104" w:name="bookmark104"/>
      <w:bookmarkEnd w:id="10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54" w:val="left"/>
        </w:tabs>
        <w:bidi w:val="0"/>
        <w:spacing w:before="0" w:line="240" w:lineRule="auto"/>
        <w:ind w:left="380" w:right="0" w:hanging="380"/>
        <w:jc w:val="both"/>
      </w:pPr>
      <w:bookmarkStart w:id="105" w:name="bookmark105"/>
      <w:bookmarkEnd w:id="10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jsou následující přílohy. Pokud tato smlouva a její přílohy obsahují ujednání o tomtéž, platí při takovém konfliktu následující pořadí priorit: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1) Tato smlouva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č.1: Potvrzení o náhradním plnění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č.2: Potvrzení o pojištění odpovědnosti za škodu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č.3: Čestné prohlášení o zajištění společensky odpovědného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051" w:left="1361" w:right="870" w:bottom="160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Priorita 2) Příloha č.4: Čestné prohlášení k finančním sankcím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250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…….., dne: … .1.2026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V…….., dne . . 2026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4" w:right="3032" w:bottom="2506" w:header="0" w:footer="3" w:gutter="0"/>
          <w:cols w:num="2" w:space="2923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dodavatele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11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30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 , ekonomický ředitel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324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4" w:right="1966" w:bottom="1138" w:header="0" w:footer="3" w:gutter="0"/>
          <w:cols w:num="2" w:space="1944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0" w:left="1394" w:right="1966" w:bottom="1138" w:header="0" w:footer="3" w:gutter="0"/>
      <w:cols w:num="2" w:space="194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6567170</wp:posOffset>
              </wp:positionH>
              <wp:positionV relativeFrom="page">
                <wp:posOffset>9970135</wp:posOffset>
              </wp:positionV>
              <wp:extent cx="347345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4734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7.10000000000002pt;margin-top:785.05000000000007pt;width:27.350000000000001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1760220</wp:posOffset>
              </wp:positionH>
              <wp:positionV relativeFrom="page">
                <wp:posOffset>447675</wp:posOffset>
              </wp:positionV>
              <wp:extent cx="4324985" cy="14605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2498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 O POSKYTOVÁNÍ BEZPEČNOSTNÍCH SLUŽEB - OSTRAHA OBJEKTŮ ZÁVODU TEREZÍN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59999999999999pt;margin-top:35.25pt;width:340.55000000000001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 O POSKYTOVÁNÍ BEZPEČNOSTNÍCH SLUŽEB - OSTRAHA OBJEKTŮ ZÁVODU TEREZÍN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bullet"/>
      <w:lvlText w:val="V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u w:val="single"/>
    </w:rPr>
  </w:style>
  <w:style w:type="character" w:customStyle="1" w:styleId="CharStyle25">
    <w:name w:val="Char Style 25"/>
    <w:basedOn w:val="DefaultParagraphFont"/>
    <w:link w:val="Style24"/>
    <w:rPr>
      <w:b/>
      <w:bCs/>
      <w:i w:val="0"/>
      <w:iCs w:val="0"/>
      <w:smallCaps w:val="0"/>
      <w:strike w:val="0"/>
      <w:u w:val="single"/>
    </w:rPr>
  </w:style>
  <w:style w:type="character" w:customStyle="1" w:styleId="CharStyle27">
    <w:name w:val="Char Style 27"/>
    <w:basedOn w:val="DefaultParagraphFont"/>
    <w:link w:val="Style26"/>
    <w:rPr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Char Style 30"/>
    <w:basedOn w:val="DefaultParagraphFont"/>
    <w:link w:val="Style29"/>
    <w:rPr>
      <w:b/>
      <w:bCs/>
      <w:i w:val="0"/>
      <w:iCs w:val="0"/>
      <w:smallCaps w:val="0"/>
      <w:strike w:val="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40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60"/>
      <w:ind w:firstLine="350"/>
    </w:pPr>
    <w:rPr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140" w:line="221" w:lineRule="auto"/>
      <w:jc w:val="center"/>
      <w:outlineLvl w:val="1"/>
    </w:pPr>
    <w:rPr>
      <w:b/>
      <w:bCs/>
      <w:i w:val="0"/>
      <w:iCs w:val="0"/>
      <w:smallCaps w:val="0"/>
      <w:strike w:val="0"/>
      <w:u w:val="singl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60" w:line="221" w:lineRule="auto"/>
      <w:jc w:val="center"/>
      <w:outlineLvl w:val="2"/>
    </w:pPr>
    <w:rPr>
      <w:b/>
      <w:bCs/>
      <w:i w:val="0"/>
      <w:iCs w:val="0"/>
      <w:smallCaps w:val="0"/>
      <w:strike w:val="0"/>
      <w:u w:val="single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spacing w:after="30"/>
      <w:jc w:val="center"/>
      <w:outlineLvl w:val="3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200"/>
      <w:jc w:val="center"/>
      <w:outlineLvl w:val="4"/>
    </w:pPr>
    <w:rPr>
      <w:b/>
      <w:bCs/>
      <w:i w:val="0"/>
      <w:iCs w:val="0"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Bc.Tomáš Pavlíček</dc:creator>
  <cp:keywords/>
</cp:coreProperties>
</file>