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3408" w:h="1522" w:hSpace="2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2164080" cy="9664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4462145" simplePos="0" relativeHeight="12582937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356870</wp:posOffset>
                </wp:positionV>
                <wp:extent cx="1877695" cy="34734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769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JJJ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 xml:space="preserve"> 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.pt;margin-top:28.100000000000001pt;width:147.84999999999999pt;height:27.350000000000001pt;z-index:-125829375;mso-wrap-distance-left:0;mso-wrap-distance-right:351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JJJ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 xml:space="preserve"> Povodí Ohře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3970"/>
        <w:gridCol w:w="4118"/>
      </w:tblGrid>
      <w:tr>
        <w:trPr>
          <w:trHeight w:val="4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  <w:tab/>
              <w:t>POH/04729/2026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ALVA Strakonice, spol. s r.o.</w:t>
            </w:r>
          </w:p>
        </w:tc>
      </w:tr>
      <w:tr>
        <w:trPr>
          <w:trHeight w:val="10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Čestice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Čestice 101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  <w:tab/>
              <w:t>30.01.2026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387 19 Čestice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widowControl w:val="0"/>
        <w:spacing w:after="17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218700/1/2026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29.05.2026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69 608,00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95380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provedení díla: 2. etapa - náhrada stávajícího systému průběhového měření elektřiny za systém LANDIS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budou provedeny v rozsahu Vaší cenové nabídky č. 25.190ST_POH_Chomutov_Výměna elektroměrů_2. etapa ze dne 26.11.2025 postupně, dle seznamu jednotlivých lokalit.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lokalita: MVE PVN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za POh: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realizace: 3 - 5/2026 (nejpozději do 29.5.2026 )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ukončení montáže na této lokalitě bude ze strany zhotovitele informován zástupce firmy DK - ELVIS, který bude následně ve spolupráci s odborem INF (Povodí Ohře, státní podnik) zajišťovat oživení a nastavení elektroměrů do nového systému CONVERGE.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provedené práce: 24 měsíců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elektroměry LANDIS včetně příslušenství: dle podmínek dodavatele elektroměrů DK - ELVIS.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za provedené práce bude probíhat dle skutečnosti po ukončení prací na uvedené lokalitě. Práce budou ukončeny potvrzením předávacího protokolu.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 Povodí Ohře, státní podnik, Bezručova 4219, 430 03 Chomutov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Předložená cenová nabídka ze dne 26.11.2025 je nedílnou součástí této objednávky.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0" w:right="813" w:bottom="165" w:header="24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Chomutov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77" w:left="0" w:right="0" w:bottom="1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tabs>
          <w:tab w:pos="2266" w:val="left"/>
          <w:tab w:pos="5102" w:val="left"/>
          <w:tab w:pos="75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+420 474 636 111</w:t>
        <w:tab/>
      </w: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e-mailpoh@poh.cz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tabs>
          <w:tab w:pos="2266" w:val="left"/>
          <w:tab w:pos="5102" w:val="left"/>
          <w:tab w:pos="753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 430 03</w:t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753745</wp:posOffset>
            </wp:positionH>
            <wp:positionV relativeFrom="paragraph">
              <wp:posOffset>12700</wp:posOffset>
            </wp:positionV>
            <wp:extent cx="6211570" cy="67691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1157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0" w:right="813" w:bottom="16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