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7559040" cy="130429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559040" cy="13042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5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920" w:line="240" w:lineRule="auto"/>
        <w:ind w:left="49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58601 Jihlava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Ústí nad Labem dne 1. listopadu 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Informace o změně výše regulovaného nájemného za plynárenské zařízení od 1. ledna 2026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Vážený pronajímateli,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vzhledem k uzavřené a platné Smlouvě o nájmu č. 4000223961, ze dne 31. července 2019 na plynárenské zařízení v lokalitě Ocmanice (dále též jen „Smlouva“) ve Vašem vlastnictví mezi Vámi a společností GasNet, s.r.o., se sídlem Klíšská 940/96, Klíše, 400 01 Ústí nad Labem, IČ: 27295567, jako nájemce a provozovatel distribuční soustavy, Vám zasíláme informaci o změně regulačního období a z ní vyplývající změny výše regulovaného nájemného.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Energetický regulační úřad (ERÚ) vydal metodiku cenové regulace pro regulační období 2026</w:t>
        <w:softHyphen/>
        <w:t>2030, která bude účinná od 1. ledna 2026.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Vaše nájemní smlouva zůstává beze změny - upravuje se pouze výše regulovaného nájemného.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výše regulovaného nájemného platná do 31. prosince 2025 činí 14 839,- Kč Poslední platba v této výši proběhne za rok 2025 zpětně, a to na začátku roku 2026.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Nová výše regulovaného nájemného platná od 1. ledna 2026 byla stanovena dle nové Metodiky cenové regulace a činí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34 640,- Kč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platba dle nové stanovené částky za rok 2026 proběhne zpětně na začátku roku 2027.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Váš podíl na nájemném činí dle platné smlouvy 100,00 %.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GasNet, s.r.o.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Klíšská 940/96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Klišé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400 01 Ústí nad Labem • T 555 90 10 10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• </w:t>
      </w:r>
      <w:r>
        <w:fldChar w:fldCharType="begin"/>
      </w:r>
      <w:r>
        <w:rPr/>
        <w:instrText> HYPERLINK "http://www.gasnet.cz"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www.gasnet.cz</w:t>
      </w:r>
      <w:r>
        <w:fldChar w:fldCharType="end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IČ: 27295567 ■ DIČ: CZ27295567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Zápis do obchodního rejstříku: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Krajský soud v Ústí nad Labem, sp. zn. C 25083, dne 2. 6. 2006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694" w:val="left"/>
        </w:tabs>
        <w:bidi w:val="0"/>
        <w:spacing w:before="0" w:after="280" w:line="240" w:lineRule="auto"/>
        <w:ind w:left="0" w:right="0" w:firstLine="0"/>
        <w:jc w:val="left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Bankovní spojení: ~</w:t>
        <w:tab/>
        <w:t>‘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431800" distL="0" distR="0" simplePos="0" relativeHeight="125829378" behindDoc="0" locked="0" layoutInCell="1" allowOverlap="1">
            <wp:simplePos x="0" y="0"/>
            <wp:positionH relativeFrom="page">
              <wp:posOffset>888365</wp:posOffset>
            </wp:positionH>
            <wp:positionV relativeFrom="paragraph">
              <wp:posOffset>0</wp:posOffset>
            </wp:positionV>
            <wp:extent cx="902335" cy="73787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02335" cy="7378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snadné zaslání faktury doporučujeme využít e-mailovou adresu: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57" w:lineRule="auto"/>
        <w:ind w:left="0" w:right="0" w:firstLine="920"/>
        <w:jc w:val="left"/>
      </w:pPr>
      <w:r>
        <w:rPr>
          <w:color w:val="0563C1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@</w:t>
      </w:r>
      <w:r>
        <w:rPr>
          <w:color w:val="0563C1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gasnet.cz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Vzhledem k tomu, že smlouva již byla uveřejněna nebo vznikla povinnost uveřejnit ji v registru smluv podle zákona č. 340/2015 Sb., považujeme za nezbytné zveřejnit v registru smluv i tento dopis.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 informací a odpovědi na časté dotazy naleznete zde:</w:t>
      </w:r>
      <w:r>
        <w:fldChar w:fldCharType="begin"/>
      </w:r>
      <w:r>
        <w:rPr/>
        <w:instrText> HYPERLINK "https://www.gasnet.cz/najemne"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563C1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https://www.gasnet.cz/najemne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40" w:line="240" w:lineRule="auto"/>
        <w:ind w:left="0" w:right="0" w:firstLine="0"/>
        <w:jc w:val="left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5978525</wp:posOffset>
            </wp:positionH>
            <wp:positionV relativeFrom="paragraph">
              <wp:posOffset>190500</wp:posOffset>
            </wp:positionV>
            <wp:extent cx="853440" cy="853440"/>
            <wp:wrapSquare wrapText="lef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853440" cy="8534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Lze zde využít i kontaktní dotazník, nebo naskenujte QR kód níže: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Technická linka č</w:t>
        <w:tab/>
        <w:t>, volba (řešení smlouvy na výstavbu plynovodu)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65" w:val="left"/>
        </w:tabs>
        <w:bidi w:val="0"/>
        <w:spacing w:before="0" w:after="5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gasnet.cz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přátelským pozdravem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Ivo Jirovský, Chief Asset Officer</w:t>
      </w:r>
    </w:p>
    <w:sectPr>
      <w:footnotePr>
        <w:pos w:val="pageBottom"/>
        <w:numFmt w:val="decimal"/>
        <w:numRestart w:val="continuous"/>
      </w:footnotePr>
      <w:pgSz w:w="11900" w:h="16840"/>
      <w:pgMar w:top="1" w:left="1366" w:right="1088" w:bottom="334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373737"/>
      <w:sz w:val="14"/>
      <w:szCs w:val="14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8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73737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