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99163" w14:textId="77777777" w:rsidR="00FE341B" w:rsidRPr="00FE341B" w:rsidRDefault="00FE341B" w:rsidP="00FE341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341B">
        <w:rPr>
          <w:rFonts w:asciiTheme="minorHAnsi" w:hAnsiTheme="minorHAnsi" w:cstheme="minorHAnsi"/>
          <w:b/>
          <w:sz w:val="28"/>
          <w:szCs w:val="28"/>
        </w:rPr>
        <w:t xml:space="preserve">DODATEK Č. 1 KE SMLOUVĚ O POSKYTNUTÍ UBYTOVÁNÍ A STRAVOVÁNÍ (uzavřena </w:t>
      </w:r>
      <w:r w:rsidR="003D44D4">
        <w:rPr>
          <w:rFonts w:asciiTheme="minorHAnsi" w:hAnsiTheme="minorHAnsi" w:cstheme="minorHAnsi"/>
          <w:b/>
          <w:sz w:val="28"/>
          <w:szCs w:val="28"/>
        </w:rPr>
        <w:t>5. 12. 2025</w:t>
      </w:r>
      <w:r w:rsidRPr="00FE341B">
        <w:rPr>
          <w:rFonts w:asciiTheme="minorHAnsi" w:hAnsiTheme="minorHAnsi" w:cstheme="minorHAnsi"/>
          <w:b/>
          <w:sz w:val="28"/>
          <w:szCs w:val="28"/>
        </w:rPr>
        <w:t>)</w:t>
      </w:r>
    </w:p>
    <w:p w14:paraId="749B6E7C" w14:textId="77777777" w:rsidR="00FE341B" w:rsidRDefault="00FE341B" w:rsidP="00FE341B">
      <w:pPr>
        <w:jc w:val="both"/>
      </w:pPr>
    </w:p>
    <w:p w14:paraId="09EA7E11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E341B">
        <w:rPr>
          <w:rFonts w:asciiTheme="minorHAnsi" w:hAnsiTheme="minorHAnsi" w:cstheme="minorHAnsi"/>
          <w:b/>
          <w:sz w:val="22"/>
          <w:szCs w:val="22"/>
        </w:rPr>
        <w:t>Dodavatel:</w:t>
      </w:r>
      <w:r w:rsidRPr="00FE341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E341B">
        <w:rPr>
          <w:rFonts w:asciiTheme="minorHAnsi" w:hAnsiTheme="minorHAnsi" w:cstheme="minorHAnsi"/>
          <w:sz w:val="22"/>
          <w:szCs w:val="22"/>
        </w:rPr>
        <w:t xml:space="preserve">Český ráj – Bartošova </w:t>
      </w:r>
      <w:r w:rsidR="003D44D4">
        <w:rPr>
          <w:rFonts w:asciiTheme="minorHAnsi" w:hAnsiTheme="minorHAnsi" w:cstheme="minorHAnsi"/>
          <w:sz w:val="22"/>
          <w:szCs w:val="22"/>
        </w:rPr>
        <w:t>P</w:t>
      </w:r>
      <w:r w:rsidRPr="00FE341B">
        <w:rPr>
          <w:rFonts w:asciiTheme="minorHAnsi" w:hAnsiTheme="minorHAnsi" w:cstheme="minorHAnsi"/>
          <w:sz w:val="22"/>
          <w:szCs w:val="22"/>
        </w:rPr>
        <w:t>ec s.</w:t>
      </w:r>
      <w:r w:rsidR="003D44D4">
        <w:rPr>
          <w:rFonts w:asciiTheme="minorHAnsi" w:hAnsiTheme="minorHAnsi" w:cstheme="minorHAnsi"/>
          <w:sz w:val="22"/>
          <w:szCs w:val="22"/>
        </w:rPr>
        <w:t xml:space="preserve"> </w:t>
      </w:r>
      <w:r w:rsidRPr="00FE341B">
        <w:rPr>
          <w:rFonts w:asciiTheme="minorHAnsi" w:hAnsiTheme="minorHAnsi" w:cstheme="minorHAnsi"/>
          <w:sz w:val="22"/>
          <w:szCs w:val="22"/>
        </w:rPr>
        <w:t>r.</w:t>
      </w:r>
      <w:r w:rsidR="003D44D4">
        <w:rPr>
          <w:rFonts w:asciiTheme="minorHAnsi" w:hAnsiTheme="minorHAnsi" w:cstheme="minorHAnsi"/>
          <w:sz w:val="22"/>
          <w:szCs w:val="22"/>
        </w:rPr>
        <w:t xml:space="preserve"> </w:t>
      </w:r>
      <w:r w:rsidRPr="00FE341B">
        <w:rPr>
          <w:rFonts w:asciiTheme="minorHAnsi" w:hAnsiTheme="minorHAnsi" w:cstheme="minorHAnsi"/>
          <w:sz w:val="22"/>
          <w:szCs w:val="22"/>
        </w:rPr>
        <w:t>o.</w:t>
      </w:r>
    </w:p>
    <w:p w14:paraId="03F2FEC3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  Ve Svahu 321, Podhůří </w:t>
      </w:r>
    </w:p>
    <w:p w14:paraId="1C24353E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  543 03 Vrchlabí</w:t>
      </w:r>
    </w:p>
    <w:p w14:paraId="341B3A0E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ab/>
        <w:t xml:space="preserve">         IČO: 25022857 </w:t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  <w:t>DIČ: CZ25022857</w:t>
      </w:r>
    </w:p>
    <w:p w14:paraId="138EFD36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ab/>
        <w:t xml:space="preserve">         Zastoupen: PaedDr. Pavlem </w:t>
      </w:r>
      <w:proofErr w:type="gramStart"/>
      <w:r w:rsidRPr="00FE341B">
        <w:rPr>
          <w:rFonts w:asciiTheme="minorHAnsi" w:hAnsiTheme="minorHAnsi" w:cstheme="minorHAnsi"/>
          <w:sz w:val="22"/>
          <w:szCs w:val="22"/>
        </w:rPr>
        <w:t>Lejskem - jednatelem</w:t>
      </w:r>
      <w:proofErr w:type="gramEnd"/>
    </w:p>
    <w:p w14:paraId="6F94B716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40C938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b/>
          <w:sz w:val="22"/>
          <w:szCs w:val="22"/>
        </w:rPr>
        <w:t xml:space="preserve">Odběratel: </w:t>
      </w:r>
      <w:r w:rsidRPr="00FE341B">
        <w:rPr>
          <w:rFonts w:asciiTheme="minorHAnsi" w:hAnsiTheme="minorHAnsi" w:cstheme="minorHAnsi"/>
          <w:sz w:val="22"/>
          <w:szCs w:val="22"/>
        </w:rPr>
        <w:t>Základní škola a Mateřská škola Ústí nad Labem, SNP 2304/6, příspěvková organizace</w:t>
      </w:r>
    </w:p>
    <w:p w14:paraId="4B74377E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Zastoupen: Mgr. Zdeňkem Lutovským –</w:t>
      </w:r>
      <w:r w:rsidR="003D44D4">
        <w:rPr>
          <w:rFonts w:asciiTheme="minorHAnsi" w:hAnsiTheme="minorHAnsi" w:cstheme="minorHAnsi"/>
          <w:sz w:val="22"/>
          <w:szCs w:val="22"/>
        </w:rPr>
        <w:t xml:space="preserve"> </w:t>
      </w:r>
      <w:r w:rsidRPr="00FE341B">
        <w:rPr>
          <w:rFonts w:asciiTheme="minorHAnsi" w:hAnsiTheme="minorHAnsi" w:cstheme="minorHAnsi"/>
          <w:sz w:val="22"/>
          <w:szCs w:val="22"/>
        </w:rPr>
        <w:t>ředitele</w:t>
      </w:r>
      <w:r w:rsidR="003D44D4">
        <w:rPr>
          <w:rFonts w:asciiTheme="minorHAnsi" w:hAnsiTheme="minorHAnsi" w:cstheme="minorHAnsi"/>
          <w:sz w:val="22"/>
          <w:szCs w:val="22"/>
        </w:rPr>
        <w:t>m</w:t>
      </w:r>
      <w:r w:rsidRPr="00FE341B">
        <w:rPr>
          <w:rFonts w:asciiTheme="minorHAnsi" w:hAnsiTheme="minorHAnsi" w:cstheme="minorHAnsi"/>
          <w:sz w:val="22"/>
          <w:szCs w:val="22"/>
        </w:rPr>
        <w:t xml:space="preserve"> školy</w:t>
      </w:r>
    </w:p>
    <w:p w14:paraId="4481C7EC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41B">
        <w:rPr>
          <w:rFonts w:asciiTheme="minorHAnsi" w:hAnsiTheme="minorHAnsi" w:cstheme="minorHAnsi"/>
          <w:bCs/>
          <w:sz w:val="22"/>
          <w:szCs w:val="22"/>
        </w:rPr>
        <w:tab/>
      </w:r>
    </w:p>
    <w:p w14:paraId="41DF78D5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IČO: 44226233</w:t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  <w:t xml:space="preserve"> (</w:t>
      </w:r>
      <w:r w:rsidRPr="00FE341B">
        <w:rPr>
          <w:rFonts w:asciiTheme="minorHAnsi" w:hAnsiTheme="minorHAnsi" w:cstheme="minorHAnsi"/>
          <w:i/>
          <w:iCs/>
          <w:sz w:val="22"/>
          <w:szCs w:val="22"/>
        </w:rPr>
        <w:t>není plátcem DPH</w:t>
      </w:r>
      <w:r w:rsidRPr="00FE341B">
        <w:rPr>
          <w:rFonts w:asciiTheme="minorHAnsi" w:hAnsiTheme="minorHAnsi" w:cstheme="minorHAnsi"/>
          <w:sz w:val="22"/>
          <w:szCs w:val="22"/>
        </w:rPr>
        <w:t>)</w:t>
      </w:r>
    </w:p>
    <w:p w14:paraId="352B63E3" w14:textId="77777777" w:rsid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A3D381" w14:textId="77777777" w:rsidR="00FE341B" w:rsidRPr="00FE341B" w:rsidRDefault="00FE341B" w:rsidP="00FE341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uzavírají </w:t>
      </w:r>
    </w:p>
    <w:p w14:paraId="13F5E61D" w14:textId="77777777" w:rsidR="00FE341B" w:rsidRPr="00FE341B" w:rsidRDefault="00FE341B" w:rsidP="00FE341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tento dodatek č. 1 </w:t>
      </w:r>
      <w:r>
        <w:rPr>
          <w:rFonts w:asciiTheme="minorHAnsi" w:hAnsiTheme="minorHAnsi" w:cstheme="minorHAnsi"/>
          <w:sz w:val="22"/>
          <w:szCs w:val="22"/>
        </w:rPr>
        <w:t xml:space="preserve">ke smlouvě o poskytnutí ubytování a stravování </w:t>
      </w:r>
      <w:r w:rsidRPr="00FE341B">
        <w:rPr>
          <w:rFonts w:asciiTheme="minorHAnsi" w:hAnsiTheme="minorHAnsi" w:cstheme="minorHAnsi"/>
          <w:sz w:val="22"/>
          <w:szCs w:val="22"/>
        </w:rPr>
        <w:t xml:space="preserve">v penzionu Bartošova </w:t>
      </w:r>
      <w:r w:rsidR="003D44D4">
        <w:rPr>
          <w:rFonts w:asciiTheme="minorHAnsi" w:hAnsiTheme="minorHAnsi" w:cstheme="minorHAnsi"/>
          <w:sz w:val="22"/>
          <w:szCs w:val="22"/>
        </w:rPr>
        <w:t>P</w:t>
      </w:r>
      <w:r w:rsidRPr="00FE341B">
        <w:rPr>
          <w:rFonts w:asciiTheme="minorHAnsi" w:hAnsiTheme="minorHAnsi" w:cstheme="minorHAnsi"/>
          <w:sz w:val="22"/>
          <w:szCs w:val="22"/>
        </w:rPr>
        <w:t>ec</w:t>
      </w:r>
      <w:r>
        <w:t xml:space="preserve">, </w:t>
      </w:r>
      <w:r w:rsidRPr="00FE341B">
        <w:rPr>
          <w:rFonts w:asciiTheme="minorHAnsi" w:hAnsiTheme="minorHAnsi" w:cstheme="minorHAnsi"/>
          <w:sz w:val="22"/>
          <w:szCs w:val="22"/>
        </w:rPr>
        <w:t>Slapy 8, 46342 Frýdštejn</w:t>
      </w:r>
      <w:r>
        <w:rPr>
          <w:rFonts w:asciiTheme="minorHAnsi" w:hAnsiTheme="minorHAnsi" w:cstheme="minorHAnsi"/>
          <w:sz w:val="22"/>
          <w:szCs w:val="22"/>
        </w:rPr>
        <w:t xml:space="preserve"> v termínu </w:t>
      </w:r>
      <w:r w:rsidR="003D44D4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D44D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.-</w:t>
      </w:r>
      <w:r w:rsidR="003D44D4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D44D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202</w:t>
      </w:r>
      <w:r w:rsidR="003D44D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podepsanou objednavatelem </w:t>
      </w:r>
      <w:r w:rsidR="003D44D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12. 202</w:t>
      </w:r>
      <w:r w:rsidR="003D44D4">
        <w:rPr>
          <w:rFonts w:asciiTheme="minorHAnsi" w:hAnsiTheme="minorHAnsi" w:cstheme="minorHAnsi"/>
          <w:sz w:val="22"/>
          <w:szCs w:val="22"/>
        </w:rPr>
        <w:t>5</w:t>
      </w:r>
      <w:r w:rsidR="00404D5F">
        <w:rPr>
          <w:rFonts w:asciiTheme="minorHAnsi" w:hAnsiTheme="minorHAnsi" w:cstheme="minorHAnsi"/>
          <w:sz w:val="22"/>
          <w:szCs w:val="22"/>
        </w:rPr>
        <w:t xml:space="preserve"> je uzavřen z důvodu </w:t>
      </w:r>
      <w:r w:rsidR="00404D5F" w:rsidRPr="00404D5F">
        <w:rPr>
          <w:rFonts w:asciiTheme="minorHAnsi" w:hAnsiTheme="minorHAnsi" w:cstheme="minorHAnsi"/>
          <w:sz w:val="22"/>
          <w:szCs w:val="21"/>
        </w:rPr>
        <w:t>úhrady zálohy za poskytované služby (ubytování a stravu).</w:t>
      </w:r>
    </w:p>
    <w:p w14:paraId="5B89AFBD" w14:textId="77777777" w:rsidR="00404D5F" w:rsidRPr="00404D5F" w:rsidRDefault="00404D5F" w:rsidP="00404D5F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4D5F">
        <w:rPr>
          <w:rFonts w:asciiTheme="minorHAnsi" w:hAnsiTheme="minorHAnsi" w:cstheme="minorHAnsi"/>
          <w:sz w:val="22"/>
          <w:szCs w:val="22"/>
        </w:rPr>
        <w:t xml:space="preserve">Obě smluvní strany s tímto dodatkem souhlasí. Na základě dohody dochází ke změně ustanovení </w:t>
      </w:r>
      <w:r w:rsidRPr="00404D5F">
        <w:rPr>
          <w:rFonts w:asciiTheme="minorHAnsi" w:hAnsiTheme="minorHAnsi" w:cstheme="minorHAnsi"/>
          <w:b/>
          <w:sz w:val="22"/>
          <w:szCs w:val="22"/>
        </w:rPr>
        <w:t>odstavců</w:t>
      </w:r>
      <w:r w:rsidRPr="00404D5F">
        <w:rPr>
          <w:rFonts w:asciiTheme="minorHAnsi" w:hAnsiTheme="minorHAnsi" w:cstheme="minorHAnsi"/>
          <w:sz w:val="22"/>
          <w:szCs w:val="22"/>
        </w:rPr>
        <w:t xml:space="preserve"> </w:t>
      </w:r>
      <w:r w:rsidRPr="00404D5F">
        <w:rPr>
          <w:rFonts w:asciiTheme="minorHAnsi" w:hAnsiTheme="minorHAnsi" w:cstheme="minorHAnsi"/>
          <w:b/>
          <w:sz w:val="22"/>
          <w:szCs w:val="22"/>
        </w:rPr>
        <w:t>3.1</w:t>
      </w:r>
      <w:r w:rsidRPr="00404D5F">
        <w:rPr>
          <w:rFonts w:asciiTheme="minorHAnsi" w:hAnsiTheme="minorHAnsi" w:cstheme="minorHAnsi"/>
          <w:sz w:val="22"/>
          <w:szCs w:val="22"/>
        </w:rPr>
        <w:t xml:space="preserve"> a </w:t>
      </w:r>
      <w:r w:rsidRPr="00404D5F">
        <w:rPr>
          <w:rFonts w:asciiTheme="minorHAnsi" w:hAnsiTheme="minorHAnsi" w:cstheme="minorHAnsi"/>
          <w:b/>
          <w:sz w:val="22"/>
          <w:szCs w:val="22"/>
        </w:rPr>
        <w:t>3.3</w:t>
      </w:r>
      <w:r w:rsidRPr="00404D5F">
        <w:rPr>
          <w:rFonts w:asciiTheme="minorHAnsi" w:hAnsiTheme="minorHAnsi" w:cstheme="minorHAnsi"/>
          <w:sz w:val="22"/>
          <w:szCs w:val="22"/>
        </w:rPr>
        <w:t>, které nově zní takto:</w:t>
      </w:r>
    </w:p>
    <w:p w14:paraId="4C27D142" w14:textId="77777777" w:rsidR="00404D5F" w:rsidRDefault="00404D5F" w:rsidP="00FE341B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E93A486" w14:textId="77777777" w:rsidR="003D44D4" w:rsidRPr="003D44D4" w:rsidRDefault="003D44D4" w:rsidP="003D44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4D4">
        <w:rPr>
          <w:rFonts w:asciiTheme="minorHAnsi" w:hAnsiTheme="minorHAnsi" w:cstheme="minorHAnsi"/>
          <w:sz w:val="22"/>
          <w:szCs w:val="22"/>
        </w:rPr>
        <w:t>3.1 Cena za ubytování, stravu 5x denně a pitný režim je sjednána ve výši 911,00 Kč vč. DPH/osoba/den, doprovodu je poskytnut pobyt a strava zdarma (max. počet doprovázejících osob = 8).</w:t>
      </w:r>
    </w:p>
    <w:p w14:paraId="711B7075" w14:textId="77777777" w:rsidR="003D44D4" w:rsidRPr="003D44D4" w:rsidRDefault="003D44D4" w:rsidP="003D44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26"/>
        <w:gridCol w:w="2148"/>
        <w:gridCol w:w="2503"/>
      </w:tblGrid>
      <w:tr w:rsidR="003D44D4" w:rsidRPr="003D44D4" w14:paraId="1DBB88BA" w14:textId="77777777" w:rsidTr="002930AB">
        <w:trPr>
          <w:jc w:val="center"/>
        </w:trPr>
        <w:tc>
          <w:tcPr>
            <w:tcW w:w="7377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44B63928" w14:textId="77777777" w:rsidR="003D44D4" w:rsidRPr="003D44D4" w:rsidRDefault="003D44D4" w:rsidP="003D44D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cenová kalkulace – pobyt včetně stravy a pitného režimu</w:t>
            </w:r>
          </w:p>
        </w:tc>
      </w:tr>
      <w:tr w:rsidR="003D44D4" w:rsidRPr="003D44D4" w14:paraId="04BFC962" w14:textId="77777777" w:rsidTr="002930AB">
        <w:trPr>
          <w:jc w:val="center"/>
        </w:trPr>
        <w:tc>
          <w:tcPr>
            <w:tcW w:w="272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E790F34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počet osob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5490A3E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částka/den</w:t>
            </w:r>
          </w:p>
        </w:tc>
        <w:tc>
          <w:tcPr>
            <w:tcW w:w="250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E1AC9E3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celkem za pobyt (4 noci)</w:t>
            </w:r>
          </w:p>
        </w:tc>
      </w:tr>
      <w:tr w:rsidR="003D44D4" w:rsidRPr="003D44D4" w14:paraId="20CE2DB5" w14:textId="77777777" w:rsidTr="002930AB">
        <w:trPr>
          <w:jc w:val="center"/>
        </w:trPr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65C1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2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7CF2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911,00 Kč (vč. DPH)</w:t>
            </w:r>
          </w:p>
        </w:tc>
        <w:tc>
          <w:tcPr>
            <w:tcW w:w="2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735F7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255 080,00 Kč (vč. DPH)</w:t>
            </w:r>
          </w:p>
        </w:tc>
      </w:tr>
      <w:tr w:rsidR="003D44D4" w:rsidRPr="003D44D4" w14:paraId="5D11F294" w14:textId="77777777" w:rsidTr="002930AB">
        <w:trPr>
          <w:jc w:val="center"/>
        </w:trPr>
        <w:tc>
          <w:tcPr>
            <w:tcW w:w="2726" w:type="dxa"/>
            <w:tcBorders>
              <w:top w:val="single" w:sz="2" w:space="0" w:color="auto"/>
              <w:bottom w:val="single" w:sz="4" w:space="0" w:color="auto"/>
            </w:tcBorders>
          </w:tcPr>
          <w:p w14:paraId="20BC3E97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 xml:space="preserve">max. 8 </w:t>
            </w:r>
            <w:proofErr w:type="gramStart"/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osob - doprovod</w:t>
            </w:r>
            <w:proofErr w:type="gramEnd"/>
          </w:p>
        </w:tc>
        <w:tc>
          <w:tcPr>
            <w:tcW w:w="2148" w:type="dxa"/>
            <w:tcBorders>
              <w:top w:val="single" w:sz="2" w:space="0" w:color="auto"/>
              <w:bottom w:val="single" w:sz="4" w:space="0" w:color="auto"/>
            </w:tcBorders>
          </w:tcPr>
          <w:p w14:paraId="70B9E56B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0,00 Kč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4" w:space="0" w:color="auto"/>
            </w:tcBorders>
          </w:tcPr>
          <w:p w14:paraId="26A32D6A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sz w:val="22"/>
                <w:szCs w:val="22"/>
              </w:rPr>
              <w:t>0,00 Kč</w:t>
            </w:r>
          </w:p>
        </w:tc>
      </w:tr>
      <w:tr w:rsidR="003D44D4" w:rsidRPr="003D44D4" w14:paraId="0EC83026" w14:textId="77777777" w:rsidTr="002930AB">
        <w:trPr>
          <w:jc w:val="center"/>
        </w:trPr>
        <w:tc>
          <w:tcPr>
            <w:tcW w:w="2726" w:type="dxa"/>
            <w:tcBorders>
              <w:left w:val="nil"/>
              <w:bottom w:val="nil"/>
              <w:right w:val="nil"/>
            </w:tcBorders>
          </w:tcPr>
          <w:p w14:paraId="14940504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bottom w:val="nil"/>
              <w:right w:val="single" w:sz="4" w:space="0" w:color="auto"/>
            </w:tcBorders>
          </w:tcPr>
          <w:p w14:paraId="0D91177D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123ED042" w14:textId="77777777" w:rsidR="003D44D4" w:rsidRPr="003D44D4" w:rsidRDefault="003D44D4" w:rsidP="003D44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4">
              <w:rPr>
                <w:rFonts w:asciiTheme="minorHAnsi" w:hAnsiTheme="minorHAnsi" w:cstheme="minorHAnsi"/>
                <w:b/>
                <w:sz w:val="22"/>
                <w:szCs w:val="22"/>
              </w:rPr>
              <w:t>255 080,00 Kč (vč. DPH)</w:t>
            </w:r>
          </w:p>
        </w:tc>
      </w:tr>
    </w:tbl>
    <w:p w14:paraId="30EBCFD0" w14:textId="77777777" w:rsidR="003D44D4" w:rsidRPr="003D44D4" w:rsidRDefault="003D44D4" w:rsidP="003D44D4">
      <w:pPr>
        <w:jc w:val="both"/>
        <w:rPr>
          <w:color w:val="FF0000"/>
          <w:sz w:val="22"/>
          <w:szCs w:val="22"/>
        </w:rPr>
      </w:pPr>
    </w:p>
    <w:p w14:paraId="61902644" w14:textId="77777777" w:rsidR="00167733" w:rsidRDefault="00167733" w:rsidP="00FE341B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218F862" w14:textId="77777777" w:rsidR="00404D5F" w:rsidRPr="00404D5F" w:rsidRDefault="00404D5F" w:rsidP="00404D5F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04D5F">
        <w:rPr>
          <w:rFonts w:asciiTheme="minorHAnsi" w:hAnsiTheme="minorHAnsi" w:cstheme="minorHAnsi"/>
          <w:sz w:val="22"/>
        </w:rPr>
        <w:t xml:space="preserve">Obě smluvní strany se dohodly na stanovení zálohy ve výši 50 % z celkové ceny poskytovaných služeb, tj. </w:t>
      </w:r>
      <w:r w:rsidRPr="00404D5F">
        <w:rPr>
          <w:rFonts w:asciiTheme="minorHAnsi" w:hAnsiTheme="minorHAnsi" w:cstheme="minorHAnsi"/>
          <w:b/>
          <w:sz w:val="22"/>
        </w:rPr>
        <w:t>127 540 Kč</w:t>
      </w:r>
      <w:r w:rsidRPr="00404D5F">
        <w:rPr>
          <w:rFonts w:asciiTheme="minorHAnsi" w:hAnsiTheme="minorHAnsi" w:cstheme="minorHAnsi"/>
          <w:sz w:val="22"/>
        </w:rPr>
        <w:t xml:space="preserve"> vč. DPH, se splatností do </w:t>
      </w:r>
      <w:r w:rsidRPr="00404D5F">
        <w:rPr>
          <w:rFonts w:asciiTheme="minorHAnsi" w:hAnsiTheme="minorHAnsi" w:cstheme="minorHAnsi"/>
          <w:b/>
          <w:sz w:val="22"/>
        </w:rPr>
        <w:t>31. 3. 2026</w:t>
      </w:r>
      <w:r w:rsidRPr="00404D5F">
        <w:rPr>
          <w:rFonts w:asciiTheme="minorHAnsi" w:hAnsiTheme="minorHAnsi" w:cstheme="minorHAnsi"/>
          <w:sz w:val="22"/>
        </w:rPr>
        <w:t xml:space="preserve"> včetně, a to na základě vystavené zálohové faktury.</w:t>
      </w:r>
    </w:p>
    <w:p w14:paraId="42FDC734" w14:textId="77777777" w:rsidR="00404D5F" w:rsidRDefault="00404D5F" w:rsidP="00404D5F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04D5F">
        <w:rPr>
          <w:rFonts w:asciiTheme="minorHAnsi" w:hAnsiTheme="minorHAnsi" w:cstheme="minorHAnsi"/>
          <w:sz w:val="22"/>
        </w:rPr>
        <w:t xml:space="preserve">Tato faktura bude uhrazena bankovním převodem na účet dodavatele č. </w:t>
      </w:r>
      <w:r w:rsidRPr="00916036">
        <w:rPr>
          <w:rFonts w:asciiTheme="minorHAnsi" w:hAnsiTheme="minorHAnsi" w:cstheme="minorHAnsi"/>
          <w:sz w:val="22"/>
          <w:highlight w:val="black"/>
        </w:rPr>
        <w:t>2990260002/5500</w:t>
      </w:r>
      <w:r w:rsidRPr="00404D5F">
        <w:rPr>
          <w:rFonts w:asciiTheme="minorHAnsi" w:hAnsiTheme="minorHAnsi" w:cstheme="minorHAnsi"/>
          <w:sz w:val="22"/>
        </w:rPr>
        <w:t>. Splatnost doplatkové faktury je 14 dní ode dne jejího vystavení.</w:t>
      </w:r>
    </w:p>
    <w:p w14:paraId="1CCFFC9F" w14:textId="77777777" w:rsidR="00404D5F" w:rsidRDefault="00404D5F" w:rsidP="003D44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1B145C" w14:textId="77777777" w:rsidR="00404D5F" w:rsidRPr="00404D5F" w:rsidRDefault="003D44D4" w:rsidP="00404D5F">
      <w:pPr>
        <w:spacing w:line="276" w:lineRule="auto"/>
        <w:jc w:val="both"/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sz w:val="22"/>
          <w:szCs w:val="22"/>
        </w:rPr>
        <w:t xml:space="preserve">3.3 </w:t>
      </w:r>
      <w:r w:rsidR="00404D5F" w:rsidRPr="00404D5F">
        <w:rPr>
          <w:rFonts w:asciiTheme="minorHAnsi" w:hAnsiTheme="minorHAnsi" w:cstheme="minorHAnsi"/>
          <w:sz w:val="22"/>
          <w:szCs w:val="21"/>
        </w:rPr>
        <w:t>Úhrada doplatku za pobyt bude odběratelem provedena na základě faktury vystavené dodavatelem v průběhu pobytu, a to podle skutečného počtu účastníků.</w:t>
      </w:r>
    </w:p>
    <w:p w14:paraId="13E8FAE5" w14:textId="77777777" w:rsidR="00404D5F" w:rsidRPr="00404D5F" w:rsidRDefault="00404D5F" w:rsidP="00404D5F">
      <w:pPr>
        <w:pStyle w:val="Normlnweb"/>
        <w:spacing w:before="0" w:beforeAutospacing="0" w:line="276" w:lineRule="auto"/>
        <w:jc w:val="both"/>
        <w:rPr>
          <w:rFonts w:asciiTheme="minorHAnsi" w:hAnsiTheme="minorHAnsi" w:cstheme="minorHAnsi"/>
          <w:b/>
          <w:sz w:val="22"/>
          <w:szCs w:val="21"/>
        </w:rPr>
      </w:pPr>
      <w:r w:rsidRPr="00404D5F">
        <w:rPr>
          <w:rFonts w:asciiTheme="minorHAnsi" w:hAnsiTheme="minorHAnsi" w:cstheme="minorHAnsi"/>
          <w:sz w:val="22"/>
          <w:szCs w:val="21"/>
        </w:rPr>
        <w:t>Faktura bude uhrazena</w:t>
      </w:r>
      <w:r w:rsidRPr="00404D5F">
        <w:rPr>
          <w:rFonts w:asciiTheme="minorHAnsi" w:hAnsiTheme="minorHAnsi" w:cstheme="minorHAnsi"/>
          <w:b/>
          <w:sz w:val="22"/>
          <w:szCs w:val="21"/>
        </w:rPr>
        <w:t xml:space="preserve"> </w:t>
      </w:r>
      <w:r w:rsidRPr="00404D5F">
        <w:rPr>
          <w:rStyle w:val="Siln"/>
          <w:rFonts w:asciiTheme="minorHAnsi" w:hAnsiTheme="minorHAnsi" w:cstheme="minorHAnsi"/>
          <w:b w:val="0"/>
          <w:sz w:val="22"/>
          <w:szCs w:val="21"/>
        </w:rPr>
        <w:t>bankovním převodem</w:t>
      </w:r>
      <w:r w:rsidRPr="00404D5F">
        <w:rPr>
          <w:rFonts w:asciiTheme="minorHAnsi" w:hAnsiTheme="minorHAnsi" w:cstheme="minorHAnsi"/>
          <w:b/>
          <w:sz w:val="22"/>
          <w:szCs w:val="21"/>
        </w:rPr>
        <w:t xml:space="preserve"> </w:t>
      </w:r>
      <w:r w:rsidRPr="00404D5F">
        <w:rPr>
          <w:rFonts w:asciiTheme="minorHAnsi" w:hAnsiTheme="minorHAnsi" w:cstheme="minorHAnsi"/>
          <w:sz w:val="22"/>
          <w:szCs w:val="21"/>
        </w:rPr>
        <w:t>na účet dodavatele č.</w:t>
      </w:r>
      <w:r w:rsidRPr="00404D5F">
        <w:rPr>
          <w:rFonts w:asciiTheme="minorHAnsi" w:hAnsiTheme="minorHAnsi" w:cstheme="minorHAnsi"/>
          <w:b/>
          <w:sz w:val="22"/>
          <w:szCs w:val="21"/>
        </w:rPr>
        <w:t xml:space="preserve"> </w:t>
      </w:r>
      <w:r w:rsidRPr="00916036">
        <w:rPr>
          <w:rStyle w:val="Siln"/>
          <w:rFonts w:asciiTheme="minorHAnsi" w:hAnsiTheme="minorHAnsi" w:cstheme="minorHAnsi"/>
          <w:b w:val="0"/>
          <w:sz w:val="22"/>
          <w:szCs w:val="21"/>
          <w:highlight w:val="black"/>
        </w:rPr>
        <w:t>2990260002/5500</w:t>
      </w:r>
      <w:bookmarkStart w:id="0" w:name="_GoBack"/>
      <w:bookmarkEnd w:id="0"/>
      <w:r w:rsidRPr="00404D5F">
        <w:rPr>
          <w:rFonts w:asciiTheme="minorHAnsi" w:hAnsiTheme="minorHAnsi" w:cstheme="minorHAnsi"/>
          <w:b/>
          <w:sz w:val="22"/>
          <w:szCs w:val="21"/>
        </w:rPr>
        <w:t xml:space="preserve">. </w:t>
      </w:r>
      <w:r w:rsidRPr="00404D5F">
        <w:rPr>
          <w:rStyle w:val="Siln"/>
          <w:rFonts w:asciiTheme="minorHAnsi" w:hAnsiTheme="minorHAnsi" w:cstheme="minorHAnsi"/>
          <w:b w:val="0"/>
          <w:sz w:val="22"/>
          <w:szCs w:val="21"/>
        </w:rPr>
        <w:t>Splatnost faktury činí 14 dní</w:t>
      </w:r>
      <w:r w:rsidRPr="00404D5F">
        <w:rPr>
          <w:rFonts w:asciiTheme="minorHAnsi" w:hAnsiTheme="minorHAnsi" w:cstheme="minorHAnsi"/>
          <w:b/>
          <w:sz w:val="22"/>
          <w:szCs w:val="21"/>
        </w:rPr>
        <w:t xml:space="preserve"> </w:t>
      </w:r>
      <w:r w:rsidRPr="00404D5F">
        <w:rPr>
          <w:rFonts w:asciiTheme="minorHAnsi" w:hAnsiTheme="minorHAnsi" w:cstheme="minorHAnsi"/>
          <w:sz w:val="22"/>
          <w:szCs w:val="21"/>
        </w:rPr>
        <w:t>ode dne jejího vystavení.</w:t>
      </w:r>
    </w:p>
    <w:p w14:paraId="6BEDE533" w14:textId="77777777" w:rsidR="00FE341B" w:rsidRPr="003D44D4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4D4">
        <w:rPr>
          <w:rFonts w:asciiTheme="minorHAnsi" w:hAnsiTheme="minorHAnsi" w:cstheme="minorHAnsi"/>
          <w:sz w:val="22"/>
          <w:szCs w:val="22"/>
        </w:rPr>
        <w:t xml:space="preserve">Ostatní </w:t>
      </w:r>
      <w:r w:rsidR="00B11BAA" w:rsidRPr="003D44D4">
        <w:rPr>
          <w:rFonts w:asciiTheme="minorHAnsi" w:hAnsiTheme="minorHAnsi" w:cstheme="minorHAnsi"/>
          <w:sz w:val="22"/>
          <w:szCs w:val="22"/>
        </w:rPr>
        <w:t>ujednání ve smlouvě zůstává beze změny.</w:t>
      </w:r>
    </w:p>
    <w:p w14:paraId="207ED6B5" w14:textId="77777777" w:rsidR="00846B39" w:rsidRDefault="00846B39" w:rsidP="00FE34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FF96ED" w14:textId="77777777" w:rsidR="00F41EFB" w:rsidRDefault="00F41EFB" w:rsidP="00FE34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3DD219" w14:textId="77777777" w:rsidR="0001185B" w:rsidRDefault="0001185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4DCC47" w14:textId="31C0A2E1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lastRenderedPageBreak/>
        <w:t xml:space="preserve">Za dodavatele </w:t>
      </w:r>
      <w:bookmarkStart w:id="1" w:name="_Hlk127817213"/>
      <w:r w:rsidR="0001185B">
        <w:rPr>
          <w:rFonts w:asciiTheme="minorHAnsi" w:hAnsiTheme="minorHAnsi" w:cstheme="minorHAnsi"/>
          <w:sz w:val="22"/>
          <w:szCs w:val="22"/>
        </w:rPr>
        <w:t>11. 2. 2026</w:t>
      </w:r>
    </w:p>
    <w:bookmarkEnd w:id="1"/>
    <w:p w14:paraId="27A292E4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PaedDr. Pavel Lejsek – jednatel……………………………………………………</w:t>
      </w:r>
    </w:p>
    <w:p w14:paraId="22E9F92A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088CEA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29984" w14:textId="77777777" w:rsidR="00167733" w:rsidRPr="00EE0495" w:rsidRDefault="00F41EFB" w:rsidP="00167733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 xml:space="preserve">Za odběratele dne </w:t>
      </w:r>
      <w:r w:rsidR="00404D5F">
        <w:rPr>
          <w:rFonts w:asciiTheme="minorHAnsi" w:hAnsiTheme="minorHAnsi" w:cstheme="minorHAnsi"/>
          <w:sz w:val="22"/>
          <w:szCs w:val="22"/>
        </w:rPr>
        <w:t>11</w:t>
      </w:r>
      <w:r w:rsidR="00EE0495">
        <w:rPr>
          <w:rFonts w:asciiTheme="minorHAnsi" w:hAnsiTheme="minorHAnsi" w:cstheme="minorHAnsi"/>
          <w:sz w:val="22"/>
          <w:szCs w:val="22"/>
        </w:rPr>
        <w:t>. 2. 202</w:t>
      </w:r>
      <w:r w:rsidR="00404D5F">
        <w:rPr>
          <w:rFonts w:asciiTheme="minorHAnsi" w:hAnsiTheme="minorHAnsi" w:cstheme="minorHAnsi"/>
          <w:sz w:val="22"/>
          <w:szCs w:val="22"/>
        </w:rPr>
        <w:t>6</w:t>
      </w:r>
    </w:p>
    <w:p w14:paraId="489832BF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FA268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61B2A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Mgr. Zdeněk Lutovský ………………………………………………………………</w:t>
      </w:r>
      <w:r w:rsidRPr="00F41EFB">
        <w:rPr>
          <w:rFonts w:asciiTheme="minorHAnsi" w:hAnsiTheme="minorHAnsi" w:cstheme="minorHAnsi"/>
          <w:sz w:val="22"/>
          <w:szCs w:val="22"/>
        </w:rPr>
        <w:tab/>
      </w:r>
    </w:p>
    <w:p w14:paraId="272CFA9E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(ředitel Základní školy a Mateřské školy Ústí nad Labem, SNP 2304/6, p. o.)</w:t>
      </w:r>
      <w:r w:rsidRPr="00F41EFB">
        <w:rPr>
          <w:rFonts w:asciiTheme="minorHAnsi" w:hAnsiTheme="minorHAnsi" w:cstheme="minorHAnsi"/>
          <w:sz w:val="22"/>
          <w:szCs w:val="22"/>
        </w:rPr>
        <w:tab/>
      </w:r>
      <w:r w:rsidRPr="00F41EFB">
        <w:rPr>
          <w:rFonts w:asciiTheme="minorHAnsi" w:hAnsiTheme="minorHAnsi" w:cstheme="minorHAnsi"/>
          <w:sz w:val="22"/>
          <w:szCs w:val="22"/>
        </w:rPr>
        <w:tab/>
      </w:r>
    </w:p>
    <w:sectPr w:rsidR="00F41EFB" w:rsidRPr="00F4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1B"/>
    <w:rsid w:val="0001185B"/>
    <w:rsid w:val="00076320"/>
    <w:rsid w:val="0015478C"/>
    <w:rsid w:val="00167733"/>
    <w:rsid w:val="003D44D4"/>
    <w:rsid w:val="00404D5F"/>
    <w:rsid w:val="00846B39"/>
    <w:rsid w:val="008D16C0"/>
    <w:rsid w:val="00916036"/>
    <w:rsid w:val="009D2BBE"/>
    <w:rsid w:val="00B11BAA"/>
    <w:rsid w:val="00E34C39"/>
    <w:rsid w:val="00E444B9"/>
    <w:rsid w:val="00EE0495"/>
    <w:rsid w:val="00F41EFB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D736"/>
  <w15:chartTrackingRefBased/>
  <w15:docId w15:val="{E760F4CD-F7B1-431D-96B6-658E198D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4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41B"/>
    <w:pPr>
      <w:keepNext/>
      <w:suppressAutoHyphens w:val="0"/>
      <w:autoSpaceDN/>
      <w:textAlignment w:val="auto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FE341B"/>
    <w:pPr>
      <w:keepNext/>
      <w:suppressAutoHyphens w:val="0"/>
      <w:autoSpaceDN/>
      <w:textAlignment w:val="auto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E341B"/>
    <w:pPr>
      <w:keepNext/>
      <w:suppressAutoHyphens w:val="0"/>
      <w:autoSpaceDN/>
      <w:ind w:left="4248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341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FE3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E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D44D4"/>
    <w:pPr>
      <w:suppressAutoHyphens w:val="0"/>
      <w:autoSpaceDN/>
      <w:textAlignment w:val="auto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3D44D4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4D5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04D5F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lutovsky</dc:creator>
  <cp:keywords/>
  <dc:description/>
  <cp:lastModifiedBy>humplova</cp:lastModifiedBy>
  <cp:revision>4</cp:revision>
  <cp:lastPrinted>2026-02-11T09:19:00Z</cp:lastPrinted>
  <dcterms:created xsi:type="dcterms:W3CDTF">2026-02-10T15:49:00Z</dcterms:created>
  <dcterms:modified xsi:type="dcterms:W3CDTF">2026-02-16T07:57:00Z</dcterms:modified>
</cp:coreProperties>
</file>