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tabs>
          <w:tab w:pos="3578" w:val="left"/>
        </w:tabs>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w:t>
        <w:tab/>
      </w:r>
      <w:r>
        <w:rPr>
          <w:b/>
          <w:bCs/>
          <w:color w:val="000000"/>
          <w:spacing w:val="0"/>
          <w:w w:val="100"/>
          <w:position w:val="0"/>
          <w:shd w:val="clear" w:color="auto" w:fill="auto"/>
          <w:lang w:val="cs-CZ" w:eastAsia="cs-CZ" w:bidi="cs-CZ"/>
        </w:rPr>
        <w:t>201/2026</w:t>
      </w:r>
      <w:bookmarkEnd w:id="6"/>
      <w:bookmarkEnd w:id="7"/>
      <w:bookmarkEnd w:id="8"/>
    </w:p>
    <w:p>
      <w:pPr>
        <w:pStyle w:val="Style2"/>
        <w:keepNext/>
        <w:keepLines/>
        <w:widowControl w:val="0"/>
        <w:shd w:val="clear" w:color="auto" w:fill="auto"/>
        <w:tabs>
          <w:tab w:pos="3578" w:val="left"/>
        </w:tabs>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tab/>
        <w:t>/2026</w:t>
      </w:r>
      <w:bookmarkEnd w:id="10"/>
      <w:bookmarkEnd w:id="11"/>
      <w:bookmarkEnd w:id="9"/>
    </w:p>
    <w:p>
      <w:pPr>
        <w:pStyle w:val="Style10"/>
        <w:keepNext w:val="0"/>
        <w:keepLines w:val="0"/>
        <w:widowControl w:val="0"/>
        <w:shd w:val="clear" w:color="auto" w:fill="auto"/>
        <w:bidi w:val="0"/>
        <w:spacing w:before="0" w:after="320" w:line="240" w:lineRule="auto"/>
        <w:ind w:left="0" w:right="0" w:firstLine="0"/>
        <w:jc w:val="center"/>
        <w:rPr>
          <w:sz w:val="24"/>
          <w:szCs w:val="24"/>
        </w:rPr>
      </w:pPr>
      <w:r>
        <w:rPr>
          <w:color w:val="000000"/>
          <w:spacing w:val="0"/>
          <w:w w:val="100"/>
          <w:position w:val="0"/>
          <w:sz w:val="22"/>
          <w:szCs w:val="22"/>
          <w:shd w:val="clear" w:color="auto" w:fill="auto"/>
          <w:lang w:val="cs-CZ" w:eastAsia="cs-CZ" w:bidi="cs-CZ"/>
        </w:rPr>
        <w:t>Název díla:</w:t>
        <w:br/>
      </w:r>
      <w:r>
        <w:rPr>
          <w:b/>
          <w:bCs/>
          <w:color w:val="000000"/>
          <w:spacing w:val="0"/>
          <w:w w:val="100"/>
          <w:position w:val="0"/>
          <w:sz w:val="22"/>
          <w:szCs w:val="22"/>
          <w:shd w:val="clear" w:color="auto" w:fill="auto"/>
          <w:lang w:val="cs-CZ" w:eastAsia="cs-CZ" w:bidi="cs-CZ"/>
        </w:rPr>
        <w:t>“</w:t>
      </w:r>
      <w:r>
        <w:rPr>
          <w:b/>
          <w:bCs/>
          <w:color w:val="000000"/>
          <w:spacing w:val="0"/>
          <w:w w:val="100"/>
          <w:position w:val="0"/>
          <w:sz w:val="24"/>
          <w:szCs w:val="24"/>
          <w:shd w:val="clear" w:color="auto" w:fill="auto"/>
          <w:lang w:val="cs-CZ" w:eastAsia="cs-CZ" w:bidi="cs-CZ"/>
        </w:rPr>
        <w:t>VD Stanovice - nátěr jeřábu v dolní strojovně“</w:t>
      </w:r>
    </w:p>
    <w:p>
      <w:pPr>
        <w:pStyle w:val="Style2"/>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061" w:left="1394" w:right="1384" w:bottom="1874" w:header="633"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1909" w:h="16838"/>
          <w:pgMar w:top="1061" w:left="0" w:right="0" w:bottom="1874"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0"/>
        <w:keepNext w:val="0"/>
        <w:keepLines w:val="0"/>
        <w:widowControl w:val="0"/>
        <w:shd w:val="clear" w:color="auto" w:fill="auto"/>
        <w:bidi w:val="0"/>
        <w:spacing w:before="0" w:after="0" w:line="240" w:lineRule="auto"/>
        <w:ind w:left="0" w:right="0" w:firstLine="0"/>
        <w:jc w:val="left"/>
      </w:pPr>
      <w:bookmarkStart w:id="15" w:name="bookmark15"/>
      <w:r>
        <w:rPr>
          <w:color w:val="000000"/>
          <w:spacing w:val="0"/>
          <w:w w:val="100"/>
          <w:position w:val="0"/>
          <w:shd w:val="clear" w:color="auto" w:fill="auto"/>
          <w:lang w:val="cs-CZ" w:eastAsia="cs-CZ" w:bidi="cs-CZ"/>
        </w:rPr>
        <w:t>sídlo:</w:t>
      </w:r>
      <w:bookmarkEnd w:id="15"/>
    </w:p>
    <w:p>
      <w:pPr>
        <w:pStyle w:val="Style2"/>
        <w:keepNext/>
        <w:keepLines/>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bookmarkStart w:id="19" w:name="bookmark19"/>
      <w:r>
        <w:rPr>
          <w:color w:val="000000"/>
          <w:spacing w:val="0"/>
          <w:w w:val="100"/>
          <w:position w:val="0"/>
          <w:shd w:val="clear" w:color="auto" w:fill="auto"/>
          <w:lang w:val="cs-CZ" w:eastAsia="cs-CZ" w:bidi="cs-CZ"/>
        </w:rPr>
        <w:t>statutární orgán:</w:t>
      </w:r>
      <w:bookmarkEnd w:id="16"/>
      <w:bookmarkEnd w:id="17"/>
      <w:bookmarkEnd w:id="18"/>
      <w:bookmarkEnd w:id="19"/>
    </w:p>
    <w:p>
      <w:pPr>
        <w:pStyle w:val="Style10"/>
        <w:keepNext w:val="0"/>
        <w:keepLines w:val="0"/>
        <w:widowControl w:val="0"/>
        <w:shd w:val="clear" w:color="auto" w:fill="auto"/>
        <w:bidi w:val="0"/>
        <w:spacing w:before="0" w:after="20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oprávněn k podpisu smlouvy a k jednání o věcech smluvních: oprávněn jednat o věcech technických:</w:t>
      </w:r>
      <w:bookmarkEnd w:id="20"/>
      <w:bookmarkEnd w:id="21"/>
      <w:bookmarkEnd w:id="22"/>
    </w:p>
    <w:p>
      <w:pPr>
        <w:pStyle w:val="Style10"/>
        <w:keepNext w:val="0"/>
        <w:keepLines w:val="0"/>
        <w:widowControl w:val="0"/>
        <w:shd w:val="clear" w:color="auto" w:fill="auto"/>
        <w:bidi w:val="0"/>
        <w:spacing w:before="0" w:after="200" w:line="240" w:lineRule="auto"/>
        <w:ind w:left="0" w:right="0" w:firstLine="0"/>
        <w:jc w:val="left"/>
      </w:pPr>
      <w:bookmarkStart w:id="23" w:name="bookmark23"/>
      <w:bookmarkStart w:id="24" w:name="bookmark24"/>
      <w:r>
        <w:rPr>
          <w:color w:val="000000"/>
          <w:spacing w:val="0"/>
          <w:w w:val="100"/>
          <w:position w:val="0"/>
          <w:shd w:val="clear" w:color="auto" w:fill="auto"/>
          <w:lang w:val="cs-CZ" w:eastAsia="cs-CZ" w:bidi="cs-CZ"/>
        </w:rPr>
        <w:t>technický dozor objednatele:</w:t>
      </w:r>
      <w:bookmarkEnd w:id="23"/>
      <w:bookmarkEnd w:id="24"/>
    </w:p>
    <w:p>
      <w:pPr>
        <w:pStyle w:val="Style10"/>
        <w:keepNext w:val="0"/>
        <w:keepLines w:val="0"/>
        <w:widowControl w:val="0"/>
        <w:shd w:val="clear" w:color="auto" w:fill="auto"/>
        <w:bidi w:val="0"/>
        <w:spacing w:before="0" w:after="0" w:line="240"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IČO:</w:t>
      </w:r>
      <w:bookmarkEnd w:id="25"/>
      <w:bookmarkEnd w:id="26"/>
      <w:bookmarkEnd w:id="27"/>
    </w:p>
    <w:p>
      <w:pPr>
        <w:pStyle w:val="Style10"/>
        <w:keepNext w:val="0"/>
        <w:keepLines w:val="0"/>
        <w:widowControl w:val="0"/>
        <w:shd w:val="clear" w:color="auto" w:fill="auto"/>
        <w:bidi w:val="0"/>
        <w:spacing w:before="0" w:after="0" w:line="240" w:lineRule="auto"/>
        <w:ind w:left="0" w:right="0" w:firstLine="0"/>
        <w:jc w:val="left"/>
      </w:pPr>
      <w:bookmarkStart w:id="28" w:name="bookmark28"/>
      <w:bookmarkStart w:id="29" w:name="bookmark29"/>
      <w:bookmarkStart w:id="30" w:name="bookmark30"/>
      <w:bookmarkStart w:id="31" w:name="bookmark31"/>
      <w:r>
        <w:rPr>
          <w:color w:val="000000"/>
          <w:spacing w:val="0"/>
          <w:w w:val="100"/>
          <w:position w:val="0"/>
          <w:shd w:val="clear" w:color="auto" w:fill="auto"/>
          <w:lang w:val="cs-CZ" w:eastAsia="cs-CZ" w:bidi="cs-CZ"/>
        </w:rPr>
        <w:t>DIČ:</w:t>
      </w:r>
      <w:bookmarkEnd w:id="28"/>
      <w:bookmarkEnd w:id="29"/>
      <w:bookmarkEnd w:id="30"/>
      <w:bookmarkEnd w:id="31"/>
    </w:p>
    <w:p>
      <w:pPr>
        <w:pStyle w:val="Style2"/>
        <w:keepNext/>
        <w:keepLines/>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bookmarkStart w:id="35" w:name="bookmark35"/>
      <w:bookmarkStart w:id="36" w:name="bookmark36"/>
      <w:r>
        <w:rPr>
          <w:color w:val="000000"/>
          <w:spacing w:val="0"/>
          <w:w w:val="100"/>
          <w:position w:val="0"/>
          <w:shd w:val="clear" w:color="auto" w:fill="auto"/>
          <w:lang w:val="cs-CZ" w:eastAsia="cs-CZ" w:bidi="cs-CZ"/>
        </w:rPr>
        <w:t>bankovní spojení:</w:t>
      </w:r>
      <w:bookmarkEnd w:id="32"/>
      <w:bookmarkEnd w:id="33"/>
      <w:bookmarkEnd w:id="34"/>
      <w:bookmarkEnd w:id="35"/>
      <w:bookmarkEnd w:id="36"/>
    </w:p>
    <w:p>
      <w:pPr>
        <w:pStyle w:val="Style2"/>
        <w:keepNext/>
        <w:keepLines/>
        <w:widowControl w:val="0"/>
        <w:shd w:val="clear" w:color="auto" w:fill="auto"/>
        <w:bidi w:val="0"/>
        <w:spacing w:before="0" w:after="0" w:line="240" w:lineRule="auto"/>
        <w:ind w:left="0" w:right="0" w:firstLine="0"/>
        <w:jc w:val="left"/>
      </w:pPr>
      <w:bookmarkStart w:id="37" w:name="bookmark37"/>
      <w:bookmarkStart w:id="38" w:name="bookmark38"/>
      <w:bookmarkStart w:id="39" w:name="bookmark39"/>
      <w:bookmarkStart w:id="40" w:name="bookmark40"/>
      <w:r>
        <w:rPr>
          <w:color w:val="000000"/>
          <w:spacing w:val="0"/>
          <w:w w:val="100"/>
          <w:position w:val="0"/>
          <w:shd w:val="clear" w:color="auto" w:fill="auto"/>
          <w:lang w:val="cs-CZ" w:eastAsia="cs-CZ" w:bidi="cs-CZ"/>
        </w:rPr>
        <w:t>číslo účtu:</w:t>
      </w:r>
      <w:bookmarkEnd w:id="37"/>
      <w:bookmarkEnd w:id="38"/>
      <w:bookmarkEnd w:id="39"/>
      <w:bookmarkEnd w:id="40"/>
    </w:p>
    <w:p>
      <w:pPr>
        <w:pStyle w:val="Style10"/>
        <w:keepNext w:val="0"/>
        <w:keepLines w:val="0"/>
        <w:widowControl w:val="0"/>
        <w:shd w:val="clear" w:color="auto" w:fill="auto"/>
        <w:bidi w:val="0"/>
        <w:spacing w:before="0" w:after="200" w:line="240" w:lineRule="auto"/>
        <w:ind w:left="0" w:right="0" w:firstLine="0"/>
        <w:jc w:val="left"/>
      </w:pPr>
      <w:bookmarkStart w:id="41" w:name="bookmark41"/>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 , generální ředitel</w:t>
      </w:r>
      <w:bookmarkEnd w:id="41"/>
    </w:p>
    <w:p>
      <w:pPr>
        <w:pStyle w:val="Style10"/>
        <w:keepNext w:val="0"/>
        <w:keepLines w:val="0"/>
        <w:widowControl w:val="0"/>
        <w:shd w:val="clear" w:color="auto" w:fill="auto"/>
        <w:bidi w:val="0"/>
        <w:spacing w:before="0" w:after="0" w:line="240" w:lineRule="auto"/>
        <w:ind w:left="0" w:right="0" w:firstLine="0"/>
        <w:jc w:val="left"/>
      </w:pPr>
      <w:bookmarkStart w:id="42" w:name="bookmark42"/>
      <w:r>
        <w:rPr>
          <w:color w:val="000000"/>
          <w:spacing w:val="0"/>
          <w:w w:val="100"/>
          <w:position w:val="0"/>
          <w:shd w:val="clear" w:color="auto" w:fill="auto"/>
          <w:lang w:val="cs-CZ" w:eastAsia="cs-CZ" w:bidi="cs-CZ"/>
        </w:rPr>
        <w:t>ředitel závodu Karlovy Vary vedoucí provozu Karlovy Vary tel.:, e-mail: technický dozor tel.: e-mail:</w:t>
      </w:r>
      <w:bookmarkEnd w:id="42"/>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4" w:right="2690" w:bottom="1874" w:header="0" w:footer="3" w:gutter="0"/>
          <w:cols w:num="2" w:space="394"/>
          <w:noEndnote/>
          <w:rtlGutter w:val="0"/>
          <w:docGrid w:linePitch="360"/>
        </w:sectPr>
      </w:pPr>
      <w:r>
        <w:rPr>
          <w:color w:val="000000"/>
          <w:spacing w:val="0"/>
          <w:w w:val="100"/>
          <w:position w:val="0"/>
          <w:shd w:val="clear" w:color="auto" w:fill="auto"/>
          <w:lang w:val="cs-CZ" w:eastAsia="cs-CZ" w:bidi="cs-CZ"/>
        </w:rPr>
        <w:t>CZ70889988</w:t>
      </w:r>
    </w:p>
    <w:p>
      <w:pPr>
        <w:widowControl w:val="0"/>
        <w:spacing w:before="71" w:after="7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819" w:left="0" w:right="0" w:bottom="1290" w:header="0" w:footer="3" w:gutter="0"/>
          <w:cols w:space="720"/>
          <w:noEndnote/>
          <w:rtlGutter w:val="0"/>
          <w:docGrid w:linePitch="360"/>
        </w:sectPr>
      </w:pP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43" w:name="bookmark43"/>
      <w:bookmarkStart w:id="44" w:name="bookmark44"/>
      <w:bookmarkStart w:id="45" w:name="bookmark45"/>
      <w:r>
        <w:rPr>
          <w:color w:val="000000"/>
          <w:spacing w:val="0"/>
          <w:w w:val="100"/>
          <w:position w:val="0"/>
          <w:shd w:val="clear" w:color="auto" w:fill="auto"/>
          <w:lang w:val="cs-CZ" w:eastAsia="cs-CZ" w:bidi="cs-CZ"/>
        </w:rPr>
        <w:t>(dále jen „objednatel“)</w:t>
      </w:r>
      <w:bookmarkEnd w:id="43"/>
      <w:bookmarkEnd w:id="44"/>
      <w:bookmarkEnd w:id="45"/>
    </w:p>
    <w:p>
      <w:pPr>
        <w:pStyle w:val="Style2"/>
        <w:keepNext/>
        <w:keepLines/>
        <w:widowControl w:val="0"/>
        <w:shd w:val="clear" w:color="auto" w:fill="auto"/>
        <w:bidi w:val="0"/>
        <w:spacing w:before="0" w:after="200" w:line="240" w:lineRule="auto"/>
        <w:ind w:left="0" w:right="0" w:firstLine="0"/>
        <w:jc w:val="left"/>
      </w:pPr>
      <w:bookmarkStart w:id="46" w:name="bookmark46"/>
      <w:bookmarkStart w:id="47" w:name="bookmark47"/>
      <w:bookmarkStart w:id="48" w:name="bookmark48"/>
      <w:r>
        <w:rPr>
          <w:b/>
          <w:bCs/>
          <w:color w:val="000000"/>
          <w:spacing w:val="0"/>
          <w:w w:val="100"/>
          <w:position w:val="0"/>
          <w:shd w:val="clear" w:color="auto" w:fill="auto"/>
          <w:lang w:val="cs-CZ" w:eastAsia="cs-CZ" w:bidi="cs-CZ"/>
        </w:rPr>
        <w:t>a</w:t>
      </w:r>
      <w:bookmarkEnd w:id="46"/>
      <w:bookmarkEnd w:id="47"/>
      <w:bookmarkEnd w:id="48"/>
    </w:p>
    <w:p>
      <w:pPr>
        <w:pStyle w:val="Style2"/>
        <w:keepNext/>
        <w:keepLines/>
        <w:widowControl w:val="0"/>
        <w:shd w:val="clear" w:color="auto" w:fill="auto"/>
        <w:tabs>
          <w:tab w:pos="4286" w:val="left"/>
        </w:tabs>
        <w:bidi w:val="0"/>
        <w:spacing w:before="0" w:after="0" w:line="240" w:lineRule="auto"/>
        <w:ind w:left="0" w:right="0" w:firstLine="0"/>
        <w:jc w:val="left"/>
      </w:pPr>
      <w:bookmarkStart w:id="49" w:name="bookmark49"/>
      <w:bookmarkStart w:id="50" w:name="bookmark50"/>
      <w:bookmarkStart w:id="51" w:name="bookmark51"/>
      <w:r>
        <w:rPr>
          <w:b/>
          <w:bCs/>
          <w:color w:val="000000"/>
          <w:spacing w:val="0"/>
          <w:w w:val="100"/>
          <w:position w:val="0"/>
          <w:shd w:val="clear" w:color="auto" w:fill="auto"/>
          <w:lang w:val="cs-CZ" w:eastAsia="cs-CZ" w:bidi="cs-CZ"/>
        </w:rPr>
        <w:t>zhotovitel:</w:t>
        <w:tab/>
        <w:t>VANAP, s.r.o.</w:t>
      </w:r>
      <w:bookmarkEnd w:id="49"/>
      <w:bookmarkEnd w:id="50"/>
      <w:bookmarkEnd w:id="51"/>
    </w:p>
    <w:p>
      <w:pPr>
        <w:pStyle w:val="Style2"/>
        <w:keepNext/>
        <w:keepLines/>
        <w:widowControl w:val="0"/>
        <w:shd w:val="clear" w:color="auto" w:fill="auto"/>
        <w:tabs>
          <w:tab w:pos="4286" w:val="left"/>
        </w:tabs>
        <w:bidi w:val="0"/>
        <w:spacing w:before="0" w:after="0" w:line="240" w:lineRule="auto"/>
        <w:ind w:left="0" w:right="0" w:firstLine="0"/>
        <w:jc w:val="left"/>
      </w:pPr>
      <w:bookmarkStart w:id="52" w:name="bookmark52"/>
      <w:bookmarkStart w:id="53" w:name="bookmark53"/>
      <w:bookmarkStart w:id="54" w:name="bookmark54"/>
      <w:r>
        <w:rPr>
          <w:b/>
          <w:bCs/>
          <w:color w:val="000000"/>
          <w:spacing w:val="0"/>
          <w:w w:val="100"/>
          <w:position w:val="0"/>
          <w:shd w:val="clear" w:color="auto" w:fill="auto"/>
          <w:lang w:val="cs-CZ" w:eastAsia="cs-CZ" w:bidi="cs-CZ"/>
        </w:rPr>
        <w:t>sídlo:</w:t>
        <w:tab/>
      </w:r>
      <w:r>
        <w:rPr>
          <w:color w:val="000000"/>
          <w:spacing w:val="0"/>
          <w:w w:val="100"/>
          <w:position w:val="0"/>
          <w:shd w:val="clear" w:color="auto" w:fill="auto"/>
          <w:lang w:val="cs-CZ" w:eastAsia="cs-CZ" w:bidi="cs-CZ"/>
        </w:rPr>
        <w:t>č. p. 38, 434 01 Lišnice</w:t>
      </w:r>
      <w:bookmarkEnd w:id="52"/>
      <w:bookmarkEnd w:id="53"/>
      <w:bookmarkEnd w:id="54"/>
    </w:p>
    <w:p>
      <w:pPr>
        <w:pStyle w:val="Style2"/>
        <w:keepNext/>
        <w:keepLines/>
        <w:widowControl w:val="0"/>
        <w:shd w:val="clear" w:color="auto" w:fill="auto"/>
        <w:bidi w:val="0"/>
        <w:spacing w:before="0" w:after="0" w:line="240" w:lineRule="auto"/>
        <w:ind w:left="0" w:right="0" w:firstLine="0"/>
        <w:jc w:val="left"/>
      </w:pPr>
      <w:bookmarkStart w:id="55" w:name="bookmark55"/>
      <w:bookmarkStart w:id="56" w:name="bookmark56"/>
      <w:bookmarkStart w:id="57" w:name="bookmark57"/>
      <w:r>
        <w:rPr>
          <w:color w:val="000000"/>
          <w:spacing w:val="0"/>
          <w:w w:val="100"/>
          <w:position w:val="0"/>
          <w:shd w:val="clear" w:color="auto" w:fill="auto"/>
          <w:lang w:val="cs-CZ" w:eastAsia="cs-CZ" w:bidi="cs-CZ"/>
        </w:rPr>
        <w:t>oprávněn(i) k podpisu smlouvy:</w:t>
      </w:r>
      <w:bookmarkEnd w:id="55"/>
      <w:bookmarkEnd w:id="56"/>
      <w:bookmarkEnd w:id="57"/>
    </w:p>
    <w:p>
      <w:pPr>
        <w:pStyle w:val="Style10"/>
        <w:keepNext w:val="0"/>
        <w:keepLines w:val="0"/>
        <w:widowControl w:val="0"/>
        <w:shd w:val="clear" w:color="auto" w:fill="auto"/>
        <w:bidi w:val="0"/>
        <w:spacing w:before="0" w:after="0" w:line="240" w:lineRule="auto"/>
        <w:ind w:left="0" w:right="0" w:firstLine="0"/>
        <w:jc w:val="left"/>
      </w:pPr>
      <w:bookmarkStart w:id="58" w:name="bookmark58"/>
      <w:bookmarkStart w:id="59" w:name="bookmark59"/>
      <w:r>
        <w:rPr>
          <w:color w:val="000000"/>
          <w:spacing w:val="0"/>
          <w:w w:val="100"/>
          <w:position w:val="0"/>
          <w:shd w:val="clear" w:color="auto" w:fill="auto"/>
          <w:lang w:val="cs-CZ" w:eastAsia="cs-CZ" w:bidi="cs-CZ"/>
        </w:rPr>
        <w:t>oprávněn(i) jednat o věcech smluvních: oprávněn(i) jednat o věcech technických: stavbyvedoucí: manažer stavby:</w:t>
      </w:r>
      <w:bookmarkEnd w:id="58"/>
      <w:bookmarkEnd w:id="59"/>
    </w:p>
    <w:p>
      <w:pPr>
        <w:pStyle w:val="Style10"/>
        <w:keepNext w:val="0"/>
        <w:keepLines w:val="0"/>
        <w:widowControl w:val="0"/>
        <w:shd w:val="clear" w:color="auto" w:fill="auto"/>
        <w:tabs>
          <w:tab w:pos="4286" w:val="left"/>
        </w:tabs>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IČO:</w:t>
        <w:tab/>
        <w:t>44566379</w:t>
      </w:r>
      <w:bookmarkEnd w:id="60"/>
      <w:bookmarkEnd w:id="61"/>
      <w:bookmarkEnd w:id="62"/>
    </w:p>
    <w:p>
      <w:pPr>
        <w:pStyle w:val="Style2"/>
        <w:keepNext/>
        <w:keepLines/>
        <w:widowControl w:val="0"/>
        <w:shd w:val="clear" w:color="auto" w:fill="auto"/>
        <w:tabs>
          <w:tab w:pos="4286" w:val="left"/>
        </w:tabs>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DIČ:</w:t>
        <w:tab/>
        <w:t>CZ44566379</w:t>
      </w:r>
      <w:bookmarkEnd w:id="63"/>
      <w:bookmarkEnd w:id="64"/>
      <w:bookmarkEnd w:id="65"/>
    </w:p>
    <w:p>
      <w:pPr>
        <w:pStyle w:val="Style2"/>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bankovní spojení:</w:t>
      </w:r>
      <w:bookmarkEnd w:id="66"/>
      <w:bookmarkEnd w:id="67"/>
      <w:bookmarkEnd w:id="68"/>
    </w:p>
    <w:p>
      <w:pPr>
        <w:pStyle w:val="Style2"/>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číslo účtu:</w:t>
      </w:r>
      <w:bookmarkEnd w:id="69"/>
      <w:bookmarkEnd w:id="70"/>
      <w:bookmarkEnd w:id="71"/>
    </w:p>
    <w:p>
      <w:pPr>
        <w:pStyle w:val="Style2"/>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zápis v obchodním rejstříku: oddíl C, vložka 2006 uvedená u Krajského soudu v Ústí nad Labem</w:t>
      </w:r>
      <w:bookmarkEnd w:id="72"/>
      <w:bookmarkEnd w:id="73"/>
      <w:bookmarkEnd w:id="74"/>
    </w:p>
    <w:p>
      <w:pPr>
        <w:pStyle w:val="Style2"/>
        <w:keepNext/>
        <w:keepLines/>
        <w:widowControl w:val="0"/>
        <w:shd w:val="clear" w:color="auto" w:fill="auto"/>
        <w:tabs>
          <w:tab w:pos="2155" w:val="left"/>
        </w:tabs>
        <w:bidi w:val="0"/>
        <w:spacing w:before="0" w:after="200" w:line="240" w:lineRule="auto"/>
        <w:ind w:left="0" w:right="0" w:firstLine="0"/>
        <w:jc w:val="left"/>
      </w:pPr>
      <w:bookmarkStart w:id="75" w:name="bookmark75"/>
      <w:bookmarkStart w:id="76" w:name="bookmark76"/>
      <w:bookmarkStart w:id="77" w:name="bookmark77"/>
      <w:bookmarkStart w:id="78" w:name="bookmark78"/>
      <w:bookmarkStart w:id="79" w:name="bookmark79"/>
      <w:r>
        <w:rPr>
          <w:color w:val="000000"/>
          <w:spacing w:val="0"/>
          <w:w w:val="100"/>
          <w:position w:val="0"/>
          <w:shd w:val="clear" w:color="auto" w:fill="auto"/>
          <w:lang w:val="cs-CZ" w:eastAsia="cs-CZ" w:bidi="cs-CZ"/>
        </w:rPr>
        <w:t>tel.:</w:t>
        <w:tab/>
        <w:t>e-mail:</w:t>
      </w:r>
      <w:bookmarkEnd w:id="75"/>
      <w:bookmarkEnd w:id="76"/>
      <w:bookmarkEnd w:id="77"/>
      <w:bookmarkEnd w:id="78"/>
      <w:bookmarkEnd w:id="79"/>
    </w:p>
    <w:p>
      <w:pPr>
        <w:pStyle w:val="Style2"/>
        <w:keepNext/>
        <w:keepLines/>
        <w:widowControl w:val="0"/>
        <w:shd w:val="clear" w:color="auto" w:fill="auto"/>
        <w:bidi w:val="0"/>
        <w:spacing w:before="0" w:after="200" w:line="240" w:lineRule="auto"/>
        <w:ind w:left="0" w:right="0" w:firstLine="0"/>
        <w:jc w:val="left"/>
      </w:pPr>
      <w:bookmarkStart w:id="80" w:name="bookmark80"/>
      <w:bookmarkStart w:id="81" w:name="bookmark81"/>
      <w:bookmarkStart w:id="82" w:name="bookmark82"/>
      <w:r>
        <w:rPr>
          <w:color w:val="000000"/>
          <w:spacing w:val="0"/>
          <w:w w:val="100"/>
          <w:position w:val="0"/>
          <w:shd w:val="clear" w:color="auto" w:fill="auto"/>
          <w:lang w:val="cs-CZ" w:eastAsia="cs-CZ" w:bidi="cs-CZ"/>
        </w:rPr>
        <w:t>(dále jen „zhotovitel“)</w:t>
      </w:r>
      <w:bookmarkEnd w:id="80"/>
      <w:bookmarkEnd w:id="81"/>
      <w:bookmarkEnd w:id="82"/>
    </w:p>
    <w:p>
      <w:pPr>
        <w:pStyle w:val="Style10"/>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line="240" w:lineRule="auto"/>
        <w:ind w:left="3460" w:right="0" w:firstLine="0"/>
        <w:jc w:val="left"/>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427" w:val="left"/>
        </w:tabs>
        <w:bidi w:val="0"/>
        <w:spacing w:before="0" w:line="240" w:lineRule="auto"/>
        <w:ind w:left="380" w:right="0" w:hanging="380"/>
        <w:jc w:val="left"/>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 xml:space="preserve">„VD Stanovice – nátěr jeřábu v dolní strojovně“ </w:t>
      </w:r>
      <w:r>
        <w:rPr>
          <w:color w:val="000000"/>
          <w:spacing w:val="0"/>
          <w:w w:val="100"/>
          <w:position w:val="0"/>
          <w:shd w:val="clear" w:color="auto" w:fill="auto"/>
          <w:lang w:val="cs-CZ" w:eastAsia="cs-CZ" w:bidi="cs-CZ"/>
        </w:rPr>
        <w:t>(dále jen „Veřejná zakázka“), ve kterém byla nabídka zhotovitele vyhodnocena jako ekonomicky nejvýhodnější.</w:t>
      </w:r>
      <w:bookmarkEnd w:id="83"/>
      <w:bookmarkEnd w:id="84"/>
      <w:bookmarkEnd w:id="86"/>
    </w:p>
    <w:p>
      <w:pPr>
        <w:pStyle w:val="Style2"/>
        <w:keepNext/>
        <w:keepLines/>
        <w:widowControl w:val="0"/>
        <w:numPr>
          <w:ilvl w:val="0"/>
          <w:numId w:val="1"/>
        </w:numPr>
        <w:shd w:val="clear" w:color="auto" w:fill="auto"/>
        <w:tabs>
          <w:tab w:pos="427" w:val="left"/>
        </w:tabs>
        <w:bidi w:val="0"/>
        <w:spacing w:before="0" w:after="440" w:line="240" w:lineRule="auto"/>
        <w:ind w:left="380" w:right="0" w:hanging="380"/>
        <w:jc w:val="left"/>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Předmětem veřejné zakázky je provedení opravy nátěru plochy obslužné plošiny se žebříkem a jeřábem v dolní strojovně spodních výpustí VD Stanovice. Celková řešená výměra je 66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(dále jen jako „opravovaný stroj“). Zhotovitel se zavazuje provést dílo dle následujících podmínek:</w:t>
      </w:r>
      <w:bookmarkEnd w:id="87"/>
      <w:bookmarkEnd w:id="88"/>
      <w:bookmarkEnd w:id="90"/>
    </w:p>
    <w:p>
      <w:pPr>
        <w:pStyle w:val="Style10"/>
        <w:keepNext w:val="0"/>
        <w:keepLines w:val="0"/>
        <w:widowControl w:val="0"/>
        <w:shd w:val="clear" w:color="auto" w:fill="auto"/>
        <w:bidi w:val="0"/>
        <w:spacing w:before="0" w:after="0" w:line="240" w:lineRule="auto"/>
        <w:ind w:left="720" w:right="0" w:firstLine="20"/>
        <w:jc w:val="left"/>
      </w:pPr>
      <w:r>
        <w:rPr>
          <w:color w:val="000000"/>
          <w:spacing w:val="0"/>
          <w:w w:val="100"/>
          <w:position w:val="0"/>
          <w:shd w:val="clear" w:color="auto" w:fill="auto"/>
          <w:lang w:val="cs-CZ" w:eastAsia="cs-CZ" w:bidi="cs-CZ"/>
        </w:rPr>
        <w:t>Trojnásobný celoplošný nátěr (tj. základní, podkladový a vrchní) bude proveden na celé výměře, tedy na 66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720" w:right="0" w:firstLine="20"/>
        <w:jc w:val="left"/>
      </w:pPr>
      <w:r>
        <w:rPr>
          <w:color w:val="000000"/>
          <w:spacing w:val="0"/>
          <w:w w:val="100"/>
          <w:position w:val="0"/>
          <w:shd w:val="clear" w:color="auto" w:fill="auto"/>
          <w:lang w:val="cs-CZ" w:eastAsia="cs-CZ" w:bidi="cs-CZ"/>
        </w:rPr>
        <w:t>Veškeré plochy budou očištěny na stupeň P Ma dle ČSN EN ISO 8501-2 na úrovni P2 (dle ČSN EN ISO 8501-3).</w:t>
      </w:r>
    </w:p>
    <w:p>
      <w:pPr>
        <w:pStyle w:val="Style10"/>
        <w:keepNext w:val="0"/>
        <w:keepLines w:val="0"/>
        <w:widowControl w:val="0"/>
        <w:shd w:val="clear" w:color="auto" w:fill="auto"/>
        <w:bidi w:val="0"/>
        <w:spacing w:before="0" w:after="0" w:line="240" w:lineRule="auto"/>
        <w:ind w:left="720" w:right="0" w:firstLine="20"/>
        <w:jc w:val="left"/>
      </w:pPr>
      <w:r>
        <w:rPr>
          <w:color w:val="000000"/>
          <w:spacing w:val="0"/>
          <w:w w:val="100"/>
          <w:position w:val="0"/>
          <w:shd w:val="clear" w:color="auto" w:fill="auto"/>
          <w:lang w:val="cs-CZ" w:eastAsia="cs-CZ" w:bidi="cs-CZ"/>
        </w:rPr>
        <w:t>Objednatel upozorňuje, že se jedná o prostředí s velmi vysokou vzdušní vlhkostí. Aplikace nátěrů bude provedena pomocí štětců a válečků. Nástřik barvy není s ohledem na lokalitu povolen.</w:t>
      </w:r>
    </w:p>
    <w:p>
      <w:pPr>
        <w:pStyle w:val="Style10"/>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Jednotná barva nátěru bude odstínově co nejpodobnější té stávající.</w:t>
      </w:r>
    </w:p>
    <w:p>
      <w:pPr>
        <w:pStyle w:val="Style10"/>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životnost nátěru se požaduje minimálně 15 let.</w:t>
      </w:r>
    </w:p>
    <w:p>
      <w:pPr>
        <w:pStyle w:val="Style10"/>
        <w:keepNext w:val="0"/>
        <w:keepLines w:val="0"/>
        <w:widowControl w:val="0"/>
        <w:shd w:val="clear" w:color="auto" w:fill="auto"/>
        <w:bidi w:val="0"/>
        <w:spacing w:before="0" w:after="0" w:line="240" w:lineRule="auto"/>
        <w:ind w:left="720" w:right="0" w:firstLine="20"/>
        <w:jc w:val="both"/>
      </w:pPr>
      <w:r>
        <w:rPr>
          <w:color w:val="000000"/>
          <w:spacing w:val="0"/>
          <w:w w:val="100"/>
          <w:position w:val="0"/>
          <w:shd w:val="clear" w:color="auto" w:fill="auto"/>
          <w:lang w:val="cs-CZ" w:eastAsia="cs-CZ" w:bidi="cs-CZ"/>
        </w:rPr>
        <w:t>Nátěrový systém zhotovitel navrhne tak, aby se dal aplikovat i při nízkých- aplikačních teplotách a při vysoké vlhkosti, objekt není vytápěný. Doporučení je navrhnout aplikovatelné nátěrové hmoty až do -10°C.</w:t>
      </w:r>
    </w:p>
    <w:p>
      <w:pPr>
        <w:pStyle w:val="Style10"/>
        <w:keepNext w:val="0"/>
        <w:keepLines w:val="0"/>
        <w:widowControl w:val="0"/>
        <w:shd w:val="clear" w:color="auto" w:fill="auto"/>
        <w:bidi w:val="0"/>
        <w:spacing w:before="0" w:after="0" w:line="240" w:lineRule="auto"/>
        <w:ind w:left="720" w:right="0" w:firstLine="20"/>
        <w:jc w:val="both"/>
      </w:pPr>
      <w:r>
        <w:rPr>
          <w:color w:val="000000"/>
          <w:spacing w:val="0"/>
          <w:w w:val="100"/>
          <w:position w:val="0"/>
          <w:shd w:val="clear" w:color="auto" w:fill="auto"/>
          <w:lang w:val="cs-CZ" w:eastAsia="cs-CZ" w:bidi="cs-CZ"/>
        </w:rPr>
        <w:t>Před započetím prací (mechanické čištění, odmašťování a aplikace samotných nátěrů) budou veškerá technologická zařízení a technologie zakryta plachtou jako ochrana před poškozením a úkapy – zajistí zhotovitel.</w:t>
      </w:r>
    </w:p>
    <w:p>
      <w:pPr>
        <w:pStyle w:val="Style10"/>
        <w:keepNext w:val="0"/>
        <w:keepLines w:val="0"/>
        <w:widowControl w:val="0"/>
        <w:shd w:val="clear" w:color="auto" w:fill="auto"/>
        <w:bidi w:val="0"/>
        <w:spacing w:before="0" w:after="0" w:line="240" w:lineRule="auto"/>
        <w:ind w:left="720" w:right="0" w:firstLine="20"/>
        <w:jc w:val="both"/>
      </w:pPr>
      <w:r>
        <w:rPr>
          <w:color w:val="000000"/>
          <w:spacing w:val="0"/>
          <w:w w:val="100"/>
          <w:position w:val="0"/>
          <w:shd w:val="clear" w:color="auto" w:fill="auto"/>
          <w:lang w:val="cs-CZ" w:eastAsia="cs-CZ" w:bidi="cs-CZ"/>
        </w:rPr>
        <w:t>Z důvodu, že se jedná o práce prováděné v I. OP vodárenské nádrže Stanovice, budou při vstupu na pozemek a veškerých pracích dodržovány podmínky uvedené v Rozhodnutí č.j. 2921/ZZ/11-5 výjímka ze zákazu vstupu a vjezdu do OP I. stupně VN (příloha č. 7) a budou dodrženy podmínky vstupu a k práci č.j. POH/54179/2025- 2/037200 (příloha č. 8).</w:t>
      </w:r>
    </w:p>
    <w:p>
      <w:pPr>
        <w:pStyle w:val="Style10"/>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Celková tloušťka 3 nátěrů bude 260 μm.</w:t>
      </w:r>
    </w:p>
    <w:p>
      <w:pPr>
        <w:pStyle w:val="Style10"/>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základní nátěr (tj. 66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bude v tloušťce 100 μm,</w:t>
      </w:r>
    </w:p>
    <w:p>
      <w:pPr>
        <w:pStyle w:val="Style10"/>
        <w:keepNext w:val="0"/>
        <w:keepLines w:val="0"/>
        <w:widowControl w:val="0"/>
        <w:shd w:val="clear" w:color="auto" w:fill="auto"/>
        <w:bidi w:val="0"/>
        <w:spacing w:before="0" w:after="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podkladový celoplošný nátěr (tj. na 66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bude v tloušťce 80 μm</w:t>
      </w:r>
    </w:p>
    <w:p>
      <w:pPr>
        <w:pStyle w:val="Style10"/>
        <w:keepNext w:val="0"/>
        <w:keepLines w:val="0"/>
        <w:widowControl w:val="0"/>
        <w:shd w:val="clear" w:color="auto" w:fill="auto"/>
        <w:bidi w:val="0"/>
        <w:spacing w:before="0" w:after="440" w:line="221" w:lineRule="auto"/>
        <w:ind w:left="0" w:right="0" w:firstLine="38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vrchní celoplošný nátěr (tj. na 66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bude v tloušťce 80 μm.</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se za součást díla považuje:</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91" w:name="bookmark91"/>
      <w:bookmarkEnd w:id="91"/>
      <w:r>
        <w:rPr>
          <w:color w:val="000000"/>
          <w:spacing w:val="0"/>
          <w:w w:val="100"/>
          <w:position w:val="0"/>
          <w:shd w:val="clear" w:color="auto" w:fill="auto"/>
          <w:lang w:val="cs-CZ" w:eastAsia="cs-CZ" w:bidi="cs-CZ"/>
        </w:rPr>
        <w:t>zpřístupnění ocelových konstrukcí</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92" w:name="bookmark92"/>
      <w:bookmarkEnd w:id="92"/>
      <w:r>
        <w:rPr>
          <w:color w:val="000000"/>
          <w:spacing w:val="0"/>
          <w:w w:val="100"/>
          <w:position w:val="0"/>
          <w:shd w:val="clear" w:color="auto" w:fill="auto"/>
          <w:lang w:val="cs-CZ" w:eastAsia="cs-CZ" w:bidi="cs-CZ"/>
        </w:rPr>
        <w:t>instalace plachet dle potřeby</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93" w:name="bookmark93"/>
      <w:bookmarkEnd w:id="93"/>
      <w:r>
        <w:rPr>
          <w:color w:val="000000"/>
          <w:spacing w:val="0"/>
          <w:w w:val="100"/>
          <w:position w:val="0"/>
          <w:shd w:val="clear" w:color="auto" w:fill="auto"/>
          <w:lang w:val="cs-CZ" w:eastAsia="cs-CZ" w:bidi="cs-CZ"/>
        </w:rPr>
        <w:t>mechanické a mechanizované očištění</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94" w:name="bookmark94"/>
      <w:bookmarkEnd w:id="94"/>
      <w:r>
        <w:rPr>
          <w:color w:val="000000"/>
          <w:spacing w:val="0"/>
          <w:w w:val="100"/>
          <w:position w:val="0"/>
          <w:shd w:val="clear" w:color="auto" w:fill="auto"/>
          <w:lang w:val="cs-CZ" w:eastAsia="cs-CZ" w:bidi="cs-CZ"/>
        </w:rPr>
        <w:t>proměření zbytkového nátěru po provedeném otryskání</w:t>
      </w:r>
    </w:p>
    <w:p>
      <w:pPr>
        <w:pStyle w:val="Style10"/>
        <w:keepNext w:val="0"/>
        <w:keepLines w:val="0"/>
        <w:widowControl w:val="0"/>
        <w:numPr>
          <w:ilvl w:val="0"/>
          <w:numId w:val="3"/>
        </w:numPr>
        <w:shd w:val="clear" w:color="auto" w:fill="auto"/>
        <w:tabs>
          <w:tab w:pos="720" w:val="left"/>
        </w:tabs>
        <w:bidi w:val="0"/>
        <w:spacing w:before="0" w:after="0" w:line="240" w:lineRule="auto"/>
        <w:ind w:left="0" w:right="0" w:firstLine="0"/>
        <w:jc w:val="left"/>
      </w:pPr>
      <w:bookmarkStart w:id="95" w:name="bookmark95"/>
      <w:bookmarkEnd w:id="95"/>
      <w:r>
        <w:rPr>
          <w:color w:val="000000"/>
          <w:spacing w:val="0"/>
          <w:w w:val="100"/>
          <w:position w:val="0"/>
          <w:shd w:val="clear" w:color="auto" w:fill="auto"/>
          <w:lang w:val="cs-CZ" w:eastAsia="cs-CZ" w:bidi="cs-CZ"/>
        </w:rPr>
        <w:t>zdrsnění povrchu dle potřeby</w:t>
      </w:r>
    </w:p>
    <w:p>
      <w:pPr>
        <w:pStyle w:val="Style10"/>
        <w:keepNext w:val="0"/>
        <w:keepLines w:val="0"/>
        <w:widowControl w:val="0"/>
        <w:numPr>
          <w:ilvl w:val="0"/>
          <w:numId w:val="3"/>
        </w:numPr>
        <w:shd w:val="clear" w:color="auto" w:fill="auto"/>
        <w:tabs>
          <w:tab w:pos="720" w:val="left"/>
        </w:tabs>
        <w:bidi w:val="0"/>
        <w:spacing w:before="0" w:after="320" w:line="240" w:lineRule="auto"/>
        <w:ind w:left="0" w:right="0" w:firstLine="0"/>
        <w:jc w:val="left"/>
      </w:pPr>
      <w:bookmarkStart w:id="96" w:name="bookmark96"/>
      <w:bookmarkEnd w:id="96"/>
      <w:r>
        <w:rPr>
          <w:color w:val="000000"/>
          <w:spacing w:val="0"/>
          <w:w w:val="100"/>
          <w:position w:val="0"/>
          <w:shd w:val="clear" w:color="auto" w:fill="auto"/>
          <w:lang w:val="cs-CZ" w:eastAsia="cs-CZ" w:bidi="cs-CZ"/>
        </w:rPr>
        <w:t>odprášení</w:t>
      </w:r>
    </w:p>
    <w:p>
      <w:pPr>
        <w:pStyle w:val="Style10"/>
        <w:keepNext w:val="0"/>
        <w:keepLines w:val="0"/>
        <w:widowControl w:val="0"/>
        <w:shd w:val="clear" w:color="auto" w:fill="auto"/>
        <w:bidi w:val="0"/>
        <w:spacing w:before="0" w:after="320" w:line="240" w:lineRule="auto"/>
        <w:ind w:left="820" w:right="0" w:firstLine="0"/>
        <w:jc w:val="left"/>
      </w:pPr>
      <w:r>
        <w:rPr>
          <w:color w:val="000000"/>
          <w:spacing w:val="0"/>
          <w:w w:val="100"/>
          <w:position w:val="0"/>
          <w:shd w:val="clear" w:color="auto" w:fill="auto"/>
          <w:lang w:val="cs-CZ" w:eastAsia="cs-CZ" w:bidi="cs-CZ"/>
        </w:rPr>
        <w:t>instalace pojízdného lešení základní nátěr dle pozice na stavbě měření tloušťky základního nátěru, případné doplnění nátěru podkladové nátěry dle specifikace vrchní nátěry dle specifikace měření tloušťky podkladového a vrchního nátěru, případné doplnění kontrola, úklid předání opravovaného stroje</w:t>
      </w:r>
    </w:p>
    <w:p>
      <w:pPr>
        <w:pStyle w:val="Style2"/>
        <w:keepNext/>
        <w:keepLines/>
        <w:widowControl w:val="0"/>
        <w:shd w:val="clear" w:color="auto" w:fill="auto"/>
        <w:bidi w:val="0"/>
        <w:spacing w:before="0" w:after="320" w:line="240" w:lineRule="auto"/>
        <w:ind w:left="0" w:right="0" w:firstLine="0"/>
        <w:jc w:val="both"/>
      </w:pPr>
      <w:bookmarkStart w:id="97" w:name="bookmark97"/>
      <w:bookmarkStart w:id="98" w:name="bookmark98"/>
      <w:bookmarkStart w:id="99" w:name="bookmark99"/>
      <w:r>
        <w:rPr>
          <w:color w:val="000000"/>
          <w:spacing w:val="0"/>
          <w:w w:val="100"/>
          <w:position w:val="0"/>
          <w:shd w:val="clear" w:color="auto" w:fill="auto"/>
          <w:lang w:val="cs-CZ" w:eastAsia="cs-CZ" w:bidi="cs-CZ"/>
        </w:rPr>
        <w:t>Zhotovitel se zavazuje provést výše uvedené dílo v rozsahu cenové nabídky, která tvoří přílohu č. 1 této smlouvy.</w:t>
      </w:r>
      <w:bookmarkEnd w:id="97"/>
      <w:bookmarkEnd w:id="98"/>
      <w:bookmarkEnd w:id="99"/>
    </w:p>
    <w:p>
      <w:pPr>
        <w:pStyle w:val="Style15"/>
        <w:keepNext/>
        <w:keepLines/>
        <w:widowControl w:val="0"/>
        <w:numPr>
          <w:ilvl w:val="0"/>
          <w:numId w:val="1"/>
        </w:numPr>
        <w:shd w:val="clear" w:color="auto" w:fill="auto"/>
        <w:tabs>
          <w:tab w:pos="446" w:val="left"/>
        </w:tabs>
        <w:bidi w:val="0"/>
        <w:spacing w:before="0" w:after="200" w:line="240" w:lineRule="auto"/>
        <w:ind w:left="520" w:right="0" w:hanging="52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Místo provádění díla: VD Stanovice, hráz, stavební část. P. č. 213/1 v k. ú. Stanovice. GPS souřadnice: 50.1763456N, 12.8780319E.</w:t>
      </w:r>
      <w:bookmarkEnd w:id="100"/>
      <w:bookmarkEnd w:id="101"/>
      <w:bookmarkEnd w:id="103"/>
    </w:p>
    <w:p>
      <w:pPr>
        <w:pStyle w:val="Style15"/>
        <w:keepNext/>
        <w:keepLines/>
        <w:widowControl w:val="0"/>
        <w:numPr>
          <w:ilvl w:val="0"/>
          <w:numId w:val="1"/>
        </w:numPr>
        <w:shd w:val="clear" w:color="auto" w:fill="auto"/>
        <w:tabs>
          <w:tab w:pos="446" w:val="left"/>
        </w:tabs>
        <w:bidi w:val="0"/>
        <w:spacing w:before="0" w:after="200" w:line="240" w:lineRule="auto"/>
        <w:ind w:left="0" w:right="0" w:firstLine="0"/>
        <w:jc w:val="left"/>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Za předmět díla se dále považuje:</w:t>
      </w:r>
      <w:bookmarkEnd w:id="104"/>
      <w:bookmarkEnd w:id="105"/>
      <w:bookmarkEnd w:id="107"/>
    </w:p>
    <w:p>
      <w:pPr>
        <w:pStyle w:val="Style15"/>
        <w:keepNext/>
        <w:keepLines/>
        <w:widowControl w:val="0"/>
        <w:numPr>
          <w:ilvl w:val="0"/>
          <w:numId w:val="5"/>
        </w:numPr>
        <w:shd w:val="clear" w:color="auto" w:fill="auto"/>
        <w:tabs>
          <w:tab w:pos="939" w:val="left"/>
        </w:tabs>
        <w:bidi w:val="0"/>
        <w:spacing w:before="0" w:after="0" w:line="240" w:lineRule="auto"/>
        <w:ind w:right="0"/>
        <w:jc w:val="left"/>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w:t>
      </w:r>
      <w:bookmarkEnd w:id="108"/>
      <w:bookmarkEnd w:id="109"/>
      <w:bookmarkEnd w:id="111"/>
    </w:p>
    <w:p>
      <w:pPr>
        <w:pStyle w:val="Style15"/>
        <w:keepNext/>
        <w:keepLines/>
        <w:widowControl w:val="0"/>
        <w:numPr>
          <w:ilvl w:val="0"/>
          <w:numId w:val="5"/>
        </w:numPr>
        <w:shd w:val="clear" w:color="auto" w:fill="auto"/>
        <w:tabs>
          <w:tab w:pos="939" w:val="left"/>
        </w:tabs>
        <w:bidi w:val="0"/>
        <w:spacing w:before="0" w:after="0" w:line="240" w:lineRule="auto"/>
        <w:ind w:right="0"/>
        <w:jc w:val="left"/>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12"/>
      <w:bookmarkEnd w:id="113"/>
      <w:bookmarkEnd w:id="115"/>
    </w:p>
    <w:p>
      <w:pPr>
        <w:pStyle w:val="Style15"/>
        <w:keepNext/>
        <w:keepLines/>
        <w:widowControl w:val="0"/>
        <w:numPr>
          <w:ilvl w:val="0"/>
          <w:numId w:val="5"/>
        </w:numPr>
        <w:shd w:val="clear" w:color="auto" w:fill="auto"/>
        <w:tabs>
          <w:tab w:pos="939" w:val="left"/>
        </w:tabs>
        <w:bidi w:val="0"/>
        <w:spacing w:before="0" w:after="0" w:line="240" w:lineRule="auto"/>
        <w:ind w:right="0"/>
        <w:jc w:val="left"/>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16"/>
      <w:bookmarkEnd w:id="117"/>
      <w:bookmarkEnd w:id="119"/>
    </w:p>
    <w:p>
      <w:pPr>
        <w:pStyle w:val="Style15"/>
        <w:keepNext/>
        <w:keepLines/>
        <w:widowControl w:val="0"/>
        <w:numPr>
          <w:ilvl w:val="0"/>
          <w:numId w:val="5"/>
        </w:numPr>
        <w:shd w:val="clear" w:color="auto" w:fill="auto"/>
        <w:tabs>
          <w:tab w:pos="939" w:val="left"/>
        </w:tabs>
        <w:bidi w:val="0"/>
        <w:spacing w:before="0" w:after="0" w:line="240" w:lineRule="auto"/>
        <w:ind w:right="0"/>
        <w:jc w:val="left"/>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0"/>
      <w:bookmarkEnd w:id="121"/>
      <w:bookmarkEnd w:id="123"/>
    </w:p>
    <w:p>
      <w:pPr>
        <w:pStyle w:val="Style15"/>
        <w:keepNext/>
        <w:keepLines/>
        <w:widowControl w:val="0"/>
        <w:numPr>
          <w:ilvl w:val="0"/>
          <w:numId w:val="5"/>
        </w:numPr>
        <w:shd w:val="clear" w:color="auto" w:fill="auto"/>
        <w:tabs>
          <w:tab w:pos="939" w:val="left"/>
        </w:tabs>
        <w:bidi w:val="0"/>
        <w:spacing w:before="0" w:after="0" w:line="240" w:lineRule="auto"/>
        <w:ind w:right="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24"/>
      <w:bookmarkEnd w:id="125"/>
      <w:bookmarkEnd w:id="127"/>
    </w:p>
    <w:p>
      <w:pPr>
        <w:pStyle w:val="Style15"/>
        <w:keepNext/>
        <w:keepLines/>
        <w:widowControl w:val="0"/>
        <w:numPr>
          <w:ilvl w:val="0"/>
          <w:numId w:val="5"/>
        </w:numPr>
        <w:shd w:val="clear" w:color="auto" w:fill="auto"/>
        <w:tabs>
          <w:tab w:pos="939" w:val="left"/>
        </w:tabs>
        <w:bidi w:val="0"/>
        <w:spacing w:before="0" w:after="0" w:line="240" w:lineRule="auto"/>
        <w:ind w:right="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28"/>
      <w:bookmarkEnd w:id="129"/>
      <w:bookmarkEnd w:id="131"/>
    </w:p>
    <w:p>
      <w:pPr>
        <w:pStyle w:val="Style15"/>
        <w:keepNext/>
        <w:keepLines/>
        <w:widowControl w:val="0"/>
        <w:numPr>
          <w:ilvl w:val="0"/>
          <w:numId w:val="5"/>
        </w:numPr>
        <w:shd w:val="clear" w:color="auto" w:fill="auto"/>
        <w:tabs>
          <w:tab w:pos="939" w:val="left"/>
        </w:tabs>
        <w:bidi w:val="0"/>
        <w:spacing w:before="0" w:after="200" w:line="240" w:lineRule="auto"/>
        <w:ind w:right="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32"/>
      <w:bookmarkEnd w:id="133"/>
      <w:bookmarkEnd w:id="135"/>
    </w:p>
    <w:p>
      <w:pPr>
        <w:pStyle w:val="Style15"/>
        <w:keepNext/>
        <w:keepLines/>
        <w:widowControl w:val="0"/>
        <w:numPr>
          <w:ilvl w:val="0"/>
          <w:numId w:val="1"/>
        </w:numPr>
        <w:shd w:val="clear" w:color="auto" w:fill="auto"/>
        <w:tabs>
          <w:tab w:pos="446" w:val="left"/>
        </w:tabs>
        <w:bidi w:val="0"/>
        <w:spacing w:before="0" w:after="200" w:line="240" w:lineRule="auto"/>
        <w:ind w:left="520" w:right="0" w:hanging="520"/>
        <w:jc w:val="left"/>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6"/>
      <w:bookmarkEnd w:id="137"/>
      <w:bookmarkEnd w:id="139"/>
    </w:p>
    <w:p>
      <w:pPr>
        <w:pStyle w:val="Style15"/>
        <w:keepNext/>
        <w:keepLines/>
        <w:widowControl w:val="0"/>
        <w:numPr>
          <w:ilvl w:val="0"/>
          <w:numId w:val="1"/>
        </w:numPr>
        <w:shd w:val="clear" w:color="auto" w:fill="auto"/>
        <w:tabs>
          <w:tab w:pos="446" w:val="left"/>
        </w:tabs>
        <w:bidi w:val="0"/>
        <w:spacing w:before="0" w:after="200" w:line="240" w:lineRule="auto"/>
        <w:ind w:left="520" w:right="0" w:hanging="52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40"/>
      <w:bookmarkEnd w:id="141"/>
      <w:bookmarkEnd w:id="143"/>
    </w:p>
    <w:p>
      <w:pPr>
        <w:pStyle w:val="Style15"/>
        <w:keepNext/>
        <w:keepLines/>
        <w:widowControl w:val="0"/>
        <w:numPr>
          <w:ilvl w:val="0"/>
          <w:numId w:val="1"/>
        </w:numPr>
        <w:shd w:val="clear" w:color="auto" w:fill="auto"/>
        <w:tabs>
          <w:tab w:pos="382" w:val="left"/>
        </w:tabs>
        <w:bidi w:val="0"/>
        <w:spacing w:before="0" w:after="0" w:line="240" w:lineRule="auto"/>
        <w:ind w:left="440" w:right="0" w:hanging="44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Objednatel předá zhotoviteli staveniště (nebo jeho ucelenou část) prosté práv třetích osob.</w:t>
      </w:r>
      <w:bookmarkEnd w:id="144"/>
      <w:bookmarkEnd w:id="145"/>
      <w:bookmarkEnd w:id="147"/>
    </w:p>
    <w:p>
      <w:pPr>
        <w:pStyle w:val="Style15"/>
        <w:keepNext/>
        <w:keepLines/>
        <w:widowControl w:val="0"/>
        <w:shd w:val="clear" w:color="auto" w:fill="auto"/>
        <w:bidi w:val="0"/>
        <w:spacing w:before="0" w:after="440" w:line="240" w:lineRule="auto"/>
        <w:ind w:left="440" w:right="0" w:firstLine="20"/>
        <w:jc w:val="both"/>
      </w:pPr>
      <w:bookmarkStart w:id="148" w:name="bookmark148"/>
      <w:bookmarkStart w:id="149" w:name="bookmark149"/>
      <w:bookmarkStart w:id="150" w:name="bookmark150"/>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48"/>
      <w:bookmarkEnd w:id="149"/>
      <w:bookmarkEnd w:id="150"/>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7"/>
        </w:numPr>
        <w:shd w:val="clear" w:color="auto" w:fill="auto"/>
        <w:tabs>
          <w:tab w:pos="674" w:val="left"/>
        </w:tabs>
        <w:bidi w:val="0"/>
        <w:spacing w:before="0" w:after="200" w:line="240" w:lineRule="auto"/>
        <w:ind w:left="0" w:right="0" w:firstLine="0"/>
        <w:jc w:val="both"/>
      </w:pPr>
      <w:bookmarkStart w:id="151" w:name="bookmark151"/>
      <w:bookmarkEnd w:id="151"/>
      <w:r>
        <w:rPr>
          <w:color w:val="000000"/>
          <w:spacing w:val="0"/>
          <w:w w:val="100"/>
          <w:position w:val="0"/>
          <w:shd w:val="clear" w:color="auto" w:fill="auto"/>
          <w:lang w:val="cs-CZ" w:eastAsia="cs-CZ" w:bidi="cs-CZ"/>
        </w:rPr>
        <w:t>Smluvní strany se dohodly na následujících lhůtách a podmínkách pro realizaci díla.</w:t>
      </w:r>
    </w:p>
    <w:p>
      <w:pPr>
        <w:pStyle w:val="Style10"/>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Zhotovitel se zavazuje provést dílo v následujících termínech:</w:t>
      </w:r>
    </w:p>
    <w:p>
      <w:pPr>
        <w:pStyle w:val="Style15"/>
        <w:keepNext/>
        <w:keepLines/>
        <w:widowControl w:val="0"/>
        <w:numPr>
          <w:ilvl w:val="0"/>
          <w:numId w:val="9"/>
        </w:numPr>
        <w:shd w:val="clear" w:color="auto" w:fill="auto"/>
        <w:tabs>
          <w:tab w:pos="1286" w:val="left"/>
        </w:tabs>
        <w:bidi w:val="0"/>
        <w:spacing w:before="0" w:after="0" w:line="240" w:lineRule="auto"/>
        <w:ind w:left="0" w:right="0" w:firstLine="720"/>
        <w:jc w:val="both"/>
      </w:pPr>
      <w:bookmarkStart w:id="152" w:name="bookmark152"/>
      <w:bookmarkStart w:id="153" w:name="bookmark153"/>
      <w:bookmarkStart w:id="154" w:name="bookmark154"/>
      <w:bookmarkStart w:id="155" w:name="bookmark155"/>
      <w:bookmarkEnd w:id="154"/>
      <w:r>
        <w:rPr>
          <w:b/>
          <w:bCs/>
          <w:color w:val="000000"/>
          <w:spacing w:val="0"/>
          <w:w w:val="100"/>
          <w:position w:val="0"/>
          <w:shd w:val="clear" w:color="auto" w:fill="auto"/>
          <w:lang w:val="cs-CZ" w:eastAsia="cs-CZ" w:bidi="cs-CZ"/>
        </w:rPr>
        <w:t>převzetí staveniště</w:t>
      </w:r>
      <w:r>
        <w:rPr>
          <w:color w:val="000000"/>
          <w:spacing w:val="0"/>
          <w:w w:val="100"/>
          <w:position w:val="0"/>
          <w:shd w:val="clear" w:color="auto" w:fill="auto"/>
          <w:lang w:val="cs-CZ" w:eastAsia="cs-CZ" w:bidi="cs-CZ"/>
        </w:rPr>
        <w:t>:</w:t>
      </w:r>
      <w:bookmarkEnd w:id="152"/>
      <w:bookmarkEnd w:id="153"/>
      <w:bookmarkEnd w:id="155"/>
    </w:p>
    <w:p>
      <w:pPr>
        <w:pStyle w:val="Style10"/>
        <w:keepNext w:val="0"/>
        <w:keepLines w:val="0"/>
        <w:widowControl w:val="0"/>
        <w:shd w:val="clear" w:color="auto" w:fill="auto"/>
        <w:bidi w:val="0"/>
        <w:spacing w:before="0" w:after="200" w:line="240" w:lineRule="auto"/>
        <w:ind w:left="1300" w:right="0" w:hanging="560"/>
        <w:jc w:val="both"/>
      </w:pPr>
      <w:r>
        <w:rPr>
          <w:color w:val="000000"/>
          <w:spacing w:val="0"/>
          <w:w w:val="100"/>
          <w:position w:val="0"/>
          <w:shd w:val="clear" w:color="auto" w:fill="auto"/>
          <w:lang w:val="cs-CZ" w:eastAsia="cs-CZ" w:bidi="cs-CZ"/>
        </w:rPr>
        <w:t>Zhotovitel se zavazuje převzít opravovaný stroj k opravě v místě uvedeném v čl. I. odst. 3 této smlouvy nejpozději do 15 kalendářních dní od nabytí účinnosti této smlouvy o dílo.</w:t>
      </w:r>
    </w:p>
    <w:p>
      <w:pPr>
        <w:pStyle w:val="Style15"/>
        <w:keepNext/>
        <w:keepLines/>
        <w:widowControl w:val="0"/>
        <w:numPr>
          <w:ilvl w:val="0"/>
          <w:numId w:val="9"/>
        </w:numPr>
        <w:shd w:val="clear" w:color="auto" w:fill="auto"/>
        <w:tabs>
          <w:tab w:pos="1112" w:val="left"/>
        </w:tabs>
        <w:bidi w:val="0"/>
        <w:spacing w:before="0" w:after="0" w:line="240" w:lineRule="auto"/>
        <w:ind w:left="0" w:right="0" w:firstLine="720"/>
        <w:jc w:val="both"/>
      </w:pPr>
      <w:bookmarkStart w:id="156" w:name="bookmark156"/>
      <w:bookmarkStart w:id="157" w:name="bookmark157"/>
      <w:bookmarkStart w:id="158" w:name="bookmark158"/>
      <w:bookmarkStart w:id="159" w:name="bookmark159"/>
      <w:bookmarkEnd w:id="158"/>
      <w:r>
        <w:rPr>
          <w:b/>
          <w:bCs/>
          <w:color w:val="000000"/>
          <w:spacing w:val="0"/>
          <w:w w:val="100"/>
          <w:position w:val="0"/>
          <w:shd w:val="clear" w:color="auto" w:fill="auto"/>
          <w:lang w:val="cs-CZ" w:eastAsia="cs-CZ" w:bidi="cs-CZ"/>
        </w:rPr>
        <w:t>zahájení prací:</w:t>
      </w:r>
      <w:bookmarkEnd w:id="156"/>
      <w:bookmarkEnd w:id="157"/>
      <w:bookmarkEnd w:id="159"/>
    </w:p>
    <w:p>
      <w:pPr>
        <w:pStyle w:val="Style10"/>
        <w:keepNext w:val="0"/>
        <w:keepLines w:val="0"/>
        <w:widowControl w:val="0"/>
        <w:shd w:val="clear" w:color="auto" w:fill="auto"/>
        <w:bidi w:val="0"/>
        <w:spacing w:before="0" w:after="200" w:line="240" w:lineRule="auto"/>
        <w:ind w:left="0" w:right="0" w:firstLine="900"/>
        <w:jc w:val="both"/>
      </w:pPr>
      <w:r>
        <w:rPr>
          <w:color w:val="000000"/>
          <w:spacing w:val="0"/>
          <w:w w:val="100"/>
          <w:position w:val="0"/>
          <w:shd w:val="clear" w:color="auto" w:fill="auto"/>
          <w:lang w:val="cs-CZ" w:eastAsia="cs-CZ" w:bidi="cs-CZ"/>
        </w:rPr>
        <w:t>Bez zbytečného odkladu po převzetí staveniště.</w:t>
      </w:r>
    </w:p>
    <w:p>
      <w:pPr>
        <w:pStyle w:val="Style15"/>
        <w:keepNext/>
        <w:keepLines/>
        <w:widowControl w:val="0"/>
        <w:numPr>
          <w:ilvl w:val="0"/>
          <w:numId w:val="9"/>
        </w:numPr>
        <w:shd w:val="clear" w:color="auto" w:fill="auto"/>
        <w:tabs>
          <w:tab w:pos="1286" w:val="left"/>
        </w:tabs>
        <w:bidi w:val="0"/>
        <w:spacing w:before="0" w:after="0" w:line="240" w:lineRule="auto"/>
        <w:ind w:left="0" w:right="0" w:firstLine="720"/>
        <w:jc w:val="both"/>
      </w:pPr>
      <w:bookmarkStart w:id="160" w:name="bookmark160"/>
      <w:bookmarkStart w:id="161" w:name="bookmark161"/>
      <w:bookmarkStart w:id="162" w:name="bookmark162"/>
      <w:bookmarkStart w:id="163" w:name="bookmark163"/>
      <w:bookmarkEnd w:id="162"/>
      <w:r>
        <w:rPr>
          <w:b/>
          <w:bCs/>
          <w:color w:val="000000"/>
          <w:spacing w:val="0"/>
          <w:w w:val="100"/>
          <w:position w:val="0"/>
          <w:shd w:val="clear" w:color="auto" w:fill="auto"/>
          <w:lang w:val="cs-CZ" w:eastAsia="cs-CZ" w:bidi="cs-CZ"/>
        </w:rPr>
        <w:t>předání a převzetí dokončeného díla:</w:t>
      </w:r>
      <w:bookmarkEnd w:id="160"/>
      <w:bookmarkEnd w:id="161"/>
      <w:bookmarkEnd w:id="163"/>
    </w:p>
    <w:p>
      <w:pPr>
        <w:pStyle w:val="Style10"/>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Nejpozději do 30.04.2026.</w:t>
      </w:r>
    </w:p>
    <w:p>
      <w:pPr>
        <w:pStyle w:val="Style15"/>
        <w:keepNext/>
        <w:keepLines/>
        <w:widowControl w:val="0"/>
        <w:numPr>
          <w:ilvl w:val="0"/>
          <w:numId w:val="9"/>
        </w:numPr>
        <w:shd w:val="clear" w:color="auto" w:fill="auto"/>
        <w:tabs>
          <w:tab w:pos="1286" w:val="left"/>
        </w:tabs>
        <w:bidi w:val="0"/>
        <w:spacing w:before="0" w:after="0" w:line="240" w:lineRule="auto"/>
        <w:ind w:left="0" w:right="0" w:firstLine="720"/>
        <w:jc w:val="both"/>
      </w:pPr>
      <w:bookmarkStart w:id="164" w:name="bookmark164"/>
      <w:bookmarkStart w:id="165" w:name="bookmark165"/>
      <w:bookmarkStart w:id="166" w:name="bookmark166"/>
      <w:bookmarkStart w:id="167" w:name="bookmark167"/>
      <w:bookmarkEnd w:id="166"/>
      <w:r>
        <w:rPr>
          <w:b/>
          <w:bCs/>
          <w:color w:val="000000"/>
          <w:spacing w:val="0"/>
          <w:w w:val="100"/>
          <w:position w:val="0"/>
          <w:shd w:val="clear" w:color="auto" w:fill="auto"/>
          <w:lang w:val="cs-CZ" w:eastAsia="cs-CZ" w:bidi="cs-CZ"/>
        </w:rPr>
        <w:t>vyklizení staveniště:</w:t>
      </w:r>
      <w:bookmarkEnd w:id="164"/>
      <w:bookmarkEnd w:id="165"/>
      <w:bookmarkEnd w:id="167"/>
    </w:p>
    <w:p>
      <w:pPr>
        <w:pStyle w:val="Style10"/>
        <w:keepNext w:val="0"/>
        <w:keepLines w:val="0"/>
        <w:widowControl w:val="0"/>
        <w:shd w:val="clear" w:color="auto" w:fill="auto"/>
        <w:bidi w:val="0"/>
        <w:spacing w:before="0" w:after="200" w:line="240" w:lineRule="auto"/>
        <w:ind w:left="720" w:right="0" w:firstLine="2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původního stavu.</w:t>
      </w:r>
    </w:p>
    <w:p>
      <w:pPr>
        <w:pStyle w:val="Style10"/>
        <w:keepNext w:val="0"/>
        <w:keepLines w:val="0"/>
        <w:widowControl w:val="0"/>
        <w:numPr>
          <w:ilvl w:val="0"/>
          <w:numId w:val="7"/>
        </w:numPr>
        <w:shd w:val="clear" w:color="auto" w:fill="auto"/>
        <w:tabs>
          <w:tab w:pos="674" w:val="left"/>
        </w:tabs>
        <w:bidi w:val="0"/>
        <w:spacing w:before="0" w:after="200" w:line="240" w:lineRule="auto"/>
        <w:ind w:left="720" w:right="0" w:hanging="720"/>
        <w:jc w:val="both"/>
      </w:pPr>
      <w:bookmarkStart w:id="168" w:name="bookmark168"/>
      <w:bookmarkEnd w:id="168"/>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7"/>
        </w:numPr>
        <w:shd w:val="clear" w:color="auto" w:fill="auto"/>
        <w:tabs>
          <w:tab w:pos="674" w:val="left"/>
        </w:tabs>
        <w:bidi w:val="0"/>
        <w:spacing w:before="0" w:after="200" w:line="240" w:lineRule="auto"/>
        <w:ind w:left="720" w:right="0" w:hanging="720"/>
        <w:jc w:val="both"/>
      </w:pPr>
      <w:bookmarkStart w:id="169" w:name="bookmark169"/>
      <w:bookmarkEnd w:id="169"/>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7"/>
        </w:numPr>
        <w:shd w:val="clear" w:color="auto" w:fill="auto"/>
        <w:tabs>
          <w:tab w:pos="674" w:val="left"/>
        </w:tabs>
        <w:bidi w:val="0"/>
        <w:spacing w:before="0" w:after="440" w:line="240" w:lineRule="auto"/>
        <w:ind w:left="720" w:right="0" w:hanging="720"/>
        <w:jc w:val="both"/>
      </w:pPr>
      <w:bookmarkStart w:id="170" w:name="bookmark170"/>
      <w:bookmarkEnd w:id="170"/>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71" w:name="bookmark171"/>
      <w:bookmarkEnd w:id="171"/>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11"/>
        </w:numPr>
        <w:shd w:val="clear" w:color="auto" w:fill="auto"/>
        <w:tabs>
          <w:tab w:pos="382" w:val="left"/>
        </w:tabs>
        <w:bidi w:val="0"/>
        <w:spacing w:before="0" w:after="20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11"/>
        </w:numPr>
        <w:shd w:val="clear" w:color="auto" w:fill="auto"/>
        <w:tabs>
          <w:tab w:pos="415" w:val="left"/>
        </w:tabs>
        <w:bidi w:val="0"/>
        <w:spacing w:before="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10"/>
        <w:keepNext w:val="0"/>
        <w:keepLines w:val="0"/>
        <w:widowControl w:val="0"/>
        <w:numPr>
          <w:ilvl w:val="0"/>
          <w:numId w:val="11"/>
        </w:numPr>
        <w:shd w:val="clear" w:color="auto" w:fill="auto"/>
        <w:tabs>
          <w:tab w:pos="415" w:val="left"/>
        </w:tabs>
        <w:bidi w:val="0"/>
        <w:spacing w:before="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tabs>
          <w:tab w:pos="721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 bez DPH</w:t>
        <w:tab/>
      </w:r>
      <w:r>
        <w:rPr>
          <w:b/>
          <w:bCs/>
          <w:color w:val="000000"/>
          <w:spacing w:val="0"/>
          <w:w w:val="100"/>
          <w:position w:val="0"/>
          <w:shd w:val="clear" w:color="auto" w:fill="auto"/>
          <w:lang w:val="cs-CZ" w:eastAsia="cs-CZ" w:bidi="cs-CZ"/>
        </w:rPr>
        <w:t>148 906 Kč</w:t>
      </w:r>
    </w:p>
    <w:p>
      <w:pPr>
        <w:pStyle w:val="Style10"/>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Slovy (stočtyřicetosmtisícdevětsetšestkorunčeských)</w:t>
      </w:r>
    </w:p>
    <w:p>
      <w:pPr>
        <w:pStyle w:val="Style10"/>
        <w:keepNext w:val="0"/>
        <w:keepLines w:val="0"/>
        <w:widowControl w:val="0"/>
        <w:shd w:val="clear" w:color="auto" w:fill="auto"/>
        <w:bidi w:val="0"/>
        <w:spacing w:before="0" w:line="240" w:lineRule="auto"/>
        <w:ind w:left="0" w:right="0" w:firstLine="380"/>
        <w:jc w:val="both"/>
      </w:pPr>
      <w:r>
        <w:rPr>
          <w:b/>
          <w:bCs/>
          <w:color w:val="000000"/>
          <w:spacing w:val="0"/>
          <w:w w:val="100"/>
          <w:position w:val="0"/>
          <w:shd w:val="clear" w:color="auto" w:fill="auto"/>
          <w:lang w:val="cs-CZ" w:eastAsia="cs-CZ" w:bidi="cs-CZ"/>
        </w:rPr>
        <w:t>Cena je pevná celková a konečná.</w:t>
      </w:r>
    </w:p>
    <w:p>
      <w:pPr>
        <w:pStyle w:val="Style10"/>
        <w:keepNext w:val="0"/>
        <w:keepLines w:val="0"/>
        <w:widowControl w:val="0"/>
        <w:numPr>
          <w:ilvl w:val="0"/>
          <w:numId w:val="11"/>
        </w:numPr>
        <w:shd w:val="clear" w:color="auto" w:fill="auto"/>
        <w:tabs>
          <w:tab w:pos="415" w:val="left"/>
        </w:tabs>
        <w:bidi w:val="0"/>
        <w:spacing w:before="0" w:after="44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IV. PLATEBNÍ PODMÍNKY</w:t>
      </w:r>
    </w:p>
    <w:p>
      <w:pPr>
        <w:pStyle w:val="Style10"/>
        <w:keepNext w:val="0"/>
        <w:keepLines w:val="0"/>
        <w:widowControl w:val="0"/>
        <w:numPr>
          <w:ilvl w:val="0"/>
          <w:numId w:val="13"/>
        </w:numPr>
        <w:shd w:val="clear" w:color="auto" w:fill="auto"/>
        <w:tabs>
          <w:tab w:pos="415" w:val="left"/>
        </w:tabs>
        <w:bidi w:val="0"/>
        <w:spacing w:before="0" w:line="240" w:lineRule="auto"/>
        <w:ind w:left="0" w:right="0" w:firstLine="0"/>
        <w:jc w:val="both"/>
      </w:pPr>
      <w:bookmarkStart w:id="176" w:name="bookmark176"/>
      <w:bookmarkEnd w:id="176"/>
      <w:r>
        <w:rPr>
          <w:color w:val="000000"/>
          <w:spacing w:val="0"/>
          <w:w w:val="100"/>
          <w:position w:val="0"/>
          <w:shd w:val="clear" w:color="auto" w:fill="auto"/>
          <w:lang w:val="cs-CZ" w:eastAsia="cs-CZ" w:bidi="cs-CZ"/>
        </w:rPr>
        <w:t>Objednatel neposkytne zhotoviteli zálohu.</w:t>
      </w:r>
    </w:p>
    <w:p>
      <w:pPr>
        <w:pStyle w:val="Style10"/>
        <w:keepNext w:val="0"/>
        <w:keepLines w:val="0"/>
        <w:widowControl w:val="0"/>
        <w:numPr>
          <w:ilvl w:val="0"/>
          <w:numId w:val="13"/>
        </w:numPr>
        <w:shd w:val="clear" w:color="auto" w:fill="auto"/>
        <w:tabs>
          <w:tab w:pos="415" w:val="left"/>
        </w:tabs>
        <w:bidi w:val="0"/>
        <w:spacing w:before="0" w:line="240" w:lineRule="auto"/>
        <w:ind w:left="0" w:right="0" w:firstLine="0"/>
        <w:jc w:val="both"/>
      </w:pPr>
      <w:bookmarkStart w:id="177" w:name="bookmark177"/>
      <w:bookmarkEnd w:id="177"/>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numPr>
          <w:ilvl w:val="0"/>
          <w:numId w:val="13"/>
        </w:numPr>
        <w:shd w:val="clear" w:color="auto" w:fill="auto"/>
        <w:tabs>
          <w:tab w:pos="415" w:val="left"/>
        </w:tabs>
        <w:bidi w:val="0"/>
        <w:spacing w:before="0" w:after="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10"/>
        <w:keepNext w:val="0"/>
        <w:keepLines w:val="0"/>
        <w:widowControl w:val="0"/>
        <w:numPr>
          <w:ilvl w:val="0"/>
          <w:numId w:val="13"/>
        </w:numPr>
        <w:shd w:val="clear" w:color="auto" w:fill="auto"/>
        <w:tabs>
          <w:tab w:pos="415" w:val="left"/>
        </w:tabs>
        <w:bidi w:val="0"/>
        <w:spacing w:before="0" w:after="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10"/>
        <w:keepNext w:val="0"/>
        <w:keepLines w:val="0"/>
        <w:widowControl w:val="0"/>
        <w:numPr>
          <w:ilvl w:val="0"/>
          <w:numId w:val="13"/>
        </w:numPr>
        <w:shd w:val="clear" w:color="auto" w:fill="auto"/>
        <w:tabs>
          <w:tab w:pos="415" w:val="left"/>
        </w:tabs>
        <w:bidi w:val="0"/>
        <w:spacing w:before="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numPr>
          <w:ilvl w:val="0"/>
          <w:numId w:val="13"/>
        </w:numPr>
        <w:shd w:val="clear" w:color="auto" w:fill="auto"/>
        <w:tabs>
          <w:tab w:pos="415" w:val="left"/>
        </w:tabs>
        <w:bidi w:val="0"/>
        <w:spacing w:before="0" w:line="240" w:lineRule="auto"/>
        <w:ind w:left="0" w:right="0" w:firstLine="0"/>
        <w:jc w:val="both"/>
      </w:pPr>
      <w:bookmarkStart w:id="181" w:name="bookmark181"/>
      <w:bookmarkEnd w:id="181"/>
      <w:r>
        <w:rPr>
          <w:color w:val="000000"/>
          <w:spacing w:val="0"/>
          <w:w w:val="100"/>
          <w:position w:val="0"/>
          <w:shd w:val="clear" w:color="auto" w:fill="auto"/>
          <w:lang w:val="cs-CZ" w:eastAsia="cs-CZ" w:bidi="cs-CZ"/>
        </w:rPr>
        <w:t>Splatnost faktury je 30 dnů ode dne doručení faktury objednateli.</w:t>
      </w:r>
    </w:p>
    <w:p>
      <w:pPr>
        <w:pStyle w:val="Style10"/>
        <w:keepNext w:val="0"/>
        <w:keepLines w:val="0"/>
        <w:widowControl w:val="0"/>
        <w:numPr>
          <w:ilvl w:val="0"/>
          <w:numId w:val="13"/>
        </w:numPr>
        <w:shd w:val="clear" w:color="auto" w:fill="auto"/>
        <w:tabs>
          <w:tab w:pos="415" w:val="left"/>
        </w:tabs>
        <w:bidi w:val="0"/>
        <w:spacing w:before="0" w:after="44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10"/>
        <w:keepNext w:val="0"/>
        <w:keepLines w:val="0"/>
        <w:widowControl w:val="0"/>
        <w:numPr>
          <w:ilvl w:val="0"/>
          <w:numId w:val="15"/>
        </w:numPr>
        <w:shd w:val="clear" w:color="auto" w:fill="auto"/>
        <w:tabs>
          <w:tab w:pos="415" w:val="left"/>
        </w:tabs>
        <w:bidi w:val="0"/>
        <w:spacing w:before="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5"/>
        </w:numPr>
        <w:shd w:val="clear" w:color="auto" w:fill="auto"/>
        <w:tabs>
          <w:tab w:pos="384" w:val="left"/>
        </w:tabs>
        <w:bidi w:val="0"/>
        <w:spacing w:before="0" w:after="20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5"/>
        </w:numPr>
        <w:shd w:val="clear" w:color="auto" w:fill="auto"/>
        <w:tabs>
          <w:tab w:pos="384" w:val="left"/>
        </w:tabs>
        <w:bidi w:val="0"/>
        <w:spacing w:before="0" w:after="20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10"/>
        <w:keepNext w:val="0"/>
        <w:keepLines w:val="0"/>
        <w:widowControl w:val="0"/>
        <w:numPr>
          <w:ilvl w:val="0"/>
          <w:numId w:val="15"/>
        </w:numPr>
        <w:shd w:val="clear" w:color="auto" w:fill="auto"/>
        <w:tabs>
          <w:tab w:pos="384" w:val="left"/>
        </w:tabs>
        <w:bidi w:val="0"/>
        <w:spacing w:before="0" w:after="38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5"/>
        </w:numPr>
        <w:shd w:val="clear" w:color="auto" w:fill="auto"/>
        <w:tabs>
          <w:tab w:pos="384" w:val="left"/>
        </w:tabs>
        <w:bidi w:val="0"/>
        <w:spacing w:before="0" w:after="20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5"/>
        </w:numPr>
        <w:shd w:val="clear" w:color="auto" w:fill="auto"/>
        <w:tabs>
          <w:tab w:pos="384" w:val="left"/>
        </w:tabs>
        <w:bidi w:val="0"/>
        <w:spacing w:before="0" w:after="20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písemně upozorněn objednatelem, činí 1.000,- Kč za každý případ.</w:t>
      </w:r>
    </w:p>
    <w:p>
      <w:pPr>
        <w:pStyle w:val="Style10"/>
        <w:keepNext w:val="0"/>
        <w:keepLines w:val="0"/>
        <w:widowControl w:val="0"/>
        <w:numPr>
          <w:ilvl w:val="0"/>
          <w:numId w:val="15"/>
        </w:numPr>
        <w:shd w:val="clear" w:color="auto" w:fill="auto"/>
        <w:tabs>
          <w:tab w:pos="384" w:val="left"/>
        </w:tabs>
        <w:bidi w:val="0"/>
        <w:spacing w:before="0" w:after="200" w:line="240" w:lineRule="auto"/>
        <w:ind w:left="380" w:right="0" w:hanging="380"/>
        <w:jc w:val="both"/>
      </w:pPr>
      <w:bookmarkStart w:id="189" w:name="bookmark189"/>
      <w:bookmarkEnd w:id="189"/>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5"/>
        </w:numPr>
        <w:shd w:val="clear" w:color="auto" w:fill="auto"/>
        <w:tabs>
          <w:tab w:pos="384" w:val="left"/>
        </w:tabs>
        <w:bidi w:val="0"/>
        <w:spacing w:before="0" w:after="20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10"/>
        <w:keepNext w:val="0"/>
        <w:keepLines w:val="0"/>
        <w:widowControl w:val="0"/>
        <w:numPr>
          <w:ilvl w:val="0"/>
          <w:numId w:val="15"/>
        </w:numPr>
        <w:shd w:val="clear" w:color="auto" w:fill="auto"/>
        <w:tabs>
          <w:tab w:pos="384" w:val="left"/>
        </w:tabs>
        <w:bidi w:val="0"/>
        <w:spacing w:before="0" w:after="20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10"/>
        <w:keepNext w:val="0"/>
        <w:keepLines w:val="0"/>
        <w:widowControl w:val="0"/>
        <w:numPr>
          <w:ilvl w:val="0"/>
          <w:numId w:val="15"/>
        </w:numPr>
        <w:shd w:val="clear" w:color="auto" w:fill="auto"/>
        <w:tabs>
          <w:tab w:pos="468" w:val="left"/>
        </w:tabs>
        <w:bidi w:val="0"/>
        <w:spacing w:before="0" w:after="20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10"/>
        <w:keepNext w:val="0"/>
        <w:keepLines w:val="0"/>
        <w:widowControl w:val="0"/>
        <w:numPr>
          <w:ilvl w:val="0"/>
          <w:numId w:val="15"/>
        </w:numPr>
        <w:shd w:val="clear" w:color="auto" w:fill="auto"/>
        <w:tabs>
          <w:tab w:pos="468" w:val="left"/>
        </w:tabs>
        <w:bidi w:val="0"/>
        <w:spacing w:before="0" w:after="20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5"/>
        </w:numPr>
        <w:shd w:val="clear" w:color="auto" w:fill="auto"/>
        <w:tabs>
          <w:tab w:pos="468" w:val="left"/>
        </w:tabs>
        <w:bidi w:val="0"/>
        <w:spacing w:before="0" w:after="20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5"/>
        </w:numPr>
        <w:shd w:val="clear" w:color="auto" w:fill="auto"/>
        <w:tabs>
          <w:tab w:pos="468" w:val="left"/>
        </w:tabs>
        <w:bidi w:val="0"/>
        <w:spacing w:before="0" w:after="20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5"/>
        </w:numPr>
        <w:shd w:val="clear" w:color="auto" w:fill="auto"/>
        <w:tabs>
          <w:tab w:pos="468" w:val="left"/>
        </w:tabs>
        <w:bidi w:val="0"/>
        <w:spacing w:before="0" w:after="20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5"/>
        </w:numPr>
        <w:shd w:val="clear" w:color="auto" w:fill="auto"/>
        <w:tabs>
          <w:tab w:pos="468" w:val="left"/>
        </w:tabs>
        <w:bidi w:val="0"/>
        <w:spacing w:before="0" w:after="20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10"/>
        <w:keepNext w:val="0"/>
        <w:keepLines w:val="0"/>
        <w:widowControl w:val="0"/>
        <w:numPr>
          <w:ilvl w:val="0"/>
          <w:numId w:val="17"/>
        </w:numPr>
        <w:shd w:val="clear" w:color="auto" w:fill="auto"/>
        <w:tabs>
          <w:tab w:pos="371" w:val="left"/>
        </w:tabs>
        <w:bidi w:val="0"/>
        <w:spacing w:before="0" w:after="0" w:line="240" w:lineRule="auto"/>
        <w:ind w:left="0" w:right="0" w:firstLine="0"/>
        <w:jc w:val="both"/>
      </w:pPr>
      <w:bookmarkStart w:id="198" w:name="bookmark198"/>
      <w:bookmarkEnd w:id="198"/>
      <w:r>
        <w:rPr>
          <w:color w:val="000000"/>
          <w:spacing w:val="0"/>
          <w:w w:val="100"/>
          <w:position w:val="0"/>
          <w:shd w:val="clear" w:color="auto" w:fill="auto"/>
          <w:lang w:val="cs-CZ" w:eastAsia="cs-CZ" w:bidi="cs-CZ"/>
        </w:rPr>
        <w:t>Dílo bude předáno až po řádném a úplném provedení díla.</w:t>
      </w:r>
    </w:p>
    <w:p>
      <w:pPr>
        <w:pStyle w:val="Style10"/>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numPr>
          <w:ilvl w:val="0"/>
          <w:numId w:val="3"/>
        </w:numPr>
        <w:shd w:val="clear" w:color="auto" w:fill="auto"/>
        <w:tabs>
          <w:tab w:pos="973" w:val="left"/>
        </w:tabs>
        <w:bidi w:val="0"/>
        <w:spacing w:before="0" w:after="0" w:line="240" w:lineRule="auto"/>
        <w:ind w:left="0" w:right="0" w:firstLine="380"/>
        <w:jc w:val="both"/>
      </w:pPr>
      <w:bookmarkStart w:id="199" w:name="bookmark199"/>
      <w:bookmarkEnd w:id="199"/>
      <w:r>
        <w:rPr>
          <w:color w:val="000000"/>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3"/>
        </w:numPr>
        <w:shd w:val="clear" w:color="auto" w:fill="auto"/>
        <w:tabs>
          <w:tab w:pos="973" w:val="left"/>
        </w:tabs>
        <w:bidi w:val="0"/>
        <w:spacing w:before="0" w:after="0" w:line="240" w:lineRule="auto"/>
        <w:ind w:left="1020" w:right="0" w:hanging="600"/>
        <w:jc w:val="both"/>
      </w:pPr>
      <w:bookmarkStart w:id="200" w:name="bookmark200"/>
      <w:bookmarkEnd w:id="200"/>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3"/>
        </w:numPr>
        <w:shd w:val="clear" w:color="auto" w:fill="auto"/>
        <w:tabs>
          <w:tab w:pos="973" w:val="left"/>
        </w:tabs>
        <w:bidi w:val="0"/>
        <w:spacing w:before="0" w:after="0" w:line="240" w:lineRule="auto"/>
        <w:ind w:left="1020" w:right="0" w:hanging="600"/>
        <w:jc w:val="both"/>
      </w:pPr>
      <w:bookmarkStart w:id="201" w:name="bookmark201"/>
      <w:bookmarkEnd w:id="201"/>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numPr>
          <w:ilvl w:val="0"/>
          <w:numId w:val="17"/>
        </w:numPr>
        <w:shd w:val="clear" w:color="auto" w:fill="auto"/>
        <w:tabs>
          <w:tab w:pos="371" w:val="left"/>
        </w:tabs>
        <w:bidi w:val="0"/>
        <w:spacing w:before="0" w:line="240" w:lineRule="auto"/>
        <w:ind w:left="0" w:right="0" w:firstLine="0"/>
        <w:jc w:val="both"/>
      </w:pPr>
      <w:bookmarkStart w:id="202" w:name="bookmark202"/>
      <w:bookmarkEnd w:id="202"/>
      <w:r>
        <w:rPr>
          <w:color w:val="000000"/>
          <w:spacing w:val="0"/>
          <w:w w:val="100"/>
          <w:position w:val="0"/>
          <w:shd w:val="clear" w:color="auto" w:fill="auto"/>
          <w:lang w:val="cs-CZ" w:eastAsia="cs-CZ" w:bidi="cs-CZ"/>
        </w:rPr>
        <w:t>Záruční doba se sjednává na 24 měsíců ode dne předání a převzetí díla objednatelem.</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10"/>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10"/>
        <w:keepNext w:val="0"/>
        <w:keepLines w:val="0"/>
        <w:widowControl w:val="0"/>
        <w:numPr>
          <w:ilvl w:val="0"/>
          <w:numId w:val="17"/>
        </w:numPr>
        <w:shd w:val="clear" w:color="auto" w:fill="auto"/>
        <w:tabs>
          <w:tab w:pos="371" w:val="left"/>
        </w:tabs>
        <w:bidi w:val="0"/>
        <w:spacing w:before="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10"/>
        <w:keepNext w:val="0"/>
        <w:keepLines w:val="0"/>
        <w:widowControl w:val="0"/>
        <w:numPr>
          <w:ilvl w:val="0"/>
          <w:numId w:val="17"/>
        </w:numPr>
        <w:shd w:val="clear" w:color="auto" w:fill="auto"/>
        <w:tabs>
          <w:tab w:pos="377" w:val="left"/>
        </w:tabs>
        <w:bidi w:val="0"/>
        <w:spacing w:before="0" w:after="44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19"/>
        </w:numPr>
        <w:shd w:val="clear" w:color="auto" w:fill="auto"/>
        <w:tabs>
          <w:tab w:pos="371" w:val="left"/>
        </w:tabs>
        <w:bidi w:val="0"/>
        <w:spacing w:before="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15"/>
        <w:keepNext/>
        <w:keepLines/>
        <w:widowControl w:val="0"/>
        <w:numPr>
          <w:ilvl w:val="0"/>
          <w:numId w:val="19"/>
        </w:numPr>
        <w:shd w:val="clear" w:color="auto" w:fill="auto"/>
        <w:tabs>
          <w:tab w:pos="371" w:val="left"/>
        </w:tabs>
        <w:bidi w:val="0"/>
        <w:spacing w:before="0" w:after="180" w:line="240" w:lineRule="auto"/>
        <w:ind w:left="380" w:right="0" w:hanging="38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06"/>
      <w:bookmarkEnd w:id="207"/>
      <w:bookmarkEnd w:id="209"/>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 Objednatel a zhotovitel jsou povinni si oproti podpisu vzájemně předat identifikaci rizik, plynoucích z podstaty činnosti jedné či druhé strany, v prostorách objednavatele nebo na jeho zařízeních.</w:t>
      </w:r>
    </w:p>
    <w:p>
      <w:pPr>
        <w:pStyle w:val="Style10"/>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12" w:name="bookmark212"/>
      <w:bookmarkEnd w:id="212"/>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15"/>
        <w:keepNext/>
        <w:keepLines/>
        <w:widowControl w:val="0"/>
        <w:numPr>
          <w:ilvl w:val="0"/>
          <w:numId w:val="21"/>
        </w:numPr>
        <w:shd w:val="clear" w:color="auto" w:fill="auto"/>
        <w:tabs>
          <w:tab w:pos="358" w:val="left"/>
        </w:tabs>
        <w:bidi w:val="0"/>
        <w:spacing w:before="0" w:after="440" w:line="240" w:lineRule="auto"/>
        <w:ind w:left="380" w:right="0" w:hanging="38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13"/>
      <w:bookmarkEnd w:id="214"/>
      <w:bookmarkEnd w:id="216"/>
    </w:p>
    <w:p>
      <w:pPr>
        <w:pStyle w:val="Style15"/>
        <w:keepNext/>
        <w:keepLines/>
        <w:widowControl w:val="0"/>
        <w:shd w:val="clear" w:color="auto" w:fill="auto"/>
        <w:bidi w:val="0"/>
        <w:spacing w:before="0" w:after="180" w:line="240" w:lineRule="auto"/>
        <w:ind w:left="0" w:right="0" w:firstLine="0"/>
        <w:jc w:val="center"/>
      </w:pPr>
      <w:bookmarkStart w:id="217" w:name="bookmark217"/>
      <w:bookmarkStart w:id="218" w:name="bookmark218"/>
      <w:bookmarkStart w:id="219" w:name="bookmark219"/>
      <w:r>
        <w:rPr>
          <w:b/>
          <w:bCs/>
          <w:color w:val="000000"/>
          <w:spacing w:val="0"/>
          <w:w w:val="100"/>
          <w:position w:val="0"/>
          <w:u w:val="single"/>
          <w:shd w:val="clear" w:color="auto" w:fill="auto"/>
          <w:lang w:val="cs-CZ" w:eastAsia="cs-CZ" w:bidi="cs-CZ"/>
        </w:rPr>
        <w:t>Čl. IX. ZÁVĚREČNÁ USTANOVENÍ</w:t>
      </w:r>
      <w:bookmarkEnd w:id="217"/>
      <w:bookmarkEnd w:id="218"/>
      <w:bookmarkEnd w:id="219"/>
    </w:p>
    <w:p>
      <w:pPr>
        <w:pStyle w:val="Style10"/>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22" w:name="bookmark222"/>
      <w:bookmarkEnd w:id="222"/>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5"/>
        <w:keepNext/>
        <w:keepLines/>
        <w:widowControl w:val="0"/>
        <w:numPr>
          <w:ilvl w:val="0"/>
          <w:numId w:val="25"/>
        </w:numPr>
        <w:shd w:val="clear" w:color="auto" w:fill="auto"/>
        <w:tabs>
          <w:tab w:pos="1166" w:val="left"/>
        </w:tabs>
        <w:bidi w:val="0"/>
        <w:spacing w:before="0" w:after="0" w:line="240" w:lineRule="auto"/>
        <w:ind w:left="1180" w:right="0" w:hanging="360"/>
        <w:jc w:val="both"/>
      </w:pPr>
      <w:bookmarkStart w:id="223" w:name="bookmark223"/>
      <w:bookmarkStart w:id="224" w:name="bookmark224"/>
      <w:bookmarkStart w:id="225" w:name="bookmark225"/>
      <w:bookmarkStart w:id="226" w:name="bookmark226"/>
      <w:bookmarkEnd w:id="225"/>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23"/>
      <w:bookmarkEnd w:id="224"/>
      <w:bookmarkEnd w:id="226"/>
    </w:p>
    <w:p>
      <w:pPr>
        <w:pStyle w:val="Style15"/>
        <w:keepNext/>
        <w:keepLines/>
        <w:widowControl w:val="0"/>
        <w:numPr>
          <w:ilvl w:val="0"/>
          <w:numId w:val="25"/>
        </w:numPr>
        <w:shd w:val="clear" w:color="auto" w:fill="auto"/>
        <w:tabs>
          <w:tab w:pos="1166" w:val="left"/>
        </w:tabs>
        <w:bidi w:val="0"/>
        <w:spacing w:before="0" w:after="0" w:line="240" w:lineRule="auto"/>
        <w:ind w:left="0" w:right="0" w:firstLine="820"/>
        <w:jc w:val="left"/>
      </w:pPr>
      <w:bookmarkStart w:id="227" w:name="bookmark227"/>
      <w:bookmarkStart w:id="228" w:name="bookmark228"/>
      <w:bookmarkStart w:id="229" w:name="bookmark229"/>
      <w:bookmarkStart w:id="230" w:name="bookmark230"/>
      <w:bookmarkEnd w:id="229"/>
      <w:r>
        <w:rPr>
          <w:color w:val="000000"/>
          <w:spacing w:val="0"/>
          <w:w w:val="100"/>
          <w:position w:val="0"/>
          <w:shd w:val="clear" w:color="auto" w:fill="auto"/>
          <w:lang w:val="cs-CZ" w:eastAsia="cs-CZ" w:bidi="cs-CZ"/>
        </w:rPr>
        <w:t>bezdůvodném přerušení prací zhotovitelem, které trvá více než 14 dnů,</w:t>
      </w:r>
      <w:bookmarkEnd w:id="227"/>
      <w:bookmarkEnd w:id="228"/>
      <w:bookmarkEnd w:id="230"/>
    </w:p>
    <w:p>
      <w:pPr>
        <w:pStyle w:val="Style15"/>
        <w:keepNext/>
        <w:keepLines/>
        <w:widowControl w:val="0"/>
        <w:numPr>
          <w:ilvl w:val="0"/>
          <w:numId w:val="25"/>
        </w:numPr>
        <w:shd w:val="clear" w:color="auto" w:fill="auto"/>
        <w:tabs>
          <w:tab w:pos="1166" w:val="left"/>
        </w:tabs>
        <w:bidi w:val="0"/>
        <w:spacing w:before="0" w:after="0" w:line="240" w:lineRule="auto"/>
        <w:ind w:left="1180" w:right="0" w:hanging="360"/>
        <w:jc w:val="both"/>
      </w:pPr>
      <w:bookmarkStart w:id="231" w:name="bookmark231"/>
      <w:bookmarkStart w:id="232" w:name="bookmark232"/>
      <w:bookmarkStart w:id="233" w:name="bookmark233"/>
      <w:bookmarkStart w:id="234" w:name="bookmark234"/>
      <w:bookmarkEnd w:id="233"/>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31"/>
      <w:bookmarkEnd w:id="232"/>
      <w:bookmarkEnd w:id="234"/>
    </w:p>
    <w:p>
      <w:pPr>
        <w:pStyle w:val="Style15"/>
        <w:keepNext/>
        <w:keepLines/>
        <w:widowControl w:val="0"/>
        <w:numPr>
          <w:ilvl w:val="0"/>
          <w:numId w:val="25"/>
        </w:numPr>
        <w:shd w:val="clear" w:color="auto" w:fill="auto"/>
        <w:tabs>
          <w:tab w:pos="1166" w:val="left"/>
        </w:tabs>
        <w:bidi w:val="0"/>
        <w:spacing w:before="0" w:after="180" w:line="240" w:lineRule="auto"/>
        <w:ind w:left="0" w:right="0" w:firstLine="820"/>
        <w:jc w:val="left"/>
      </w:pPr>
      <w:bookmarkStart w:id="235" w:name="bookmark235"/>
      <w:bookmarkStart w:id="236" w:name="bookmark236"/>
      <w:bookmarkStart w:id="237" w:name="bookmark237"/>
      <w:bookmarkStart w:id="238" w:name="bookmark238"/>
      <w:bookmarkEnd w:id="237"/>
      <w:r>
        <w:rPr>
          <w:color w:val="000000"/>
          <w:spacing w:val="0"/>
          <w:w w:val="100"/>
          <w:position w:val="0"/>
          <w:shd w:val="clear" w:color="auto" w:fill="auto"/>
          <w:lang w:val="cs-CZ" w:eastAsia="cs-CZ" w:bidi="cs-CZ"/>
        </w:rPr>
        <w:t>neplněním povinností zhotovitele vést řádně zápisy do stavebního deníku.</w:t>
      </w:r>
      <w:bookmarkEnd w:id="235"/>
      <w:bookmarkEnd w:id="236"/>
      <w:bookmarkEnd w:id="238"/>
    </w:p>
    <w:p>
      <w:pPr>
        <w:pStyle w:val="Style10"/>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239" w:name="bookmark239"/>
      <w:bookmarkEnd w:id="239"/>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3"/>
        </w:numPr>
        <w:shd w:val="clear" w:color="auto" w:fill="auto"/>
        <w:tabs>
          <w:tab w:pos="359" w:val="left"/>
          <w:tab w:pos="3298" w:val="left"/>
          <w:tab w:pos="6110" w:val="left"/>
          <w:tab w:pos="8722" w:val="left"/>
        </w:tabs>
        <w:bidi w:val="0"/>
        <w:spacing w:before="0" w:after="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10"/>
        <w:keepNext w:val="0"/>
        <w:keepLines w:val="0"/>
        <w:widowControl w:val="0"/>
        <w:shd w:val="clear" w:color="auto" w:fill="auto"/>
        <w:bidi w:val="0"/>
        <w:spacing w:before="0" w:after="20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3"/>
        </w:numPr>
        <w:shd w:val="clear" w:color="auto" w:fill="auto"/>
        <w:tabs>
          <w:tab w:pos="442" w:val="left"/>
        </w:tabs>
        <w:bidi w:val="0"/>
        <w:spacing w:before="0" w:after="42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3"/>
        </w:numPr>
        <w:shd w:val="clear" w:color="auto" w:fill="auto"/>
        <w:tabs>
          <w:tab w:pos="442" w:val="left"/>
        </w:tabs>
        <w:bidi w:val="0"/>
        <w:spacing w:before="0" w:after="200" w:line="240" w:lineRule="auto"/>
        <w:ind w:left="0" w:right="0" w:firstLine="0"/>
        <w:jc w:val="left"/>
      </w:pPr>
      <w:bookmarkStart w:id="246" w:name="bookmark246"/>
      <w:bookmarkEnd w:id="246"/>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numPr>
          <w:ilvl w:val="0"/>
          <w:numId w:val="23"/>
        </w:numPr>
        <w:shd w:val="clear" w:color="auto" w:fill="auto"/>
        <w:tabs>
          <w:tab w:pos="442" w:val="left"/>
        </w:tabs>
        <w:bidi w:val="0"/>
        <w:spacing w:before="0" w:after="200" w:line="240" w:lineRule="auto"/>
        <w:ind w:left="380" w:right="0" w:hanging="380"/>
        <w:jc w:val="left"/>
      </w:pPr>
      <w:bookmarkStart w:id="247" w:name="bookmark247"/>
      <w:bookmarkEnd w:id="247"/>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p>
    <w:p>
      <w:pPr>
        <w:pStyle w:val="Style10"/>
        <w:keepNext w:val="0"/>
        <w:keepLines w:val="0"/>
        <w:widowControl w:val="0"/>
        <w:numPr>
          <w:ilvl w:val="0"/>
          <w:numId w:val="23"/>
        </w:numPr>
        <w:shd w:val="clear" w:color="auto" w:fill="auto"/>
        <w:tabs>
          <w:tab w:pos="447" w:val="left"/>
        </w:tabs>
        <w:bidi w:val="0"/>
        <w:spacing w:before="0" w:after="200" w:line="240" w:lineRule="auto"/>
        <w:ind w:left="380" w:right="0" w:hanging="380"/>
        <w:jc w:val="left"/>
      </w:pPr>
      <w:bookmarkStart w:id="248" w:name="bookmark248"/>
      <w:bookmarkEnd w:id="248"/>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23"/>
        </w:numPr>
        <w:shd w:val="clear" w:color="auto" w:fill="auto"/>
        <w:tabs>
          <w:tab w:pos="447" w:val="left"/>
        </w:tabs>
        <w:bidi w:val="0"/>
        <w:spacing w:before="0" w:after="20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w:t>
        <w:br w:type="page"/>
      </w:r>
      <w:r>
        <w:rPr>
          <w:color w:val="000000"/>
          <w:spacing w:val="0"/>
          <w:w w:val="100"/>
          <w:position w:val="0"/>
          <w:shd w:val="clear" w:color="auto" w:fill="auto"/>
          <w:lang w:val="cs-CZ" w:eastAsia="cs-CZ" w:bidi="cs-CZ"/>
        </w:rPr>
        <w:t>jakož i okolností, které mohou po uzavření této smlouvy nastat. Tuto smlouvu nelze v jeho prospěch měnit rozhodnutím soudu v jakékoli její části.</w:t>
      </w:r>
    </w:p>
    <w:p>
      <w:pPr>
        <w:pStyle w:val="Style10"/>
        <w:keepNext w:val="0"/>
        <w:keepLines w:val="0"/>
        <w:widowControl w:val="0"/>
        <w:numPr>
          <w:ilvl w:val="0"/>
          <w:numId w:val="23"/>
        </w:numPr>
        <w:shd w:val="clear" w:color="auto" w:fill="auto"/>
        <w:tabs>
          <w:tab w:pos="502" w:val="left"/>
        </w:tabs>
        <w:bidi w:val="0"/>
        <w:spacing w:before="0" w:after="420" w:line="240" w:lineRule="auto"/>
        <w:ind w:left="380" w:right="0" w:hanging="380"/>
        <w:jc w:val="left"/>
      </w:pPr>
      <w:bookmarkStart w:id="250" w:name="bookmark250"/>
      <w:bookmarkEnd w:id="250"/>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Tato smlouva</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1: Oceněný soupis prací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2: Čestné prohlášení k finančním sankcím</w:t>
      </w:r>
    </w:p>
    <w:p>
      <w:pPr>
        <w:pStyle w:val="Style10"/>
        <w:keepNext w:val="0"/>
        <w:keepLines w:val="0"/>
        <w:widowControl w:val="0"/>
        <w:shd w:val="clear" w:color="auto" w:fill="auto"/>
        <w:bidi w:val="0"/>
        <w:spacing w:before="0" w:after="0" w:line="240" w:lineRule="auto"/>
        <w:ind w:left="1440" w:right="0" w:hanging="1440"/>
        <w:jc w:val="left"/>
      </w:pPr>
      <w:r>
        <w:rPr>
          <w:color w:val="000000"/>
          <w:spacing w:val="0"/>
          <w:w w:val="100"/>
          <w:position w:val="0"/>
          <w:shd w:val="clear" w:color="auto" w:fill="auto"/>
          <w:lang w:val="cs-CZ" w:eastAsia="cs-CZ" w:bidi="cs-CZ"/>
        </w:rPr>
        <w:t>Priorita 2) Příloha č. 3: Čestné prohlášení o společensky odpovědném plnění veřejné zakázky</w:t>
      </w:r>
    </w:p>
    <w:p>
      <w:pPr>
        <w:pStyle w:val="Style10"/>
        <w:keepNext w:val="0"/>
        <w:keepLines w:val="0"/>
        <w:widowControl w:val="0"/>
        <w:shd w:val="clear" w:color="auto" w:fill="auto"/>
        <w:bidi w:val="0"/>
        <w:spacing w:before="0" w:after="0" w:line="240" w:lineRule="auto"/>
        <w:ind w:left="1440" w:right="0" w:hanging="1440"/>
        <w:jc w:val="left"/>
      </w:pPr>
      <w:r>
        <w:rPr>
          <w:color w:val="000000"/>
          <w:spacing w:val="0"/>
          <w:w w:val="100"/>
          <w:position w:val="0"/>
          <w:shd w:val="clear" w:color="auto" w:fill="auto"/>
          <w:lang w:val="cs-CZ" w:eastAsia="cs-CZ" w:bidi="cs-CZ"/>
        </w:rPr>
        <w:t>Priorita 2) Příloha č. 4: Čestné prohlášení o neexistujícím střetu zájmu zakázky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5: Čestné prohlášení o personálním a termínovém zabezpečení stavby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4) Příloha č. 6: Fotodokumentace</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7: Vyjímka ze zákazu vstupu Rozhodnutí č.j. 2921/ZZ/11-5</w:t>
      </w:r>
    </w:p>
    <w:p>
      <w:pPr>
        <w:pStyle w:val="Style10"/>
        <w:keepNext w:val="0"/>
        <w:keepLines w:val="0"/>
        <w:widowControl w:val="0"/>
        <w:shd w:val="clear" w:color="auto" w:fill="auto"/>
        <w:bidi w:val="0"/>
        <w:spacing w:before="0" w:after="0" w:line="240" w:lineRule="auto"/>
        <w:ind w:left="1440" w:right="0" w:hanging="1440"/>
        <w:jc w:val="left"/>
        <w:sectPr>
          <w:footnotePr>
            <w:pos w:val="pageBottom"/>
            <w:numFmt w:val="decimal"/>
            <w:numRestart w:val="continuous"/>
          </w:footnotePr>
          <w:type w:val="continuous"/>
          <w:pgSz w:w="11909" w:h="16838"/>
          <w:pgMar w:top="819" w:left="1346" w:right="1278" w:bottom="1290" w:header="391" w:footer="3" w:gutter="0"/>
          <w:cols w:space="720"/>
          <w:noEndnote/>
          <w:rtlGutter w:val="0"/>
          <w:docGrid w:linePitch="360"/>
        </w:sectPr>
      </w:pPr>
      <w:r>
        <w:rPr>
          <w:color w:val="000000"/>
          <w:spacing w:val="0"/>
          <w:w w:val="100"/>
          <w:position w:val="0"/>
          <w:shd w:val="clear" w:color="auto" w:fill="auto"/>
          <w:lang w:val="cs-CZ" w:eastAsia="cs-CZ" w:bidi="cs-CZ"/>
        </w:rPr>
        <w:t>Priorita 1) Příloha č. 8: Povolení vstupu a podmínky k práci v I. OP vodárenské nádrže Stanovice č.j. POH/54179/2025-2/037200</w:t>
      </w:r>
    </w:p>
    <w:p>
      <w:pPr>
        <w:widowControl w:val="0"/>
        <w:spacing w:line="202" w:lineRule="exact"/>
        <w:rPr>
          <w:sz w:val="16"/>
          <w:szCs w:val="16"/>
        </w:rPr>
      </w:pPr>
    </w:p>
    <w:p>
      <w:pPr>
        <w:widowControl w:val="0"/>
        <w:spacing w:line="1" w:lineRule="exact"/>
        <w:sectPr>
          <w:footnotePr>
            <w:pos w:val="pageBottom"/>
            <w:numFmt w:val="decimal"/>
            <w:numRestart w:val="continuous"/>
          </w:footnotePr>
          <w:type w:val="continuous"/>
          <w:pgSz w:w="11909" w:h="16838"/>
          <w:pgMar w:top="1085" w:left="0" w:right="0" w:bottom="5608" w:header="0" w:footer="3" w:gutter="0"/>
          <w:cols w:space="720"/>
          <w:noEndnote/>
          <w:rtlGutter w:val="0"/>
          <w:docGrid w:linePitch="360"/>
        </w:sectPr>
      </w:pPr>
    </w:p>
    <w:p>
      <w:pPr>
        <w:pStyle w:val="Style10"/>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Karlových Varech dne 16.2.2026 oprávněný zástupce objednatele</w:t>
      </w:r>
    </w:p>
    <w:p>
      <w:pPr>
        <w:pStyle w:val="Style10"/>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085" w:left="1394" w:right="2335" w:bottom="5608" w:header="0" w:footer="3" w:gutter="0"/>
          <w:cols w:num="2" w:space="720" w:equalWidth="0">
            <w:col w:w="3456" w:space="1584"/>
            <w:col w:w="3139"/>
          </w:cols>
          <w:noEndnote/>
          <w:rtlGutter w:val="0"/>
          <w:docGrid w:linePitch="360"/>
        </w:sectPr>
      </w:pPr>
      <w:r>
        <w:rPr>
          <w:color w:val="000000"/>
          <w:spacing w:val="0"/>
          <w:w w:val="100"/>
          <w:position w:val="0"/>
          <w:shd w:val="clear" w:color="auto" w:fill="auto"/>
          <w:lang w:val="cs-CZ" w:eastAsia="cs-CZ" w:bidi="cs-CZ"/>
        </w:rPr>
        <w:t>V Lišnicích dne 16.2.2026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 w:after="8"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900430</wp:posOffset>
                </wp:positionH>
                <wp:positionV relativeFrom="paragraph">
                  <wp:posOffset>161290</wp:posOffset>
                </wp:positionV>
                <wp:extent cx="1734185" cy="387350"/>
                <wp:wrapSquare wrapText="bothSides"/>
                <wp:docPr id="3" name="Shape 3"/>
                <a:graphic xmlns:a="http://schemas.openxmlformats.org/drawingml/2006/main">
                  <a:graphicData uri="http://schemas.microsoft.com/office/word/2010/wordprocessingShape">
                    <wps:wsp>
                      <wps:cNvSpPr txBox="1"/>
                      <wps:spPr>
                        <a:xfrm>
                          <a:ext cx="1734185" cy="38735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txbxContent>
                      </wps:txbx>
                      <wps:bodyPr lIns="0" tIns="0" rIns="0" bIns="0">
                        <a:noAutoFit/>
                      </wps:bodyPr>
                    </wps:wsp>
                  </a:graphicData>
                </a:graphic>
              </wp:anchor>
            </w:drawing>
          </mc:Choice>
          <mc:Fallback>
            <w:pict>
              <v:shape id="_x0000_s1029" type="#_x0000_t202" style="position:absolute;margin-left:70.900000000000006pt;margin-top:12.700000000000001pt;width:136.55000000000001pt;height:30.5pt;z-index:-125829375;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txbxContent>
                </v:textbox>
                <w10:wrap type="square" anchorx="page"/>
              </v:shape>
            </w:pict>
          </mc:Fallback>
        </mc:AlternateConten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VANAP, s.r.o.</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jednatel společnosti</w:t>
        <w:br/>
        <w:t>zhotovitel</w:t>
      </w:r>
    </w:p>
    <w:sectPr>
      <w:footnotePr>
        <w:pos w:val="pageBottom"/>
        <w:numFmt w:val="decimal"/>
        <w:numRestart w:val="continuous"/>
      </w:footnotePr>
      <w:type w:val="continuous"/>
      <w:pgSz w:w="11909" w:h="16838"/>
      <w:pgMar w:top="1085" w:left="4125" w:right="1375"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5701030</wp:posOffset>
              </wp:positionH>
              <wp:positionV relativeFrom="page">
                <wp:posOffset>9936480</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8.90000000000003pt;margin-top:782.39999999999998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ind w:left="940" w:hanging="50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